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DA35" w14:textId="77777777" w:rsidR="00601838" w:rsidRPr="00BC71B5" w:rsidRDefault="00601838" w:rsidP="00B43C06">
      <w:pPr>
        <w:rPr>
          <w:color w:val="000000" w:themeColor="text1"/>
        </w:rPr>
      </w:pPr>
    </w:p>
    <w:p w14:paraId="186BE80A" w14:textId="77777777" w:rsidR="007E6A85" w:rsidRPr="00BC71B5" w:rsidRDefault="007E6A85" w:rsidP="00B43C06">
      <w:pPr>
        <w:rPr>
          <w:color w:val="000000" w:themeColor="text1"/>
        </w:rPr>
      </w:pPr>
    </w:p>
    <w:p w14:paraId="7EB197BA" w14:textId="77777777" w:rsidR="004E33EB" w:rsidRPr="00BC71B5" w:rsidRDefault="004E33EB" w:rsidP="004E33EB">
      <w:pPr>
        <w:spacing w:beforeLines="50" w:before="180" w:afterLines="50" w:after="180" w:line="480" w:lineRule="exact"/>
        <w:jc w:val="center"/>
        <w:rPr>
          <w:rFonts w:eastAsia="標楷體"/>
          <w:b/>
          <w:bCs/>
          <w:color w:val="000000" w:themeColor="text1"/>
          <w:sz w:val="36"/>
        </w:rPr>
      </w:pPr>
    </w:p>
    <w:p w14:paraId="7E16C170" w14:textId="77777777" w:rsidR="00DD3B3F" w:rsidRPr="00BC71B5" w:rsidRDefault="00DD3B3F" w:rsidP="00DD3B3F">
      <w:pPr>
        <w:spacing w:beforeLines="50" w:before="180" w:afterLines="50" w:after="180" w:line="480" w:lineRule="exact"/>
        <w:jc w:val="center"/>
        <w:rPr>
          <w:rFonts w:eastAsia="標楷體"/>
          <w:b/>
          <w:bCs/>
          <w:color w:val="000000" w:themeColor="text1"/>
          <w:sz w:val="36"/>
        </w:rPr>
      </w:pPr>
    </w:p>
    <w:p w14:paraId="4A07E417" w14:textId="77777777" w:rsidR="00DD3B3F" w:rsidRPr="00BC71B5" w:rsidRDefault="00DD3B3F" w:rsidP="00FC2B80">
      <w:pPr>
        <w:spacing w:beforeLines="100" w:before="360" w:afterLines="100" w:after="360" w:line="360" w:lineRule="auto"/>
        <w:jc w:val="center"/>
        <w:rPr>
          <w:rFonts w:eastAsia="標楷體"/>
          <w:b/>
          <w:bCs/>
          <w:color w:val="000000" w:themeColor="text1"/>
          <w:sz w:val="72"/>
          <w:szCs w:val="72"/>
        </w:rPr>
      </w:pPr>
    </w:p>
    <w:p w14:paraId="2BC630AE" w14:textId="77777777" w:rsidR="00EC75A4" w:rsidRPr="00BC71B5" w:rsidRDefault="00EC75A4" w:rsidP="00EC75A4">
      <w:pPr>
        <w:spacing w:beforeLines="100" w:before="360" w:afterLines="100" w:after="360" w:line="360" w:lineRule="auto"/>
        <w:jc w:val="center"/>
        <w:rPr>
          <w:rFonts w:eastAsia="標楷體"/>
          <w:b/>
          <w:bCs/>
          <w:color w:val="000000" w:themeColor="text1"/>
          <w:sz w:val="64"/>
          <w:szCs w:val="64"/>
        </w:rPr>
      </w:pPr>
      <w:r w:rsidRPr="00BC71B5">
        <w:rPr>
          <w:rFonts w:eastAsia="標楷體"/>
          <w:b/>
          <w:bCs/>
          <w:color w:val="000000" w:themeColor="text1"/>
          <w:sz w:val="64"/>
          <w:szCs w:val="64"/>
        </w:rPr>
        <w:t>疾病管制署</w:t>
      </w:r>
    </w:p>
    <w:p w14:paraId="6D465362" w14:textId="6E11983F" w:rsidR="00EC75A4" w:rsidRPr="00BC71B5" w:rsidRDefault="00EC75A4" w:rsidP="00EC75A4">
      <w:pPr>
        <w:spacing w:beforeLines="100" w:before="360" w:afterLines="100" w:after="360" w:line="360" w:lineRule="auto"/>
        <w:jc w:val="center"/>
        <w:rPr>
          <w:rFonts w:eastAsia="標楷體"/>
          <w:b/>
          <w:color w:val="000000" w:themeColor="text1"/>
          <w:sz w:val="64"/>
          <w:szCs w:val="64"/>
        </w:rPr>
      </w:pPr>
      <w:r w:rsidRPr="00BC71B5">
        <w:rPr>
          <w:rFonts w:eastAsia="標楷體" w:hint="eastAsia"/>
          <w:b/>
          <w:color w:val="000000" w:themeColor="text1"/>
          <w:sz w:val="64"/>
          <w:szCs w:val="64"/>
        </w:rPr>
        <w:t>1</w:t>
      </w:r>
      <w:r w:rsidR="0004208F" w:rsidRPr="00BC71B5">
        <w:rPr>
          <w:rFonts w:eastAsia="標楷體" w:hint="eastAsia"/>
          <w:b/>
          <w:color w:val="000000" w:themeColor="text1"/>
          <w:sz w:val="64"/>
          <w:szCs w:val="64"/>
        </w:rPr>
        <w:t>1</w:t>
      </w:r>
      <w:r w:rsidR="00BF6A98" w:rsidRPr="00BC71B5">
        <w:rPr>
          <w:rFonts w:eastAsia="標楷體" w:hint="eastAsia"/>
          <w:b/>
          <w:color w:val="000000" w:themeColor="text1"/>
          <w:sz w:val="64"/>
          <w:szCs w:val="64"/>
        </w:rPr>
        <w:t>4</w:t>
      </w:r>
      <w:r w:rsidRPr="00BC71B5">
        <w:rPr>
          <w:rFonts w:eastAsia="標楷體"/>
          <w:b/>
          <w:color w:val="000000" w:themeColor="text1"/>
          <w:sz w:val="64"/>
          <w:szCs w:val="64"/>
        </w:rPr>
        <w:t>年委託科技研究計畫</w:t>
      </w:r>
    </w:p>
    <w:p w14:paraId="3DF9BE14" w14:textId="77777777" w:rsidR="00EC75A4" w:rsidRPr="00BC71B5" w:rsidRDefault="00EC75A4" w:rsidP="00EC75A4">
      <w:pPr>
        <w:spacing w:beforeLines="100" w:before="360" w:afterLines="100" w:after="360" w:line="360" w:lineRule="auto"/>
        <w:jc w:val="center"/>
        <w:rPr>
          <w:rFonts w:eastAsia="標楷體"/>
          <w:b/>
          <w:bCs/>
          <w:color w:val="000000" w:themeColor="text1"/>
          <w:sz w:val="64"/>
          <w:szCs w:val="64"/>
        </w:rPr>
      </w:pPr>
      <w:r w:rsidRPr="00BC71B5">
        <w:rPr>
          <w:rFonts w:eastAsia="標楷體"/>
          <w:b/>
          <w:bCs/>
          <w:color w:val="000000" w:themeColor="text1"/>
          <w:sz w:val="64"/>
          <w:szCs w:val="64"/>
        </w:rPr>
        <w:t>需求說明書</w:t>
      </w:r>
    </w:p>
    <w:p w14:paraId="30FDD943" w14:textId="77777777" w:rsidR="004E33EB" w:rsidRPr="00BC71B5" w:rsidRDefault="004E33EB" w:rsidP="004E33EB">
      <w:pPr>
        <w:spacing w:beforeLines="50" w:before="180" w:afterLines="50" w:after="180" w:line="480" w:lineRule="exact"/>
        <w:jc w:val="center"/>
        <w:rPr>
          <w:rFonts w:eastAsia="標楷體"/>
          <w:b/>
          <w:bCs/>
          <w:color w:val="000000" w:themeColor="text1"/>
          <w:sz w:val="36"/>
        </w:rPr>
      </w:pPr>
    </w:p>
    <w:p w14:paraId="1584AA92" w14:textId="77777777" w:rsidR="004E33EB" w:rsidRPr="00BC71B5" w:rsidRDefault="004E33EB" w:rsidP="004E33EB">
      <w:pPr>
        <w:spacing w:beforeLines="50" w:before="180" w:afterLines="50" w:after="180" w:line="480" w:lineRule="exact"/>
        <w:jc w:val="center"/>
        <w:rPr>
          <w:rFonts w:eastAsia="標楷體"/>
          <w:b/>
          <w:bCs/>
          <w:color w:val="000000" w:themeColor="text1"/>
          <w:sz w:val="36"/>
        </w:rPr>
      </w:pPr>
    </w:p>
    <w:p w14:paraId="1D90649B" w14:textId="77777777" w:rsidR="004E33EB" w:rsidRPr="00BC71B5" w:rsidRDefault="004E33EB" w:rsidP="004E33EB">
      <w:pPr>
        <w:spacing w:beforeLines="50" w:before="180" w:afterLines="50" w:after="180" w:line="480" w:lineRule="exact"/>
        <w:jc w:val="center"/>
        <w:rPr>
          <w:rFonts w:eastAsia="標楷體"/>
          <w:b/>
          <w:bCs/>
          <w:color w:val="000000" w:themeColor="text1"/>
          <w:sz w:val="36"/>
        </w:rPr>
      </w:pPr>
    </w:p>
    <w:p w14:paraId="47703F50" w14:textId="77777777" w:rsidR="004E33EB" w:rsidRPr="00BC71B5" w:rsidRDefault="004E33EB" w:rsidP="004E33EB">
      <w:pPr>
        <w:spacing w:beforeLines="50" w:before="180" w:afterLines="50" w:after="180" w:line="480" w:lineRule="exact"/>
        <w:jc w:val="center"/>
        <w:rPr>
          <w:rFonts w:eastAsia="標楷體"/>
          <w:b/>
          <w:bCs/>
          <w:color w:val="000000" w:themeColor="text1"/>
          <w:sz w:val="36"/>
        </w:rPr>
      </w:pPr>
    </w:p>
    <w:p w14:paraId="3839B1F6" w14:textId="77777777" w:rsidR="004E33EB" w:rsidRPr="00BC71B5" w:rsidRDefault="008C7B86" w:rsidP="004E33EB">
      <w:pPr>
        <w:spacing w:beforeLines="50" w:before="180" w:afterLines="50" w:after="180" w:line="480" w:lineRule="exact"/>
        <w:jc w:val="center"/>
        <w:rPr>
          <w:rFonts w:eastAsia="標楷體"/>
          <w:b/>
          <w:bCs/>
          <w:color w:val="000000" w:themeColor="text1"/>
          <w:sz w:val="36"/>
        </w:rPr>
      </w:pPr>
      <w:r w:rsidRPr="00BC71B5">
        <w:rPr>
          <w:rFonts w:eastAsia="標楷體"/>
          <w:b/>
          <w:bCs/>
          <w:color w:val="000000" w:themeColor="text1"/>
          <w:sz w:val="36"/>
        </w:rPr>
        <w:t>疾病管制署</w:t>
      </w:r>
    </w:p>
    <w:p w14:paraId="186CF24D" w14:textId="133C3F76" w:rsidR="00200AAF" w:rsidRPr="00BC71B5" w:rsidRDefault="004E33EB" w:rsidP="00E0209C">
      <w:pPr>
        <w:snapToGrid w:val="0"/>
        <w:spacing w:afterLines="50" w:after="180" w:line="640" w:lineRule="atLeast"/>
        <w:jc w:val="center"/>
        <w:rPr>
          <w:rFonts w:eastAsia="標楷體"/>
          <w:color w:val="000000" w:themeColor="text1"/>
          <w:sz w:val="28"/>
          <w:szCs w:val="28"/>
        </w:rPr>
      </w:pPr>
      <w:r w:rsidRPr="00BC71B5">
        <w:rPr>
          <w:rFonts w:eastAsia="標楷體"/>
          <w:b/>
          <w:bCs/>
          <w:color w:val="000000" w:themeColor="text1"/>
          <w:sz w:val="36"/>
        </w:rPr>
        <w:t>中華民國</w:t>
      </w:r>
      <w:r w:rsidR="00141F20" w:rsidRPr="00BC71B5">
        <w:rPr>
          <w:rFonts w:eastAsia="標楷體" w:hint="eastAsia"/>
          <w:b/>
          <w:bCs/>
          <w:color w:val="000000" w:themeColor="text1"/>
          <w:sz w:val="36"/>
        </w:rPr>
        <w:t>11</w:t>
      </w:r>
      <w:r w:rsidR="00BF6A98" w:rsidRPr="00BC71B5">
        <w:rPr>
          <w:rFonts w:eastAsia="標楷體" w:hint="eastAsia"/>
          <w:b/>
          <w:bCs/>
          <w:color w:val="000000" w:themeColor="text1"/>
          <w:sz w:val="36"/>
        </w:rPr>
        <w:t>3</w:t>
      </w:r>
      <w:r w:rsidR="009E362C" w:rsidRPr="00BC71B5">
        <w:rPr>
          <w:rFonts w:eastAsia="標楷體" w:hint="eastAsia"/>
          <w:b/>
          <w:bCs/>
          <w:color w:val="000000" w:themeColor="text1"/>
          <w:sz w:val="36"/>
        </w:rPr>
        <w:t>年</w:t>
      </w:r>
      <w:r w:rsidR="00D90282" w:rsidRPr="00BC71B5">
        <w:rPr>
          <w:rFonts w:eastAsia="標楷體" w:hint="eastAsia"/>
          <w:b/>
          <w:bCs/>
          <w:color w:val="000000" w:themeColor="text1"/>
          <w:sz w:val="36"/>
        </w:rPr>
        <w:t>9</w:t>
      </w:r>
      <w:r w:rsidR="007119DC" w:rsidRPr="00BC71B5">
        <w:rPr>
          <w:rFonts w:eastAsia="標楷體"/>
          <w:b/>
          <w:bCs/>
          <w:color w:val="000000" w:themeColor="text1"/>
          <w:sz w:val="36"/>
        </w:rPr>
        <w:t>月</w:t>
      </w:r>
      <w:r w:rsidRPr="00BC71B5">
        <w:rPr>
          <w:rFonts w:eastAsia="標楷體"/>
          <w:color w:val="000000" w:themeColor="text1"/>
        </w:rPr>
        <w:br w:type="page"/>
      </w:r>
    </w:p>
    <w:p w14:paraId="269835D6" w14:textId="77777777" w:rsidR="00E0209C" w:rsidRPr="00BC71B5" w:rsidRDefault="00E0209C" w:rsidP="00E0209C">
      <w:pPr>
        <w:spacing w:afterLines="100" w:after="360" w:line="480" w:lineRule="exact"/>
        <w:jc w:val="center"/>
        <w:rPr>
          <w:rFonts w:eastAsia="標楷體"/>
          <w:color w:val="000000" w:themeColor="text1"/>
          <w:sz w:val="48"/>
          <w:szCs w:val="48"/>
        </w:rPr>
      </w:pPr>
      <w:r w:rsidRPr="00BC71B5">
        <w:rPr>
          <w:rFonts w:eastAsia="標楷體" w:hint="eastAsia"/>
          <w:color w:val="000000" w:themeColor="text1"/>
          <w:sz w:val="48"/>
          <w:szCs w:val="48"/>
        </w:rPr>
        <w:lastRenderedPageBreak/>
        <w:t>目錄</w:t>
      </w:r>
    </w:p>
    <w:tbl>
      <w:tblPr>
        <w:tblStyle w:val="aff2"/>
        <w:tblW w:w="935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475"/>
        <w:gridCol w:w="896"/>
      </w:tblGrid>
      <w:tr w:rsidR="00BC71B5" w:rsidRPr="00BC71B5" w14:paraId="56FCFFC7" w14:textId="77777777" w:rsidTr="00E65EE8">
        <w:tc>
          <w:tcPr>
            <w:tcW w:w="8460" w:type="dxa"/>
            <w:gridSpan w:val="2"/>
          </w:tcPr>
          <w:p w14:paraId="38561F9F"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壹</w:t>
            </w:r>
            <w:r w:rsidRPr="00BC71B5">
              <w:rPr>
                <w:rFonts w:eastAsia="標楷體"/>
                <w:color w:val="000000" w:themeColor="text1"/>
                <w:sz w:val="28"/>
                <w:szCs w:val="28"/>
              </w:rPr>
              <w:t>、委託科技研究計畫需求說明書</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5B07D82C"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3</w:t>
            </w:r>
          </w:p>
        </w:tc>
      </w:tr>
      <w:tr w:rsidR="00BC71B5" w:rsidRPr="00BC71B5" w14:paraId="68D99813" w14:textId="77777777" w:rsidTr="00E65EE8">
        <w:tc>
          <w:tcPr>
            <w:tcW w:w="1985" w:type="dxa"/>
          </w:tcPr>
          <w:p w14:paraId="42ED4F6F"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color w:val="000000" w:themeColor="text1"/>
                <w:sz w:val="28"/>
                <w:szCs w:val="28"/>
              </w:rPr>
              <w:t>附錄一、</w:t>
            </w:r>
          </w:p>
        </w:tc>
        <w:tc>
          <w:tcPr>
            <w:tcW w:w="6475" w:type="dxa"/>
          </w:tcPr>
          <w:p w14:paraId="250D1C82" w14:textId="6362409B"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疾病管制署</w:t>
            </w:r>
            <w:r w:rsidRPr="00BC71B5">
              <w:rPr>
                <w:rFonts w:eastAsia="標楷體" w:hint="eastAsia"/>
                <w:color w:val="000000" w:themeColor="text1"/>
                <w:sz w:val="28"/>
                <w:szCs w:val="28"/>
              </w:rPr>
              <w:t>11</w:t>
            </w:r>
            <w:r w:rsidR="00BF6A98" w:rsidRPr="00BC71B5">
              <w:rPr>
                <w:rFonts w:eastAsia="標楷體" w:hint="eastAsia"/>
                <w:color w:val="000000" w:themeColor="text1"/>
                <w:sz w:val="28"/>
                <w:szCs w:val="28"/>
              </w:rPr>
              <w:t>4</w:t>
            </w:r>
            <w:r w:rsidRPr="00BC71B5">
              <w:rPr>
                <w:rFonts w:eastAsia="標楷體" w:hint="eastAsia"/>
                <w:color w:val="000000" w:themeColor="text1"/>
                <w:sz w:val="28"/>
                <w:szCs w:val="28"/>
              </w:rPr>
              <w:t>年委託科技研究計畫研究</w:t>
            </w:r>
            <w:r w:rsidRPr="00BC71B5">
              <w:rPr>
                <w:rFonts w:eastAsia="標楷體"/>
                <w:color w:val="000000" w:themeColor="text1"/>
                <w:sz w:val="28"/>
                <w:szCs w:val="28"/>
              </w:rPr>
              <w:t>重點</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030B7023"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25</w:t>
            </w:r>
          </w:p>
        </w:tc>
      </w:tr>
      <w:tr w:rsidR="00BC71B5" w:rsidRPr="00BC71B5" w14:paraId="0085B932" w14:textId="77777777" w:rsidTr="00E65EE8">
        <w:tc>
          <w:tcPr>
            <w:tcW w:w="1985" w:type="dxa"/>
          </w:tcPr>
          <w:p w14:paraId="7EABF4EE"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color w:val="000000" w:themeColor="text1"/>
                <w:sz w:val="28"/>
                <w:szCs w:val="28"/>
              </w:rPr>
              <w:t>附錄二、</w:t>
            </w:r>
          </w:p>
        </w:tc>
        <w:tc>
          <w:tcPr>
            <w:tcW w:w="6475" w:type="dxa"/>
          </w:tcPr>
          <w:p w14:paraId="25E0521D"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color w:val="000000" w:themeColor="text1"/>
                <w:sz w:val="28"/>
                <w:szCs w:val="28"/>
              </w:rPr>
              <w:t>計畫基本資料表</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29BADB8F" w14:textId="6EA4D6C0"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7</w:t>
            </w:r>
            <w:r w:rsidR="00DB0397" w:rsidRPr="00BC71B5">
              <w:rPr>
                <w:rFonts w:eastAsia="標楷體" w:hint="eastAsia"/>
                <w:color w:val="000000" w:themeColor="text1"/>
                <w:sz w:val="28"/>
                <w:szCs w:val="28"/>
              </w:rPr>
              <w:t>0</w:t>
            </w:r>
          </w:p>
        </w:tc>
      </w:tr>
      <w:tr w:rsidR="00BC71B5" w:rsidRPr="00BC71B5" w14:paraId="5CD0DD01" w14:textId="77777777" w:rsidTr="00E65EE8">
        <w:tc>
          <w:tcPr>
            <w:tcW w:w="1985" w:type="dxa"/>
          </w:tcPr>
          <w:p w14:paraId="251E6824"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color w:val="000000" w:themeColor="text1"/>
                <w:sz w:val="28"/>
                <w:szCs w:val="28"/>
              </w:rPr>
              <w:t>附錄三、</w:t>
            </w:r>
          </w:p>
        </w:tc>
        <w:tc>
          <w:tcPr>
            <w:tcW w:w="6475" w:type="dxa"/>
          </w:tcPr>
          <w:p w14:paraId="1A8DF0AB"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color w:val="000000" w:themeColor="text1"/>
                <w:sz w:val="28"/>
                <w:szCs w:val="28"/>
              </w:rPr>
              <w:t>計畫書格式</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525688F4" w14:textId="638B0CE9"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7</w:t>
            </w:r>
            <w:r w:rsidR="00DB0397" w:rsidRPr="00BC71B5">
              <w:rPr>
                <w:rFonts w:eastAsia="標楷體" w:hint="eastAsia"/>
                <w:color w:val="000000" w:themeColor="text1"/>
                <w:sz w:val="28"/>
                <w:szCs w:val="28"/>
              </w:rPr>
              <w:t>2</w:t>
            </w:r>
          </w:p>
        </w:tc>
      </w:tr>
      <w:tr w:rsidR="00BC71B5" w:rsidRPr="00BC71B5" w14:paraId="61FFAD5B" w14:textId="77777777" w:rsidTr="00E65EE8">
        <w:tc>
          <w:tcPr>
            <w:tcW w:w="1985" w:type="dxa"/>
          </w:tcPr>
          <w:p w14:paraId="53BB6826"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四</w:t>
            </w:r>
            <w:r w:rsidRPr="00BC71B5">
              <w:rPr>
                <w:rFonts w:eastAsia="標楷體"/>
                <w:color w:val="000000" w:themeColor="text1"/>
                <w:sz w:val="28"/>
                <w:szCs w:val="28"/>
              </w:rPr>
              <w:t>、</w:t>
            </w:r>
          </w:p>
        </w:tc>
        <w:tc>
          <w:tcPr>
            <w:tcW w:w="6475" w:type="dxa"/>
          </w:tcPr>
          <w:p w14:paraId="57974C26"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color w:val="000000" w:themeColor="text1"/>
                <w:sz w:val="28"/>
                <w:szCs w:val="28"/>
              </w:rPr>
              <w:t>人體研究法</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62513F8B" w14:textId="5B7C6E76"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9</w:t>
            </w:r>
            <w:r w:rsidR="00DB0397" w:rsidRPr="00BC71B5">
              <w:rPr>
                <w:rFonts w:eastAsia="標楷體" w:hint="eastAsia"/>
                <w:color w:val="000000" w:themeColor="text1"/>
                <w:sz w:val="28"/>
                <w:szCs w:val="28"/>
              </w:rPr>
              <w:t>1</w:t>
            </w:r>
          </w:p>
        </w:tc>
      </w:tr>
      <w:tr w:rsidR="00BC71B5" w:rsidRPr="00BC71B5" w14:paraId="0A2E33EB" w14:textId="77777777" w:rsidTr="00E65EE8">
        <w:tc>
          <w:tcPr>
            <w:tcW w:w="1985" w:type="dxa"/>
          </w:tcPr>
          <w:p w14:paraId="28AA718C"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五</w:t>
            </w:r>
            <w:r w:rsidRPr="00BC71B5">
              <w:rPr>
                <w:rFonts w:eastAsia="標楷體"/>
                <w:color w:val="000000" w:themeColor="text1"/>
                <w:sz w:val="28"/>
                <w:szCs w:val="28"/>
              </w:rPr>
              <w:t>、</w:t>
            </w:r>
          </w:p>
        </w:tc>
        <w:tc>
          <w:tcPr>
            <w:tcW w:w="6475" w:type="dxa"/>
          </w:tcPr>
          <w:p w14:paraId="2DD2DA82"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Ansi="標楷體" w:hint="eastAsia"/>
                <w:color w:val="000000" w:themeColor="text1"/>
                <w:sz w:val="28"/>
                <w:szCs w:val="28"/>
              </w:rPr>
              <w:t>感染性生物材料管理辦法</w:t>
            </w:r>
            <w:r w:rsidRPr="00BC71B5">
              <w:rPr>
                <w:rFonts w:eastAsia="標楷體" w:hAnsi="標楷體" w:hint="eastAsia"/>
                <w:color w:val="000000" w:themeColor="text1"/>
                <w:sz w:val="28"/>
                <w:szCs w:val="28"/>
              </w:rPr>
              <w:t>.............................................</w:t>
            </w:r>
          </w:p>
        </w:tc>
        <w:tc>
          <w:tcPr>
            <w:tcW w:w="896" w:type="dxa"/>
          </w:tcPr>
          <w:p w14:paraId="0D156E1E" w14:textId="3EEC778B" w:rsidR="00E0209C" w:rsidRPr="00BC71B5" w:rsidRDefault="00DB0397"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99</w:t>
            </w:r>
          </w:p>
        </w:tc>
      </w:tr>
      <w:tr w:rsidR="00BC71B5" w:rsidRPr="00BC71B5" w14:paraId="3B0373E6" w14:textId="77777777" w:rsidTr="00E65EE8">
        <w:tc>
          <w:tcPr>
            <w:tcW w:w="1985" w:type="dxa"/>
          </w:tcPr>
          <w:p w14:paraId="298A68A2"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六</w:t>
            </w:r>
            <w:r w:rsidRPr="00BC71B5">
              <w:rPr>
                <w:rFonts w:eastAsia="標楷體"/>
                <w:color w:val="000000" w:themeColor="text1"/>
                <w:sz w:val="28"/>
                <w:szCs w:val="28"/>
              </w:rPr>
              <w:t>、</w:t>
            </w:r>
          </w:p>
        </w:tc>
        <w:tc>
          <w:tcPr>
            <w:tcW w:w="6475" w:type="dxa"/>
          </w:tcPr>
          <w:p w14:paraId="3DDCD369" w14:textId="77777777" w:rsidR="00E0209C" w:rsidRPr="00BC71B5" w:rsidRDefault="00EC642D" w:rsidP="00E0209C">
            <w:pPr>
              <w:widowControl/>
              <w:spacing w:line="460" w:lineRule="exact"/>
              <w:rPr>
                <w:rFonts w:eastAsia="標楷體"/>
                <w:color w:val="000000" w:themeColor="text1"/>
                <w:sz w:val="28"/>
                <w:szCs w:val="28"/>
              </w:rPr>
            </w:pPr>
            <w:hyperlink r:id="rId8" w:history="1">
              <w:r w:rsidR="00E0209C" w:rsidRPr="00BC71B5">
                <w:rPr>
                  <w:rFonts w:eastAsia="標楷體"/>
                  <w:color w:val="000000" w:themeColor="text1"/>
                  <w:sz w:val="28"/>
                  <w:szCs w:val="28"/>
                </w:rPr>
                <w:t>實驗動物照護及使用委員會或小組設置及管理辦法</w:t>
              </w:r>
            </w:hyperlink>
            <w:r w:rsidR="00E0209C" w:rsidRPr="00BC71B5">
              <w:rPr>
                <w:rFonts w:eastAsia="標楷體" w:hint="eastAsia"/>
                <w:color w:val="000000" w:themeColor="text1"/>
                <w:sz w:val="28"/>
                <w:szCs w:val="28"/>
              </w:rPr>
              <w:t>.</w:t>
            </w:r>
          </w:p>
        </w:tc>
        <w:tc>
          <w:tcPr>
            <w:tcW w:w="896" w:type="dxa"/>
          </w:tcPr>
          <w:p w14:paraId="5BA744B3" w14:textId="3BD94C77"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11</w:t>
            </w:r>
            <w:r w:rsidR="00DB0397" w:rsidRPr="00BC71B5">
              <w:rPr>
                <w:rFonts w:eastAsia="標楷體" w:hint="eastAsia"/>
                <w:color w:val="000000" w:themeColor="text1"/>
                <w:sz w:val="28"/>
                <w:szCs w:val="28"/>
              </w:rPr>
              <w:t>2</w:t>
            </w:r>
          </w:p>
        </w:tc>
      </w:tr>
      <w:tr w:rsidR="00BC71B5" w:rsidRPr="00BC71B5" w14:paraId="186565AB" w14:textId="77777777" w:rsidTr="00E65EE8">
        <w:tc>
          <w:tcPr>
            <w:tcW w:w="1985" w:type="dxa"/>
          </w:tcPr>
          <w:p w14:paraId="0E82157A"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七</w:t>
            </w:r>
            <w:r w:rsidRPr="00BC71B5">
              <w:rPr>
                <w:rFonts w:eastAsia="標楷體"/>
                <w:color w:val="000000" w:themeColor="text1"/>
                <w:sz w:val="28"/>
                <w:szCs w:val="28"/>
              </w:rPr>
              <w:t>、</w:t>
            </w:r>
          </w:p>
        </w:tc>
        <w:tc>
          <w:tcPr>
            <w:tcW w:w="6475" w:type="dxa"/>
          </w:tcPr>
          <w:p w14:paraId="2F7E9169"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高危險管制性病原及毒素研究計畫審查指引</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259D2371" w14:textId="20D98F5F"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11</w:t>
            </w:r>
            <w:r w:rsidR="00DB0397" w:rsidRPr="00BC71B5">
              <w:rPr>
                <w:rFonts w:eastAsia="標楷體" w:hint="eastAsia"/>
                <w:color w:val="000000" w:themeColor="text1"/>
                <w:sz w:val="28"/>
                <w:szCs w:val="28"/>
              </w:rPr>
              <w:t>6</w:t>
            </w:r>
          </w:p>
        </w:tc>
      </w:tr>
      <w:tr w:rsidR="00BC71B5" w:rsidRPr="00BC71B5" w14:paraId="204000B1" w14:textId="77777777" w:rsidTr="00E65EE8">
        <w:tc>
          <w:tcPr>
            <w:tcW w:w="1985" w:type="dxa"/>
          </w:tcPr>
          <w:p w14:paraId="04FA0CC5"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八</w:t>
            </w:r>
            <w:r w:rsidRPr="00BC71B5">
              <w:rPr>
                <w:rFonts w:eastAsia="標楷體"/>
                <w:color w:val="000000" w:themeColor="text1"/>
                <w:sz w:val="28"/>
                <w:szCs w:val="28"/>
              </w:rPr>
              <w:t>、</w:t>
            </w:r>
          </w:p>
        </w:tc>
        <w:tc>
          <w:tcPr>
            <w:tcW w:w="6475" w:type="dxa"/>
          </w:tcPr>
          <w:p w14:paraId="07C88529"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color w:val="000000" w:themeColor="text1"/>
                <w:sz w:val="28"/>
                <w:szCs w:val="28"/>
              </w:rPr>
              <w:t>年度</w:t>
            </w:r>
            <w:r w:rsidRPr="00BC71B5">
              <w:rPr>
                <w:rFonts w:eastAsia="標楷體" w:hint="eastAsia"/>
                <w:color w:val="000000" w:themeColor="text1"/>
                <w:sz w:val="28"/>
                <w:szCs w:val="28"/>
              </w:rPr>
              <w:t>之</w:t>
            </w:r>
            <w:r w:rsidRPr="00BC71B5">
              <w:rPr>
                <w:rFonts w:eastAsia="標楷體"/>
                <w:color w:val="000000" w:themeColor="text1"/>
                <w:sz w:val="28"/>
                <w:szCs w:val="28"/>
              </w:rPr>
              <w:t>期中及期末應完成工作項目表</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32A93416" w14:textId="0E584FE5"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4</w:t>
            </w:r>
            <w:r w:rsidR="00DB0397" w:rsidRPr="00BC71B5">
              <w:rPr>
                <w:rFonts w:eastAsia="標楷體" w:hint="eastAsia"/>
                <w:color w:val="000000" w:themeColor="text1"/>
                <w:sz w:val="28"/>
                <w:szCs w:val="28"/>
              </w:rPr>
              <w:t>7</w:t>
            </w:r>
          </w:p>
        </w:tc>
      </w:tr>
      <w:tr w:rsidR="00BC71B5" w:rsidRPr="00BC71B5" w14:paraId="2D0A6594" w14:textId="77777777" w:rsidTr="00E65EE8">
        <w:tc>
          <w:tcPr>
            <w:tcW w:w="1985" w:type="dxa"/>
          </w:tcPr>
          <w:p w14:paraId="526751D4"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九</w:t>
            </w:r>
            <w:r w:rsidRPr="00BC71B5">
              <w:rPr>
                <w:rFonts w:eastAsia="標楷體"/>
                <w:color w:val="000000" w:themeColor="text1"/>
                <w:sz w:val="28"/>
                <w:szCs w:val="28"/>
              </w:rPr>
              <w:t>、</w:t>
            </w:r>
          </w:p>
        </w:tc>
        <w:tc>
          <w:tcPr>
            <w:tcW w:w="6475" w:type="dxa"/>
          </w:tcPr>
          <w:p w14:paraId="60BB0F73"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衛生福利部及所屬機關科學及技術類委託研究計畫經費編列原則及基準</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vAlign w:val="bottom"/>
          </w:tcPr>
          <w:p w14:paraId="034C9C07" w14:textId="5DFD1B76" w:rsidR="00E0209C" w:rsidRPr="00BC71B5" w:rsidRDefault="00E0209C" w:rsidP="00E0209C">
            <w:pPr>
              <w:widowControl/>
              <w:spacing w:line="460" w:lineRule="exact"/>
              <w:jc w:val="both"/>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5</w:t>
            </w:r>
            <w:r w:rsidR="00DB0397" w:rsidRPr="00BC71B5">
              <w:rPr>
                <w:rFonts w:eastAsia="標楷體" w:hint="eastAsia"/>
                <w:color w:val="000000" w:themeColor="text1"/>
                <w:sz w:val="28"/>
                <w:szCs w:val="28"/>
              </w:rPr>
              <w:t>0</w:t>
            </w:r>
          </w:p>
        </w:tc>
      </w:tr>
      <w:tr w:rsidR="00BC71B5" w:rsidRPr="00BC71B5" w14:paraId="16D53B7A" w14:textId="77777777" w:rsidTr="00E65EE8">
        <w:tc>
          <w:tcPr>
            <w:tcW w:w="1985" w:type="dxa"/>
          </w:tcPr>
          <w:p w14:paraId="02E7989E"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00E65EE8"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十</w:t>
            </w:r>
            <w:r w:rsidRPr="00BC71B5">
              <w:rPr>
                <w:rFonts w:eastAsia="標楷體"/>
                <w:color w:val="000000" w:themeColor="text1"/>
                <w:sz w:val="28"/>
                <w:szCs w:val="28"/>
              </w:rPr>
              <w:t>、</w:t>
            </w:r>
          </w:p>
        </w:tc>
        <w:tc>
          <w:tcPr>
            <w:tcW w:w="6475" w:type="dxa"/>
          </w:tcPr>
          <w:p w14:paraId="09D69236"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color w:val="000000" w:themeColor="text1"/>
                <w:sz w:val="28"/>
                <w:szCs w:val="28"/>
              </w:rPr>
              <w:t>各機關聘請國外顧問、專家及學者來台工作期間支付費用最高標準表</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vAlign w:val="bottom"/>
          </w:tcPr>
          <w:p w14:paraId="07B3C690" w14:textId="4E82651C" w:rsidR="00E0209C" w:rsidRPr="00BC71B5" w:rsidRDefault="00E0209C" w:rsidP="00E0209C">
            <w:pPr>
              <w:widowControl/>
              <w:spacing w:line="460" w:lineRule="exact"/>
              <w:jc w:val="both"/>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5</w:t>
            </w:r>
            <w:r w:rsidR="00DB0397" w:rsidRPr="00BC71B5">
              <w:rPr>
                <w:rFonts w:eastAsia="標楷體" w:hint="eastAsia"/>
                <w:color w:val="000000" w:themeColor="text1"/>
                <w:sz w:val="28"/>
                <w:szCs w:val="28"/>
              </w:rPr>
              <w:t>8</w:t>
            </w:r>
          </w:p>
        </w:tc>
      </w:tr>
      <w:tr w:rsidR="00BC71B5" w:rsidRPr="00BC71B5" w14:paraId="3FFE210C" w14:textId="77777777" w:rsidTr="00E65EE8">
        <w:tc>
          <w:tcPr>
            <w:tcW w:w="1985" w:type="dxa"/>
          </w:tcPr>
          <w:p w14:paraId="0D57723F"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十一</w:t>
            </w:r>
            <w:r w:rsidRPr="00BC71B5">
              <w:rPr>
                <w:rFonts w:eastAsia="標楷體"/>
                <w:color w:val="000000" w:themeColor="text1"/>
                <w:sz w:val="28"/>
                <w:szCs w:val="28"/>
              </w:rPr>
              <w:t>、</w:t>
            </w:r>
          </w:p>
        </w:tc>
        <w:tc>
          <w:tcPr>
            <w:tcW w:w="6475" w:type="dxa"/>
          </w:tcPr>
          <w:p w14:paraId="6EC68CF0"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衛生福利部自行辦理或委託辦理統計調查管理共同注意事項</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vAlign w:val="bottom"/>
          </w:tcPr>
          <w:p w14:paraId="5219B9EA" w14:textId="3DE197C7" w:rsidR="00E0209C" w:rsidRPr="00BC71B5" w:rsidRDefault="00E0209C" w:rsidP="00E0209C">
            <w:pPr>
              <w:widowControl/>
              <w:spacing w:line="460" w:lineRule="exact"/>
              <w:jc w:val="both"/>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6</w:t>
            </w:r>
            <w:r w:rsidR="00DB0397" w:rsidRPr="00BC71B5">
              <w:rPr>
                <w:rFonts w:eastAsia="標楷體" w:hint="eastAsia"/>
                <w:color w:val="000000" w:themeColor="text1"/>
                <w:sz w:val="28"/>
                <w:szCs w:val="28"/>
              </w:rPr>
              <w:t>2</w:t>
            </w:r>
          </w:p>
        </w:tc>
      </w:tr>
      <w:tr w:rsidR="00BC71B5" w:rsidRPr="00BC71B5" w14:paraId="474A13C3" w14:textId="77777777" w:rsidTr="00E65EE8">
        <w:tc>
          <w:tcPr>
            <w:tcW w:w="1985" w:type="dxa"/>
          </w:tcPr>
          <w:p w14:paraId="13469770"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十二</w:t>
            </w:r>
            <w:r w:rsidRPr="00BC71B5">
              <w:rPr>
                <w:rFonts w:eastAsia="標楷體"/>
                <w:color w:val="000000" w:themeColor="text1"/>
                <w:sz w:val="28"/>
                <w:szCs w:val="28"/>
              </w:rPr>
              <w:t>、</w:t>
            </w:r>
          </w:p>
        </w:tc>
        <w:tc>
          <w:tcPr>
            <w:tcW w:w="6475" w:type="dxa"/>
          </w:tcPr>
          <w:p w14:paraId="162C6182"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color w:val="000000" w:themeColor="text1"/>
                <w:sz w:val="28"/>
                <w:szCs w:val="28"/>
              </w:rPr>
              <w:t>醫療機構及醫事人員發布醫學新知或研究報告倫理守則</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vAlign w:val="bottom"/>
          </w:tcPr>
          <w:p w14:paraId="3FA56615" w14:textId="07B492E1" w:rsidR="00E0209C" w:rsidRPr="00BC71B5" w:rsidRDefault="00E0209C" w:rsidP="00E0209C">
            <w:pPr>
              <w:widowControl/>
              <w:spacing w:line="460" w:lineRule="exact"/>
              <w:jc w:val="both"/>
              <w:rPr>
                <w:rFonts w:eastAsia="標楷體"/>
                <w:color w:val="000000" w:themeColor="text1"/>
                <w:sz w:val="28"/>
                <w:szCs w:val="28"/>
              </w:rPr>
            </w:pPr>
            <w:r w:rsidRPr="00BC71B5">
              <w:rPr>
                <w:rFonts w:eastAsia="標楷體" w:hint="eastAsia"/>
                <w:color w:val="000000" w:themeColor="text1"/>
                <w:sz w:val="28"/>
                <w:szCs w:val="28"/>
              </w:rPr>
              <w:t>1</w:t>
            </w:r>
            <w:r w:rsidR="00DB0397" w:rsidRPr="00BC71B5">
              <w:rPr>
                <w:rFonts w:eastAsia="標楷體" w:hint="eastAsia"/>
                <w:color w:val="000000" w:themeColor="text1"/>
                <w:sz w:val="28"/>
                <w:szCs w:val="28"/>
              </w:rPr>
              <w:t>69</w:t>
            </w:r>
          </w:p>
        </w:tc>
      </w:tr>
      <w:tr w:rsidR="00BC71B5" w:rsidRPr="00BC71B5" w14:paraId="76FE2088" w14:textId="77777777" w:rsidTr="00E65EE8">
        <w:tc>
          <w:tcPr>
            <w:tcW w:w="1985" w:type="dxa"/>
          </w:tcPr>
          <w:p w14:paraId="7FE4FB66"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color w:val="000000" w:themeColor="text1"/>
                <w:sz w:val="28"/>
                <w:szCs w:val="28"/>
              </w:rPr>
              <w:t>附錄</w:t>
            </w:r>
            <w:r w:rsidRPr="00BC71B5">
              <w:rPr>
                <w:rFonts w:eastAsia="標楷體" w:hint="eastAsia"/>
                <w:color w:val="000000" w:themeColor="text1"/>
                <w:sz w:val="28"/>
                <w:szCs w:val="28"/>
              </w:rPr>
              <w:t>十三</w:t>
            </w:r>
            <w:r w:rsidRPr="00BC71B5">
              <w:rPr>
                <w:rFonts w:eastAsia="標楷體"/>
                <w:color w:val="000000" w:themeColor="text1"/>
                <w:sz w:val="28"/>
                <w:szCs w:val="28"/>
              </w:rPr>
              <w:t>、</w:t>
            </w:r>
          </w:p>
        </w:tc>
        <w:tc>
          <w:tcPr>
            <w:tcW w:w="6475" w:type="dxa"/>
          </w:tcPr>
          <w:p w14:paraId="0E8D76E9"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衛生福利部學術倫理案件處理及審議要點</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6417900D" w14:textId="2C2D7095"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7</w:t>
            </w:r>
            <w:r w:rsidR="00DB0397" w:rsidRPr="00BC71B5">
              <w:rPr>
                <w:rFonts w:eastAsia="標楷體" w:hint="eastAsia"/>
                <w:color w:val="000000" w:themeColor="text1"/>
                <w:sz w:val="28"/>
                <w:szCs w:val="28"/>
              </w:rPr>
              <w:t>1</w:t>
            </w:r>
          </w:p>
        </w:tc>
      </w:tr>
      <w:tr w:rsidR="00BC71B5" w:rsidRPr="00BC71B5" w14:paraId="28F3C508" w14:textId="77777777" w:rsidTr="00E65EE8">
        <w:tc>
          <w:tcPr>
            <w:tcW w:w="8460" w:type="dxa"/>
            <w:gridSpan w:val="2"/>
          </w:tcPr>
          <w:p w14:paraId="0E32EB22"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貳</w:t>
            </w:r>
            <w:r w:rsidRPr="00BC71B5">
              <w:rPr>
                <w:rFonts w:eastAsia="標楷體"/>
                <w:color w:val="000000" w:themeColor="text1"/>
                <w:sz w:val="28"/>
                <w:szCs w:val="28"/>
              </w:rPr>
              <w:t>、投標須知</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52733637" w14:textId="77442FF5"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7</w:t>
            </w:r>
            <w:r w:rsidR="00DB0397" w:rsidRPr="00BC71B5">
              <w:rPr>
                <w:rFonts w:eastAsia="標楷體" w:hint="eastAsia"/>
                <w:color w:val="000000" w:themeColor="text1"/>
                <w:sz w:val="28"/>
                <w:szCs w:val="28"/>
              </w:rPr>
              <w:t>6</w:t>
            </w:r>
          </w:p>
        </w:tc>
      </w:tr>
      <w:tr w:rsidR="00BC71B5" w:rsidRPr="00BC71B5" w14:paraId="5A9571DD" w14:textId="77777777" w:rsidTr="00E65EE8">
        <w:tc>
          <w:tcPr>
            <w:tcW w:w="8460" w:type="dxa"/>
            <w:gridSpan w:val="2"/>
          </w:tcPr>
          <w:p w14:paraId="2ADA90B6"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參</w:t>
            </w:r>
            <w:r w:rsidRPr="00BC71B5">
              <w:rPr>
                <w:rFonts w:eastAsia="標楷體"/>
                <w:color w:val="000000" w:themeColor="text1"/>
                <w:sz w:val="28"/>
                <w:szCs w:val="28"/>
              </w:rPr>
              <w:t>、投標應附具之證明文件</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1DEE5090" w14:textId="68C6ADCB"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9</w:t>
            </w:r>
            <w:r w:rsidR="00DB0397" w:rsidRPr="00BC71B5">
              <w:rPr>
                <w:rFonts w:eastAsia="標楷體" w:hint="eastAsia"/>
                <w:color w:val="000000" w:themeColor="text1"/>
                <w:sz w:val="28"/>
                <w:szCs w:val="28"/>
              </w:rPr>
              <w:t>6</w:t>
            </w:r>
          </w:p>
        </w:tc>
      </w:tr>
      <w:tr w:rsidR="00BC71B5" w:rsidRPr="00BC71B5" w14:paraId="16E8C91C" w14:textId="77777777" w:rsidTr="00E65EE8">
        <w:tc>
          <w:tcPr>
            <w:tcW w:w="8460" w:type="dxa"/>
            <w:gridSpan w:val="2"/>
          </w:tcPr>
          <w:p w14:paraId="323E050D"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投標廠商聲明書</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10548E6E" w14:textId="6D8AB2BC"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1</w:t>
            </w:r>
            <w:r w:rsidR="00EC241C" w:rsidRPr="00BC71B5">
              <w:rPr>
                <w:rFonts w:eastAsia="標楷體" w:hint="eastAsia"/>
                <w:color w:val="000000" w:themeColor="text1"/>
                <w:sz w:val="28"/>
                <w:szCs w:val="28"/>
              </w:rPr>
              <w:t>9</w:t>
            </w:r>
            <w:r w:rsidR="00DB0397" w:rsidRPr="00BC71B5">
              <w:rPr>
                <w:rFonts w:eastAsia="標楷體" w:hint="eastAsia"/>
                <w:color w:val="000000" w:themeColor="text1"/>
                <w:sz w:val="28"/>
                <w:szCs w:val="28"/>
              </w:rPr>
              <w:t>7</w:t>
            </w:r>
          </w:p>
        </w:tc>
      </w:tr>
      <w:tr w:rsidR="00BC71B5" w:rsidRPr="00BC71B5" w14:paraId="3FE3F0E0" w14:textId="77777777" w:rsidTr="00E65EE8">
        <w:tc>
          <w:tcPr>
            <w:tcW w:w="8460" w:type="dxa"/>
            <w:gridSpan w:val="2"/>
          </w:tcPr>
          <w:p w14:paraId="7B780505"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招標投標及契約文件</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46658674" w14:textId="4A4325CD"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20</w:t>
            </w:r>
            <w:r w:rsidR="00DB0397" w:rsidRPr="00BC71B5">
              <w:rPr>
                <w:rFonts w:eastAsia="標楷體" w:hint="eastAsia"/>
                <w:color w:val="000000" w:themeColor="text1"/>
                <w:sz w:val="28"/>
                <w:szCs w:val="28"/>
              </w:rPr>
              <w:t>0</w:t>
            </w:r>
          </w:p>
        </w:tc>
      </w:tr>
      <w:tr w:rsidR="00BC71B5" w:rsidRPr="00BC71B5" w14:paraId="71BAB827" w14:textId="77777777" w:rsidTr="00E65EE8">
        <w:tc>
          <w:tcPr>
            <w:tcW w:w="8460" w:type="dxa"/>
            <w:gridSpan w:val="2"/>
          </w:tcPr>
          <w:p w14:paraId="269C87F6"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共同投標協議書</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5E189FE3" w14:textId="6F84D001"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20</w:t>
            </w:r>
            <w:r w:rsidR="00DB0397" w:rsidRPr="00BC71B5">
              <w:rPr>
                <w:rFonts w:eastAsia="標楷體" w:hint="eastAsia"/>
                <w:color w:val="000000" w:themeColor="text1"/>
                <w:sz w:val="28"/>
                <w:szCs w:val="28"/>
              </w:rPr>
              <w:t>5</w:t>
            </w:r>
          </w:p>
        </w:tc>
      </w:tr>
      <w:tr w:rsidR="00BC71B5" w:rsidRPr="00BC71B5" w14:paraId="660FBFD6" w14:textId="77777777" w:rsidTr="00E65EE8">
        <w:tc>
          <w:tcPr>
            <w:tcW w:w="8460" w:type="dxa"/>
            <w:gridSpan w:val="2"/>
          </w:tcPr>
          <w:p w14:paraId="2337B791"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hint="eastAsia"/>
                <w:color w:val="000000" w:themeColor="text1"/>
                <w:sz w:val="28"/>
                <w:szCs w:val="28"/>
              </w:rPr>
              <w:t>共同投標辦法</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2B89F1D8" w14:textId="3F86183D"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w:t>
            </w:r>
            <w:r w:rsidR="00DB0397" w:rsidRPr="00BC71B5">
              <w:rPr>
                <w:rFonts w:eastAsia="標楷體" w:hint="eastAsia"/>
                <w:color w:val="000000" w:themeColor="text1"/>
                <w:sz w:val="28"/>
                <w:szCs w:val="28"/>
              </w:rPr>
              <w:t>09</w:t>
            </w:r>
          </w:p>
        </w:tc>
      </w:tr>
      <w:tr w:rsidR="00BC71B5" w:rsidRPr="00BC71B5" w14:paraId="09FBEF58" w14:textId="77777777" w:rsidTr="00E65EE8">
        <w:tc>
          <w:tcPr>
            <w:tcW w:w="8460" w:type="dxa"/>
            <w:gridSpan w:val="2"/>
          </w:tcPr>
          <w:p w14:paraId="053F62D1"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肆</w:t>
            </w:r>
            <w:r w:rsidRPr="00BC71B5">
              <w:rPr>
                <w:rFonts w:eastAsia="標楷體"/>
                <w:color w:val="000000" w:themeColor="text1"/>
                <w:sz w:val="28"/>
                <w:szCs w:val="28"/>
              </w:rPr>
              <w:t>、契約書</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6BBE98E1" w14:textId="0006756C" w:rsidR="00E0209C" w:rsidRPr="00BC71B5" w:rsidRDefault="00EC241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21</w:t>
            </w:r>
            <w:r w:rsidR="00DB0397" w:rsidRPr="00BC71B5">
              <w:rPr>
                <w:rFonts w:eastAsia="標楷體" w:hint="eastAsia"/>
                <w:color w:val="000000" w:themeColor="text1"/>
                <w:sz w:val="28"/>
                <w:szCs w:val="28"/>
              </w:rPr>
              <w:t>3</w:t>
            </w:r>
          </w:p>
        </w:tc>
      </w:tr>
      <w:tr w:rsidR="00BC71B5" w:rsidRPr="00BC71B5" w14:paraId="3F141B93" w14:textId="77777777" w:rsidTr="00E65EE8">
        <w:tc>
          <w:tcPr>
            <w:tcW w:w="8460" w:type="dxa"/>
            <w:gridSpan w:val="2"/>
          </w:tcPr>
          <w:p w14:paraId="2119C356"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伍</w:t>
            </w:r>
            <w:r w:rsidRPr="00BC71B5">
              <w:rPr>
                <w:rFonts w:eastAsia="標楷體"/>
                <w:color w:val="000000" w:themeColor="text1"/>
                <w:sz w:val="28"/>
                <w:szCs w:val="28"/>
              </w:rPr>
              <w:t>、投標文件查檢表</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74676ED7" w14:textId="53B062C3"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w:t>
            </w:r>
            <w:r w:rsidR="00EC241C" w:rsidRPr="00BC71B5">
              <w:rPr>
                <w:rFonts w:eastAsia="標楷體" w:hint="eastAsia"/>
                <w:color w:val="000000" w:themeColor="text1"/>
                <w:sz w:val="28"/>
                <w:szCs w:val="28"/>
              </w:rPr>
              <w:t>5</w:t>
            </w:r>
            <w:r w:rsidR="00DB0397" w:rsidRPr="00BC71B5">
              <w:rPr>
                <w:rFonts w:eastAsia="標楷體" w:hint="eastAsia"/>
                <w:color w:val="000000" w:themeColor="text1"/>
                <w:sz w:val="28"/>
                <w:szCs w:val="28"/>
              </w:rPr>
              <w:t>3</w:t>
            </w:r>
          </w:p>
        </w:tc>
      </w:tr>
      <w:tr w:rsidR="00BC71B5" w:rsidRPr="00BC71B5" w14:paraId="6A9CF257" w14:textId="77777777" w:rsidTr="00E65EE8">
        <w:tc>
          <w:tcPr>
            <w:tcW w:w="8460" w:type="dxa"/>
            <w:gridSpan w:val="2"/>
          </w:tcPr>
          <w:p w14:paraId="0172BEC8"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陸</w:t>
            </w:r>
            <w:r w:rsidRPr="00BC71B5">
              <w:rPr>
                <w:rFonts w:eastAsia="標楷體"/>
                <w:color w:val="000000" w:themeColor="text1"/>
                <w:sz w:val="28"/>
                <w:szCs w:val="28"/>
              </w:rPr>
              <w:t>、投標封封面格式</w:t>
            </w:r>
            <w:r w:rsidRPr="00BC71B5">
              <w:rPr>
                <w:rFonts w:eastAsia="標楷體"/>
                <w:color w:val="000000" w:themeColor="text1"/>
                <w:sz w:val="28"/>
                <w:szCs w:val="28"/>
              </w:rPr>
              <w:t>……………………………………………………</w:t>
            </w:r>
            <w:r w:rsidRPr="00BC71B5">
              <w:rPr>
                <w:rFonts w:eastAsia="標楷體" w:hint="eastAsia"/>
                <w:color w:val="000000" w:themeColor="text1"/>
                <w:sz w:val="28"/>
                <w:szCs w:val="28"/>
              </w:rPr>
              <w:t>.</w:t>
            </w:r>
          </w:p>
        </w:tc>
        <w:tc>
          <w:tcPr>
            <w:tcW w:w="896" w:type="dxa"/>
          </w:tcPr>
          <w:p w14:paraId="2A0DB31C" w14:textId="45FB616C" w:rsidR="00E0209C" w:rsidRPr="00BC71B5" w:rsidRDefault="00E0209C"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w:t>
            </w:r>
            <w:r w:rsidR="00EC241C" w:rsidRPr="00BC71B5">
              <w:rPr>
                <w:rFonts w:eastAsia="標楷體" w:hint="eastAsia"/>
                <w:color w:val="000000" w:themeColor="text1"/>
                <w:sz w:val="28"/>
                <w:szCs w:val="28"/>
              </w:rPr>
              <w:t>5</w:t>
            </w:r>
            <w:r w:rsidR="00DB0397" w:rsidRPr="00BC71B5">
              <w:rPr>
                <w:rFonts w:eastAsia="標楷體" w:hint="eastAsia"/>
                <w:color w:val="000000" w:themeColor="text1"/>
                <w:sz w:val="28"/>
                <w:szCs w:val="28"/>
              </w:rPr>
              <w:t>5</w:t>
            </w:r>
          </w:p>
        </w:tc>
      </w:tr>
      <w:tr w:rsidR="00BC71B5" w:rsidRPr="00BC71B5" w14:paraId="72D06888" w14:textId="77777777" w:rsidTr="00E65EE8">
        <w:tc>
          <w:tcPr>
            <w:tcW w:w="8460" w:type="dxa"/>
            <w:gridSpan w:val="2"/>
          </w:tcPr>
          <w:p w14:paraId="2209EFA7" w14:textId="77777777" w:rsidR="00E0209C" w:rsidRPr="00BC71B5" w:rsidRDefault="00E0209C" w:rsidP="00E0209C">
            <w:pPr>
              <w:widowControl/>
              <w:spacing w:line="460" w:lineRule="exact"/>
              <w:rPr>
                <w:rFonts w:eastAsia="標楷體"/>
                <w:color w:val="000000" w:themeColor="text1"/>
                <w:sz w:val="28"/>
                <w:szCs w:val="28"/>
              </w:rPr>
            </w:pPr>
            <w:r w:rsidRPr="00BC71B5">
              <w:rPr>
                <w:rFonts w:eastAsia="標楷體" w:hAnsi="標楷體" w:hint="eastAsia"/>
                <w:color w:val="000000" w:themeColor="text1"/>
                <w:sz w:val="28"/>
                <w:szCs w:val="28"/>
              </w:rPr>
              <w:t>柒</w:t>
            </w:r>
            <w:r w:rsidRPr="00BC71B5">
              <w:rPr>
                <w:rFonts w:eastAsia="標楷體" w:hAnsi="標楷體"/>
                <w:color w:val="000000" w:themeColor="text1"/>
                <w:sz w:val="28"/>
                <w:szCs w:val="28"/>
              </w:rPr>
              <w:t>、其他招標文件</w:t>
            </w:r>
            <w:r w:rsidRPr="00BC71B5">
              <w:rPr>
                <w:rFonts w:eastAsia="標楷體" w:hAnsi="標楷體" w:hint="eastAsia"/>
                <w:color w:val="000000" w:themeColor="text1"/>
                <w:sz w:val="28"/>
                <w:szCs w:val="28"/>
              </w:rPr>
              <w:t>.....................................................................................</w:t>
            </w:r>
          </w:p>
        </w:tc>
        <w:tc>
          <w:tcPr>
            <w:tcW w:w="896" w:type="dxa"/>
          </w:tcPr>
          <w:p w14:paraId="723B9502" w14:textId="2EA5B947" w:rsidR="00E0209C" w:rsidRPr="00BC71B5" w:rsidRDefault="00AD64B0" w:rsidP="00E0209C">
            <w:pPr>
              <w:widowControl/>
              <w:spacing w:line="460" w:lineRule="exact"/>
              <w:rPr>
                <w:rFonts w:eastAsia="標楷體"/>
                <w:color w:val="000000" w:themeColor="text1"/>
                <w:sz w:val="28"/>
                <w:szCs w:val="28"/>
              </w:rPr>
            </w:pPr>
            <w:r w:rsidRPr="00BC71B5">
              <w:rPr>
                <w:rFonts w:eastAsia="標楷體" w:hint="eastAsia"/>
                <w:color w:val="000000" w:themeColor="text1"/>
                <w:sz w:val="28"/>
                <w:szCs w:val="28"/>
              </w:rPr>
              <w:t>2</w:t>
            </w:r>
            <w:r w:rsidR="00EC241C" w:rsidRPr="00BC71B5">
              <w:rPr>
                <w:rFonts w:eastAsia="標楷體" w:hint="eastAsia"/>
                <w:color w:val="000000" w:themeColor="text1"/>
                <w:sz w:val="28"/>
                <w:szCs w:val="28"/>
              </w:rPr>
              <w:t>5</w:t>
            </w:r>
            <w:r w:rsidR="00DB0397" w:rsidRPr="00BC71B5">
              <w:rPr>
                <w:rFonts w:eastAsia="標楷體" w:hint="eastAsia"/>
                <w:color w:val="000000" w:themeColor="text1"/>
                <w:sz w:val="28"/>
                <w:szCs w:val="28"/>
              </w:rPr>
              <w:t>7</w:t>
            </w:r>
          </w:p>
        </w:tc>
      </w:tr>
    </w:tbl>
    <w:p w14:paraId="40471E85" w14:textId="77777777" w:rsidR="00E0209C" w:rsidRPr="00BC71B5" w:rsidRDefault="00E0209C">
      <w:pPr>
        <w:widowControl/>
        <w:rPr>
          <w:rFonts w:eastAsia="標楷體"/>
          <w:b/>
          <w:bCs/>
          <w:color w:val="000000" w:themeColor="text1"/>
          <w:sz w:val="28"/>
        </w:rPr>
      </w:pPr>
    </w:p>
    <w:p w14:paraId="036AAA90" w14:textId="77777777" w:rsidR="00473BD5" w:rsidRPr="00BC71B5" w:rsidRDefault="00473BD5" w:rsidP="004E33EB">
      <w:pPr>
        <w:spacing w:line="480" w:lineRule="exact"/>
        <w:jc w:val="center"/>
        <w:rPr>
          <w:rFonts w:eastAsia="標楷體"/>
          <w:b/>
          <w:bCs/>
          <w:color w:val="000000" w:themeColor="text1"/>
          <w:sz w:val="28"/>
        </w:rPr>
      </w:pPr>
    </w:p>
    <w:p w14:paraId="2E1E0C6A" w14:textId="77777777" w:rsidR="00473BD5" w:rsidRPr="00BC71B5" w:rsidRDefault="00473BD5" w:rsidP="004E33EB">
      <w:pPr>
        <w:spacing w:line="480" w:lineRule="exact"/>
        <w:jc w:val="center"/>
        <w:rPr>
          <w:rFonts w:eastAsia="標楷體"/>
          <w:b/>
          <w:bCs/>
          <w:color w:val="000000" w:themeColor="text1"/>
          <w:sz w:val="28"/>
        </w:rPr>
      </w:pPr>
    </w:p>
    <w:p w14:paraId="51CEF787" w14:textId="77777777" w:rsidR="004E33EB" w:rsidRPr="00BC71B5" w:rsidRDefault="004E33EB" w:rsidP="004E33EB">
      <w:pPr>
        <w:spacing w:line="480" w:lineRule="exact"/>
        <w:jc w:val="center"/>
        <w:rPr>
          <w:rFonts w:eastAsia="標楷體"/>
          <w:b/>
          <w:bCs/>
          <w:color w:val="000000" w:themeColor="text1"/>
          <w:sz w:val="28"/>
        </w:rPr>
      </w:pPr>
    </w:p>
    <w:p w14:paraId="0BFAD8A7" w14:textId="77777777" w:rsidR="004E33EB" w:rsidRPr="00BC71B5" w:rsidRDefault="004E33EB" w:rsidP="004E33EB">
      <w:pPr>
        <w:spacing w:line="480" w:lineRule="exact"/>
        <w:jc w:val="center"/>
        <w:rPr>
          <w:rFonts w:eastAsia="標楷體"/>
          <w:b/>
          <w:bCs/>
          <w:color w:val="000000" w:themeColor="text1"/>
          <w:sz w:val="28"/>
        </w:rPr>
      </w:pPr>
    </w:p>
    <w:p w14:paraId="315633A5" w14:textId="77777777" w:rsidR="004E33EB" w:rsidRPr="00BC71B5" w:rsidRDefault="004E33EB" w:rsidP="004E33EB">
      <w:pPr>
        <w:spacing w:line="480" w:lineRule="exact"/>
        <w:jc w:val="center"/>
        <w:rPr>
          <w:rFonts w:eastAsia="標楷體"/>
          <w:b/>
          <w:bCs/>
          <w:color w:val="000000" w:themeColor="text1"/>
          <w:sz w:val="28"/>
        </w:rPr>
      </w:pPr>
    </w:p>
    <w:p w14:paraId="53080487" w14:textId="77777777" w:rsidR="004E33EB" w:rsidRPr="00BC71B5" w:rsidRDefault="004E33EB" w:rsidP="004E33EB">
      <w:pPr>
        <w:spacing w:line="480" w:lineRule="exact"/>
        <w:jc w:val="center"/>
        <w:rPr>
          <w:rFonts w:eastAsia="標楷體"/>
          <w:b/>
          <w:bCs/>
          <w:color w:val="000000" w:themeColor="text1"/>
          <w:sz w:val="28"/>
        </w:rPr>
      </w:pPr>
    </w:p>
    <w:p w14:paraId="75A282BC" w14:textId="77777777" w:rsidR="004E33EB" w:rsidRPr="00BC71B5" w:rsidRDefault="004E33EB" w:rsidP="004E33EB">
      <w:pPr>
        <w:spacing w:line="480" w:lineRule="exact"/>
        <w:jc w:val="center"/>
        <w:rPr>
          <w:rFonts w:eastAsia="標楷體"/>
          <w:b/>
          <w:bCs/>
          <w:color w:val="000000" w:themeColor="text1"/>
          <w:sz w:val="28"/>
        </w:rPr>
      </w:pPr>
    </w:p>
    <w:p w14:paraId="767E6260" w14:textId="77777777" w:rsidR="004E33EB" w:rsidRPr="00BC71B5" w:rsidRDefault="004E33EB" w:rsidP="004E33EB">
      <w:pPr>
        <w:spacing w:line="480" w:lineRule="exact"/>
        <w:jc w:val="center"/>
        <w:rPr>
          <w:rFonts w:eastAsia="標楷體"/>
          <w:b/>
          <w:bCs/>
          <w:color w:val="000000" w:themeColor="text1"/>
          <w:sz w:val="28"/>
        </w:rPr>
      </w:pPr>
    </w:p>
    <w:p w14:paraId="6990F548" w14:textId="77777777" w:rsidR="004E33EB" w:rsidRPr="00BC71B5" w:rsidRDefault="004E33EB" w:rsidP="004E33EB">
      <w:pPr>
        <w:spacing w:line="480" w:lineRule="exact"/>
        <w:jc w:val="center"/>
        <w:rPr>
          <w:rFonts w:eastAsia="標楷體"/>
          <w:b/>
          <w:bCs/>
          <w:color w:val="000000" w:themeColor="text1"/>
          <w:sz w:val="28"/>
        </w:rPr>
      </w:pPr>
    </w:p>
    <w:p w14:paraId="791EC776" w14:textId="77777777" w:rsidR="00BB754D" w:rsidRPr="00BC71B5" w:rsidRDefault="00BB754D" w:rsidP="004E33EB">
      <w:pPr>
        <w:spacing w:line="480" w:lineRule="exact"/>
        <w:jc w:val="center"/>
        <w:rPr>
          <w:rFonts w:eastAsia="標楷體"/>
          <w:b/>
          <w:bCs/>
          <w:color w:val="000000" w:themeColor="text1"/>
          <w:sz w:val="28"/>
        </w:rPr>
      </w:pPr>
    </w:p>
    <w:p w14:paraId="2CD6E0D2" w14:textId="77777777" w:rsidR="00BB754D" w:rsidRPr="00BC71B5" w:rsidRDefault="00BB754D" w:rsidP="004E33EB">
      <w:pPr>
        <w:spacing w:line="480" w:lineRule="exact"/>
        <w:jc w:val="center"/>
        <w:rPr>
          <w:rFonts w:eastAsia="標楷體"/>
          <w:b/>
          <w:bCs/>
          <w:color w:val="000000" w:themeColor="text1"/>
          <w:sz w:val="28"/>
        </w:rPr>
      </w:pPr>
    </w:p>
    <w:p w14:paraId="4A7BA1F1" w14:textId="77777777" w:rsidR="004E33EB" w:rsidRPr="00BC71B5" w:rsidRDefault="004E33EB" w:rsidP="004E33EB">
      <w:pPr>
        <w:spacing w:line="480" w:lineRule="exact"/>
        <w:jc w:val="center"/>
        <w:rPr>
          <w:rFonts w:eastAsia="標楷體"/>
          <w:b/>
          <w:bCs/>
          <w:color w:val="000000" w:themeColor="text1"/>
          <w:sz w:val="28"/>
        </w:rPr>
      </w:pPr>
    </w:p>
    <w:p w14:paraId="04008999" w14:textId="77777777" w:rsidR="004E33EB" w:rsidRPr="00BC71B5" w:rsidRDefault="004E33EB" w:rsidP="004E33EB">
      <w:pPr>
        <w:spacing w:line="480" w:lineRule="exact"/>
        <w:jc w:val="center"/>
        <w:rPr>
          <w:rFonts w:eastAsia="標楷體"/>
          <w:b/>
          <w:bCs/>
          <w:color w:val="000000" w:themeColor="text1"/>
          <w:sz w:val="28"/>
        </w:rPr>
      </w:pPr>
    </w:p>
    <w:p w14:paraId="23AB6D67" w14:textId="77777777" w:rsidR="004E33EB" w:rsidRPr="00BC71B5" w:rsidRDefault="004E33EB" w:rsidP="004E33EB">
      <w:pPr>
        <w:spacing w:line="480" w:lineRule="exact"/>
        <w:jc w:val="center"/>
        <w:rPr>
          <w:rFonts w:eastAsia="標楷體"/>
          <w:b/>
          <w:bCs/>
          <w:color w:val="000000" w:themeColor="text1"/>
          <w:sz w:val="28"/>
        </w:rPr>
      </w:pPr>
    </w:p>
    <w:p w14:paraId="0290D274" w14:textId="77777777" w:rsidR="004E33EB" w:rsidRPr="00BC71B5" w:rsidRDefault="00AC0664" w:rsidP="004E33EB">
      <w:pPr>
        <w:spacing w:afterLines="100" w:after="360" w:line="360" w:lineRule="auto"/>
        <w:jc w:val="center"/>
        <w:rPr>
          <w:rFonts w:eastAsia="標楷體"/>
          <w:b/>
          <w:bCs/>
          <w:color w:val="000000" w:themeColor="text1"/>
          <w:sz w:val="48"/>
        </w:rPr>
      </w:pPr>
      <w:r w:rsidRPr="00BC71B5">
        <w:rPr>
          <w:rFonts w:eastAsia="標楷體" w:hint="eastAsia"/>
          <w:b/>
          <w:bCs/>
          <w:color w:val="000000" w:themeColor="text1"/>
          <w:sz w:val="48"/>
        </w:rPr>
        <w:t>壹</w:t>
      </w:r>
      <w:r w:rsidR="004E33EB" w:rsidRPr="00BC71B5">
        <w:rPr>
          <w:rFonts w:eastAsia="標楷體"/>
          <w:b/>
          <w:bCs/>
          <w:color w:val="000000" w:themeColor="text1"/>
          <w:sz w:val="48"/>
        </w:rPr>
        <w:t>、委託科技研究計畫需求說明書</w:t>
      </w:r>
    </w:p>
    <w:p w14:paraId="08E64AF1" w14:textId="77777777" w:rsidR="004E33EB" w:rsidRPr="00BC71B5" w:rsidRDefault="004E33EB" w:rsidP="004E33EB">
      <w:pPr>
        <w:spacing w:afterLines="100" w:after="360" w:line="360" w:lineRule="auto"/>
        <w:jc w:val="center"/>
        <w:rPr>
          <w:rFonts w:eastAsia="標楷體"/>
          <w:b/>
          <w:bCs/>
          <w:color w:val="000000" w:themeColor="text1"/>
          <w:sz w:val="48"/>
        </w:rPr>
      </w:pPr>
    </w:p>
    <w:p w14:paraId="05D5A5C5" w14:textId="77777777" w:rsidR="004E33EB" w:rsidRPr="00BC71B5" w:rsidRDefault="004E33EB" w:rsidP="004E33EB">
      <w:pPr>
        <w:spacing w:afterLines="100" w:after="360" w:line="360" w:lineRule="auto"/>
        <w:jc w:val="center"/>
        <w:rPr>
          <w:rFonts w:eastAsia="標楷體"/>
          <w:b/>
          <w:bCs/>
          <w:color w:val="000000" w:themeColor="text1"/>
          <w:sz w:val="48"/>
        </w:rPr>
      </w:pPr>
    </w:p>
    <w:p w14:paraId="70453319" w14:textId="77777777" w:rsidR="004E33EB" w:rsidRPr="00BC71B5" w:rsidRDefault="004E33EB" w:rsidP="004E33EB">
      <w:pPr>
        <w:spacing w:afterLines="100" w:after="360" w:line="360" w:lineRule="auto"/>
        <w:jc w:val="center"/>
        <w:rPr>
          <w:rFonts w:eastAsia="標楷體"/>
          <w:b/>
          <w:bCs/>
          <w:color w:val="000000" w:themeColor="text1"/>
          <w:sz w:val="48"/>
        </w:rPr>
      </w:pPr>
    </w:p>
    <w:p w14:paraId="29C62E0A" w14:textId="77777777" w:rsidR="004E33EB" w:rsidRPr="00BC71B5" w:rsidRDefault="004E33EB" w:rsidP="004E33EB">
      <w:pPr>
        <w:spacing w:afterLines="100" w:after="360" w:line="360" w:lineRule="auto"/>
        <w:jc w:val="center"/>
        <w:rPr>
          <w:rFonts w:eastAsia="標楷體"/>
          <w:b/>
          <w:bCs/>
          <w:color w:val="000000" w:themeColor="text1"/>
          <w:sz w:val="48"/>
        </w:rPr>
      </w:pPr>
      <w:r w:rsidRPr="00BC71B5">
        <w:rPr>
          <w:rFonts w:eastAsia="標楷體"/>
          <w:b/>
          <w:bCs/>
          <w:color w:val="000000" w:themeColor="text1"/>
          <w:sz w:val="48"/>
        </w:rPr>
        <w:t xml:space="preserve"> </w:t>
      </w:r>
    </w:p>
    <w:p w14:paraId="32E0EE0E" w14:textId="77777777" w:rsidR="004E33EB" w:rsidRPr="00BC71B5" w:rsidRDefault="004E33EB" w:rsidP="005D37FD">
      <w:pPr>
        <w:snapToGrid w:val="0"/>
        <w:spacing w:beforeLines="50" w:before="180" w:afterLines="50" w:after="180" w:line="400" w:lineRule="exact"/>
        <w:rPr>
          <w:rFonts w:eastAsia="標楷體"/>
          <w:b/>
          <w:color w:val="000000" w:themeColor="text1"/>
          <w:sz w:val="36"/>
          <w:szCs w:val="26"/>
        </w:rPr>
      </w:pPr>
    </w:p>
    <w:p w14:paraId="7A19604E" w14:textId="77777777" w:rsidR="004E33EB" w:rsidRPr="00BC71B5" w:rsidRDefault="004E33EB" w:rsidP="00AC0664">
      <w:pPr>
        <w:snapToGrid w:val="0"/>
        <w:spacing w:line="600" w:lineRule="exact"/>
        <w:jc w:val="center"/>
        <w:rPr>
          <w:rFonts w:eastAsia="標楷體"/>
          <w:b/>
          <w:bCs/>
          <w:color w:val="000000" w:themeColor="text1"/>
          <w:sz w:val="32"/>
        </w:rPr>
      </w:pPr>
      <w:r w:rsidRPr="00BC71B5">
        <w:rPr>
          <w:rFonts w:eastAsia="標楷體"/>
          <w:b/>
          <w:color w:val="000000" w:themeColor="text1"/>
          <w:sz w:val="36"/>
          <w:szCs w:val="26"/>
        </w:rPr>
        <w:br w:type="column"/>
      </w:r>
      <w:r w:rsidR="008C7B86" w:rsidRPr="00BC71B5">
        <w:rPr>
          <w:rFonts w:eastAsia="標楷體"/>
          <w:b/>
          <w:color w:val="000000" w:themeColor="text1"/>
          <w:sz w:val="32"/>
          <w:szCs w:val="26"/>
        </w:rPr>
        <w:t>疾病管制署</w:t>
      </w:r>
      <w:r w:rsidRPr="00BC71B5">
        <w:rPr>
          <w:rFonts w:eastAsia="標楷體"/>
          <w:b/>
          <w:color w:val="000000" w:themeColor="text1"/>
          <w:sz w:val="32"/>
          <w:szCs w:val="26"/>
        </w:rPr>
        <w:t>委託科技研究計畫需求說明書</w:t>
      </w:r>
    </w:p>
    <w:p w14:paraId="3A908CA5" w14:textId="56CC7E27" w:rsidR="00A21131" w:rsidRPr="00BC71B5" w:rsidRDefault="004E33EB" w:rsidP="00762622">
      <w:pPr>
        <w:snapToGrid w:val="0"/>
        <w:spacing w:line="600" w:lineRule="exact"/>
        <w:jc w:val="center"/>
        <w:rPr>
          <w:rFonts w:eastAsia="標楷體"/>
          <w:b/>
          <w:color w:val="000000" w:themeColor="text1"/>
        </w:rPr>
      </w:pPr>
      <w:r w:rsidRPr="00BC71B5">
        <w:rPr>
          <w:rFonts w:eastAsia="標楷體"/>
          <w:b/>
          <w:color w:val="000000" w:themeColor="text1"/>
          <w:spacing w:val="20"/>
          <w:sz w:val="32"/>
          <w:szCs w:val="36"/>
        </w:rPr>
        <w:t>採購案名：</w:t>
      </w:r>
      <w:r w:rsidR="00214028" w:rsidRPr="00BC71B5">
        <w:rPr>
          <w:rFonts w:eastAsia="標楷體" w:hint="eastAsia"/>
          <w:b/>
          <w:color w:val="000000" w:themeColor="text1"/>
          <w:sz w:val="32"/>
          <w:szCs w:val="26"/>
        </w:rPr>
        <w:t>疾病管制署</w:t>
      </w:r>
      <w:r w:rsidR="00214028" w:rsidRPr="00BC71B5">
        <w:rPr>
          <w:rFonts w:eastAsia="標楷體" w:hint="eastAsia"/>
          <w:b/>
          <w:color w:val="000000" w:themeColor="text1"/>
          <w:sz w:val="32"/>
          <w:szCs w:val="26"/>
        </w:rPr>
        <w:t>1</w:t>
      </w:r>
      <w:r w:rsidR="0004208F" w:rsidRPr="00BC71B5">
        <w:rPr>
          <w:rFonts w:eastAsia="標楷體" w:hint="eastAsia"/>
          <w:b/>
          <w:color w:val="000000" w:themeColor="text1"/>
          <w:sz w:val="32"/>
          <w:szCs w:val="26"/>
        </w:rPr>
        <w:t>1</w:t>
      </w:r>
      <w:r w:rsidR="00BF6A98" w:rsidRPr="00BC71B5">
        <w:rPr>
          <w:rFonts w:eastAsia="標楷體" w:hint="eastAsia"/>
          <w:b/>
          <w:color w:val="000000" w:themeColor="text1"/>
          <w:sz w:val="32"/>
          <w:szCs w:val="26"/>
        </w:rPr>
        <w:t>4</w:t>
      </w:r>
      <w:r w:rsidR="00214028" w:rsidRPr="00BC71B5">
        <w:rPr>
          <w:rFonts w:eastAsia="標楷體" w:hint="eastAsia"/>
          <w:b/>
          <w:color w:val="000000" w:themeColor="text1"/>
          <w:sz w:val="32"/>
          <w:szCs w:val="26"/>
        </w:rPr>
        <w:t>年委託科技研究計畫</w:t>
      </w:r>
      <w:r w:rsidR="00EC75A4" w:rsidRPr="00BC71B5">
        <w:rPr>
          <w:rFonts w:eastAsia="標楷體" w:hint="eastAsia"/>
          <w:b/>
          <w:color w:val="000000" w:themeColor="text1"/>
          <w:sz w:val="32"/>
          <w:szCs w:val="26"/>
        </w:rPr>
        <w:t>採購案</w:t>
      </w:r>
    </w:p>
    <w:p w14:paraId="5670569A" w14:textId="471F4193" w:rsidR="004E33EB"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背景說明及計畫目的：</w:t>
      </w:r>
    </w:p>
    <w:p w14:paraId="2EB748C8" w14:textId="2187CBA8" w:rsidR="00C34182" w:rsidRPr="00BC71B5" w:rsidRDefault="00F30ECE" w:rsidP="00F45DBA">
      <w:pPr>
        <w:pStyle w:val="12"/>
        <w:autoSpaceDE w:val="0"/>
        <w:autoSpaceDN w:val="0"/>
        <w:adjustRightInd/>
        <w:spacing w:after="0"/>
        <w:ind w:leftChars="224" w:left="538" w:firstLineChars="212" w:firstLine="594"/>
        <w:textAlignment w:val="auto"/>
        <w:rPr>
          <w:rFonts w:ascii="Times New Roman"/>
          <w:color w:val="000000" w:themeColor="text1"/>
        </w:rPr>
      </w:pPr>
      <w:r w:rsidRPr="00BC71B5">
        <w:rPr>
          <w:rFonts w:ascii="Times New Roman" w:hint="eastAsia"/>
          <w:color w:val="000000" w:themeColor="text1"/>
        </w:rPr>
        <w:t>為配合衛生福利部科技施政目標</w:t>
      </w:r>
      <w:r w:rsidR="00740D0A" w:rsidRPr="00BC71B5">
        <w:rPr>
          <w:rFonts w:ascii="Times New Roman" w:hint="eastAsia"/>
          <w:color w:val="000000" w:themeColor="text1"/>
        </w:rPr>
        <w:t>「</w:t>
      </w:r>
      <w:r w:rsidR="00141F20" w:rsidRPr="00BC71B5">
        <w:rPr>
          <w:rFonts w:ascii="Times New Roman" w:hint="eastAsia"/>
          <w:color w:val="000000" w:themeColor="text1"/>
        </w:rPr>
        <w:t>傳染病科技實證支援防疫決策提升應變效能研究</w:t>
      </w:r>
      <w:r w:rsidR="00740D0A" w:rsidRPr="00BC71B5">
        <w:rPr>
          <w:rFonts w:ascii="Times New Roman" w:hint="eastAsia"/>
          <w:color w:val="000000" w:themeColor="text1"/>
        </w:rPr>
        <w:t>」</w:t>
      </w:r>
      <w:r w:rsidRPr="00BC71B5">
        <w:rPr>
          <w:rFonts w:ascii="Times New Roman" w:hint="eastAsia"/>
          <w:color w:val="000000" w:themeColor="text1"/>
        </w:rPr>
        <w:t>發展主軸，</w:t>
      </w:r>
      <w:r w:rsidR="008D063B" w:rsidRPr="00BC71B5">
        <w:rPr>
          <w:rFonts w:ascii="Times New Roman" w:hint="eastAsia"/>
          <w:color w:val="000000" w:themeColor="text1"/>
        </w:rPr>
        <w:t>並依當前傳染病流行現況與防疫政策發展等需要，擬規劃進行各項疫病防治政策及</w:t>
      </w:r>
      <w:r w:rsidR="00740D0A" w:rsidRPr="00BC71B5">
        <w:rPr>
          <w:rFonts w:ascii="Times New Roman" w:hint="eastAsia"/>
          <w:color w:val="000000" w:themeColor="text1"/>
        </w:rPr>
        <w:t>創新檢驗技術</w:t>
      </w:r>
      <w:r w:rsidR="008D063B" w:rsidRPr="00BC71B5">
        <w:rPr>
          <w:rFonts w:ascii="Times New Roman" w:hint="eastAsia"/>
          <w:color w:val="000000" w:themeColor="text1"/>
        </w:rPr>
        <w:t>之研究發展，並探討傳染病防治機制等，透過科技研究計畫，</w:t>
      </w:r>
      <w:r w:rsidR="00E23203" w:rsidRPr="00BC71B5">
        <w:rPr>
          <w:rFonts w:ascii="Times New Roman" w:hint="eastAsia"/>
          <w:color w:val="000000" w:themeColor="text1"/>
        </w:rPr>
        <w:t>協助</w:t>
      </w:r>
      <w:r w:rsidR="00487DC0" w:rsidRPr="00BC71B5">
        <w:rPr>
          <w:rFonts w:ascii="Times New Roman" w:hint="eastAsia"/>
          <w:color w:val="000000" w:themeColor="text1"/>
        </w:rPr>
        <w:t>制定</w:t>
      </w:r>
      <w:r w:rsidR="00E23203" w:rsidRPr="00BC71B5">
        <w:rPr>
          <w:rFonts w:ascii="Times New Roman" w:hint="eastAsia"/>
          <w:color w:val="000000" w:themeColor="text1"/>
        </w:rPr>
        <w:t>完善預防、監測及應變等各面向之防疫政策</w:t>
      </w:r>
      <w:r w:rsidR="008D063B" w:rsidRPr="00BC71B5">
        <w:rPr>
          <w:rFonts w:ascii="Times New Roman" w:hint="eastAsia"/>
          <w:color w:val="000000" w:themeColor="text1"/>
        </w:rPr>
        <w:t>，以提升防疫服務品質。</w:t>
      </w:r>
      <w:r w:rsidR="009E362C" w:rsidRPr="00BC71B5">
        <w:rPr>
          <w:rFonts w:ascii="Times New Roman" w:hint="eastAsia"/>
          <w:color w:val="000000" w:themeColor="text1"/>
        </w:rPr>
        <w:t>爰此，</w:t>
      </w:r>
      <w:r w:rsidR="009E362C" w:rsidRPr="00BC71B5">
        <w:rPr>
          <w:rFonts w:ascii="Times New Roman"/>
          <w:color w:val="000000" w:themeColor="text1"/>
        </w:rPr>
        <w:t>辦理公開徵求「</w:t>
      </w:r>
      <w:r w:rsidR="009E362C" w:rsidRPr="00BC71B5">
        <w:rPr>
          <w:rFonts w:ascii="Times New Roman" w:hint="eastAsia"/>
          <w:color w:val="000000" w:themeColor="text1"/>
        </w:rPr>
        <w:t>疾病管制署</w:t>
      </w:r>
      <w:r w:rsidR="0004208F" w:rsidRPr="00BC71B5">
        <w:rPr>
          <w:rFonts w:ascii="Times New Roman" w:hint="eastAsia"/>
          <w:color w:val="000000" w:themeColor="text1"/>
        </w:rPr>
        <w:t>11</w:t>
      </w:r>
      <w:r w:rsidR="00E37B50" w:rsidRPr="00BC71B5">
        <w:rPr>
          <w:rFonts w:ascii="Times New Roman" w:hint="eastAsia"/>
          <w:color w:val="000000" w:themeColor="text1"/>
        </w:rPr>
        <w:t>4</w:t>
      </w:r>
      <w:r w:rsidR="009E362C" w:rsidRPr="00BC71B5">
        <w:rPr>
          <w:rFonts w:ascii="Times New Roman" w:hint="eastAsia"/>
          <w:color w:val="000000" w:themeColor="text1"/>
        </w:rPr>
        <w:t>年委託科技研究計畫</w:t>
      </w:r>
      <w:r w:rsidR="009E362C" w:rsidRPr="00BC71B5">
        <w:rPr>
          <w:rFonts w:ascii="Times New Roman"/>
          <w:color w:val="000000" w:themeColor="text1"/>
        </w:rPr>
        <w:t>」。</w:t>
      </w:r>
    </w:p>
    <w:p w14:paraId="0B626661" w14:textId="77777777" w:rsidR="00BF1486" w:rsidRPr="00BC71B5" w:rsidRDefault="00BF1486"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計畫執行工作內容（規格內容說明）：</w:t>
      </w:r>
    </w:p>
    <w:p w14:paraId="58FE5CFF" w14:textId="451CE427" w:rsidR="00244B8F" w:rsidRPr="00BC71B5" w:rsidRDefault="009E362C" w:rsidP="00736439">
      <w:pPr>
        <w:pStyle w:val="12"/>
        <w:numPr>
          <w:ilvl w:val="0"/>
          <w:numId w:val="165"/>
        </w:numPr>
        <w:spacing w:after="0"/>
        <w:ind w:left="1135" w:hanging="851"/>
        <w:rPr>
          <w:rFonts w:ascii="Times New Roman"/>
          <w:color w:val="000000" w:themeColor="text1"/>
        </w:rPr>
      </w:pPr>
      <w:r w:rsidRPr="00BC71B5">
        <w:rPr>
          <w:rFonts w:ascii="Times New Roman"/>
          <w:color w:val="000000" w:themeColor="text1"/>
        </w:rPr>
        <w:t>本</w:t>
      </w:r>
      <w:r w:rsidRPr="00BC71B5">
        <w:rPr>
          <w:rFonts w:ascii="Times New Roman" w:hint="eastAsia"/>
          <w:color w:val="000000" w:themeColor="text1"/>
        </w:rPr>
        <w:t>採購</w:t>
      </w:r>
      <w:r w:rsidRPr="00BC71B5">
        <w:rPr>
          <w:rFonts w:ascii="Times New Roman"/>
          <w:color w:val="000000" w:themeColor="text1"/>
        </w:rPr>
        <w:t>案</w:t>
      </w:r>
      <w:r w:rsidRPr="00BC71B5">
        <w:rPr>
          <w:rFonts w:ascii="Times New Roman" w:hint="eastAsia"/>
          <w:color w:val="000000" w:themeColor="text1"/>
        </w:rPr>
        <w:t>徵求</w:t>
      </w:r>
      <w:r w:rsidR="00C96D50" w:rsidRPr="00BC71B5">
        <w:rPr>
          <w:rFonts w:ascii="Times New Roman" w:hint="eastAsia"/>
          <w:color w:val="000000" w:themeColor="text1"/>
        </w:rPr>
        <w:t>「發展傳染病個案預防治療照護新策略」、「精進醫療照護感染管制監控應變效能」、「優化防疫資源運用成效提升防疫韌性」及「建構疫情決策預警彈性機動應變模式」</w:t>
      </w:r>
      <w:r w:rsidR="008D063B" w:rsidRPr="00BC71B5">
        <w:rPr>
          <w:rFonts w:ascii="Times New Roman" w:hint="eastAsia"/>
          <w:color w:val="000000" w:themeColor="text1"/>
        </w:rPr>
        <w:t>等</w:t>
      </w:r>
      <w:r w:rsidR="00141F20" w:rsidRPr="00BC71B5">
        <w:rPr>
          <w:rFonts w:ascii="Times New Roman" w:hint="eastAsia"/>
          <w:color w:val="000000" w:themeColor="text1"/>
        </w:rPr>
        <w:t>4</w:t>
      </w:r>
      <w:r w:rsidR="008D063B" w:rsidRPr="00BC71B5">
        <w:rPr>
          <w:rFonts w:ascii="Times New Roman" w:hint="eastAsia"/>
          <w:color w:val="000000" w:themeColor="text1"/>
        </w:rPr>
        <w:t>項科技研究議題，包含研究重點共計</w:t>
      </w:r>
      <w:r w:rsidR="00A46453" w:rsidRPr="00BC71B5">
        <w:rPr>
          <w:rFonts w:ascii="Times New Roman" w:hint="eastAsia"/>
          <w:color w:val="000000" w:themeColor="text1"/>
        </w:rPr>
        <w:t>13</w:t>
      </w:r>
      <w:r w:rsidR="008D063B" w:rsidRPr="00BC71B5">
        <w:rPr>
          <w:rFonts w:ascii="Times New Roman" w:hint="eastAsia"/>
          <w:color w:val="000000" w:themeColor="text1"/>
        </w:rPr>
        <w:t>項，</w:t>
      </w:r>
      <w:r w:rsidRPr="00BC71B5">
        <w:rPr>
          <w:rFonts w:ascii="Times New Roman"/>
          <w:color w:val="000000" w:themeColor="text1"/>
        </w:rPr>
        <w:t>詳如「</w:t>
      </w:r>
      <w:r w:rsidR="00D21F25" w:rsidRPr="00BC71B5">
        <w:rPr>
          <w:rFonts w:ascii="Times New Roman" w:hint="eastAsia"/>
          <w:color w:val="000000" w:themeColor="text1"/>
        </w:rPr>
        <w:t>疾病管制署</w:t>
      </w:r>
      <w:r w:rsidR="00605C88" w:rsidRPr="00BC71B5">
        <w:rPr>
          <w:rFonts w:ascii="Times New Roman" w:hint="eastAsia"/>
          <w:color w:val="000000" w:themeColor="text1"/>
        </w:rPr>
        <w:t>11</w:t>
      </w:r>
      <w:r w:rsidR="005330D3" w:rsidRPr="00BC71B5">
        <w:rPr>
          <w:rFonts w:ascii="Times New Roman" w:hint="eastAsia"/>
          <w:color w:val="000000" w:themeColor="text1"/>
        </w:rPr>
        <w:t>4</w:t>
      </w:r>
      <w:r w:rsidR="00D21F25" w:rsidRPr="00BC71B5">
        <w:rPr>
          <w:rFonts w:ascii="Times New Roman" w:hint="eastAsia"/>
          <w:color w:val="000000" w:themeColor="text1"/>
        </w:rPr>
        <w:t>年委託科技研究計畫研究重點</w:t>
      </w:r>
      <w:r w:rsidRPr="00BC71B5">
        <w:rPr>
          <w:rFonts w:ascii="Times New Roman"/>
          <w:color w:val="000000" w:themeColor="text1"/>
        </w:rPr>
        <w:t>」</w:t>
      </w:r>
      <w:r w:rsidR="00131D1B" w:rsidRPr="00BC71B5">
        <w:rPr>
          <w:rFonts w:ascii="Times New Roman"/>
          <w:color w:val="000000" w:themeColor="text1"/>
        </w:rPr>
        <w:t>（</w:t>
      </w:r>
      <w:r w:rsidR="00BF1486" w:rsidRPr="00BC71B5">
        <w:rPr>
          <w:rFonts w:ascii="Times New Roman"/>
          <w:color w:val="000000" w:themeColor="text1"/>
        </w:rPr>
        <w:t>附錄一</w:t>
      </w:r>
      <w:r w:rsidR="00131D1B" w:rsidRPr="00BC71B5">
        <w:rPr>
          <w:rFonts w:ascii="Times New Roman"/>
          <w:color w:val="000000" w:themeColor="text1"/>
        </w:rPr>
        <w:t>）</w:t>
      </w:r>
      <w:r w:rsidR="00BF1486" w:rsidRPr="00BC71B5">
        <w:rPr>
          <w:rFonts w:ascii="Times New Roman"/>
          <w:color w:val="000000" w:themeColor="text1"/>
        </w:rPr>
        <w:t>。</w:t>
      </w:r>
    </w:p>
    <w:p w14:paraId="31428099" w14:textId="0D379454" w:rsidR="0021388E" w:rsidRPr="00BC71B5" w:rsidRDefault="00F32A50" w:rsidP="00736439">
      <w:pPr>
        <w:pStyle w:val="12"/>
        <w:numPr>
          <w:ilvl w:val="0"/>
          <w:numId w:val="165"/>
        </w:numPr>
        <w:spacing w:after="0"/>
        <w:ind w:left="1135" w:hanging="851"/>
        <w:rPr>
          <w:rFonts w:ascii="Times New Roman"/>
          <w:color w:val="000000" w:themeColor="text1"/>
        </w:rPr>
      </w:pPr>
      <w:r w:rsidRPr="00BC71B5">
        <w:rPr>
          <w:rFonts w:ascii="Times New Roman" w:hint="eastAsia"/>
          <w:color w:val="000000" w:themeColor="text1"/>
        </w:rPr>
        <w:t>所申請研究計畫內容須符合</w:t>
      </w:r>
      <w:r w:rsidR="005F550B" w:rsidRPr="00BC71B5">
        <w:rPr>
          <w:rFonts w:ascii="Times New Roman" w:hint="eastAsia"/>
          <w:color w:val="000000" w:themeColor="text1"/>
        </w:rPr>
        <w:t>本署</w:t>
      </w:r>
      <w:r w:rsidRPr="00BC71B5">
        <w:rPr>
          <w:rFonts w:ascii="Times New Roman" w:hint="eastAsia"/>
          <w:color w:val="000000" w:themeColor="text1"/>
        </w:rPr>
        <w:t>所定之年度研究重點項目及內容需求。</w:t>
      </w:r>
    </w:p>
    <w:p w14:paraId="28420779" w14:textId="77777777" w:rsidR="0021388E" w:rsidRPr="00BC71B5" w:rsidRDefault="0021388E" w:rsidP="0021388E">
      <w:pPr>
        <w:widowControl/>
        <w:rPr>
          <w:rFonts w:eastAsia="標楷體"/>
          <w:color w:val="000000" w:themeColor="text1"/>
          <w:kern w:val="0"/>
          <w:sz w:val="28"/>
          <w:szCs w:val="20"/>
        </w:rPr>
      </w:pPr>
      <w:r w:rsidRPr="00BC71B5">
        <w:rPr>
          <w:color w:val="000000" w:themeColor="text1"/>
        </w:rPr>
        <w:br w:type="page"/>
      </w:r>
    </w:p>
    <w:p w14:paraId="5F4C3EE1" w14:textId="72BF8DCC" w:rsidR="004E33EB"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履約期限（執行期間）：</w:t>
      </w:r>
    </w:p>
    <w:p w14:paraId="0B151AA7" w14:textId="77777777" w:rsidR="004E33EB" w:rsidRPr="00BC71B5" w:rsidRDefault="004E33EB" w:rsidP="00F45DBA">
      <w:pPr>
        <w:pStyle w:val="12"/>
        <w:numPr>
          <w:ilvl w:val="0"/>
          <w:numId w:val="167"/>
        </w:numPr>
        <w:adjustRightInd/>
        <w:spacing w:after="0"/>
        <w:ind w:left="1135" w:hanging="851"/>
        <w:rPr>
          <w:rFonts w:ascii="Times New Roman"/>
          <w:color w:val="000000" w:themeColor="text1"/>
        </w:rPr>
      </w:pPr>
      <w:r w:rsidRPr="00BC71B5">
        <w:rPr>
          <w:rFonts w:ascii="Times New Roman"/>
          <w:color w:val="000000" w:themeColor="text1"/>
        </w:rPr>
        <w:t>計畫預定期程：</w:t>
      </w:r>
      <w:r w:rsidR="00946EEB" w:rsidRPr="00BC71B5">
        <w:rPr>
          <w:rFonts w:ascii="Times New Roman"/>
          <w:color w:val="000000" w:themeColor="text1"/>
        </w:rPr>
        <w:t>依計畫期程，分為一年期與多年期，</w:t>
      </w:r>
      <w:r w:rsidR="007A38A9" w:rsidRPr="00BC71B5">
        <w:rPr>
          <w:rFonts w:ascii="Times New Roman" w:hint="eastAsia"/>
          <w:color w:val="000000" w:themeColor="text1"/>
        </w:rPr>
        <w:t>多年期</w:t>
      </w:r>
      <w:r w:rsidR="00AE0233" w:rsidRPr="00BC71B5">
        <w:rPr>
          <w:rFonts w:ascii="Times New Roman" w:hint="eastAsia"/>
          <w:color w:val="000000" w:themeColor="text1"/>
        </w:rPr>
        <w:t>以延長</w:t>
      </w:r>
      <w:r w:rsidR="00EC5275" w:rsidRPr="00BC71B5">
        <w:rPr>
          <w:rFonts w:ascii="Times New Roman" w:hint="eastAsia"/>
          <w:color w:val="000000" w:themeColor="text1"/>
        </w:rPr>
        <w:t>三</w:t>
      </w:r>
      <w:r w:rsidR="00946EEB" w:rsidRPr="00BC71B5">
        <w:rPr>
          <w:rFonts w:ascii="Times New Roman"/>
          <w:color w:val="000000" w:themeColor="text1"/>
        </w:rPr>
        <w:t>年為限</w:t>
      </w:r>
      <w:r w:rsidRPr="00BC71B5">
        <w:rPr>
          <w:rFonts w:ascii="Times New Roman"/>
          <w:color w:val="000000" w:themeColor="text1"/>
        </w:rPr>
        <w:t>。</w:t>
      </w:r>
    </w:p>
    <w:p w14:paraId="43AC3523" w14:textId="77777777" w:rsidR="00BF1486" w:rsidRPr="00BC71B5" w:rsidRDefault="00BF1486" w:rsidP="00F45DBA">
      <w:pPr>
        <w:pStyle w:val="12"/>
        <w:numPr>
          <w:ilvl w:val="0"/>
          <w:numId w:val="167"/>
        </w:numPr>
        <w:adjustRightInd/>
        <w:spacing w:after="0"/>
        <w:ind w:left="1135" w:hanging="851"/>
        <w:rPr>
          <w:rFonts w:ascii="Times New Roman"/>
          <w:color w:val="000000" w:themeColor="text1"/>
        </w:rPr>
      </w:pPr>
      <w:r w:rsidRPr="00BC71B5">
        <w:rPr>
          <w:rFonts w:ascii="Times New Roman"/>
          <w:color w:val="000000" w:themeColor="text1"/>
        </w:rPr>
        <w:t>簽約方式：</w:t>
      </w:r>
      <w:r w:rsidR="00946EEB" w:rsidRPr="00BC71B5">
        <w:rPr>
          <w:rFonts w:ascii="Times New Roman"/>
          <w:color w:val="000000" w:themeColor="text1"/>
        </w:rPr>
        <w:t>採「一年一約」</w:t>
      </w:r>
      <w:r w:rsidRPr="00BC71B5">
        <w:rPr>
          <w:rFonts w:ascii="Times New Roman"/>
          <w:color w:val="000000" w:themeColor="text1"/>
        </w:rPr>
        <w:t>，多年期計畫</w:t>
      </w:r>
      <w:r w:rsidR="00946EEB" w:rsidRPr="00BC71B5">
        <w:rPr>
          <w:rFonts w:ascii="Times New Roman"/>
          <w:color w:val="000000" w:themeColor="text1"/>
        </w:rPr>
        <w:t>將</w:t>
      </w:r>
      <w:r w:rsidR="00F32A50" w:rsidRPr="00BC71B5">
        <w:rPr>
          <w:rFonts w:ascii="Times New Roman"/>
          <w:color w:val="000000" w:themeColor="text1"/>
        </w:rPr>
        <w:t>以</w:t>
      </w:r>
      <w:r w:rsidRPr="00BC71B5">
        <w:rPr>
          <w:rFonts w:ascii="Times New Roman"/>
          <w:color w:val="000000" w:themeColor="text1"/>
        </w:rPr>
        <w:t>後續擴充方式辦理。</w:t>
      </w:r>
    </w:p>
    <w:p w14:paraId="407F4998" w14:textId="6CDC146F" w:rsidR="00D008B4" w:rsidRPr="00BC71B5" w:rsidRDefault="00BF1486" w:rsidP="00F45DBA">
      <w:pPr>
        <w:pStyle w:val="12"/>
        <w:numPr>
          <w:ilvl w:val="0"/>
          <w:numId w:val="167"/>
        </w:numPr>
        <w:adjustRightInd/>
        <w:spacing w:after="0"/>
        <w:ind w:left="1135" w:hanging="851"/>
        <w:rPr>
          <w:rFonts w:ascii="Times New Roman"/>
          <w:color w:val="000000" w:themeColor="text1"/>
        </w:rPr>
      </w:pPr>
      <w:r w:rsidRPr="00BC71B5">
        <w:rPr>
          <w:rFonts w:ascii="Times New Roman"/>
          <w:color w:val="000000" w:themeColor="text1"/>
        </w:rPr>
        <w:t>履約期限</w:t>
      </w:r>
      <w:r w:rsidR="006B356D" w:rsidRPr="00BC71B5">
        <w:rPr>
          <w:rFonts w:ascii="Times New Roman" w:hint="eastAsia"/>
          <w:color w:val="000000" w:themeColor="text1"/>
        </w:rPr>
        <w:t>：</w:t>
      </w:r>
      <w:r w:rsidR="00D008B4" w:rsidRPr="00BC71B5">
        <w:rPr>
          <w:rFonts w:ascii="Times New Roman"/>
          <w:color w:val="000000" w:themeColor="text1"/>
        </w:rPr>
        <w:t>自中華民國</w:t>
      </w:r>
      <w:r w:rsidR="0004208F" w:rsidRPr="00BC71B5">
        <w:rPr>
          <w:rFonts w:ascii="Times New Roman"/>
          <w:color w:val="000000" w:themeColor="text1"/>
        </w:rPr>
        <w:t>1</w:t>
      </w:r>
      <w:r w:rsidR="0004208F" w:rsidRPr="00BC71B5">
        <w:rPr>
          <w:rFonts w:ascii="Times New Roman" w:hint="eastAsia"/>
          <w:color w:val="000000" w:themeColor="text1"/>
        </w:rPr>
        <w:t>1</w:t>
      </w:r>
      <w:r w:rsidR="005330D3" w:rsidRPr="00BC71B5">
        <w:rPr>
          <w:rFonts w:ascii="Times New Roman" w:hint="eastAsia"/>
          <w:color w:val="000000" w:themeColor="text1"/>
        </w:rPr>
        <w:t>4</w:t>
      </w:r>
      <w:r w:rsidR="00D008B4" w:rsidRPr="00BC71B5">
        <w:rPr>
          <w:rFonts w:ascii="Times New Roman"/>
          <w:color w:val="000000" w:themeColor="text1"/>
        </w:rPr>
        <w:t>年</w:t>
      </w:r>
      <w:r w:rsidR="00D008B4" w:rsidRPr="00BC71B5">
        <w:rPr>
          <w:rFonts w:ascii="Times New Roman"/>
          <w:color w:val="000000" w:themeColor="text1"/>
        </w:rPr>
        <w:t>1</w:t>
      </w:r>
      <w:r w:rsidR="00D008B4" w:rsidRPr="00BC71B5">
        <w:rPr>
          <w:rFonts w:ascii="Times New Roman"/>
          <w:color w:val="000000" w:themeColor="text1"/>
        </w:rPr>
        <w:t>月</w:t>
      </w:r>
      <w:r w:rsidR="00D008B4" w:rsidRPr="00BC71B5">
        <w:rPr>
          <w:rFonts w:ascii="Times New Roman"/>
          <w:color w:val="000000" w:themeColor="text1"/>
        </w:rPr>
        <w:t>1</w:t>
      </w:r>
      <w:r w:rsidR="00D008B4" w:rsidRPr="00BC71B5">
        <w:rPr>
          <w:rFonts w:ascii="Times New Roman"/>
          <w:color w:val="000000" w:themeColor="text1"/>
        </w:rPr>
        <w:t>日起至</w:t>
      </w:r>
      <w:r w:rsidR="0004208F" w:rsidRPr="00BC71B5">
        <w:rPr>
          <w:rFonts w:ascii="Times New Roman" w:hint="eastAsia"/>
          <w:color w:val="000000" w:themeColor="text1"/>
        </w:rPr>
        <w:t>11</w:t>
      </w:r>
      <w:r w:rsidR="005330D3" w:rsidRPr="00BC71B5">
        <w:rPr>
          <w:rFonts w:ascii="Times New Roman" w:hint="eastAsia"/>
          <w:color w:val="000000" w:themeColor="text1"/>
        </w:rPr>
        <w:t>4</w:t>
      </w:r>
      <w:r w:rsidR="00D008B4" w:rsidRPr="00BC71B5">
        <w:rPr>
          <w:rFonts w:ascii="Times New Roman"/>
          <w:color w:val="000000" w:themeColor="text1"/>
        </w:rPr>
        <w:t>年</w:t>
      </w:r>
      <w:r w:rsidR="00D008B4" w:rsidRPr="00BC71B5">
        <w:rPr>
          <w:rFonts w:ascii="Times New Roman"/>
          <w:color w:val="000000" w:themeColor="text1"/>
        </w:rPr>
        <w:t>12</w:t>
      </w:r>
      <w:r w:rsidR="00D008B4" w:rsidRPr="00BC71B5">
        <w:rPr>
          <w:rFonts w:ascii="Times New Roman"/>
          <w:color w:val="000000" w:themeColor="text1"/>
        </w:rPr>
        <w:t>月</w:t>
      </w:r>
      <w:r w:rsidR="00D008B4" w:rsidRPr="00BC71B5">
        <w:rPr>
          <w:rFonts w:ascii="Times New Roman"/>
          <w:color w:val="000000" w:themeColor="text1"/>
        </w:rPr>
        <w:t>31</w:t>
      </w:r>
      <w:r w:rsidR="00D008B4" w:rsidRPr="00BC71B5">
        <w:rPr>
          <w:rFonts w:ascii="Times New Roman"/>
          <w:color w:val="000000" w:themeColor="text1"/>
        </w:rPr>
        <w:t>日止，</w:t>
      </w:r>
      <w:r w:rsidR="00D008B4" w:rsidRPr="00BC71B5">
        <w:rPr>
          <w:rFonts w:ascii="Times New Roman" w:hint="eastAsia"/>
          <w:color w:val="000000" w:themeColor="text1"/>
        </w:rPr>
        <w:t>如未及於</w:t>
      </w:r>
      <w:r w:rsidR="0004208F" w:rsidRPr="00BC71B5">
        <w:rPr>
          <w:rFonts w:ascii="Times New Roman" w:hint="eastAsia"/>
          <w:color w:val="000000" w:themeColor="text1"/>
        </w:rPr>
        <w:t>11</w:t>
      </w:r>
      <w:r w:rsidR="005330D3" w:rsidRPr="00BC71B5">
        <w:rPr>
          <w:rFonts w:ascii="Times New Roman" w:hint="eastAsia"/>
          <w:color w:val="000000" w:themeColor="text1"/>
        </w:rPr>
        <w:t>4</w:t>
      </w:r>
      <w:r w:rsidR="00D008B4" w:rsidRPr="00BC71B5">
        <w:rPr>
          <w:rFonts w:ascii="Times New Roman" w:hint="eastAsia"/>
          <w:color w:val="000000" w:themeColor="text1"/>
        </w:rPr>
        <w:t>年</w:t>
      </w:r>
      <w:r w:rsidR="00D008B4" w:rsidRPr="00BC71B5">
        <w:rPr>
          <w:rFonts w:ascii="Times New Roman" w:hint="eastAsia"/>
          <w:color w:val="000000" w:themeColor="text1"/>
        </w:rPr>
        <w:t>1</w:t>
      </w:r>
      <w:r w:rsidR="00D008B4" w:rsidRPr="00BC71B5">
        <w:rPr>
          <w:rFonts w:ascii="Times New Roman" w:hint="eastAsia"/>
          <w:color w:val="000000" w:themeColor="text1"/>
        </w:rPr>
        <w:t>月</w:t>
      </w:r>
      <w:r w:rsidR="00D008B4" w:rsidRPr="00BC71B5">
        <w:rPr>
          <w:rFonts w:ascii="Times New Roman" w:hint="eastAsia"/>
          <w:color w:val="000000" w:themeColor="text1"/>
        </w:rPr>
        <w:t>1</w:t>
      </w:r>
      <w:r w:rsidR="00D008B4" w:rsidRPr="00BC71B5">
        <w:rPr>
          <w:rFonts w:ascii="Times New Roman" w:hint="eastAsia"/>
          <w:color w:val="000000" w:themeColor="text1"/>
        </w:rPr>
        <w:t>日決標，則為自決標日起至</w:t>
      </w:r>
      <w:r w:rsidR="0004208F" w:rsidRPr="00BC71B5">
        <w:rPr>
          <w:rFonts w:ascii="Times New Roman" w:hint="eastAsia"/>
          <w:color w:val="000000" w:themeColor="text1"/>
        </w:rPr>
        <w:t>11</w:t>
      </w:r>
      <w:r w:rsidR="005330D3" w:rsidRPr="00BC71B5">
        <w:rPr>
          <w:rFonts w:ascii="Times New Roman" w:hint="eastAsia"/>
          <w:color w:val="000000" w:themeColor="text1"/>
        </w:rPr>
        <w:t>4</w:t>
      </w:r>
      <w:r w:rsidR="00D008B4" w:rsidRPr="00BC71B5">
        <w:rPr>
          <w:rFonts w:ascii="Times New Roman" w:hint="eastAsia"/>
          <w:color w:val="000000" w:themeColor="text1"/>
        </w:rPr>
        <w:t>年</w:t>
      </w:r>
      <w:r w:rsidR="00D008B4" w:rsidRPr="00BC71B5">
        <w:rPr>
          <w:rFonts w:ascii="Times New Roman" w:hint="eastAsia"/>
          <w:color w:val="000000" w:themeColor="text1"/>
        </w:rPr>
        <w:t>12</w:t>
      </w:r>
      <w:r w:rsidR="00D008B4" w:rsidRPr="00BC71B5">
        <w:rPr>
          <w:rFonts w:ascii="Times New Roman" w:hint="eastAsia"/>
          <w:color w:val="000000" w:themeColor="text1"/>
        </w:rPr>
        <w:t>月</w:t>
      </w:r>
      <w:r w:rsidR="00D008B4" w:rsidRPr="00BC71B5">
        <w:rPr>
          <w:rFonts w:ascii="Times New Roman" w:hint="eastAsia"/>
          <w:color w:val="000000" w:themeColor="text1"/>
        </w:rPr>
        <w:t>31</w:t>
      </w:r>
      <w:r w:rsidR="00D008B4" w:rsidRPr="00BC71B5">
        <w:rPr>
          <w:rFonts w:ascii="Times New Roman" w:hint="eastAsia"/>
          <w:color w:val="000000" w:themeColor="text1"/>
        </w:rPr>
        <w:t>日止，</w:t>
      </w:r>
      <w:r w:rsidR="00D008B4" w:rsidRPr="00BC71B5">
        <w:rPr>
          <w:rFonts w:ascii="Times New Roman"/>
          <w:color w:val="000000" w:themeColor="text1"/>
        </w:rPr>
        <w:t>投標單位應於期限內完成履行採購標的之供應。</w:t>
      </w:r>
    </w:p>
    <w:p w14:paraId="6E3729CD" w14:textId="5C175BE7" w:rsidR="007F58DF"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計畫預估經費及付款方式：</w:t>
      </w:r>
    </w:p>
    <w:p w14:paraId="554B98A7" w14:textId="4EB03859" w:rsidR="00244B8F" w:rsidRPr="00BC71B5" w:rsidRDefault="004E33EB" w:rsidP="00EC5D58">
      <w:pPr>
        <w:pStyle w:val="12"/>
        <w:numPr>
          <w:ilvl w:val="0"/>
          <w:numId w:val="168"/>
        </w:numPr>
        <w:adjustRightInd/>
        <w:spacing w:after="0" w:line="640" w:lineRule="exact"/>
        <w:ind w:left="1135" w:hanging="851"/>
        <w:rPr>
          <w:rFonts w:ascii="Times New Roman"/>
          <w:color w:val="000000" w:themeColor="text1"/>
        </w:rPr>
      </w:pPr>
      <w:r w:rsidRPr="00BC71B5">
        <w:rPr>
          <w:rFonts w:ascii="Times New Roman"/>
          <w:color w:val="000000" w:themeColor="text1"/>
        </w:rPr>
        <w:t>計畫預估經費：</w:t>
      </w:r>
      <w:r w:rsidR="00F32A50" w:rsidRPr="00BC71B5">
        <w:rPr>
          <w:rFonts w:ascii="Times New Roman"/>
          <w:color w:val="000000" w:themeColor="text1"/>
          <w:szCs w:val="28"/>
        </w:rPr>
        <w:t>本項科技研究計畫採購案，</w:t>
      </w:r>
      <w:r w:rsidR="00F251AD" w:rsidRPr="00BC71B5">
        <w:rPr>
          <w:rFonts w:ascii="Times New Roman"/>
          <w:color w:val="000000" w:themeColor="text1"/>
          <w:szCs w:val="28"/>
        </w:rPr>
        <w:t>全程預估總經費為新</w:t>
      </w:r>
      <w:r w:rsidR="00763C3D" w:rsidRPr="00BC71B5">
        <w:rPr>
          <w:rFonts w:ascii="Times New Roman"/>
          <w:color w:val="000000" w:themeColor="text1"/>
          <w:szCs w:val="28"/>
        </w:rPr>
        <w:t>臺</w:t>
      </w:r>
      <w:r w:rsidR="00F251AD" w:rsidRPr="00BC71B5">
        <w:rPr>
          <w:rFonts w:ascii="Times New Roman"/>
          <w:color w:val="000000" w:themeColor="text1"/>
          <w:szCs w:val="28"/>
        </w:rPr>
        <w:t>幣</w:t>
      </w:r>
      <w:r w:rsidR="00922E77" w:rsidRPr="00BC71B5">
        <w:rPr>
          <w:rFonts w:ascii="Times New Roman" w:hint="eastAsia"/>
          <w:color w:val="000000" w:themeColor="text1"/>
          <w:szCs w:val="28"/>
        </w:rPr>
        <w:t>1</w:t>
      </w:r>
      <w:r w:rsidR="00922E77" w:rsidRPr="00BC71B5">
        <w:rPr>
          <w:rFonts w:ascii="Times New Roman" w:hint="eastAsia"/>
          <w:color w:val="000000" w:themeColor="text1"/>
          <w:szCs w:val="28"/>
        </w:rPr>
        <w:t>億</w:t>
      </w:r>
      <w:r w:rsidR="00B349C4" w:rsidRPr="00BC71B5">
        <w:rPr>
          <w:rFonts w:ascii="Times New Roman" w:hint="eastAsia"/>
          <w:color w:val="000000" w:themeColor="text1"/>
          <w:szCs w:val="28"/>
        </w:rPr>
        <w:t>3</w:t>
      </w:r>
      <w:r w:rsidR="00421E2C" w:rsidRPr="00BC71B5">
        <w:rPr>
          <w:rFonts w:ascii="Times New Roman"/>
          <w:color w:val="000000" w:themeColor="text1"/>
          <w:szCs w:val="28"/>
        </w:rPr>
        <w:t>,</w:t>
      </w:r>
      <w:r w:rsidR="00B349C4" w:rsidRPr="00BC71B5">
        <w:rPr>
          <w:rFonts w:ascii="Times New Roman" w:hint="eastAsia"/>
          <w:color w:val="000000" w:themeColor="text1"/>
          <w:szCs w:val="28"/>
        </w:rPr>
        <w:t>201</w:t>
      </w:r>
      <w:r w:rsidR="00421E2C" w:rsidRPr="00BC71B5">
        <w:rPr>
          <w:rFonts w:ascii="Times New Roman" w:hint="eastAsia"/>
          <w:color w:val="000000" w:themeColor="text1"/>
          <w:szCs w:val="28"/>
        </w:rPr>
        <w:t>萬</w:t>
      </w:r>
      <w:r w:rsidR="00F45DBA" w:rsidRPr="00BC71B5">
        <w:rPr>
          <w:rFonts w:ascii="Times New Roman" w:hint="eastAsia"/>
          <w:color w:val="000000" w:themeColor="text1"/>
          <w:szCs w:val="28"/>
        </w:rPr>
        <w:t>1</w:t>
      </w:r>
      <w:r w:rsidR="009D7479" w:rsidRPr="00BC71B5">
        <w:rPr>
          <w:rFonts w:ascii="Times New Roman"/>
          <w:color w:val="000000" w:themeColor="text1"/>
          <w:szCs w:val="28"/>
        </w:rPr>
        <w:t>,000</w:t>
      </w:r>
      <w:r w:rsidR="00F251AD" w:rsidRPr="00BC71B5">
        <w:rPr>
          <w:rFonts w:ascii="Times New Roman"/>
          <w:color w:val="000000" w:themeColor="text1"/>
          <w:szCs w:val="28"/>
        </w:rPr>
        <w:t>元，</w:t>
      </w:r>
      <w:r w:rsidR="00E5179E" w:rsidRPr="00BC71B5">
        <w:rPr>
          <w:rFonts w:ascii="Times New Roman" w:hint="eastAsia"/>
          <w:color w:val="000000" w:themeColor="text1"/>
          <w:szCs w:val="28"/>
        </w:rPr>
        <w:t>其中包含</w:t>
      </w:r>
      <w:r w:rsidR="00F251AD" w:rsidRPr="00BC71B5">
        <w:rPr>
          <w:rFonts w:ascii="Times New Roman"/>
          <w:color w:val="000000" w:themeColor="text1"/>
          <w:szCs w:val="28"/>
        </w:rPr>
        <w:t>第</w:t>
      </w:r>
      <w:r w:rsidR="00F251AD" w:rsidRPr="00BC71B5">
        <w:rPr>
          <w:rFonts w:ascii="Times New Roman"/>
          <w:color w:val="000000" w:themeColor="text1"/>
          <w:szCs w:val="28"/>
        </w:rPr>
        <w:t>1</w:t>
      </w:r>
      <w:r w:rsidR="00F251AD" w:rsidRPr="00BC71B5">
        <w:rPr>
          <w:rFonts w:ascii="Times New Roman"/>
          <w:color w:val="000000" w:themeColor="text1"/>
          <w:szCs w:val="28"/>
        </w:rPr>
        <w:t>年</w:t>
      </w:r>
      <w:r w:rsidR="00244B8F" w:rsidRPr="00BC71B5">
        <w:rPr>
          <w:rFonts w:ascii="Times New Roman" w:hint="eastAsia"/>
          <w:color w:val="000000" w:themeColor="text1"/>
          <w:szCs w:val="28"/>
        </w:rPr>
        <w:t>（</w:t>
      </w:r>
      <w:r w:rsidR="008D063B" w:rsidRPr="00BC71B5">
        <w:rPr>
          <w:rFonts w:ascii="Times New Roman"/>
          <w:color w:val="000000" w:themeColor="text1"/>
          <w:szCs w:val="28"/>
        </w:rPr>
        <w:t>11</w:t>
      </w:r>
      <w:r w:rsidR="0075615B" w:rsidRPr="00BC71B5">
        <w:rPr>
          <w:rFonts w:ascii="Times New Roman" w:hint="eastAsia"/>
          <w:color w:val="000000" w:themeColor="text1"/>
          <w:szCs w:val="28"/>
        </w:rPr>
        <w:t>4</w:t>
      </w:r>
      <w:r w:rsidR="00F251AD" w:rsidRPr="00BC71B5">
        <w:rPr>
          <w:rFonts w:ascii="Times New Roman"/>
          <w:color w:val="000000" w:themeColor="text1"/>
          <w:szCs w:val="28"/>
        </w:rPr>
        <w:t>年</w:t>
      </w:r>
      <w:r w:rsidR="00244B8F" w:rsidRPr="00BC71B5">
        <w:rPr>
          <w:rFonts w:ascii="Times New Roman" w:hint="eastAsia"/>
          <w:color w:val="000000" w:themeColor="text1"/>
          <w:szCs w:val="28"/>
        </w:rPr>
        <w:t>）</w:t>
      </w:r>
      <w:r w:rsidR="00F251AD" w:rsidRPr="00BC71B5">
        <w:rPr>
          <w:rFonts w:ascii="Times New Roman"/>
          <w:color w:val="000000" w:themeColor="text1"/>
          <w:szCs w:val="28"/>
        </w:rPr>
        <w:t>預估總經費為新</w:t>
      </w:r>
      <w:r w:rsidR="00763C3D" w:rsidRPr="00BC71B5">
        <w:rPr>
          <w:rFonts w:ascii="Times New Roman"/>
          <w:color w:val="000000" w:themeColor="text1"/>
          <w:szCs w:val="28"/>
        </w:rPr>
        <w:t>臺</w:t>
      </w:r>
      <w:r w:rsidR="00F251AD" w:rsidRPr="00BC71B5">
        <w:rPr>
          <w:rFonts w:ascii="Times New Roman"/>
          <w:color w:val="000000" w:themeColor="text1"/>
          <w:szCs w:val="28"/>
        </w:rPr>
        <w:t>幣</w:t>
      </w:r>
      <w:r w:rsidR="00F45DBA" w:rsidRPr="00BC71B5">
        <w:rPr>
          <w:rFonts w:ascii="Times New Roman" w:hint="eastAsia"/>
          <w:color w:val="000000" w:themeColor="text1"/>
          <w:szCs w:val="28"/>
        </w:rPr>
        <w:t>5</w:t>
      </w:r>
      <w:r w:rsidR="00421E2C" w:rsidRPr="00BC71B5">
        <w:rPr>
          <w:rFonts w:ascii="Times New Roman"/>
          <w:color w:val="000000" w:themeColor="text1"/>
          <w:szCs w:val="28"/>
        </w:rPr>
        <w:t>,</w:t>
      </w:r>
      <w:r w:rsidR="00F45DBA" w:rsidRPr="00BC71B5">
        <w:rPr>
          <w:rFonts w:ascii="Times New Roman" w:hint="eastAsia"/>
          <w:color w:val="000000" w:themeColor="text1"/>
          <w:szCs w:val="28"/>
        </w:rPr>
        <w:t>916</w:t>
      </w:r>
      <w:r w:rsidR="00421E2C" w:rsidRPr="00BC71B5">
        <w:rPr>
          <w:rFonts w:ascii="Times New Roman"/>
          <w:color w:val="000000" w:themeColor="text1"/>
          <w:szCs w:val="28"/>
        </w:rPr>
        <w:t>萬</w:t>
      </w:r>
      <w:r w:rsidR="00F45DBA" w:rsidRPr="00BC71B5">
        <w:rPr>
          <w:rFonts w:ascii="Times New Roman" w:hint="eastAsia"/>
          <w:color w:val="000000" w:themeColor="text1"/>
          <w:szCs w:val="28"/>
        </w:rPr>
        <w:t>1</w:t>
      </w:r>
      <w:r w:rsidR="00406D75" w:rsidRPr="00BC71B5">
        <w:rPr>
          <w:rFonts w:ascii="Times New Roman" w:hint="eastAsia"/>
          <w:color w:val="000000" w:themeColor="text1"/>
          <w:szCs w:val="28"/>
        </w:rPr>
        <w:t>,</w:t>
      </w:r>
      <w:r w:rsidR="00406D75" w:rsidRPr="00BC71B5">
        <w:rPr>
          <w:rFonts w:ascii="Times New Roman"/>
          <w:color w:val="000000" w:themeColor="text1"/>
          <w:szCs w:val="28"/>
        </w:rPr>
        <w:t>000</w:t>
      </w:r>
      <w:r w:rsidR="00F251AD" w:rsidRPr="00BC71B5">
        <w:rPr>
          <w:rFonts w:ascii="Times New Roman"/>
          <w:color w:val="000000" w:themeColor="text1"/>
          <w:szCs w:val="28"/>
        </w:rPr>
        <w:t>元，第</w:t>
      </w:r>
      <w:r w:rsidR="00F251AD" w:rsidRPr="00BC71B5">
        <w:rPr>
          <w:rFonts w:ascii="Times New Roman"/>
          <w:color w:val="000000" w:themeColor="text1"/>
          <w:szCs w:val="28"/>
        </w:rPr>
        <w:t>2</w:t>
      </w:r>
      <w:r w:rsidR="00F251AD" w:rsidRPr="00BC71B5">
        <w:rPr>
          <w:rFonts w:ascii="Times New Roman"/>
          <w:color w:val="000000" w:themeColor="text1"/>
          <w:szCs w:val="28"/>
        </w:rPr>
        <w:t>年</w:t>
      </w:r>
      <w:r w:rsidR="00244B8F" w:rsidRPr="00BC71B5">
        <w:rPr>
          <w:rFonts w:ascii="Times New Roman" w:hint="eastAsia"/>
          <w:color w:val="000000" w:themeColor="text1"/>
          <w:szCs w:val="28"/>
        </w:rPr>
        <w:t>（</w:t>
      </w:r>
      <w:r w:rsidR="001D0FEF" w:rsidRPr="00BC71B5">
        <w:rPr>
          <w:rFonts w:ascii="Times New Roman"/>
          <w:color w:val="000000" w:themeColor="text1"/>
          <w:szCs w:val="28"/>
        </w:rPr>
        <w:t>1</w:t>
      </w:r>
      <w:r w:rsidR="008D063B" w:rsidRPr="00BC71B5">
        <w:rPr>
          <w:rFonts w:ascii="Times New Roman" w:hint="eastAsia"/>
          <w:color w:val="000000" w:themeColor="text1"/>
          <w:szCs w:val="28"/>
        </w:rPr>
        <w:t>1</w:t>
      </w:r>
      <w:r w:rsidR="0075615B" w:rsidRPr="00BC71B5">
        <w:rPr>
          <w:rFonts w:ascii="Times New Roman" w:hint="eastAsia"/>
          <w:color w:val="000000" w:themeColor="text1"/>
          <w:szCs w:val="28"/>
        </w:rPr>
        <w:t>5</w:t>
      </w:r>
      <w:r w:rsidR="00F251AD" w:rsidRPr="00BC71B5">
        <w:rPr>
          <w:rFonts w:ascii="Times New Roman"/>
          <w:color w:val="000000" w:themeColor="text1"/>
          <w:szCs w:val="28"/>
        </w:rPr>
        <w:t>年</w:t>
      </w:r>
      <w:r w:rsidR="00244B8F" w:rsidRPr="00BC71B5">
        <w:rPr>
          <w:rFonts w:ascii="Times New Roman" w:hint="eastAsia"/>
          <w:color w:val="000000" w:themeColor="text1"/>
          <w:szCs w:val="28"/>
        </w:rPr>
        <w:t>）</w:t>
      </w:r>
      <w:r w:rsidR="00F251AD" w:rsidRPr="00BC71B5">
        <w:rPr>
          <w:rFonts w:ascii="Times New Roman"/>
          <w:color w:val="000000" w:themeColor="text1"/>
          <w:szCs w:val="28"/>
        </w:rPr>
        <w:t>預估總經費為新</w:t>
      </w:r>
      <w:r w:rsidR="00763C3D" w:rsidRPr="00BC71B5">
        <w:rPr>
          <w:rFonts w:ascii="Times New Roman"/>
          <w:color w:val="000000" w:themeColor="text1"/>
          <w:szCs w:val="28"/>
        </w:rPr>
        <w:t>臺</w:t>
      </w:r>
      <w:r w:rsidR="00F251AD" w:rsidRPr="00BC71B5">
        <w:rPr>
          <w:rFonts w:ascii="Times New Roman"/>
          <w:color w:val="000000" w:themeColor="text1"/>
          <w:szCs w:val="28"/>
        </w:rPr>
        <w:t>幣</w:t>
      </w:r>
      <w:r w:rsidR="00B349C4" w:rsidRPr="00BC71B5">
        <w:rPr>
          <w:rFonts w:ascii="Times New Roman" w:hint="eastAsia"/>
          <w:color w:val="000000" w:themeColor="text1"/>
          <w:szCs w:val="28"/>
        </w:rPr>
        <w:t>3</w:t>
      </w:r>
      <w:r w:rsidR="00B349C4" w:rsidRPr="00BC71B5">
        <w:rPr>
          <w:rFonts w:ascii="Times New Roman"/>
          <w:color w:val="000000" w:themeColor="text1"/>
          <w:szCs w:val="28"/>
        </w:rPr>
        <w:t>,</w:t>
      </w:r>
      <w:r w:rsidR="00930A88" w:rsidRPr="00BC71B5">
        <w:rPr>
          <w:rFonts w:ascii="Times New Roman" w:hint="eastAsia"/>
          <w:color w:val="000000" w:themeColor="text1"/>
          <w:szCs w:val="28"/>
        </w:rPr>
        <w:t>6</w:t>
      </w:r>
      <w:r w:rsidR="00B349C4" w:rsidRPr="00BC71B5">
        <w:rPr>
          <w:rFonts w:ascii="Times New Roman"/>
          <w:color w:val="000000" w:themeColor="text1"/>
          <w:szCs w:val="28"/>
        </w:rPr>
        <w:t>46</w:t>
      </w:r>
      <w:r w:rsidR="00421E2C" w:rsidRPr="00BC71B5">
        <w:rPr>
          <w:rFonts w:ascii="Times New Roman" w:hint="eastAsia"/>
          <w:color w:val="000000" w:themeColor="text1"/>
          <w:szCs w:val="28"/>
        </w:rPr>
        <w:t>萬</w:t>
      </w:r>
      <w:r w:rsidR="00B349C4" w:rsidRPr="00BC71B5">
        <w:rPr>
          <w:rFonts w:ascii="Times New Roman" w:hint="eastAsia"/>
          <w:color w:val="000000" w:themeColor="text1"/>
          <w:szCs w:val="28"/>
        </w:rPr>
        <w:t>7</w:t>
      </w:r>
      <w:r w:rsidR="00930A88" w:rsidRPr="00BC71B5">
        <w:rPr>
          <w:rFonts w:ascii="Times New Roman" w:hint="eastAsia"/>
          <w:color w:val="000000" w:themeColor="text1"/>
          <w:szCs w:val="28"/>
        </w:rPr>
        <w:t>,</w:t>
      </w:r>
      <w:r w:rsidR="00930A88" w:rsidRPr="00BC71B5">
        <w:rPr>
          <w:rFonts w:ascii="Times New Roman"/>
          <w:color w:val="000000" w:themeColor="text1"/>
          <w:szCs w:val="28"/>
        </w:rPr>
        <w:t>000</w:t>
      </w:r>
      <w:r w:rsidR="00930A88" w:rsidRPr="00BC71B5">
        <w:rPr>
          <w:rFonts w:ascii="Times New Roman"/>
          <w:color w:val="000000" w:themeColor="text1"/>
          <w:szCs w:val="28"/>
        </w:rPr>
        <w:t>元</w:t>
      </w:r>
      <w:r w:rsidR="00141F20" w:rsidRPr="00BC71B5">
        <w:rPr>
          <w:rFonts w:ascii="Times New Roman"/>
          <w:color w:val="000000" w:themeColor="text1"/>
          <w:szCs w:val="28"/>
        </w:rPr>
        <w:t>，第</w:t>
      </w:r>
      <w:r w:rsidR="00141F20" w:rsidRPr="00BC71B5">
        <w:rPr>
          <w:rFonts w:ascii="Times New Roman" w:hint="eastAsia"/>
          <w:color w:val="000000" w:themeColor="text1"/>
          <w:szCs w:val="28"/>
        </w:rPr>
        <w:t>3</w:t>
      </w:r>
      <w:r w:rsidR="00141F20" w:rsidRPr="00BC71B5">
        <w:rPr>
          <w:rFonts w:ascii="Times New Roman"/>
          <w:color w:val="000000" w:themeColor="text1"/>
          <w:szCs w:val="28"/>
        </w:rPr>
        <w:t>年</w:t>
      </w:r>
      <w:r w:rsidR="00141F20" w:rsidRPr="00BC71B5">
        <w:rPr>
          <w:rFonts w:ascii="Times New Roman" w:hint="eastAsia"/>
          <w:color w:val="000000" w:themeColor="text1"/>
          <w:szCs w:val="28"/>
        </w:rPr>
        <w:t>（</w:t>
      </w:r>
      <w:r w:rsidR="00141F20" w:rsidRPr="00BC71B5">
        <w:rPr>
          <w:rFonts w:ascii="Times New Roman"/>
          <w:color w:val="000000" w:themeColor="text1"/>
          <w:szCs w:val="28"/>
        </w:rPr>
        <w:t>1</w:t>
      </w:r>
      <w:r w:rsidR="00141F20" w:rsidRPr="00BC71B5">
        <w:rPr>
          <w:rFonts w:ascii="Times New Roman" w:hint="eastAsia"/>
          <w:color w:val="000000" w:themeColor="text1"/>
          <w:szCs w:val="28"/>
        </w:rPr>
        <w:t>1</w:t>
      </w:r>
      <w:r w:rsidR="0075615B" w:rsidRPr="00BC71B5">
        <w:rPr>
          <w:rFonts w:ascii="Times New Roman" w:hint="eastAsia"/>
          <w:color w:val="000000" w:themeColor="text1"/>
          <w:szCs w:val="28"/>
        </w:rPr>
        <w:t>6</w:t>
      </w:r>
      <w:r w:rsidR="00141F20" w:rsidRPr="00BC71B5">
        <w:rPr>
          <w:rFonts w:ascii="Times New Roman"/>
          <w:color w:val="000000" w:themeColor="text1"/>
          <w:szCs w:val="28"/>
        </w:rPr>
        <w:t>年</w:t>
      </w:r>
      <w:r w:rsidR="00141F20" w:rsidRPr="00BC71B5">
        <w:rPr>
          <w:rFonts w:ascii="Times New Roman" w:hint="eastAsia"/>
          <w:color w:val="000000" w:themeColor="text1"/>
          <w:szCs w:val="28"/>
        </w:rPr>
        <w:t>）</w:t>
      </w:r>
      <w:r w:rsidR="00141F20" w:rsidRPr="00BC71B5">
        <w:rPr>
          <w:rFonts w:ascii="Times New Roman"/>
          <w:color w:val="000000" w:themeColor="text1"/>
          <w:szCs w:val="28"/>
        </w:rPr>
        <w:t>預估總經費為新臺幣</w:t>
      </w:r>
      <w:r w:rsidR="00B349C4" w:rsidRPr="00BC71B5">
        <w:rPr>
          <w:rFonts w:ascii="Times New Roman" w:hint="eastAsia"/>
          <w:color w:val="000000" w:themeColor="text1"/>
          <w:szCs w:val="28"/>
        </w:rPr>
        <w:t>2</w:t>
      </w:r>
      <w:r w:rsidR="00B349C4" w:rsidRPr="00BC71B5">
        <w:rPr>
          <w:rFonts w:ascii="Times New Roman"/>
          <w:color w:val="000000" w:themeColor="text1"/>
          <w:szCs w:val="28"/>
        </w:rPr>
        <w:t>,310</w:t>
      </w:r>
      <w:r w:rsidR="00930A88" w:rsidRPr="00BC71B5">
        <w:rPr>
          <w:rFonts w:ascii="Times New Roman" w:hint="eastAsia"/>
          <w:color w:val="000000" w:themeColor="text1"/>
          <w:szCs w:val="28"/>
        </w:rPr>
        <w:t>萬</w:t>
      </w:r>
      <w:r w:rsidR="00B349C4" w:rsidRPr="00BC71B5">
        <w:rPr>
          <w:rFonts w:ascii="Times New Roman" w:hint="eastAsia"/>
          <w:color w:val="000000" w:themeColor="text1"/>
          <w:szCs w:val="28"/>
        </w:rPr>
        <w:t>7</w:t>
      </w:r>
      <w:r w:rsidR="00930A88" w:rsidRPr="00BC71B5">
        <w:rPr>
          <w:rFonts w:ascii="Times New Roman" w:hint="eastAsia"/>
          <w:color w:val="000000" w:themeColor="text1"/>
          <w:szCs w:val="28"/>
        </w:rPr>
        <w:t>,</w:t>
      </w:r>
      <w:r w:rsidR="00930A88" w:rsidRPr="00BC71B5">
        <w:rPr>
          <w:rFonts w:ascii="Times New Roman"/>
          <w:color w:val="000000" w:themeColor="text1"/>
          <w:szCs w:val="28"/>
        </w:rPr>
        <w:t>000</w:t>
      </w:r>
      <w:r w:rsidR="00930A88" w:rsidRPr="00BC71B5">
        <w:rPr>
          <w:rFonts w:ascii="Times New Roman"/>
          <w:color w:val="000000" w:themeColor="text1"/>
          <w:szCs w:val="28"/>
        </w:rPr>
        <w:t>元</w:t>
      </w:r>
      <w:r w:rsidR="00141F20" w:rsidRPr="00BC71B5">
        <w:rPr>
          <w:rFonts w:ascii="Times New Roman"/>
          <w:color w:val="000000" w:themeColor="text1"/>
          <w:szCs w:val="28"/>
        </w:rPr>
        <w:t>，第</w:t>
      </w:r>
      <w:r w:rsidR="00141F20" w:rsidRPr="00BC71B5">
        <w:rPr>
          <w:rFonts w:ascii="Times New Roman"/>
          <w:color w:val="000000" w:themeColor="text1"/>
          <w:szCs w:val="28"/>
        </w:rPr>
        <w:t>4</w:t>
      </w:r>
      <w:r w:rsidR="00141F20" w:rsidRPr="00BC71B5">
        <w:rPr>
          <w:rFonts w:ascii="Times New Roman"/>
          <w:color w:val="000000" w:themeColor="text1"/>
          <w:szCs w:val="28"/>
        </w:rPr>
        <w:t>年</w:t>
      </w:r>
      <w:r w:rsidR="00141F20" w:rsidRPr="00BC71B5">
        <w:rPr>
          <w:rFonts w:ascii="Times New Roman" w:hint="eastAsia"/>
          <w:color w:val="000000" w:themeColor="text1"/>
          <w:szCs w:val="28"/>
        </w:rPr>
        <w:t>（</w:t>
      </w:r>
      <w:r w:rsidR="00141F20" w:rsidRPr="00BC71B5">
        <w:rPr>
          <w:rFonts w:ascii="Times New Roman"/>
          <w:color w:val="000000" w:themeColor="text1"/>
          <w:szCs w:val="28"/>
        </w:rPr>
        <w:t>1</w:t>
      </w:r>
      <w:r w:rsidR="00141F20" w:rsidRPr="00BC71B5">
        <w:rPr>
          <w:rFonts w:ascii="Times New Roman" w:hint="eastAsia"/>
          <w:color w:val="000000" w:themeColor="text1"/>
          <w:szCs w:val="28"/>
        </w:rPr>
        <w:t>1</w:t>
      </w:r>
      <w:r w:rsidR="00930A88" w:rsidRPr="00BC71B5">
        <w:rPr>
          <w:rFonts w:ascii="Times New Roman" w:hint="eastAsia"/>
          <w:color w:val="000000" w:themeColor="text1"/>
          <w:szCs w:val="28"/>
        </w:rPr>
        <w:t>7</w:t>
      </w:r>
      <w:r w:rsidR="00141F20" w:rsidRPr="00BC71B5">
        <w:rPr>
          <w:rFonts w:ascii="Times New Roman"/>
          <w:color w:val="000000" w:themeColor="text1"/>
          <w:szCs w:val="28"/>
        </w:rPr>
        <w:t>年</w:t>
      </w:r>
      <w:r w:rsidR="00141F20" w:rsidRPr="00BC71B5">
        <w:rPr>
          <w:rFonts w:ascii="Times New Roman" w:hint="eastAsia"/>
          <w:color w:val="000000" w:themeColor="text1"/>
          <w:szCs w:val="28"/>
        </w:rPr>
        <w:t>）</w:t>
      </w:r>
      <w:r w:rsidR="00141F20" w:rsidRPr="00BC71B5">
        <w:rPr>
          <w:rFonts w:ascii="Times New Roman"/>
          <w:color w:val="000000" w:themeColor="text1"/>
          <w:szCs w:val="28"/>
        </w:rPr>
        <w:t>預估總經費為新臺幣</w:t>
      </w:r>
      <w:r w:rsidR="00930A88" w:rsidRPr="00BC71B5">
        <w:rPr>
          <w:rFonts w:ascii="Times New Roman" w:hint="eastAsia"/>
          <w:color w:val="000000" w:themeColor="text1"/>
          <w:szCs w:val="28"/>
        </w:rPr>
        <w:t>1</w:t>
      </w:r>
      <w:r w:rsidR="00930A88" w:rsidRPr="00BC71B5">
        <w:rPr>
          <w:rFonts w:ascii="Times New Roman"/>
          <w:color w:val="000000" w:themeColor="text1"/>
          <w:szCs w:val="28"/>
        </w:rPr>
        <w:t>,</w:t>
      </w:r>
      <w:r w:rsidR="00930A88" w:rsidRPr="00BC71B5">
        <w:rPr>
          <w:rFonts w:ascii="Times New Roman" w:hint="eastAsia"/>
          <w:color w:val="000000" w:themeColor="text1"/>
          <w:szCs w:val="28"/>
        </w:rPr>
        <w:t>327</w:t>
      </w:r>
      <w:r w:rsidR="00930A88" w:rsidRPr="00BC71B5">
        <w:rPr>
          <w:rFonts w:ascii="Times New Roman" w:hint="eastAsia"/>
          <w:color w:val="000000" w:themeColor="text1"/>
          <w:szCs w:val="28"/>
        </w:rPr>
        <w:t>萬</w:t>
      </w:r>
      <w:r w:rsidR="00930A88" w:rsidRPr="00BC71B5">
        <w:rPr>
          <w:rFonts w:ascii="Times New Roman" w:hint="eastAsia"/>
          <w:color w:val="000000" w:themeColor="text1"/>
          <w:szCs w:val="28"/>
        </w:rPr>
        <w:t>6,</w:t>
      </w:r>
      <w:r w:rsidR="00930A88" w:rsidRPr="00BC71B5">
        <w:rPr>
          <w:rFonts w:ascii="Times New Roman"/>
          <w:color w:val="000000" w:themeColor="text1"/>
          <w:szCs w:val="28"/>
        </w:rPr>
        <w:t>000</w:t>
      </w:r>
      <w:r w:rsidR="00930A88" w:rsidRPr="00BC71B5">
        <w:rPr>
          <w:rFonts w:ascii="Times New Roman"/>
          <w:color w:val="000000" w:themeColor="text1"/>
          <w:szCs w:val="28"/>
        </w:rPr>
        <w:t>元</w:t>
      </w:r>
      <w:r w:rsidR="003E0B84" w:rsidRPr="00BC71B5">
        <w:rPr>
          <w:rFonts w:ascii="Times New Roman" w:hint="eastAsia"/>
          <w:color w:val="000000" w:themeColor="text1"/>
          <w:szCs w:val="28"/>
        </w:rPr>
        <w:t>。</w:t>
      </w:r>
    </w:p>
    <w:p w14:paraId="502C302F" w14:textId="152F3EDE" w:rsidR="00244B8F" w:rsidRPr="00BC71B5" w:rsidRDefault="00386831" w:rsidP="00EC5D58">
      <w:pPr>
        <w:pStyle w:val="12"/>
        <w:numPr>
          <w:ilvl w:val="0"/>
          <w:numId w:val="168"/>
        </w:numPr>
        <w:adjustRightInd/>
        <w:spacing w:after="0" w:line="640" w:lineRule="exact"/>
        <w:ind w:left="1135" w:hanging="851"/>
        <w:rPr>
          <w:rFonts w:ascii="Times New Roman"/>
          <w:color w:val="000000" w:themeColor="text1"/>
        </w:rPr>
      </w:pPr>
      <w:r w:rsidRPr="00BC71B5">
        <w:rPr>
          <w:rFonts w:ascii="Times New Roman" w:hint="eastAsia"/>
          <w:color w:val="000000" w:themeColor="text1"/>
          <w:szCs w:val="28"/>
        </w:rPr>
        <w:t>本採購案保留未來向</w:t>
      </w:r>
      <w:r w:rsidR="006B2213" w:rsidRPr="00BC71B5">
        <w:rPr>
          <w:rFonts w:ascii="Times New Roman" w:hint="eastAsia"/>
          <w:color w:val="000000" w:themeColor="text1"/>
          <w:szCs w:val="28"/>
        </w:rPr>
        <w:t>得標廠商</w:t>
      </w:r>
      <w:r w:rsidRPr="00BC71B5">
        <w:rPr>
          <w:rFonts w:ascii="Times New Roman" w:hint="eastAsia"/>
          <w:color w:val="000000" w:themeColor="text1"/>
          <w:szCs w:val="28"/>
        </w:rPr>
        <w:t>增購</w:t>
      </w:r>
      <w:r w:rsidR="00244B8F" w:rsidRPr="00BC71B5">
        <w:rPr>
          <w:rFonts w:ascii="Times New Roman" w:hint="eastAsia"/>
          <w:color w:val="000000" w:themeColor="text1"/>
          <w:szCs w:val="28"/>
        </w:rPr>
        <w:t>（</w:t>
      </w:r>
      <w:r w:rsidRPr="00BC71B5">
        <w:rPr>
          <w:rFonts w:ascii="Times New Roman" w:hint="eastAsia"/>
          <w:color w:val="000000" w:themeColor="text1"/>
          <w:szCs w:val="28"/>
        </w:rPr>
        <w:t>後續擴充</w:t>
      </w:r>
      <w:r w:rsidR="00244B8F" w:rsidRPr="00BC71B5">
        <w:rPr>
          <w:rFonts w:ascii="Times New Roman" w:hint="eastAsia"/>
          <w:color w:val="000000" w:themeColor="text1"/>
          <w:szCs w:val="28"/>
        </w:rPr>
        <w:t>）</w:t>
      </w:r>
      <w:r w:rsidRPr="00BC71B5">
        <w:rPr>
          <w:rFonts w:ascii="Times New Roman" w:hint="eastAsia"/>
          <w:color w:val="000000" w:themeColor="text1"/>
          <w:szCs w:val="28"/>
        </w:rPr>
        <w:t>之權利，保留後續擴充期間為</w:t>
      </w:r>
      <w:r w:rsidR="00EC5275" w:rsidRPr="00BC71B5">
        <w:rPr>
          <w:rFonts w:ascii="Times New Roman" w:hint="eastAsia"/>
          <w:color w:val="000000" w:themeColor="text1"/>
          <w:szCs w:val="28"/>
        </w:rPr>
        <w:t>3</w:t>
      </w:r>
      <w:r w:rsidRPr="00BC71B5">
        <w:rPr>
          <w:rFonts w:ascii="Times New Roman" w:hint="eastAsia"/>
          <w:color w:val="000000" w:themeColor="text1"/>
          <w:szCs w:val="28"/>
        </w:rPr>
        <w:t>年</w:t>
      </w:r>
      <w:r w:rsidR="00244B8F" w:rsidRPr="00BC71B5">
        <w:rPr>
          <w:rFonts w:ascii="Times New Roman" w:hint="eastAsia"/>
          <w:color w:val="000000" w:themeColor="text1"/>
          <w:szCs w:val="28"/>
        </w:rPr>
        <w:t>（</w:t>
      </w:r>
      <w:r w:rsidR="00FA12D2" w:rsidRPr="00BC71B5">
        <w:rPr>
          <w:rFonts w:ascii="Times New Roman"/>
          <w:color w:val="000000" w:themeColor="text1"/>
          <w:szCs w:val="28"/>
        </w:rPr>
        <w:t>1</w:t>
      </w:r>
      <w:r w:rsidR="008D063B" w:rsidRPr="00BC71B5">
        <w:rPr>
          <w:rFonts w:ascii="Times New Roman" w:hint="eastAsia"/>
          <w:color w:val="000000" w:themeColor="text1"/>
          <w:szCs w:val="28"/>
        </w:rPr>
        <w:t>1</w:t>
      </w:r>
      <w:r w:rsidR="000B25D4" w:rsidRPr="00BC71B5">
        <w:rPr>
          <w:rFonts w:ascii="Times New Roman" w:hint="eastAsia"/>
          <w:color w:val="000000" w:themeColor="text1"/>
          <w:szCs w:val="28"/>
        </w:rPr>
        <w:t>5</w:t>
      </w:r>
      <w:r w:rsidR="00EC5275" w:rsidRPr="00BC71B5">
        <w:rPr>
          <w:rFonts w:ascii="Times New Roman" w:hint="eastAsia"/>
          <w:color w:val="000000" w:themeColor="text1"/>
          <w:szCs w:val="28"/>
        </w:rPr>
        <w:t>至</w:t>
      </w:r>
      <w:r w:rsidR="00EC5275" w:rsidRPr="00BC71B5">
        <w:rPr>
          <w:rFonts w:ascii="Times New Roman" w:hint="eastAsia"/>
          <w:color w:val="000000" w:themeColor="text1"/>
          <w:szCs w:val="28"/>
        </w:rPr>
        <w:t>11</w:t>
      </w:r>
      <w:r w:rsidR="000B25D4" w:rsidRPr="00BC71B5">
        <w:rPr>
          <w:rFonts w:ascii="Times New Roman" w:hint="eastAsia"/>
          <w:color w:val="000000" w:themeColor="text1"/>
          <w:szCs w:val="28"/>
        </w:rPr>
        <w:t>7</w:t>
      </w:r>
      <w:r w:rsidRPr="00BC71B5">
        <w:rPr>
          <w:rFonts w:ascii="Times New Roman" w:hint="eastAsia"/>
          <w:color w:val="000000" w:themeColor="text1"/>
          <w:szCs w:val="28"/>
        </w:rPr>
        <w:t>年</w:t>
      </w:r>
      <w:r w:rsidR="00244B8F" w:rsidRPr="00BC71B5">
        <w:rPr>
          <w:rFonts w:ascii="Times New Roman" w:hint="eastAsia"/>
          <w:color w:val="000000" w:themeColor="text1"/>
          <w:szCs w:val="28"/>
        </w:rPr>
        <w:t>）</w:t>
      </w:r>
      <w:r w:rsidRPr="00BC71B5">
        <w:rPr>
          <w:rFonts w:ascii="Times New Roman" w:hint="eastAsia"/>
          <w:color w:val="000000" w:themeColor="text1"/>
          <w:szCs w:val="28"/>
        </w:rPr>
        <w:t>，擬後續擴充</w:t>
      </w:r>
      <w:r w:rsidR="00B9416F" w:rsidRPr="00BC71B5">
        <w:rPr>
          <w:rFonts w:ascii="Times New Roman" w:hint="eastAsia"/>
          <w:color w:val="000000" w:themeColor="text1"/>
          <w:szCs w:val="28"/>
        </w:rPr>
        <w:t>之</w:t>
      </w:r>
      <w:r w:rsidRPr="00BC71B5">
        <w:rPr>
          <w:rFonts w:ascii="Times New Roman" w:hint="eastAsia"/>
          <w:color w:val="000000" w:themeColor="text1"/>
          <w:szCs w:val="28"/>
        </w:rPr>
        <w:t>研究重點共計</w:t>
      </w:r>
      <w:r w:rsidR="00F45DBA" w:rsidRPr="00BC71B5">
        <w:rPr>
          <w:rFonts w:ascii="Times New Roman" w:hint="eastAsia"/>
          <w:color w:val="000000" w:themeColor="text1"/>
          <w:szCs w:val="28"/>
        </w:rPr>
        <w:t>10</w:t>
      </w:r>
      <w:r w:rsidRPr="00BC71B5">
        <w:rPr>
          <w:rFonts w:ascii="Times New Roman" w:hint="eastAsia"/>
          <w:color w:val="000000" w:themeColor="text1"/>
          <w:szCs w:val="28"/>
        </w:rPr>
        <w:t>項</w:t>
      </w:r>
      <w:r w:rsidR="00244B8F" w:rsidRPr="00BC71B5">
        <w:rPr>
          <w:rFonts w:ascii="Times New Roman" w:hint="eastAsia"/>
          <w:color w:val="000000" w:themeColor="text1"/>
          <w:szCs w:val="28"/>
        </w:rPr>
        <w:t>（</w:t>
      </w:r>
      <w:r w:rsidRPr="00BC71B5">
        <w:rPr>
          <w:rFonts w:ascii="Times New Roman" w:hint="eastAsia"/>
          <w:color w:val="000000" w:themeColor="text1"/>
          <w:szCs w:val="28"/>
        </w:rPr>
        <w:t>本案研究重點</w:t>
      </w:r>
      <w:r w:rsidR="002B373E" w:rsidRPr="00BC71B5">
        <w:rPr>
          <w:rFonts w:ascii="Times New Roman" w:hint="eastAsia"/>
          <w:color w:val="000000" w:themeColor="text1"/>
          <w:szCs w:val="28"/>
        </w:rPr>
        <w:t>1-1</w:t>
      </w:r>
      <w:r w:rsidR="00F45DBA" w:rsidRPr="00BC71B5">
        <w:rPr>
          <w:rFonts w:ascii="Times New Roman" w:hint="eastAsia"/>
          <w:color w:val="000000" w:themeColor="text1"/>
          <w:szCs w:val="28"/>
        </w:rPr>
        <w:t>、</w:t>
      </w:r>
      <w:r w:rsidR="00755311" w:rsidRPr="00BC71B5">
        <w:rPr>
          <w:rFonts w:ascii="Times New Roman" w:hint="eastAsia"/>
          <w:color w:val="000000" w:themeColor="text1"/>
          <w:szCs w:val="28"/>
        </w:rPr>
        <w:t>1-2</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1-3</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1-4</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1-5</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1-6</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1-9</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1-10</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1-12</w:t>
      </w:r>
      <w:r w:rsidR="00F45DBA" w:rsidRPr="00BC71B5">
        <w:rPr>
          <w:rFonts w:ascii="Times New Roman" w:hint="eastAsia"/>
          <w:color w:val="000000" w:themeColor="text1"/>
          <w:szCs w:val="28"/>
        </w:rPr>
        <w:t>、</w:t>
      </w:r>
      <w:r w:rsidR="00F45DBA" w:rsidRPr="00BC71B5">
        <w:rPr>
          <w:rFonts w:ascii="Times New Roman" w:hint="eastAsia"/>
          <w:color w:val="000000" w:themeColor="text1"/>
          <w:szCs w:val="28"/>
        </w:rPr>
        <w:t>1-13</w:t>
      </w:r>
      <w:r w:rsidR="00244B8F" w:rsidRPr="00BC71B5">
        <w:rPr>
          <w:rFonts w:ascii="Times New Roman" w:hint="eastAsia"/>
          <w:color w:val="000000" w:themeColor="text1"/>
          <w:szCs w:val="28"/>
        </w:rPr>
        <w:t>）</w:t>
      </w:r>
      <w:r w:rsidRPr="00BC71B5">
        <w:rPr>
          <w:rFonts w:ascii="Times New Roman" w:hint="eastAsia"/>
          <w:color w:val="000000" w:themeColor="text1"/>
          <w:szCs w:val="28"/>
        </w:rPr>
        <w:t>。</w:t>
      </w:r>
    </w:p>
    <w:p w14:paraId="4A415C08" w14:textId="77777777" w:rsidR="00244B8F" w:rsidRPr="00BC71B5" w:rsidRDefault="003518B8" w:rsidP="00F45DBA">
      <w:pPr>
        <w:pStyle w:val="12"/>
        <w:numPr>
          <w:ilvl w:val="0"/>
          <w:numId w:val="168"/>
        </w:numPr>
        <w:adjustRightInd/>
        <w:spacing w:after="0" w:line="360" w:lineRule="auto"/>
        <w:ind w:left="1135" w:hanging="851"/>
        <w:rPr>
          <w:rFonts w:ascii="Times New Roman"/>
          <w:color w:val="000000" w:themeColor="text1"/>
        </w:rPr>
      </w:pPr>
      <w:r w:rsidRPr="00BC71B5">
        <w:rPr>
          <w:rFonts w:ascii="Times New Roman" w:hAnsi="標楷體"/>
          <w:color w:val="000000" w:themeColor="text1"/>
          <w:szCs w:val="28"/>
        </w:rPr>
        <w:t>惟各年度相關公務預算經行政院及立法院審查結果辦理，若年度所需經費未獲立法院審議通過或辦理部</w:t>
      </w:r>
      <w:r w:rsidR="00150BC5" w:rsidRPr="00BC71B5">
        <w:rPr>
          <w:rFonts w:ascii="Times New Roman" w:hAnsi="標楷體" w:hint="eastAsia"/>
          <w:color w:val="000000" w:themeColor="text1"/>
          <w:szCs w:val="28"/>
        </w:rPr>
        <w:t>分</w:t>
      </w:r>
      <w:r w:rsidRPr="00BC71B5">
        <w:rPr>
          <w:rFonts w:ascii="Times New Roman" w:hAnsi="標楷體"/>
          <w:color w:val="000000" w:themeColor="text1"/>
          <w:szCs w:val="28"/>
        </w:rPr>
        <w:t>刪除，得依政府採購法第</w:t>
      </w:r>
      <w:r w:rsidRPr="00BC71B5">
        <w:rPr>
          <w:rFonts w:ascii="Times New Roman"/>
          <w:color w:val="000000" w:themeColor="text1"/>
          <w:szCs w:val="28"/>
        </w:rPr>
        <w:t>64</w:t>
      </w:r>
      <w:r w:rsidRPr="00BC71B5">
        <w:rPr>
          <w:rFonts w:ascii="Times New Roman" w:hAnsi="標楷體"/>
          <w:color w:val="000000" w:themeColor="text1"/>
          <w:szCs w:val="28"/>
        </w:rPr>
        <w:t>條規定辦理；若經費遭刪減，則以預算經法定程序審查通過之金額為準，該金額由本署調整後另行通知</w:t>
      </w:r>
      <w:r w:rsidRPr="00BC71B5">
        <w:rPr>
          <w:rFonts w:ascii="Times New Roman"/>
          <w:color w:val="000000" w:themeColor="text1"/>
        </w:rPr>
        <w:t>。</w:t>
      </w:r>
    </w:p>
    <w:p w14:paraId="48747A65" w14:textId="77777777" w:rsidR="004E33EB" w:rsidRPr="00BC71B5" w:rsidRDefault="004E33EB" w:rsidP="00736439">
      <w:pPr>
        <w:pStyle w:val="12"/>
        <w:numPr>
          <w:ilvl w:val="0"/>
          <w:numId w:val="168"/>
        </w:numPr>
        <w:adjustRightInd/>
        <w:spacing w:after="0" w:line="360" w:lineRule="auto"/>
        <w:ind w:left="1135" w:hanging="851"/>
        <w:rPr>
          <w:rFonts w:ascii="Times New Roman"/>
          <w:color w:val="000000" w:themeColor="text1"/>
        </w:rPr>
      </w:pPr>
      <w:r w:rsidRPr="00BC71B5">
        <w:rPr>
          <w:rFonts w:ascii="Times New Roman" w:hAnsi="標楷體"/>
          <w:color w:val="000000" w:themeColor="text1"/>
          <w:szCs w:val="28"/>
        </w:rPr>
        <w:t>付款方式：採分期付款，依契約書辦理。</w:t>
      </w:r>
    </w:p>
    <w:p w14:paraId="37884637" w14:textId="699C0167" w:rsidR="004E33EB" w:rsidRPr="00BC71B5" w:rsidRDefault="004E33EB" w:rsidP="00FE662A">
      <w:pPr>
        <w:pStyle w:val="aff5"/>
        <w:numPr>
          <w:ilvl w:val="0"/>
          <w:numId w:val="274"/>
        </w:numPr>
        <w:spacing w:beforeLines="50" w:before="180"/>
        <w:ind w:leftChars="0" w:left="574" w:hanging="574"/>
        <w:jc w:val="both"/>
        <w:rPr>
          <w:b/>
          <w:color w:val="000000" w:themeColor="text1"/>
          <w:szCs w:val="28"/>
        </w:rPr>
      </w:pPr>
      <w:r w:rsidRPr="00BC71B5">
        <w:rPr>
          <w:rFonts w:eastAsia="標楷體"/>
          <w:b/>
          <w:color w:val="000000" w:themeColor="text1"/>
          <w:sz w:val="28"/>
        </w:rPr>
        <w:t>投標</w:t>
      </w:r>
      <w:r w:rsidR="00B16AEA" w:rsidRPr="00BC71B5">
        <w:rPr>
          <w:rFonts w:eastAsia="標楷體" w:hint="eastAsia"/>
          <w:b/>
          <w:color w:val="000000" w:themeColor="text1"/>
          <w:sz w:val="28"/>
        </w:rPr>
        <w:t>廠商</w:t>
      </w:r>
      <w:r w:rsidRPr="00BC71B5">
        <w:rPr>
          <w:rFonts w:eastAsia="標楷體"/>
          <w:b/>
          <w:color w:val="000000" w:themeColor="text1"/>
          <w:sz w:val="28"/>
        </w:rPr>
        <w:t>基本資格及應附具之文件：</w:t>
      </w:r>
      <w:r w:rsidRPr="00BC71B5">
        <w:rPr>
          <w:b/>
          <w:color w:val="000000" w:themeColor="text1"/>
          <w:szCs w:val="28"/>
        </w:rPr>
        <w:t xml:space="preserve"> </w:t>
      </w:r>
    </w:p>
    <w:p w14:paraId="01FA7770" w14:textId="77777777" w:rsidR="00244B8F" w:rsidRPr="00BC71B5" w:rsidRDefault="004E33EB" w:rsidP="00736439">
      <w:pPr>
        <w:pStyle w:val="12"/>
        <w:numPr>
          <w:ilvl w:val="0"/>
          <w:numId w:val="169"/>
        </w:numPr>
        <w:adjustRightInd/>
        <w:ind w:left="1134" w:hanging="850"/>
        <w:rPr>
          <w:rFonts w:hAnsi="標楷體"/>
          <w:color w:val="000000" w:themeColor="text1"/>
          <w:szCs w:val="28"/>
        </w:rPr>
      </w:pPr>
      <w:r w:rsidRPr="00BC71B5">
        <w:rPr>
          <w:rFonts w:hAnsi="標楷體"/>
          <w:color w:val="000000" w:themeColor="text1"/>
          <w:szCs w:val="28"/>
        </w:rPr>
        <w:t>投標</w:t>
      </w:r>
      <w:r w:rsidR="00B16AEA" w:rsidRPr="00BC71B5">
        <w:rPr>
          <w:rFonts w:hAnsi="標楷體" w:hint="eastAsia"/>
          <w:color w:val="000000" w:themeColor="text1"/>
          <w:szCs w:val="28"/>
        </w:rPr>
        <w:t>廠商</w:t>
      </w:r>
      <w:r w:rsidRPr="00BC71B5">
        <w:rPr>
          <w:rFonts w:hAnsi="標楷體"/>
          <w:color w:val="000000" w:themeColor="text1"/>
          <w:szCs w:val="28"/>
        </w:rPr>
        <w:t>基本資格</w:t>
      </w:r>
      <w:r w:rsidR="00244B8F" w:rsidRPr="00BC71B5">
        <w:rPr>
          <w:rFonts w:hAnsi="標楷體" w:hint="eastAsia"/>
          <w:color w:val="000000" w:themeColor="text1"/>
          <w:szCs w:val="28"/>
        </w:rPr>
        <w:t>：</w:t>
      </w:r>
      <w:r w:rsidRPr="00BC71B5">
        <w:rPr>
          <w:rFonts w:hAnsi="標楷體"/>
          <w:color w:val="000000" w:themeColor="text1"/>
          <w:szCs w:val="28"/>
        </w:rPr>
        <w:t>學術或非營利機構。</w:t>
      </w:r>
    </w:p>
    <w:p w14:paraId="00C4B3CC" w14:textId="77777777" w:rsidR="004E33EB" w:rsidRPr="00BC71B5" w:rsidRDefault="004E33EB" w:rsidP="00736439">
      <w:pPr>
        <w:pStyle w:val="12"/>
        <w:numPr>
          <w:ilvl w:val="0"/>
          <w:numId w:val="169"/>
        </w:numPr>
        <w:adjustRightInd/>
        <w:ind w:left="1134" w:hanging="850"/>
        <w:rPr>
          <w:rFonts w:hAnsi="標楷體"/>
          <w:color w:val="000000" w:themeColor="text1"/>
          <w:szCs w:val="28"/>
        </w:rPr>
      </w:pPr>
      <w:r w:rsidRPr="00BC71B5">
        <w:rPr>
          <w:rFonts w:hAnsi="標楷體"/>
          <w:bCs/>
          <w:color w:val="000000" w:themeColor="text1"/>
          <w:spacing w:val="12"/>
          <w:szCs w:val="28"/>
        </w:rPr>
        <w:t>應附具之文件：</w:t>
      </w:r>
    </w:p>
    <w:p w14:paraId="15323DC1" w14:textId="77777777" w:rsidR="00683694" w:rsidRPr="00BC71B5" w:rsidRDefault="00F32A50" w:rsidP="00736439">
      <w:pPr>
        <w:pStyle w:val="aa"/>
        <w:numPr>
          <w:ilvl w:val="0"/>
          <w:numId w:val="178"/>
        </w:numPr>
        <w:spacing w:line="240" w:lineRule="auto"/>
        <w:ind w:left="1134" w:rightChars="42" w:right="101" w:hanging="266"/>
        <w:rPr>
          <w:rFonts w:ascii="Times New Roman"/>
          <w:color w:val="000000" w:themeColor="text1"/>
        </w:rPr>
      </w:pPr>
      <w:r w:rsidRPr="00BC71B5">
        <w:rPr>
          <w:rFonts w:ascii="Times New Roman" w:hint="eastAsia"/>
          <w:b/>
          <w:color w:val="000000" w:themeColor="text1"/>
        </w:rPr>
        <w:t>機關公函</w:t>
      </w:r>
      <w:r w:rsidR="00131D1B" w:rsidRPr="00BC71B5">
        <w:rPr>
          <w:rFonts w:ascii="Times New Roman" w:hint="eastAsia"/>
          <w:color w:val="000000" w:themeColor="text1"/>
        </w:rPr>
        <w:t>（</w:t>
      </w:r>
      <w:r w:rsidRPr="00BC71B5">
        <w:rPr>
          <w:rFonts w:ascii="Times New Roman" w:hint="eastAsia"/>
          <w:color w:val="000000" w:themeColor="text1"/>
        </w:rPr>
        <w:t>請敘明</w:t>
      </w:r>
      <w:r w:rsidRPr="00BC71B5">
        <w:rPr>
          <w:rFonts w:ascii="Times New Roman" w:hint="eastAsia"/>
          <w:color w:val="000000" w:themeColor="text1"/>
          <w:u w:val="single"/>
        </w:rPr>
        <w:t>當次投標所申請之計畫書件數</w:t>
      </w:r>
      <w:r w:rsidRPr="00BC71B5">
        <w:rPr>
          <w:rFonts w:ascii="Times New Roman" w:hint="eastAsia"/>
          <w:color w:val="000000" w:themeColor="text1"/>
        </w:rPr>
        <w:t>，並</w:t>
      </w:r>
      <w:r w:rsidRPr="00BC71B5">
        <w:rPr>
          <w:rFonts w:ascii="Times New Roman" w:hint="eastAsia"/>
          <w:color w:val="000000" w:themeColor="text1"/>
          <w:u w:val="single"/>
        </w:rPr>
        <w:t>列出計畫</w:t>
      </w:r>
      <w:r w:rsidR="001E6EBE" w:rsidRPr="00BC71B5">
        <w:rPr>
          <w:rFonts w:ascii="Times New Roman" w:hint="eastAsia"/>
          <w:color w:val="000000" w:themeColor="text1"/>
          <w:u w:val="single"/>
        </w:rPr>
        <w:t>申請</w:t>
      </w:r>
      <w:r w:rsidRPr="00BC71B5">
        <w:rPr>
          <w:rFonts w:ascii="Times New Roman" w:hint="eastAsia"/>
          <w:color w:val="000000" w:themeColor="text1"/>
          <w:u w:val="single"/>
        </w:rPr>
        <w:t>名冊</w:t>
      </w:r>
      <w:r w:rsidRPr="00BC71B5">
        <w:rPr>
          <w:rFonts w:ascii="Times New Roman" w:hint="eastAsia"/>
          <w:color w:val="000000" w:themeColor="text1"/>
        </w:rPr>
        <w:t>，連同計畫書一</w:t>
      </w:r>
      <w:r w:rsidR="00565EEE" w:rsidRPr="00BC71B5">
        <w:rPr>
          <w:rFonts w:ascii="Times New Roman" w:hint="eastAsia"/>
          <w:color w:val="000000" w:themeColor="text1"/>
        </w:rPr>
        <w:t>併</w:t>
      </w:r>
      <w:r w:rsidRPr="00BC71B5">
        <w:rPr>
          <w:rFonts w:ascii="Times New Roman" w:hint="eastAsia"/>
          <w:color w:val="000000" w:themeColor="text1"/>
        </w:rPr>
        <w:t>函送</w:t>
      </w:r>
      <w:r w:rsidR="005F550B" w:rsidRPr="00BC71B5">
        <w:rPr>
          <w:rFonts w:ascii="Times New Roman" w:hint="eastAsia"/>
          <w:color w:val="000000" w:themeColor="text1"/>
        </w:rPr>
        <w:t>本署</w:t>
      </w:r>
      <w:r w:rsidR="00131D1B" w:rsidRPr="00BC71B5">
        <w:rPr>
          <w:rFonts w:ascii="Times New Roman" w:hint="eastAsia"/>
          <w:color w:val="000000" w:themeColor="text1"/>
        </w:rPr>
        <w:t>）</w:t>
      </w:r>
      <w:r w:rsidR="009F36BC" w:rsidRPr="00BC71B5">
        <w:rPr>
          <w:rFonts w:ascii="Times New Roman" w:hint="eastAsia"/>
          <w:color w:val="000000" w:themeColor="text1"/>
        </w:rPr>
        <w:t>，</w:t>
      </w:r>
      <w:r w:rsidR="009F36BC" w:rsidRPr="00BC71B5">
        <w:rPr>
          <w:rFonts w:ascii="Times New Roman" w:hint="eastAsia"/>
          <w:b/>
          <w:color w:val="000000" w:themeColor="text1"/>
        </w:rPr>
        <w:t>請勿分開寄達</w:t>
      </w:r>
      <w:r w:rsidRPr="00BC71B5">
        <w:rPr>
          <w:rFonts w:ascii="Times New Roman" w:hint="eastAsia"/>
          <w:color w:val="000000" w:themeColor="text1"/>
        </w:rPr>
        <w:t>。</w:t>
      </w:r>
    </w:p>
    <w:p w14:paraId="4377D8C5" w14:textId="77777777" w:rsidR="004E33EB" w:rsidRPr="00BC71B5" w:rsidRDefault="004E33EB" w:rsidP="00736439">
      <w:pPr>
        <w:pStyle w:val="aa"/>
        <w:numPr>
          <w:ilvl w:val="0"/>
          <w:numId w:val="178"/>
        </w:numPr>
        <w:spacing w:line="240" w:lineRule="auto"/>
        <w:ind w:left="1134" w:rightChars="42" w:right="101" w:hanging="266"/>
        <w:rPr>
          <w:rFonts w:ascii="Times New Roman"/>
          <w:color w:val="000000" w:themeColor="text1"/>
          <w:szCs w:val="28"/>
        </w:rPr>
      </w:pPr>
      <w:r w:rsidRPr="00BC71B5">
        <w:rPr>
          <w:rFonts w:ascii="Times New Roman" w:hAnsi="標楷體"/>
          <w:b/>
          <w:color w:val="000000" w:themeColor="text1"/>
          <w:szCs w:val="28"/>
        </w:rPr>
        <w:t>投標</w:t>
      </w:r>
      <w:r w:rsidR="00B16AEA" w:rsidRPr="00BC71B5">
        <w:rPr>
          <w:rFonts w:hAnsi="標楷體" w:hint="eastAsia"/>
          <w:b/>
          <w:color w:val="000000" w:themeColor="text1"/>
          <w:szCs w:val="28"/>
        </w:rPr>
        <w:t>廠商</w:t>
      </w:r>
      <w:r w:rsidRPr="00BC71B5">
        <w:rPr>
          <w:rFonts w:ascii="Times New Roman" w:hAnsi="標楷體"/>
          <w:b/>
          <w:color w:val="000000" w:themeColor="text1"/>
          <w:szCs w:val="28"/>
        </w:rPr>
        <w:t>資格證明文件</w:t>
      </w:r>
      <w:r w:rsidRPr="00BC71B5">
        <w:rPr>
          <w:rFonts w:ascii="Times New Roman" w:hAnsi="標楷體"/>
          <w:color w:val="000000" w:themeColor="text1"/>
          <w:szCs w:val="28"/>
        </w:rPr>
        <w:t>：</w:t>
      </w:r>
    </w:p>
    <w:p w14:paraId="67C3C51A" w14:textId="77777777" w:rsidR="004E33EB" w:rsidRPr="00BC71B5" w:rsidRDefault="004E33EB" w:rsidP="00736439">
      <w:pPr>
        <w:pStyle w:val="aa"/>
        <w:numPr>
          <w:ilvl w:val="0"/>
          <w:numId w:val="179"/>
        </w:numPr>
        <w:spacing w:line="240" w:lineRule="auto"/>
        <w:ind w:left="1456" w:right="102" w:hanging="28"/>
        <w:rPr>
          <w:rFonts w:ascii="Times New Roman"/>
          <w:color w:val="000000" w:themeColor="text1"/>
          <w:szCs w:val="28"/>
        </w:rPr>
      </w:pPr>
      <w:r w:rsidRPr="00BC71B5">
        <w:rPr>
          <w:rFonts w:ascii="Times New Roman" w:hAnsi="標楷體"/>
          <w:color w:val="000000" w:themeColor="text1"/>
          <w:szCs w:val="28"/>
        </w:rPr>
        <w:t>應具文件</w:t>
      </w:r>
      <w:r w:rsidR="002D55E3" w:rsidRPr="00BC71B5">
        <w:rPr>
          <w:rFonts w:hAnsi="標楷體"/>
          <w:bCs/>
          <w:color w:val="000000" w:themeColor="text1"/>
          <w:spacing w:val="12"/>
          <w:szCs w:val="28"/>
        </w:rPr>
        <w:t>：</w:t>
      </w:r>
    </w:p>
    <w:p w14:paraId="5C6D6A0F" w14:textId="77777777" w:rsidR="00A6582F" w:rsidRPr="00BC71B5" w:rsidRDefault="00B01F5F" w:rsidP="00A04B49">
      <w:pPr>
        <w:pStyle w:val="ab"/>
        <w:tabs>
          <w:tab w:val="left" w:pos="1484"/>
        </w:tabs>
        <w:spacing w:line="240" w:lineRule="auto"/>
        <w:ind w:left="1890" w:right="68" w:hanging="812"/>
        <w:jc w:val="left"/>
        <w:rPr>
          <w:rFonts w:hAnsi="標楷體"/>
          <w:color w:val="000000" w:themeColor="text1"/>
        </w:rPr>
      </w:pPr>
      <w:r w:rsidRPr="00BC71B5">
        <w:rPr>
          <w:rFonts w:ascii="Times New Roman" w:hint="eastAsia"/>
          <w:color w:val="000000" w:themeColor="text1"/>
          <w:szCs w:val="28"/>
        </w:rPr>
        <w:t xml:space="preserve">   </w:t>
      </w:r>
      <w:r w:rsidR="00090741" w:rsidRPr="00BC71B5">
        <w:rPr>
          <w:rFonts w:ascii="Times New Roman" w:hint="eastAsia"/>
          <w:color w:val="000000" w:themeColor="text1"/>
          <w:szCs w:val="28"/>
        </w:rPr>
        <w:t>A</w:t>
      </w:r>
      <w:r w:rsidR="00522AB7" w:rsidRPr="00BC71B5">
        <w:rPr>
          <w:rFonts w:ascii="Times New Roman" w:hint="eastAsia"/>
          <w:color w:val="000000" w:themeColor="text1"/>
          <w:szCs w:val="28"/>
        </w:rPr>
        <w:t>.</w:t>
      </w:r>
      <w:r w:rsidR="004E33EB" w:rsidRPr="00BC71B5">
        <w:rPr>
          <w:rFonts w:ascii="Times New Roman"/>
          <w:b/>
          <w:color w:val="000000" w:themeColor="text1"/>
        </w:rPr>
        <w:t>非營利機構之「設立或登記證明</w:t>
      </w:r>
      <w:r w:rsidR="00A6582F" w:rsidRPr="00BC71B5">
        <w:rPr>
          <w:rFonts w:ascii="Times New Roman" w:hint="eastAsia"/>
          <w:b/>
          <w:color w:val="000000" w:themeColor="text1"/>
        </w:rPr>
        <w:t>文件</w:t>
      </w:r>
      <w:r w:rsidR="004E33EB" w:rsidRPr="00BC71B5">
        <w:rPr>
          <w:rFonts w:ascii="Times New Roman"/>
          <w:b/>
          <w:color w:val="000000" w:themeColor="text1"/>
        </w:rPr>
        <w:t>」</w:t>
      </w:r>
      <w:r w:rsidR="004B1565" w:rsidRPr="00BC71B5">
        <w:rPr>
          <w:rFonts w:ascii="Times New Roman" w:hint="eastAsia"/>
          <w:b/>
          <w:color w:val="000000" w:themeColor="text1"/>
        </w:rPr>
        <w:t>及</w:t>
      </w:r>
      <w:r w:rsidR="004B1565" w:rsidRPr="00BC71B5">
        <w:rPr>
          <w:rFonts w:ascii="Times New Roman"/>
          <w:b/>
          <w:color w:val="000000" w:themeColor="text1"/>
        </w:rPr>
        <w:t>「納稅或免稅證明」</w:t>
      </w:r>
      <w:r w:rsidR="00131D1B" w:rsidRPr="00BC71B5">
        <w:rPr>
          <w:rFonts w:ascii="Times New Roman"/>
          <w:color w:val="000000" w:themeColor="text1"/>
        </w:rPr>
        <w:t>（</w:t>
      </w:r>
      <w:r w:rsidR="004E33EB" w:rsidRPr="00BC71B5">
        <w:rPr>
          <w:rFonts w:ascii="Times New Roman"/>
          <w:color w:val="000000" w:themeColor="text1"/>
        </w:rPr>
        <w:t>影本</w:t>
      </w:r>
      <w:r w:rsidR="004B1565" w:rsidRPr="00BC71B5">
        <w:rPr>
          <w:rFonts w:ascii="Times New Roman" w:hint="eastAsia"/>
          <w:color w:val="000000" w:themeColor="text1"/>
        </w:rPr>
        <w:t>各</w:t>
      </w:r>
      <w:r w:rsidR="004E33EB" w:rsidRPr="00BC71B5">
        <w:rPr>
          <w:rFonts w:ascii="Times New Roman"/>
          <w:color w:val="000000" w:themeColor="text1"/>
        </w:rPr>
        <w:t>一份</w:t>
      </w:r>
      <w:r w:rsidR="00131D1B" w:rsidRPr="00BC71B5">
        <w:rPr>
          <w:rFonts w:ascii="Times New Roman"/>
          <w:color w:val="000000" w:themeColor="text1"/>
        </w:rPr>
        <w:t>）</w:t>
      </w:r>
      <w:r w:rsidR="00A6582F" w:rsidRPr="00BC71B5">
        <w:rPr>
          <w:rFonts w:ascii="Times New Roman" w:hint="eastAsia"/>
          <w:color w:val="000000" w:themeColor="text1"/>
        </w:rPr>
        <w:t>。</w:t>
      </w:r>
    </w:p>
    <w:p w14:paraId="6C8AA5B3" w14:textId="77777777" w:rsidR="00A21131" w:rsidRPr="00BC71B5" w:rsidRDefault="00B01F5F" w:rsidP="001927BE">
      <w:pPr>
        <w:pStyle w:val="ab"/>
        <w:tabs>
          <w:tab w:val="left" w:pos="1624"/>
        </w:tabs>
        <w:spacing w:line="240" w:lineRule="auto"/>
        <w:ind w:left="2212" w:right="68" w:hanging="994"/>
        <w:jc w:val="left"/>
        <w:rPr>
          <w:rFonts w:ascii="Times New Roman"/>
          <w:color w:val="000000" w:themeColor="text1"/>
        </w:rPr>
      </w:pPr>
      <w:r w:rsidRPr="00BC71B5">
        <w:rPr>
          <w:rFonts w:ascii="新細明體" w:eastAsia="新細明體" w:hAnsi="新細明體" w:cs="新細明體" w:hint="eastAsia"/>
          <w:color w:val="000000" w:themeColor="text1"/>
        </w:rPr>
        <w:t xml:space="preserve">     </w:t>
      </w:r>
      <w:r w:rsidR="00A6582F" w:rsidRPr="00BC71B5">
        <w:rPr>
          <w:rFonts w:ascii="新細明體" w:eastAsia="新細明體" w:hAnsi="新細明體" w:cs="新細明體" w:hint="eastAsia"/>
          <w:color w:val="000000" w:themeColor="text1"/>
        </w:rPr>
        <w:t>※</w:t>
      </w:r>
      <w:r w:rsidR="004E33EB" w:rsidRPr="00BC71B5">
        <w:rPr>
          <w:rFonts w:ascii="Times New Roman"/>
          <w:color w:val="000000" w:themeColor="text1"/>
        </w:rPr>
        <w:t>註：公私立大專院校、公立學術研究機構</w:t>
      </w:r>
      <w:r w:rsidR="001F1E01" w:rsidRPr="00BC71B5">
        <w:rPr>
          <w:rFonts w:ascii="Times New Roman"/>
          <w:color w:val="000000" w:themeColor="text1"/>
        </w:rPr>
        <w:t>、公立醫療機構</w:t>
      </w:r>
      <w:r w:rsidR="004E33EB" w:rsidRPr="00BC71B5">
        <w:rPr>
          <w:rFonts w:ascii="Times New Roman"/>
          <w:color w:val="000000" w:themeColor="text1"/>
        </w:rPr>
        <w:t>或政府機關及其附屬之研究機構可免附。</w:t>
      </w:r>
    </w:p>
    <w:p w14:paraId="1E03C595" w14:textId="77777777" w:rsidR="00A21131" w:rsidRPr="00BC71B5" w:rsidRDefault="00B01F5F" w:rsidP="00A04B49">
      <w:pPr>
        <w:pStyle w:val="ab"/>
        <w:tabs>
          <w:tab w:val="left" w:pos="1484"/>
        </w:tabs>
        <w:spacing w:line="240" w:lineRule="auto"/>
        <w:ind w:left="1890" w:right="68" w:hanging="812"/>
        <w:jc w:val="left"/>
        <w:rPr>
          <w:rFonts w:ascii="Times New Roman"/>
          <w:color w:val="000000" w:themeColor="text1"/>
        </w:rPr>
      </w:pPr>
      <w:r w:rsidRPr="00BC71B5">
        <w:rPr>
          <w:rFonts w:ascii="Times New Roman" w:hint="eastAsia"/>
          <w:color w:val="000000" w:themeColor="text1"/>
        </w:rPr>
        <w:t xml:space="preserve">   </w:t>
      </w:r>
      <w:r w:rsidR="005F4A48" w:rsidRPr="00BC71B5">
        <w:rPr>
          <w:rFonts w:ascii="Times New Roman" w:hint="eastAsia"/>
          <w:color w:val="000000" w:themeColor="text1"/>
        </w:rPr>
        <w:t>B</w:t>
      </w:r>
      <w:r w:rsidR="00522AB7" w:rsidRPr="00BC71B5">
        <w:rPr>
          <w:rFonts w:ascii="Times New Roman" w:hint="eastAsia"/>
          <w:color w:val="000000" w:themeColor="text1"/>
        </w:rPr>
        <w:t>.</w:t>
      </w:r>
      <w:r w:rsidR="004E33EB" w:rsidRPr="00BC71B5">
        <w:rPr>
          <w:rFonts w:ascii="Times New Roman"/>
          <w:b/>
          <w:color w:val="000000" w:themeColor="text1"/>
        </w:rPr>
        <w:t>投標廠商聲明書</w:t>
      </w:r>
      <w:r w:rsidR="00131D1B" w:rsidRPr="00BC71B5">
        <w:rPr>
          <w:rFonts w:ascii="Times New Roman"/>
          <w:color w:val="000000" w:themeColor="text1"/>
        </w:rPr>
        <w:t>（</w:t>
      </w:r>
      <w:r w:rsidR="004E33EB" w:rsidRPr="00BC71B5">
        <w:rPr>
          <w:rFonts w:ascii="Times New Roman"/>
          <w:color w:val="000000" w:themeColor="text1"/>
        </w:rPr>
        <w:t>正本一份</w:t>
      </w:r>
      <w:r w:rsidR="00131D1B" w:rsidRPr="00BC71B5">
        <w:rPr>
          <w:rFonts w:ascii="Times New Roman"/>
          <w:color w:val="000000" w:themeColor="text1"/>
        </w:rPr>
        <w:t>）（</w:t>
      </w:r>
      <w:r w:rsidR="004E33EB" w:rsidRPr="00BC71B5">
        <w:rPr>
          <w:rFonts w:ascii="Times New Roman"/>
          <w:color w:val="000000" w:themeColor="text1"/>
          <w:u w:val="single"/>
        </w:rPr>
        <w:t>投標</w:t>
      </w:r>
      <w:r w:rsidR="00B16AEA" w:rsidRPr="00BC71B5">
        <w:rPr>
          <w:rFonts w:ascii="Times New Roman"/>
          <w:color w:val="000000" w:themeColor="text1"/>
          <w:u w:val="single"/>
        </w:rPr>
        <w:t>廠商</w:t>
      </w:r>
      <w:r w:rsidR="004E33EB" w:rsidRPr="00BC71B5">
        <w:rPr>
          <w:rFonts w:ascii="Times New Roman"/>
          <w:color w:val="000000" w:themeColor="text1"/>
          <w:u w:val="single"/>
        </w:rPr>
        <w:t>及負責人均需用印</w:t>
      </w:r>
      <w:r w:rsidR="00131D1B" w:rsidRPr="00BC71B5">
        <w:rPr>
          <w:rFonts w:ascii="Times New Roman"/>
          <w:color w:val="000000" w:themeColor="text1"/>
        </w:rPr>
        <w:t>）</w:t>
      </w:r>
      <w:r w:rsidR="004E33EB" w:rsidRPr="00BC71B5">
        <w:rPr>
          <w:rFonts w:ascii="Times New Roman"/>
          <w:color w:val="000000" w:themeColor="text1"/>
        </w:rPr>
        <w:t>。</w:t>
      </w:r>
    </w:p>
    <w:p w14:paraId="11BF9ADB" w14:textId="77777777" w:rsidR="004E33EB" w:rsidRPr="00BC71B5" w:rsidRDefault="00A6582F" w:rsidP="00736439">
      <w:pPr>
        <w:pStyle w:val="aa"/>
        <w:numPr>
          <w:ilvl w:val="0"/>
          <w:numId w:val="179"/>
        </w:numPr>
        <w:spacing w:line="240" w:lineRule="auto"/>
        <w:ind w:left="1456" w:right="102" w:hanging="28"/>
        <w:rPr>
          <w:rFonts w:ascii="Times New Roman"/>
          <w:color w:val="000000" w:themeColor="text1"/>
          <w:szCs w:val="28"/>
        </w:rPr>
      </w:pPr>
      <w:r w:rsidRPr="00BC71B5">
        <w:rPr>
          <w:rFonts w:ascii="Times New Roman" w:hAnsi="標楷體"/>
          <w:color w:val="000000" w:themeColor="text1"/>
          <w:szCs w:val="28"/>
        </w:rPr>
        <w:t>以</w:t>
      </w:r>
      <w:r w:rsidR="004E33EB" w:rsidRPr="00BC71B5">
        <w:rPr>
          <w:rFonts w:ascii="Times New Roman" w:hAnsi="標楷體"/>
          <w:color w:val="000000" w:themeColor="text1"/>
          <w:szCs w:val="28"/>
        </w:rPr>
        <w:t>上</w:t>
      </w:r>
      <w:r w:rsidR="00A70871" w:rsidRPr="00BC71B5">
        <w:rPr>
          <w:rFonts w:ascii="Times New Roman" w:hint="eastAsia"/>
          <w:color w:val="000000" w:themeColor="text1"/>
          <w:szCs w:val="28"/>
        </w:rPr>
        <w:t>二</w:t>
      </w:r>
      <w:r w:rsidR="004E33EB" w:rsidRPr="00BC71B5">
        <w:rPr>
          <w:rFonts w:ascii="Times New Roman" w:hAnsi="標楷體"/>
          <w:color w:val="000000" w:themeColor="text1"/>
          <w:szCs w:val="28"/>
        </w:rPr>
        <w:t>項</w:t>
      </w:r>
      <w:r w:rsidR="00C35D59" w:rsidRPr="00BC71B5">
        <w:rPr>
          <w:rFonts w:ascii="Times New Roman" w:hAnsi="標楷體" w:hint="eastAsia"/>
          <w:color w:val="000000" w:themeColor="text1"/>
          <w:szCs w:val="28"/>
        </w:rPr>
        <w:t>文件</w:t>
      </w:r>
      <w:r w:rsidR="004E33EB" w:rsidRPr="00BC71B5">
        <w:rPr>
          <w:rFonts w:ascii="Times New Roman" w:hAnsi="標楷體"/>
          <w:color w:val="000000" w:themeColor="text1"/>
          <w:szCs w:val="28"/>
        </w:rPr>
        <w:t>，各</w:t>
      </w:r>
      <w:r w:rsidR="00C35D59" w:rsidRPr="00BC71B5">
        <w:rPr>
          <w:rFonts w:ascii="Times New Roman" w:hAnsi="標楷體" w:hint="eastAsia"/>
          <w:color w:val="000000" w:themeColor="text1"/>
          <w:szCs w:val="28"/>
        </w:rPr>
        <w:t>投標</w:t>
      </w:r>
      <w:r w:rsidR="004E33EB" w:rsidRPr="00BC71B5">
        <w:rPr>
          <w:rFonts w:ascii="Times New Roman" w:hAnsi="標楷體"/>
          <w:color w:val="000000" w:themeColor="text1"/>
          <w:szCs w:val="28"/>
        </w:rPr>
        <w:t>機構僅需</w:t>
      </w:r>
      <w:r w:rsidR="00C35D59" w:rsidRPr="00BC71B5">
        <w:rPr>
          <w:rFonts w:ascii="Times New Roman" w:hAnsi="標楷體"/>
          <w:color w:val="000000" w:themeColor="text1"/>
          <w:szCs w:val="28"/>
        </w:rPr>
        <w:t>繳交</w:t>
      </w:r>
      <w:r w:rsidR="00C35D59" w:rsidRPr="00BC71B5">
        <w:rPr>
          <w:rFonts w:ascii="Times New Roman" w:hAnsi="標楷體" w:hint="eastAsia"/>
          <w:color w:val="000000" w:themeColor="text1"/>
          <w:szCs w:val="28"/>
        </w:rPr>
        <w:t>並</w:t>
      </w:r>
      <w:r w:rsidR="00C35D59" w:rsidRPr="00BC71B5">
        <w:rPr>
          <w:rFonts w:ascii="Times New Roman" w:hAnsi="標楷體"/>
          <w:color w:val="000000" w:themeColor="text1"/>
          <w:szCs w:val="28"/>
        </w:rPr>
        <w:t>用印</w:t>
      </w:r>
      <w:r w:rsidR="004E33EB" w:rsidRPr="00BC71B5">
        <w:rPr>
          <w:rFonts w:ascii="Times New Roman" w:hAnsi="標楷體"/>
          <w:color w:val="000000" w:themeColor="text1"/>
          <w:szCs w:val="28"/>
        </w:rPr>
        <w:t>一份</w:t>
      </w:r>
      <w:r w:rsidR="00F32A50" w:rsidRPr="00BC71B5">
        <w:rPr>
          <w:rFonts w:ascii="Times New Roman" w:hAnsi="標楷體"/>
          <w:color w:val="000000" w:themeColor="text1"/>
          <w:szCs w:val="28"/>
        </w:rPr>
        <w:t>。</w:t>
      </w:r>
    </w:p>
    <w:p w14:paraId="7EA48019" w14:textId="77777777" w:rsidR="00A70871" w:rsidRPr="00BC71B5" w:rsidRDefault="00A70871" w:rsidP="00736439">
      <w:pPr>
        <w:pStyle w:val="aa"/>
        <w:numPr>
          <w:ilvl w:val="0"/>
          <w:numId w:val="178"/>
        </w:numPr>
        <w:spacing w:line="240" w:lineRule="auto"/>
        <w:ind w:left="1134" w:rightChars="42" w:right="101" w:hanging="266"/>
        <w:rPr>
          <w:rFonts w:ascii="Times New Roman"/>
          <w:color w:val="000000" w:themeColor="text1"/>
          <w:szCs w:val="28"/>
        </w:rPr>
      </w:pPr>
      <w:r w:rsidRPr="00BC71B5">
        <w:rPr>
          <w:rFonts w:ascii="Times New Roman" w:hint="eastAsia"/>
          <w:color w:val="000000" w:themeColor="text1"/>
          <w:szCs w:val="28"/>
        </w:rPr>
        <w:t>「</w:t>
      </w:r>
      <w:r w:rsidRPr="00BC71B5">
        <w:rPr>
          <w:rFonts w:ascii="Times New Roman" w:hint="eastAsia"/>
          <w:b/>
          <w:color w:val="000000" w:themeColor="text1"/>
          <w:szCs w:val="28"/>
        </w:rPr>
        <w:t>招標投標及契約文件</w:t>
      </w:r>
      <w:r w:rsidRPr="00BC71B5">
        <w:rPr>
          <w:rFonts w:ascii="Times New Roman" w:hint="eastAsia"/>
          <w:color w:val="000000" w:themeColor="text1"/>
          <w:szCs w:val="28"/>
        </w:rPr>
        <w:t>」：即</w:t>
      </w:r>
      <w:r w:rsidRPr="00BC71B5">
        <w:rPr>
          <w:rFonts w:ascii="Times New Roman" w:hint="eastAsia"/>
          <w:color w:val="000000" w:themeColor="text1"/>
        </w:rPr>
        <w:t>招標、承作機關投標及機關決標後簽訂契約之三用文件，</w:t>
      </w:r>
      <w:r w:rsidRPr="00BC71B5">
        <w:rPr>
          <w:rFonts w:ascii="Times New Roman" w:hint="eastAsia"/>
          <w:color w:val="000000" w:themeColor="text1"/>
          <w:u w:val="single"/>
        </w:rPr>
        <w:t>一式</w:t>
      </w:r>
      <w:r w:rsidRPr="00BC71B5">
        <w:rPr>
          <w:rFonts w:ascii="Times New Roman" w:hint="eastAsia"/>
          <w:color w:val="000000" w:themeColor="text1"/>
          <w:u w:val="single"/>
        </w:rPr>
        <w:t>2</w:t>
      </w:r>
      <w:r w:rsidRPr="00BC71B5">
        <w:rPr>
          <w:rFonts w:ascii="Times New Roman" w:hint="eastAsia"/>
          <w:color w:val="000000" w:themeColor="text1"/>
          <w:u w:val="single"/>
        </w:rPr>
        <w:t>份</w:t>
      </w:r>
      <w:r w:rsidR="006B356D" w:rsidRPr="00BC71B5">
        <w:rPr>
          <w:rFonts w:ascii="Times New Roman" w:hint="eastAsia"/>
          <w:color w:val="000000" w:themeColor="text1"/>
        </w:rPr>
        <w:t>。</w:t>
      </w:r>
      <w:r w:rsidR="00131D1B" w:rsidRPr="00BC71B5">
        <w:rPr>
          <w:rFonts w:ascii="Times New Roman" w:hint="eastAsia"/>
          <w:color w:val="000000" w:themeColor="text1"/>
        </w:rPr>
        <w:t>（</w:t>
      </w:r>
      <w:r w:rsidR="006B356D" w:rsidRPr="00BC71B5">
        <w:rPr>
          <w:rFonts w:ascii="Times New Roman" w:hint="eastAsia"/>
          <w:color w:val="000000" w:themeColor="text1"/>
        </w:rPr>
        <w:t>請按投標</w:t>
      </w:r>
      <w:r w:rsidR="00210AF2" w:rsidRPr="00BC71B5">
        <w:rPr>
          <w:rFonts w:ascii="Times New Roman" w:hint="eastAsia"/>
          <w:color w:val="000000" w:themeColor="text1"/>
        </w:rPr>
        <w:t>研究重點</w:t>
      </w:r>
      <w:r w:rsidR="006B356D" w:rsidRPr="00BC71B5">
        <w:rPr>
          <w:rFonts w:ascii="Times New Roman" w:hint="eastAsia"/>
          <w:color w:val="000000" w:themeColor="text1"/>
        </w:rPr>
        <w:t>編號填寫</w:t>
      </w:r>
      <w:r w:rsidR="00131D1B" w:rsidRPr="00BC71B5">
        <w:rPr>
          <w:rFonts w:ascii="Times New Roman" w:hint="eastAsia"/>
          <w:color w:val="000000" w:themeColor="text1"/>
        </w:rPr>
        <w:t>）</w:t>
      </w:r>
      <w:r w:rsidR="009D7479" w:rsidRPr="00BC71B5">
        <w:rPr>
          <w:rFonts w:ascii="Times New Roman" w:hint="eastAsia"/>
          <w:color w:val="000000" w:themeColor="text1"/>
        </w:rPr>
        <w:t>。</w:t>
      </w:r>
    </w:p>
    <w:p w14:paraId="07D3364C" w14:textId="77777777" w:rsidR="004E33EB" w:rsidRPr="00BC71B5" w:rsidRDefault="004E33EB" w:rsidP="00736439">
      <w:pPr>
        <w:pStyle w:val="aa"/>
        <w:numPr>
          <w:ilvl w:val="0"/>
          <w:numId w:val="178"/>
        </w:numPr>
        <w:spacing w:line="240" w:lineRule="auto"/>
        <w:ind w:left="1134" w:rightChars="42" w:right="101" w:hanging="266"/>
        <w:rPr>
          <w:rFonts w:ascii="Times New Roman"/>
          <w:color w:val="000000" w:themeColor="text1"/>
          <w:szCs w:val="28"/>
        </w:rPr>
      </w:pPr>
      <w:r w:rsidRPr="00BC71B5">
        <w:rPr>
          <w:rFonts w:ascii="Times New Roman" w:hAnsi="標楷體"/>
          <w:b/>
          <w:color w:val="000000" w:themeColor="text1"/>
          <w:szCs w:val="28"/>
        </w:rPr>
        <w:t>計畫書文件</w:t>
      </w:r>
      <w:r w:rsidR="00131D1B" w:rsidRPr="00BC71B5">
        <w:rPr>
          <w:rFonts w:ascii="Times New Roman"/>
          <w:color w:val="000000" w:themeColor="text1"/>
          <w:szCs w:val="28"/>
        </w:rPr>
        <w:t>（</w:t>
      </w:r>
      <w:r w:rsidRPr="00BC71B5">
        <w:rPr>
          <w:rFonts w:ascii="Times New Roman" w:hAnsi="標楷體"/>
          <w:color w:val="000000" w:themeColor="text1"/>
          <w:szCs w:val="28"/>
        </w:rPr>
        <w:t>請自行以橡皮圈圈妥，並依公函所列之計畫名冊順序綑綁或裝箱</w:t>
      </w:r>
      <w:r w:rsidR="00131D1B" w:rsidRPr="00BC71B5">
        <w:rPr>
          <w:rFonts w:ascii="Times New Roman"/>
          <w:color w:val="000000" w:themeColor="text1"/>
          <w:szCs w:val="28"/>
        </w:rPr>
        <w:t>）</w:t>
      </w:r>
      <w:r w:rsidRPr="00BC71B5">
        <w:rPr>
          <w:rFonts w:ascii="Times New Roman" w:hAnsi="標楷體"/>
          <w:color w:val="000000" w:themeColor="text1"/>
          <w:szCs w:val="28"/>
        </w:rPr>
        <w:t>：</w:t>
      </w:r>
    </w:p>
    <w:p w14:paraId="4CD6B4C9" w14:textId="77777777" w:rsidR="00B01F5F" w:rsidRPr="00BC71B5" w:rsidRDefault="004E33EB" w:rsidP="00736439">
      <w:pPr>
        <w:pStyle w:val="aa"/>
        <w:numPr>
          <w:ilvl w:val="0"/>
          <w:numId w:val="180"/>
        </w:numPr>
        <w:spacing w:line="240" w:lineRule="auto"/>
        <w:ind w:left="1498" w:right="102" w:hanging="42"/>
        <w:rPr>
          <w:rFonts w:ascii="Times New Roman"/>
          <w:color w:val="000000" w:themeColor="text1"/>
          <w:szCs w:val="28"/>
        </w:rPr>
      </w:pPr>
      <w:r w:rsidRPr="00BC71B5">
        <w:rPr>
          <w:rFonts w:ascii="Times New Roman" w:hAnsi="標楷體"/>
          <w:b/>
          <w:color w:val="000000" w:themeColor="text1"/>
          <w:szCs w:val="28"/>
        </w:rPr>
        <w:t>投標計畫書</w:t>
      </w:r>
      <w:r w:rsidRPr="00BC71B5">
        <w:rPr>
          <w:rFonts w:ascii="Times New Roman"/>
          <w:color w:val="000000" w:themeColor="text1"/>
          <w:szCs w:val="28"/>
        </w:rPr>
        <w:t>[</w:t>
      </w:r>
      <w:r w:rsidRPr="00BC71B5">
        <w:rPr>
          <w:rFonts w:ascii="Times New Roman" w:hAnsi="標楷體"/>
          <w:color w:val="000000" w:themeColor="text1"/>
          <w:szCs w:val="28"/>
        </w:rPr>
        <w:t>投標機構</w:t>
      </w:r>
      <w:r w:rsidR="00131D1B" w:rsidRPr="00BC71B5">
        <w:rPr>
          <w:rFonts w:ascii="Times New Roman"/>
          <w:color w:val="000000" w:themeColor="text1"/>
          <w:szCs w:val="28"/>
        </w:rPr>
        <w:t>（</w:t>
      </w:r>
      <w:r w:rsidRPr="00BC71B5">
        <w:rPr>
          <w:rFonts w:ascii="Times New Roman" w:hAnsi="標楷體"/>
          <w:color w:val="000000" w:themeColor="text1"/>
          <w:szCs w:val="28"/>
        </w:rPr>
        <w:t>含其分支機構</w:t>
      </w:r>
      <w:r w:rsidR="00131D1B" w:rsidRPr="00BC71B5">
        <w:rPr>
          <w:rFonts w:ascii="Times New Roman"/>
          <w:color w:val="000000" w:themeColor="text1"/>
          <w:szCs w:val="28"/>
        </w:rPr>
        <w:t>）</w:t>
      </w:r>
      <w:r w:rsidRPr="00BC71B5">
        <w:rPr>
          <w:rFonts w:ascii="Times New Roman" w:hAnsi="標楷體"/>
          <w:color w:val="000000" w:themeColor="text1"/>
          <w:szCs w:val="28"/>
        </w:rPr>
        <w:t>針對研究重點所撰提之所有計畫書</w:t>
      </w:r>
      <w:r w:rsidRPr="00BC71B5">
        <w:rPr>
          <w:rFonts w:ascii="Times New Roman"/>
          <w:color w:val="000000" w:themeColor="text1"/>
          <w:szCs w:val="28"/>
        </w:rPr>
        <w:t>]</w:t>
      </w:r>
      <w:r w:rsidR="00131D1B" w:rsidRPr="00BC71B5">
        <w:rPr>
          <w:rFonts w:ascii="Times New Roman"/>
          <w:color w:val="000000" w:themeColor="text1"/>
          <w:szCs w:val="28"/>
        </w:rPr>
        <w:t>（</w:t>
      </w:r>
      <w:r w:rsidRPr="00BC71B5">
        <w:rPr>
          <w:rFonts w:ascii="Times New Roman" w:hAnsi="標楷體"/>
          <w:b/>
          <w:color w:val="000000" w:themeColor="text1"/>
          <w:szCs w:val="28"/>
          <w:u w:val="single"/>
        </w:rPr>
        <w:t>每一件</w:t>
      </w:r>
      <w:r w:rsidRPr="00BC71B5">
        <w:rPr>
          <w:rFonts w:ascii="Times New Roman" w:hAnsi="標楷體"/>
          <w:color w:val="000000" w:themeColor="text1"/>
          <w:szCs w:val="28"/>
        </w:rPr>
        <w:t>計畫書</w:t>
      </w:r>
      <w:r w:rsidRPr="00BC71B5">
        <w:rPr>
          <w:rFonts w:ascii="Times New Roman" w:hAnsi="標楷體"/>
          <w:b/>
          <w:color w:val="000000" w:themeColor="text1"/>
          <w:szCs w:val="28"/>
        </w:rPr>
        <w:t>一式</w:t>
      </w:r>
      <w:r w:rsidR="00E95868" w:rsidRPr="00BC71B5">
        <w:rPr>
          <w:rFonts w:ascii="Times New Roman" w:hint="eastAsia"/>
          <w:b/>
          <w:color w:val="000000" w:themeColor="text1"/>
          <w:szCs w:val="28"/>
        </w:rPr>
        <w:t>10</w:t>
      </w:r>
      <w:r w:rsidRPr="00BC71B5">
        <w:rPr>
          <w:rFonts w:ascii="Times New Roman" w:hAnsi="標楷體"/>
          <w:b/>
          <w:color w:val="000000" w:themeColor="text1"/>
          <w:szCs w:val="28"/>
        </w:rPr>
        <w:t>份</w:t>
      </w:r>
      <w:r w:rsidRPr="00BC71B5">
        <w:rPr>
          <w:rFonts w:ascii="Times New Roman" w:hAnsi="標楷體"/>
          <w:color w:val="000000" w:themeColor="text1"/>
          <w:szCs w:val="28"/>
        </w:rPr>
        <w:t>，</w:t>
      </w:r>
      <w:r w:rsidRPr="00BC71B5">
        <w:rPr>
          <w:rFonts w:ascii="Times New Roman" w:hAnsi="標楷體"/>
          <w:color w:val="000000" w:themeColor="text1"/>
          <w:szCs w:val="28"/>
          <w:u w:val="single"/>
        </w:rPr>
        <w:t>其中一份正本請勿裝訂，並請附電子檔</w:t>
      </w:r>
      <w:r w:rsidR="00131D1B" w:rsidRPr="00BC71B5">
        <w:rPr>
          <w:rFonts w:ascii="Times New Roman"/>
          <w:color w:val="000000" w:themeColor="text1"/>
          <w:szCs w:val="28"/>
        </w:rPr>
        <w:t>）</w:t>
      </w:r>
      <w:r w:rsidRPr="00BC71B5">
        <w:rPr>
          <w:rFonts w:ascii="Times New Roman" w:hAnsi="標楷體"/>
          <w:color w:val="000000" w:themeColor="text1"/>
          <w:szCs w:val="28"/>
        </w:rPr>
        <w:t>。</w:t>
      </w:r>
    </w:p>
    <w:p w14:paraId="63E25F2E" w14:textId="77777777" w:rsidR="004E33EB" w:rsidRPr="00BC71B5" w:rsidRDefault="004E33EB" w:rsidP="00736439">
      <w:pPr>
        <w:pStyle w:val="aa"/>
        <w:numPr>
          <w:ilvl w:val="0"/>
          <w:numId w:val="180"/>
        </w:numPr>
        <w:spacing w:line="240" w:lineRule="auto"/>
        <w:ind w:left="1498" w:right="102" w:hanging="42"/>
        <w:rPr>
          <w:rFonts w:ascii="Times New Roman"/>
          <w:color w:val="000000" w:themeColor="text1"/>
          <w:szCs w:val="28"/>
        </w:rPr>
      </w:pPr>
      <w:r w:rsidRPr="00BC71B5">
        <w:rPr>
          <w:rFonts w:hAnsi="標楷體"/>
          <w:b/>
          <w:color w:val="000000" w:themeColor="text1"/>
          <w:szCs w:val="28"/>
        </w:rPr>
        <w:t>計畫基本資料表</w:t>
      </w:r>
      <w:r w:rsidRPr="00BC71B5">
        <w:rPr>
          <w:rFonts w:hAnsi="標楷體"/>
          <w:color w:val="000000" w:themeColor="text1"/>
          <w:szCs w:val="28"/>
        </w:rPr>
        <w:t>（一件計畫一份，並請附電子檔）。</w:t>
      </w:r>
    </w:p>
    <w:p w14:paraId="7E6A5195" w14:textId="77777777" w:rsidR="00DB7E2B" w:rsidRPr="00BC71B5" w:rsidRDefault="00193BF0" w:rsidP="00736439">
      <w:pPr>
        <w:pStyle w:val="aa"/>
        <w:numPr>
          <w:ilvl w:val="0"/>
          <w:numId w:val="178"/>
        </w:numPr>
        <w:spacing w:line="240" w:lineRule="auto"/>
        <w:ind w:left="1134" w:rightChars="42" w:right="101" w:hanging="266"/>
        <w:rPr>
          <w:color w:val="000000" w:themeColor="text1"/>
          <w:szCs w:val="28"/>
        </w:rPr>
      </w:pPr>
      <w:r w:rsidRPr="00BC71B5">
        <w:rPr>
          <w:rFonts w:hint="eastAsia"/>
          <w:color w:val="000000" w:themeColor="text1"/>
          <w:szCs w:val="28"/>
        </w:rPr>
        <w:t>對於後續履約期間給與全職從事本採購案之員工薪資</w:t>
      </w:r>
      <w:r w:rsidR="00244B8F" w:rsidRPr="00BC71B5">
        <w:rPr>
          <w:rFonts w:hint="eastAsia"/>
          <w:color w:val="000000" w:themeColor="text1"/>
          <w:szCs w:val="28"/>
        </w:rPr>
        <w:t>（</w:t>
      </w:r>
      <w:r w:rsidRPr="00BC71B5">
        <w:rPr>
          <w:rFonts w:hint="eastAsia"/>
          <w:color w:val="000000" w:themeColor="text1"/>
          <w:szCs w:val="28"/>
        </w:rPr>
        <w:t>不含加班費</w:t>
      </w:r>
      <w:r w:rsidR="00244B8F" w:rsidRPr="00BC71B5">
        <w:rPr>
          <w:rFonts w:hint="eastAsia"/>
          <w:color w:val="000000" w:themeColor="text1"/>
          <w:szCs w:val="28"/>
        </w:rPr>
        <w:t>）</w:t>
      </w:r>
      <w:r w:rsidRPr="00BC71B5">
        <w:rPr>
          <w:rFonts w:hint="eastAsia"/>
          <w:color w:val="000000" w:themeColor="text1"/>
          <w:szCs w:val="28"/>
        </w:rPr>
        <w:t>之相關說明文件。</w:t>
      </w:r>
    </w:p>
    <w:p w14:paraId="4FC8B438" w14:textId="58A3EFF4" w:rsidR="004E33EB"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計畫書撰寫格式</w:t>
      </w:r>
      <w:r w:rsidR="00345BA6" w:rsidRPr="00BC71B5">
        <w:rPr>
          <w:rFonts w:eastAsia="標楷體" w:hint="eastAsia"/>
          <w:b/>
          <w:color w:val="000000" w:themeColor="text1"/>
          <w:sz w:val="28"/>
        </w:rPr>
        <w:t>、內容及應附相關文件</w:t>
      </w:r>
      <w:r w:rsidRPr="00BC71B5">
        <w:rPr>
          <w:rFonts w:eastAsia="標楷體"/>
          <w:b/>
          <w:color w:val="000000" w:themeColor="text1"/>
          <w:sz w:val="28"/>
        </w:rPr>
        <w:t>：</w:t>
      </w:r>
    </w:p>
    <w:p w14:paraId="61B6A22E" w14:textId="77777777" w:rsidR="00244B8F" w:rsidRPr="00BC71B5" w:rsidRDefault="004E33EB" w:rsidP="00736439">
      <w:pPr>
        <w:pStyle w:val="12"/>
        <w:numPr>
          <w:ilvl w:val="0"/>
          <w:numId w:val="170"/>
        </w:numPr>
        <w:ind w:left="1134" w:hanging="850"/>
        <w:rPr>
          <w:color w:val="000000" w:themeColor="text1"/>
          <w:szCs w:val="28"/>
        </w:rPr>
      </w:pPr>
      <w:r w:rsidRPr="00BC71B5">
        <w:rPr>
          <w:rFonts w:hAnsi="標楷體"/>
          <w:color w:val="000000" w:themeColor="text1"/>
          <w:szCs w:val="28"/>
        </w:rPr>
        <w:t>計畫書之撰寫應力求詳盡完整</w:t>
      </w:r>
      <w:r w:rsidR="001F1E01" w:rsidRPr="00BC71B5">
        <w:rPr>
          <w:rFonts w:hAnsi="標楷體" w:hint="eastAsia"/>
          <w:color w:val="000000" w:themeColor="text1"/>
          <w:szCs w:val="28"/>
        </w:rPr>
        <w:t>，內容應符合研究重點各項說明，多年期計畫</w:t>
      </w:r>
      <w:r w:rsidR="00386831" w:rsidRPr="00BC71B5">
        <w:rPr>
          <w:rFonts w:hAnsi="標楷體" w:hint="eastAsia"/>
          <w:color w:val="000000" w:themeColor="text1"/>
          <w:szCs w:val="28"/>
        </w:rPr>
        <w:t>者，請</w:t>
      </w:r>
      <w:r w:rsidR="001F1E01" w:rsidRPr="00BC71B5">
        <w:rPr>
          <w:rFonts w:hAnsi="標楷體" w:hint="eastAsia"/>
          <w:color w:val="000000" w:themeColor="text1"/>
          <w:szCs w:val="28"/>
        </w:rPr>
        <w:t>一次提出各年度計畫施作之規劃及所需經費</w:t>
      </w:r>
      <w:r w:rsidRPr="00BC71B5">
        <w:rPr>
          <w:rFonts w:hAnsi="標楷體"/>
          <w:color w:val="000000" w:themeColor="text1"/>
          <w:szCs w:val="28"/>
        </w:rPr>
        <w:t>，</w:t>
      </w:r>
      <w:r w:rsidR="006305E4" w:rsidRPr="00BC71B5">
        <w:rPr>
          <w:rFonts w:hAnsi="標楷體" w:hint="eastAsia"/>
          <w:color w:val="000000" w:themeColor="text1"/>
          <w:szCs w:val="28"/>
        </w:rPr>
        <w:t>並</w:t>
      </w:r>
      <w:r w:rsidRPr="00BC71B5">
        <w:rPr>
          <w:rFonts w:hAnsi="標楷體"/>
          <w:color w:val="000000" w:themeColor="text1"/>
          <w:szCs w:val="28"/>
        </w:rPr>
        <w:t>使用</w:t>
      </w:r>
      <w:r w:rsidR="005F550B" w:rsidRPr="00BC71B5">
        <w:rPr>
          <w:rFonts w:hAnsi="標楷體"/>
          <w:color w:val="000000" w:themeColor="text1"/>
          <w:szCs w:val="28"/>
        </w:rPr>
        <w:t>本署</w:t>
      </w:r>
      <w:r w:rsidRPr="00BC71B5">
        <w:rPr>
          <w:rFonts w:hAnsi="標楷體"/>
          <w:color w:val="000000" w:themeColor="text1"/>
          <w:szCs w:val="28"/>
        </w:rPr>
        <w:t>所定之計畫書格式</w:t>
      </w:r>
      <w:r w:rsidR="00131D1B" w:rsidRPr="00BC71B5">
        <w:rPr>
          <w:color w:val="000000" w:themeColor="text1"/>
          <w:szCs w:val="28"/>
        </w:rPr>
        <w:t>（</w:t>
      </w:r>
      <w:r w:rsidR="00345BA6" w:rsidRPr="00BC71B5">
        <w:rPr>
          <w:rFonts w:hAnsi="標楷體"/>
          <w:bCs/>
          <w:color w:val="000000" w:themeColor="text1"/>
          <w:szCs w:val="28"/>
        </w:rPr>
        <w:t>附錄二、三</w:t>
      </w:r>
      <w:r w:rsidR="00131D1B" w:rsidRPr="00BC71B5">
        <w:rPr>
          <w:rFonts w:hAnsi="標楷體"/>
          <w:color w:val="000000" w:themeColor="text1"/>
          <w:szCs w:val="28"/>
        </w:rPr>
        <w:t>）</w:t>
      </w:r>
      <w:r w:rsidRPr="00BC71B5">
        <w:rPr>
          <w:rFonts w:hAnsi="標楷體"/>
          <w:color w:val="000000" w:themeColor="text1"/>
          <w:szCs w:val="28"/>
        </w:rPr>
        <w:t>，</w:t>
      </w:r>
      <w:r w:rsidRPr="00BC71B5">
        <w:rPr>
          <w:rFonts w:hAnsi="標楷體"/>
          <w:color w:val="000000" w:themeColor="text1"/>
          <w:szCs w:val="28"/>
          <w:u w:val="single"/>
        </w:rPr>
        <w:t>嚴格遵守頁數限制之規定，並以中文打字繕印一式</w:t>
      </w:r>
      <w:r w:rsidR="00E95868" w:rsidRPr="00BC71B5">
        <w:rPr>
          <w:rFonts w:ascii="Times New Roman"/>
          <w:color w:val="000000" w:themeColor="text1"/>
          <w:szCs w:val="28"/>
          <w:u w:val="single"/>
        </w:rPr>
        <w:t>10</w:t>
      </w:r>
      <w:r w:rsidRPr="00BC71B5">
        <w:rPr>
          <w:rFonts w:hAnsi="標楷體"/>
          <w:color w:val="000000" w:themeColor="text1"/>
          <w:szCs w:val="28"/>
          <w:u w:val="single"/>
        </w:rPr>
        <w:t>份，</w:t>
      </w:r>
      <w:r w:rsidRPr="00BC71B5">
        <w:rPr>
          <w:rFonts w:hAnsi="標楷體"/>
          <w:b/>
          <w:color w:val="000000" w:themeColor="text1"/>
          <w:szCs w:val="28"/>
          <w:u w:val="single"/>
        </w:rPr>
        <w:t>其中一份為正本請勿裝訂，以利複</w:t>
      </w:r>
      <w:r w:rsidR="00CC6740" w:rsidRPr="00BC71B5">
        <w:rPr>
          <w:rFonts w:hAnsi="標楷體" w:hint="eastAsia"/>
          <w:b/>
          <w:color w:val="000000" w:themeColor="text1"/>
          <w:szCs w:val="28"/>
          <w:u w:val="single"/>
        </w:rPr>
        <w:t>印</w:t>
      </w:r>
      <w:r w:rsidRPr="00BC71B5">
        <w:rPr>
          <w:rFonts w:hAnsi="標楷體"/>
          <w:b/>
          <w:color w:val="000000" w:themeColor="text1"/>
          <w:szCs w:val="28"/>
          <w:u w:val="single"/>
        </w:rPr>
        <w:t>。</w:t>
      </w:r>
      <w:r w:rsidRPr="00BC71B5">
        <w:rPr>
          <w:rFonts w:hAnsi="標楷體"/>
          <w:color w:val="000000" w:themeColor="text1"/>
          <w:szCs w:val="28"/>
        </w:rPr>
        <w:t>另請附一份電子檔（</w:t>
      </w:r>
      <w:r w:rsidR="00A6582F" w:rsidRPr="00BC71B5">
        <w:rPr>
          <w:rFonts w:hAnsi="標楷體" w:hint="eastAsia"/>
          <w:color w:val="000000" w:themeColor="text1"/>
          <w:szCs w:val="28"/>
        </w:rPr>
        <w:t>請以</w:t>
      </w:r>
      <w:r w:rsidRPr="00BC71B5">
        <w:rPr>
          <w:rFonts w:hAnsi="標楷體"/>
          <w:color w:val="000000" w:themeColor="text1"/>
          <w:szCs w:val="28"/>
        </w:rPr>
        <w:t>光碟片</w:t>
      </w:r>
      <w:r w:rsidR="00A6582F" w:rsidRPr="00BC71B5">
        <w:rPr>
          <w:rFonts w:hAnsi="標楷體" w:hint="eastAsia"/>
          <w:color w:val="000000" w:themeColor="text1"/>
          <w:szCs w:val="28"/>
        </w:rPr>
        <w:t>儲存</w:t>
      </w:r>
      <w:r w:rsidRPr="00BC71B5">
        <w:rPr>
          <w:rFonts w:hAnsi="標楷體"/>
          <w:color w:val="000000" w:themeColor="text1"/>
          <w:szCs w:val="28"/>
        </w:rPr>
        <w:t>，其他形式概不接受；計畫書請以</w:t>
      </w:r>
      <w:r w:rsidRPr="00BC71B5">
        <w:rPr>
          <w:rFonts w:ascii="Times New Roman"/>
          <w:color w:val="000000" w:themeColor="text1"/>
          <w:szCs w:val="28"/>
        </w:rPr>
        <w:t>Microsoft Word</w:t>
      </w:r>
      <w:r w:rsidRPr="00BC71B5">
        <w:rPr>
          <w:rFonts w:hAnsi="標楷體"/>
          <w:color w:val="000000" w:themeColor="text1"/>
          <w:szCs w:val="28"/>
        </w:rPr>
        <w:t>檔案儲存）。計畫書格式可連線至</w:t>
      </w:r>
      <w:r w:rsidR="005F550B" w:rsidRPr="00BC71B5">
        <w:rPr>
          <w:rFonts w:hAnsi="標楷體"/>
          <w:color w:val="000000" w:themeColor="text1"/>
          <w:szCs w:val="28"/>
        </w:rPr>
        <w:t>本署</w:t>
      </w:r>
      <w:r w:rsidR="00E87CD2" w:rsidRPr="00BC71B5">
        <w:rPr>
          <w:rFonts w:hAnsi="標楷體" w:hint="eastAsia"/>
          <w:color w:val="000000" w:themeColor="text1"/>
          <w:szCs w:val="28"/>
        </w:rPr>
        <w:t>首頁</w:t>
      </w:r>
      <w:r w:rsidR="007724B7" w:rsidRPr="00BC71B5">
        <w:rPr>
          <w:color w:val="000000" w:themeColor="text1"/>
          <w:szCs w:val="28"/>
        </w:rPr>
        <w:t>/</w:t>
      </w:r>
      <w:r w:rsidR="00E87CD2" w:rsidRPr="00BC71B5">
        <w:rPr>
          <w:rFonts w:hint="eastAsia"/>
          <w:color w:val="000000" w:themeColor="text1"/>
          <w:szCs w:val="28"/>
        </w:rPr>
        <w:t>研究</w:t>
      </w:r>
      <w:r w:rsidR="007724B7" w:rsidRPr="00BC71B5">
        <w:rPr>
          <w:color w:val="000000" w:themeColor="text1"/>
          <w:szCs w:val="28"/>
        </w:rPr>
        <w:t>/</w:t>
      </w:r>
      <w:r w:rsidRPr="00BC71B5">
        <w:rPr>
          <w:rFonts w:hAnsi="標楷體"/>
          <w:color w:val="000000" w:themeColor="text1"/>
          <w:szCs w:val="28"/>
        </w:rPr>
        <w:t>科技</w:t>
      </w:r>
      <w:r w:rsidR="00E87CD2" w:rsidRPr="00BC71B5">
        <w:rPr>
          <w:rFonts w:hAnsi="標楷體" w:hint="eastAsia"/>
          <w:color w:val="000000" w:themeColor="text1"/>
          <w:szCs w:val="28"/>
        </w:rPr>
        <w:t>研究</w:t>
      </w:r>
      <w:r w:rsidRPr="00BC71B5">
        <w:rPr>
          <w:rFonts w:hAnsi="標楷體"/>
          <w:color w:val="000000" w:themeColor="text1"/>
          <w:szCs w:val="28"/>
        </w:rPr>
        <w:t>計畫</w:t>
      </w:r>
      <w:r w:rsidR="00131D1B" w:rsidRPr="00BC71B5">
        <w:rPr>
          <w:color w:val="000000" w:themeColor="text1"/>
          <w:szCs w:val="28"/>
        </w:rPr>
        <w:t>（</w:t>
      </w:r>
      <w:hyperlink r:id="rId9" w:history="1">
        <w:r w:rsidR="00131D1B" w:rsidRPr="00BC71B5">
          <w:rPr>
            <w:rStyle w:val="afc"/>
            <w:rFonts w:ascii="Times New Roman"/>
            <w:color w:val="000000" w:themeColor="text1"/>
            <w:szCs w:val="28"/>
          </w:rPr>
          <w:t>http://www.cdc.gov.tw</w:t>
        </w:r>
      </w:hyperlink>
      <w:r w:rsidR="00131D1B" w:rsidRPr="00BC71B5">
        <w:rPr>
          <w:color w:val="000000" w:themeColor="text1"/>
          <w:szCs w:val="28"/>
        </w:rPr>
        <w:t>）</w:t>
      </w:r>
      <w:r w:rsidR="00131D1B" w:rsidRPr="00BC71B5">
        <w:rPr>
          <w:rFonts w:hAnsi="標楷體"/>
          <w:color w:val="000000" w:themeColor="text1"/>
          <w:szCs w:val="28"/>
        </w:rPr>
        <w:t>下載</w:t>
      </w:r>
      <w:r w:rsidRPr="00BC71B5">
        <w:rPr>
          <w:rFonts w:hAnsi="標楷體"/>
          <w:color w:val="000000" w:themeColor="text1"/>
          <w:szCs w:val="28"/>
        </w:rPr>
        <w:t>。</w:t>
      </w:r>
    </w:p>
    <w:p w14:paraId="3678B6BF" w14:textId="77777777" w:rsidR="00244B8F" w:rsidRPr="00BC71B5" w:rsidRDefault="004E33EB" w:rsidP="00736439">
      <w:pPr>
        <w:pStyle w:val="12"/>
        <w:numPr>
          <w:ilvl w:val="0"/>
          <w:numId w:val="170"/>
        </w:numPr>
        <w:ind w:left="1134" w:hanging="850"/>
        <w:rPr>
          <w:color w:val="000000" w:themeColor="text1"/>
          <w:szCs w:val="28"/>
        </w:rPr>
      </w:pPr>
      <w:r w:rsidRPr="00BC71B5">
        <w:rPr>
          <w:color w:val="000000" w:themeColor="text1"/>
        </w:rPr>
        <w:t>計畫基本資料表請依</w:t>
      </w:r>
      <w:r w:rsidR="005F550B" w:rsidRPr="00BC71B5">
        <w:rPr>
          <w:color w:val="000000" w:themeColor="text1"/>
        </w:rPr>
        <w:t>本署</w:t>
      </w:r>
      <w:r w:rsidRPr="00BC71B5">
        <w:rPr>
          <w:color w:val="000000" w:themeColor="text1"/>
        </w:rPr>
        <w:t>所定欄位格式填寫，另請附一份電子檔</w:t>
      </w:r>
      <w:r w:rsidR="00131D1B" w:rsidRPr="00BC71B5">
        <w:rPr>
          <w:color w:val="000000" w:themeColor="text1"/>
        </w:rPr>
        <w:t>（</w:t>
      </w:r>
      <w:r w:rsidR="00A6582F" w:rsidRPr="00BC71B5">
        <w:rPr>
          <w:rFonts w:hint="eastAsia"/>
          <w:color w:val="000000" w:themeColor="text1"/>
        </w:rPr>
        <w:t>請以</w:t>
      </w:r>
      <w:r w:rsidRPr="00BC71B5">
        <w:rPr>
          <w:color w:val="000000" w:themeColor="text1"/>
        </w:rPr>
        <w:t>光碟片</w:t>
      </w:r>
      <w:r w:rsidR="00A6582F" w:rsidRPr="00BC71B5">
        <w:rPr>
          <w:rFonts w:hint="eastAsia"/>
          <w:color w:val="000000" w:themeColor="text1"/>
        </w:rPr>
        <w:t>儲存</w:t>
      </w:r>
      <w:r w:rsidRPr="00BC71B5">
        <w:rPr>
          <w:color w:val="000000" w:themeColor="text1"/>
        </w:rPr>
        <w:t>，其他形式概不接受，但可與計畫書存放於同一光碟片</w:t>
      </w:r>
      <w:r w:rsidR="00131D1B" w:rsidRPr="00BC71B5">
        <w:rPr>
          <w:color w:val="000000" w:themeColor="text1"/>
        </w:rPr>
        <w:t>）</w:t>
      </w:r>
      <w:r w:rsidRPr="00BC71B5">
        <w:rPr>
          <w:color w:val="000000" w:themeColor="text1"/>
        </w:rPr>
        <w:t>。基本資料表請以</w:t>
      </w:r>
      <w:r w:rsidRPr="00BC71B5">
        <w:rPr>
          <w:rFonts w:ascii="Times New Roman"/>
          <w:color w:val="000000" w:themeColor="text1"/>
        </w:rPr>
        <w:t>Microsoft Excel</w:t>
      </w:r>
      <w:r w:rsidRPr="00BC71B5">
        <w:rPr>
          <w:color w:val="000000" w:themeColor="text1"/>
        </w:rPr>
        <w:t>檔案儲存。</w:t>
      </w:r>
    </w:p>
    <w:p w14:paraId="500796C7" w14:textId="77777777" w:rsidR="006E003F" w:rsidRPr="00BC71B5" w:rsidRDefault="006E003F" w:rsidP="00736439">
      <w:pPr>
        <w:pStyle w:val="12"/>
        <w:numPr>
          <w:ilvl w:val="0"/>
          <w:numId w:val="170"/>
        </w:numPr>
        <w:ind w:left="1134" w:hanging="850"/>
        <w:rPr>
          <w:color w:val="000000" w:themeColor="text1"/>
          <w:szCs w:val="28"/>
        </w:rPr>
      </w:pPr>
      <w:r w:rsidRPr="00BC71B5">
        <w:rPr>
          <w:rFonts w:hint="eastAsia"/>
          <w:color w:val="000000" w:themeColor="text1"/>
        </w:rPr>
        <w:t>視計畫內容需檢附之相關文件：</w:t>
      </w:r>
    </w:p>
    <w:p w14:paraId="4E301E84" w14:textId="77777777" w:rsidR="00B01F5F" w:rsidRPr="00BC71B5" w:rsidRDefault="006E003F" w:rsidP="00736439">
      <w:pPr>
        <w:pStyle w:val="aa"/>
        <w:numPr>
          <w:ilvl w:val="0"/>
          <w:numId w:val="181"/>
        </w:numPr>
        <w:spacing w:line="240" w:lineRule="auto"/>
        <w:ind w:left="1134" w:rightChars="42" w:right="101" w:hanging="266"/>
        <w:rPr>
          <w:b/>
          <w:bCs/>
          <w:color w:val="000000" w:themeColor="text1"/>
        </w:rPr>
      </w:pPr>
      <w:r w:rsidRPr="00BC71B5">
        <w:rPr>
          <w:bCs/>
          <w:color w:val="000000" w:themeColor="text1"/>
        </w:rPr>
        <w:t>計畫執行時如需其他單位（機關）</w:t>
      </w:r>
      <w:r w:rsidR="00D24B1C" w:rsidRPr="00BC71B5">
        <w:rPr>
          <w:rFonts w:hint="eastAsia"/>
          <w:bCs/>
          <w:color w:val="000000" w:themeColor="text1"/>
        </w:rPr>
        <w:t>或</w:t>
      </w:r>
      <w:r w:rsidR="005F550B" w:rsidRPr="00BC71B5">
        <w:rPr>
          <w:rFonts w:hint="eastAsia"/>
          <w:bCs/>
          <w:color w:val="000000" w:themeColor="text1"/>
        </w:rPr>
        <w:t>本署</w:t>
      </w:r>
      <w:r w:rsidRPr="00BC71B5">
        <w:rPr>
          <w:bCs/>
          <w:color w:val="000000" w:themeColor="text1"/>
        </w:rPr>
        <w:t>配合</w:t>
      </w:r>
      <w:r w:rsidRPr="00BC71B5">
        <w:rPr>
          <w:rFonts w:hint="eastAsia"/>
          <w:bCs/>
          <w:color w:val="000000" w:themeColor="text1"/>
        </w:rPr>
        <w:t>時</w:t>
      </w:r>
      <w:r w:rsidRPr="00BC71B5">
        <w:rPr>
          <w:bCs/>
          <w:color w:val="000000" w:themeColor="text1"/>
        </w:rPr>
        <w:t>，</w:t>
      </w:r>
      <w:r w:rsidRPr="00BC71B5">
        <w:rPr>
          <w:b/>
          <w:bCs/>
          <w:color w:val="000000" w:themeColor="text1"/>
        </w:rPr>
        <w:t>應於投標前</w:t>
      </w:r>
      <w:r w:rsidRPr="00BC71B5">
        <w:rPr>
          <w:rFonts w:hint="eastAsia"/>
          <w:b/>
          <w:bCs/>
          <w:color w:val="000000" w:themeColor="text1"/>
        </w:rPr>
        <w:t>事先徵得該單位（機關）</w:t>
      </w:r>
      <w:r w:rsidR="00D24B1C" w:rsidRPr="00BC71B5">
        <w:rPr>
          <w:rFonts w:hint="eastAsia"/>
          <w:b/>
          <w:bCs/>
          <w:color w:val="000000" w:themeColor="text1"/>
        </w:rPr>
        <w:t>或</w:t>
      </w:r>
      <w:r w:rsidR="005F550B" w:rsidRPr="00BC71B5">
        <w:rPr>
          <w:rFonts w:hint="eastAsia"/>
          <w:b/>
          <w:bCs/>
          <w:color w:val="000000" w:themeColor="text1"/>
        </w:rPr>
        <w:t>本署</w:t>
      </w:r>
      <w:r w:rsidRPr="00BC71B5">
        <w:rPr>
          <w:rFonts w:hint="eastAsia"/>
          <w:b/>
          <w:bCs/>
          <w:color w:val="000000" w:themeColor="text1"/>
        </w:rPr>
        <w:t>同意，並檢附相關配合單位（機關）同意核章之文件（詳如「計畫書格式之需其他機關配合或協調事項表」</w:t>
      </w:r>
      <w:r w:rsidR="00131D1B" w:rsidRPr="00BC71B5">
        <w:rPr>
          <w:rFonts w:hint="eastAsia"/>
          <w:b/>
          <w:bCs/>
          <w:color w:val="000000" w:themeColor="text1"/>
        </w:rPr>
        <w:t>）</w:t>
      </w:r>
      <w:r w:rsidRPr="00BC71B5">
        <w:rPr>
          <w:rFonts w:hint="eastAsia"/>
          <w:b/>
          <w:bCs/>
          <w:color w:val="000000" w:themeColor="text1"/>
        </w:rPr>
        <w:t>。倘若未事先徵求相關配合單位（機關）或</w:t>
      </w:r>
      <w:r w:rsidR="005F550B" w:rsidRPr="00BC71B5">
        <w:rPr>
          <w:rFonts w:hint="eastAsia"/>
          <w:b/>
          <w:bCs/>
          <w:color w:val="000000" w:themeColor="text1"/>
        </w:rPr>
        <w:t>本署</w:t>
      </w:r>
      <w:r w:rsidRPr="00BC71B5">
        <w:rPr>
          <w:rFonts w:hint="eastAsia"/>
          <w:b/>
          <w:bCs/>
          <w:color w:val="000000" w:themeColor="text1"/>
        </w:rPr>
        <w:t>同意，</w:t>
      </w:r>
      <w:r w:rsidR="005F550B" w:rsidRPr="00BC71B5">
        <w:rPr>
          <w:rFonts w:hint="eastAsia"/>
          <w:b/>
          <w:bCs/>
          <w:color w:val="000000" w:themeColor="text1"/>
        </w:rPr>
        <w:t>本署</w:t>
      </w:r>
      <w:r w:rsidRPr="00BC71B5">
        <w:rPr>
          <w:rFonts w:hint="eastAsia"/>
          <w:b/>
          <w:bCs/>
          <w:color w:val="000000" w:themeColor="text1"/>
        </w:rPr>
        <w:t>不提供或代為申請計畫執行所需之資料，</w:t>
      </w:r>
      <w:r w:rsidR="00B16AEA" w:rsidRPr="00BC71B5">
        <w:rPr>
          <w:rFonts w:hint="eastAsia"/>
          <w:b/>
          <w:bCs/>
          <w:color w:val="000000" w:themeColor="text1"/>
        </w:rPr>
        <w:t>廠商</w:t>
      </w:r>
      <w:r w:rsidRPr="00BC71B5">
        <w:rPr>
          <w:rFonts w:hint="eastAsia"/>
          <w:b/>
          <w:bCs/>
          <w:color w:val="000000" w:themeColor="text1"/>
        </w:rPr>
        <w:t>需自行負責。</w:t>
      </w:r>
    </w:p>
    <w:p w14:paraId="270FA012" w14:textId="77777777" w:rsidR="00B01F5F" w:rsidRPr="00BC71B5" w:rsidRDefault="006E003F" w:rsidP="00736439">
      <w:pPr>
        <w:pStyle w:val="aa"/>
        <w:numPr>
          <w:ilvl w:val="0"/>
          <w:numId w:val="181"/>
        </w:numPr>
        <w:spacing w:line="240" w:lineRule="auto"/>
        <w:ind w:left="1134" w:rightChars="42" w:right="101" w:hanging="266"/>
        <w:rPr>
          <w:b/>
          <w:bCs/>
          <w:color w:val="000000" w:themeColor="text1"/>
        </w:rPr>
      </w:pPr>
      <w:r w:rsidRPr="00BC71B5">
        <w:rPr>
          <w:color w:val="000000" w:themeColor="text1"/>
        </w:rPr>
        <w:t>計畫內容涉及其他相關智慧財產權，亦應先獲得授權同意</w:t>
      </w:r>
      <w:r w:rsidRPr="00BC71B5">
        <w:rPr>
          <w:rFonts w:hint="eastAsia"/>
          <w:color w:val="000000" w:themeColor="text1"/>
        </w:rPr>
        <w:t>，並檢附授權同意文件</w:t>
      </w:r>
      <w:r w:rsidRPr="00BC71B5">
        <w:rPr>
          <w:color w:val="000000" w:themeColor="text1"/>
        </w:rPr>
        <w:t>。</w:t>
      </w:r>
    </w:p>
    <w:p w14:paraId="1D7C9E85" w14:textId="77777777" w:rsidR="00386831" w:rsidRPr="00BC71B5" w:rsidRDefault="006E003F" w:rsidP="00736439">
      <w:pPr>
        <w:pStyle w:val="aa"/>
        <w:numPr>
          <w:ilvl w:val="0"/>
          <w:numId w:val="181"/>
        </w:numPr>
        <w:spacing w:line="240" w:lineRule="auto"/>
        <w:ind w:left="1134" w:rightChars="42" w:right="101" w:hanging="266"/>
        <w:rPr>
          <w:b/>
          <w:bCs/>
          <w:color w:val="000000" w:themeColor="text1"/>
        </w:rPr>
      </w:pPr>
      <w:r w:rsidRPr="00BC71B5">
        <w:rPr>
          <w:color w:val="000000" w:themeColor="text1"/>
        </w:rPr>
        <w:t>計畫涉及</w:t>
      </w:r>
      <w:r w:rsidRPr="00BC71B5">
        <w:rPr>
          <w:rFonts w:hint="eastAsia"/>
          <w:color w:val="000000" w:themeColor="text1"/>
        </w:rPr>
        <w:t>人體研究，需</w:t>
      </w:r>
      <w:r w:rsidR="00426410" w:rsidRPr="00BC71B5">
        <w:rPr>
          <w:color w:val="000000" w:themeColor="text1"/>
          <w:szCs w:val="28"/>
        </w:rPr>
        <w:t>依照「</w:t>
      </w:r>
      <w:r w:rsidR="00426410" w:rsidRPr="00BC71B5">
        <w:rPr>
          <w:rFonts w:hint="eastAsia"/>
          <w:color w:val="000000" w:themeColor="text1"/>
          <w:szCs w:val="28"/>
        </w:rPr>
        <w:t>人體研究法</w:t>
      </w:r>
      <w:r w:rsidR="00426410" w:rsidRPr="00BC71B5">
        <w:rPr>
          <w:color w:val="000000" w:themeColor="text1"/>
          <w:szCs w:val="28"/>
        </w:rPr>
        <w:t>」相關規定辦理</w:t>
      </w:r>
      <w:r w:rsidR="00426410" w:rsidRPr="00BC71B5">
        <w:rPr>
          <w:rFonts w:hint="eastAsia"/>
          <w:color w:val="000000" w:themeColor="text1"/>
          <w:szCs w:val="30"/>
        </w:rPr>
        <w:t>（附錄</w:t>
      </w:r>
      <w:r w:rsidR="00C57001" w:rsidRPr="00BC71B5">
        <w:rPr>
          <w:rFonts w:hint="eastAsia"/>
          <w:color w:val="000000" w:themeColor="text1"/>
          <w:szCs w:val="30"/>
        </w:rPr>
        <w:t>四</w:t>
      </w:r>
      <w:r w:rsidR="00426410" w:rsidRPr="00BC71B5">
        <w:rPr>
          <w:rFonts w:hint="eastAsia"/>
          <w:color w:val="000000" w:themeColor="text1"/>
        </w:rPr>
        <w:t>），並</w:t>
      </w:r>
      <w:r w:rsidRPr="00BC71B5">
        <w:rPr>
          <w:rFonts w:hint="eastAsia"/>
          <w:color w:val="000000" w:themeColor="text1"/>
        </w:rPr>
        <w:t>檢附倫理</w:t>
      </w:r>
      <w:r w:rsidR="00E87CD2" w:rsidRPr="00BC71B5">
        <w:rPr>
          <w:rFonts w:hint="eastAsia"/>
          <w:color w:val="000000" w:themeColor="text1"/>
        </w:rPr>
        <w:t>審查</w:t>
      </w:r>
      <w:r w:rsidRPr="00BC71B5">
        <w:rPr>
          <w:rFonts w:hint="eastAsia"/>
          <w:color w:val="000000" w:themeColor="text1"/>
        </w:rPr>
        <w:t>會核准文件；</w:t>
      </w:r>
      <w:r w:rsidRPr="00BC71B5">
        <w:rPr>
          <w:color w:val="000000" w:themeColor="text1"/>
        </w:rPr>
        <w:t>計畫涉及</w:t>
      </w:r>
      <w:r w:rsidR="00426410" w:rsidRPr="00BC71B5">
        <w:rPr>
          <w:color w:val="000000" w:themeColor="text1"/>
        </w:rPr>
        <w:t>生物材料之使用</w:t>
      </w:r>
      <w:r w:rsidR="00426410" w:rsidRPr="00BC71B5">
        <w:rPr>
          <w:rFonts w:hint="eastAsia"/>
          <w:color w:val="000000" w:themeColor="text1"/>
        </w:rPr>
        <w:t>，</w:t>
      </w:r>
      <w:r w:rsidR="00426410" w:rsidRPr="00BC71B5">
        <w:rPr>
          <w:color w:val="000000" w:themeColor="text1"/>
        </w:rPr>
        <w:t>需</w:t>
      </w:r>
      <w:r w:rsidR="00426410" w:rsidRPr="00BC71B5">
        <w:rPr>
          <w:color w:val="000000" w:themeColor="text1"/>
          <w:szCs w:val="28"/>
        </w:rPr>
        <w:t>依照衛生福利部公告之「感染</w:t>
      </w:r>
      <w:r w:rsidR="00426410" w:rsidRPr="00BC71B5">
        <w:rPr>
          <w:rFonts w:hint="eastAsia"/>
          <w:color w:val="000000" w:themeColor="text1"/>
          <w:szCs w:val="28"/>
        </w:rPr>
        <w:t>性</w:t>
      </w:r>
      <w:r w:rsidR="00426410" w:rsidRPr="00BC71B5">
        <w:rPr>
          <w:color w:val="000000" w:themeColor="text1"/>
          <w:szCs w:val="28"/>
        </w:rPr>
        <w:t>生物材料管理辦法」相關規定辦理（附錄</w:t>
      </w:r>
      <w:r w:rsidR="00C57001" w:rsidRPr="00BC71B5">
        <w:rPr>
          <w:rFonts w:hint="eastAsia"/>
          <w:color w:val="000000" w:themeColor="text1"/>
          <w:szCs w:val="28"/>
        </w:rPr>
        <w:t>五</w:t>
      </w:r>
      <w:r w:rsidR="00426410" w:rsidRPr="00BC71B5">
        <w:rPr>
          <w:color w:val="000000" w:themeColor="text1"/>
          <w:szCs w:val="28"/>
        </w:rPr>
        <w:t>）</w:t>
      </w:r>
      <w:r w:rsidR="00426410" w:rsidRPr="00BC71B5">
        <w:rPr>
          <w:rFonts w:hint="eastAsia"/>
          <w:color w:val="000000" w:themeColor="text1"/>
          <w:szCs w:val="28"/>
        </w:rPr>
        <w:t>，若涉及</w:t>
      </w:r>
      <w:r w:rsidRPr="00BC71B5">
        <w:rPr>
          <w:rFonts w:hint="eastAsia"/>
          <w:color w:val="000000" w:themeColor="text1"/>
        </w:rPr>
        <w:t>第二級以上感染性生物材料之</w:t>
      </w:r>
      <w:r w:rsidR="00B30DB0" w:rsidRPr="00BC71B5">
        <w:rPr>
          <w:rFonts w:hint="eastAsia"/>
          <w:color w:val="000000" w:themeColor="text1"/>
        </w:rPr>
        <w:t>處分</w:t>
      </w:r>
      <w:r w:rsidRPr="00BC71B5">
        <w:rPr>
          <w:rFonts w:hint="eastAsia"/>
          <w:color w:val="000000" w:themeColor="text1"/>
        </w:rPr>
        <w:t>情事者，需檢附生物安全會核准文件；</w:t>
      </w:r>
      <w:r w:rsidRPr="00BC71B5">
        <w:rPr>
          <w:color w:val="000000" w:themeColor="text1"/>
        </w:rPr>
        <w:t>計畫涉及動物試驗者，</w:t>
      </w:r>
      <w:r w:rsidRPr="00BC71B5">
        <w:rPr>
          <w:rFonts w:hint="eastAsia"/>
          <w:color w:val="000000" w:themeColor="text1"/>
        </w:rPr>
        <w:t>需</w:t>
      </w:r>
      <w:r w:rsidRPr="00BC71B5">
        <w:rPr>
          <w:color w:val="000000" w:themeColor="text1"/>
        </w:rPr>
        <w:t>檢附</w:t>
      </w:r>
      <w:r w:rsidRPr="00BC71B5">
        <w:rPr>
          <w:bCs/>
          <w:color w:val="000000" w:themeColor="text1"/>
          <w:szCs w:val="30"/>
        </w:rPr>
        <w:t>實驗動物</w:t>
      </w:r>
      <w:r w:rsidR="00B30DB0" w:rsidRPr="00BC71B5">
        <w:rPr>
          <w:rFonts w:hint="eastAsia"/>
          <w:bCs/>
          <w:color w:val="000000" w:themeColor="text1"/>
          <w:szCs w:val="30"/>
        </w:rPr>
        <w:t>照護及使用小組</w:t>
      </w:r>
      <w:r w:rsidRPr="00BC71B5">
        <w:rPr>
          <w:bCs/>
          <w:color w:val="000000" w:themeColor="text1"/>
          <w:szCs w:val="30"/>
        </w:rPr>
        <w:t>核准文件</w:t>
      </w:r>
      <w:r w:rsidR="00C57001" w:rsidRPr="00BC71B5">
        <w:rPr>
          <w:rFonts w:hint="eastAsia"/>
          <w:bCs/>
          <w:color w:val="000000" w:themeColor="text1"/>
          <w:szCs w:val="30"/>
        </w:rPr>
        <w:t>（</w:t>
      </w:r>
      <w:r w:rsidR="00755CAD" w:rsidRPr="00BC71B5">
        <w:rPr>
          <w:rFonts w:hint="eastAsia"/>
          <w:bCs/>
          <w:color w:val="000000" w:themeColor="text1"/>
          <w:szCs w:val="30"/>
        </w:rPr>
        <w:t>附錄</w:t>
      </w:r>
      <w:r w:rsidR="00C57001" w:rsidRPr="00BC71B5">
        <w:rPr>
          <w:rFonts w:hint="eastAsia"/>
          <w:bCs/>
          <w:color w:val="000000" w:themeColor="text1"/>
          <w:szCs w:val="30"/>
        </w:rPr>
        <w:t>六）</w:t>
      </w:r>
      <w:r w:rsidRPr="00BC71B5">
        <w:rPr>
          <w:rFonts w:hint="eastAsia"/>
          <w:bCs/>
          <w:color w:val="000000" w:themeColor="text1"/>
          <w:szCs w:val="30"/>
        </w:rPr>
        <w:t>；</w:t>
      </w:r>
      <w:r w:rsidRPr="00BC71B5">
        <w:rPr>
          <w:color w:val="000000" w:themeColor="text1"/>
        </w:rPr>
        <w:t>計畫涉及</w:t>
      </w:r>
      <w:r w:rsidRPr="00BC71B5">
        <w:rPr>
          <w:color w:val="000000" w:themeColor="text1"/>
          <w:szCs w:val="30"/>
        </w:rPr>
        <w:t>基因重組相關實驗者</w:t>
      </w:r>
      <w:r w:rsidRPr="00BC71B5">
        <w:rPr>
          <w:color w:val="000000" w:themeColor="text1"/>
        </w:rPr>
        <w:t>，</w:t>
      </w:r>
      <w:r w:rsidRPr="00BC71B5">
        <w:rPr>
          <w:rFonts w:hint="eastAsia"/>
          <w:color w:val="000000" w:themeColor="text1"/>
        </w:rPr>
        <w:t>需</w:t>
      </w:r>
      <w:r w:rsidRPr="00BC71B5">
        <w:rPr>
          <w:color w:val="000000" w:themeColor="text1"/>
        </w:rPr>
        <w:t>檢附</w:t>
      </w:r>
      <w:r w:rsidRPr="00BC71B5">
        <w:rPr>
          <w:bCs/>
          <w:color w:val="000000" w:themeColor="text1"/>
          <w:szCs w:val="30"/>
        </w:rPr>
        <w:t>生物安全會</w:t>
      </w:r>
      <w:r w:rsidRPr="00BC71B5">
        <w:rPr>
          <w:color w:val="000000" w:themeColor="text1"/>
          <w:szCs w:val="30"/>
        </w:rPr>
        <w:t>核准</w:t>
      </w:r>
      <w:r w:rsidRPr="00BC71B5">
        <w:rPr>
          <w:rFonts w:hint="eastAsia"/>
          <w:color w:val="000000" w:themeColor="text1"/>
          <w:szCs w:val="30"/>
        </w:rPr>
        <w:t>文件</w:t>
      </w:r>
      <w:r w:rsidR="00ED020F" w:rsidRPr="00BC71B5">
        <w:rPr>
          <w:rFonts w:hint="eastAsia"/>
          <w:bCs/>
          <w:color w:val="000000" w:themeColor="text1"/>
          <w:szCs w:val="30"/>
        </w:rPr>
        <w:t>；</w:t>
      </w:r>
      <w:r w:rsidR="00ED020F" w:rsidRPr="00BC71B5">
        <w:rPr>
          <w:rFonts w:hint="eastAsia"/>
          <w:color w:val="000000" w:themeColor="text1"/>
          <w:szCs w:val="30"/>
        </w:rPr>
        <w:t>計畫涉及使用</w:t>
      </w:r>
      <w:r w:rsidR="00C57001" w:rsidRPr="00BC71B5">
        <w:rPr>
          <w:rFonts w:hint="eastAsia"/>
          <w:color w:val="000000" w:themeColor="text1"/>
          <w:szCs w:val="30"/>
        </w:rPr>
        <w:t>高危險管制性病原</w:t>
      </w:r>
      <w:r w:rsidR="00854B65" w:rsidRPr="00BC71B5">
        <w:rPr>
          <w:rFonts w:hint="eastAsia"/>
          <w:color w:val="000000" w:themeColor="text1"/>
          <w:szCs w:val="30"/>
        </w:rPr>
        <w:t>或毒素等感染性</w:t>
      </w:r>
      <w:r w:rsidR="007D0EDC" w:rsidRPr="00BC71B5">
        <w:rPr>
          <w:rFonts w:hint="eastAsia"/>
          <w:color w:val="000000" w:themeColor="text1"/>
          <w:szCs w:val="30"/>
        </w:rPr>
        <w:t>生物材料進行相關研究</w:t>
      </w:r>
      <w:r w:rsidR="00813A55" w:rsidRPr="00BC71B5">
        <w:rPr>
          <w:rFonts w:hint="eastAsia"/>
          <w:color w:val="000000" w:themeColor="text1"/>
          <w:szCs w:val="30"/>
        </w:rPr>
        <w:t>計畫</w:t>
      </w:r>
      <w:r w:rsidR="00ED020F" w:rsidRPr="00BC71B5">
        <w:rPr>
          <w:rFonts w:hint="eastAsia"/>
          <w:color w:val="000000" w:themeColor="text1"/>
          <w:szCs w:val="30"/>
        </w:rPr>
        <w:t>者，</w:t>
      </w:r>
      <w:r w:rsidR="0075709D" w:rsidRPr="00BC71B5">
        <w:rPr>
          <w:rFonts w:hint="eastAsia"/>
          <w:color w:val="000000" w:themeColor="text1"/>
          <w:szCs w:val="30"/>
        </w:rPr>
        <w:t>需按</w:t>
      </w:r>
      <w:r w:rsidR="007D0EDC" w:rsidRPr="00BC71B5">
        <w:rPr>
          <w:rFonts w:hint="eastAsia"/>
          <w:color w:val="000000" w:themeColor="text1"/>
          <w:szCs w:val="30"/>
        </w:rPr>
        <w:t>審查指引</w:t>
      </w:r>
      <w:r w:rsidR="0075709D" w:rsidRPr="00BC71B5">
        <w:rPr>
          <w:rFonts w:hint="eastAsia"/>
          <w:color w:val="000000" w:themeColor="text1"/>
          <w:szCs w:val="30"/>
        </w:rPr>
        <w:t>檢附相關表格</w:t>
      </w:r>
      <w:r w:rsidR="00131D1B" w:rsidRPr="00BC71B5">
        <w:rPr>
          <w:rFonts w:hint="eastAsia"/>
          <w:color w:val="000000" w:themeColor="text1"/>
          <w:szCs w:val="30"/>
        </w:rPr>
        <w:t>（</w:t>
      </w:r>
      <w:r w:rsidR="00477A83" w:rsidRPr="00BC71B5">
        <w:rPr>
          <w:rFonts w:hint="eastAsia"/>
          <w:color w:val="000000" w:themeColor="text1"/>
          <w:szCs w:val="30"/>
        </w:rPr>
        <w:t>附錄</w:t>
      </w:r>
      <w:r w:rsidR="00C57001" w:rsidRPr="00BC71B5">
        <w:rPr>
          <w:rFonts w:hint="eastAsia"/>
          <w:color w:val="000000" w:themeColor="text1"/>
          <w:szCs w:val="30"/>
        </w:rPr>
        <w:t>七</w:t>
      </w:r>
      <w:r w:rsidR="00131D1B" w:rsidRPr="00BC71B5">
        <w:rPr>
          <w:rFonts w:hint="eastAsia"/>
          <w:color w:val="000000" w:themeColor="text1"/>
          <w:szCs w:val="30"/>
        </w:rPr>
        <w:t>）</w:t>
      </w:r>
      <w:r w:rsidRPr="00BC71B5">
        <w:rPr>
          <w:rFonts w:hint="eastAsia"/>
          <w:color w:val="000000" w:themeColor="text1"/>
          <w:szCs w:val="30"/>
        </w:rPr>
        <w:t>。</w:t>
      </w:r>
    </w:p>
    <w:p w14:paraId="50DA0ED6" w14:textId="77777777" w:rsidR="00386831" w:rsidRPr="00BC71B5" w:rsidRDefault="00386831" w:rsidP="007C35C0">
      <w:pPr>
        <w:ind w:leftChars="414" w:left="1840" w:hangingChars="302" w:hanging="846"/>
        <w:jc w:val="both"/>
        <w:rPr>
          <w:rFonts w:eastAsia="標楷體"/>
          <w:bCs/>
          <w:color w:val="000000" w:themeColor="text1"/>
          <w:sz w:val="28"/>
        </w:rPr>
      </w:pPr>
      <w:r w:rsidRPr="00BC71B5">
        <w:rPr>
          <w:rFonts w:eastAsia="標楷體" w:hint="eastAsia"/>
          <w:bCs/>
          <w:color w:val="000000" w:themeColor="text1"/>
          <w:sz w:val="28"/>
        </w:rPr>
        <w:t>※</w:t>
      </w:r>
      <w:r w:rsidR="006E003F" w:rsidRPr="00BC71B5">
        <w:rPr>
          <w:rFonts w:eastAsia="標楷體" w:hint="eastAsia"/>
          <w:bCs/>
          <w:color w:val="000000" w:themeColor="text1"/>
          <w:sz w:val="28"/>
        </w:rPr>
        <w:t>注意</w:t>
      </w:r>
      <w:r w:rsidR="004224A3" w:rsidRPr="00BC71B5">
        <w:rPr>
          <w:rFonts w:eastAsia="標楷體" w:hint="eastAsia"/>
          <w:bCs/>
          <w:color w:val="000000" w:themeColor="text1"/>
          <w:sz w:val="28"/>
        </w:rPr>
        <w:t>事項</w:t>
      </w:r>
      <w:r w:rsidR="006E003F" w:rsidRPr="00BC71B5">
        <w:rPr>
          <w:rFonts w:eastAsia="標楷體" w:hint="eastAsia"/>
          <w:bCs/>
          <w:color w:val="000000" w:themeColor="text1"/>
          <w:sz w:val="28"/>
        </w:rPr>
        <w:t>：</w:t>
      </w:r>
    </w:p>
    <w:p w14:paraId="5877FC43" w14:textId="77777777" w:rsidR="00B01F5F" w:rsidRPr="00BC71B5" w:rsidRDefault="00386831" w:rsidP="00736439">
      <w:pPr>
        <w:pStyle w:val="aa"/>
        <w:numPr>
          <w:ilvl w:val="0"/>
          <w:numId w:val="182"/>
        </w:numPr>
        <w:spacing w:line="240" w:lineRule="auto"/>
        <w:ind w:left="1540" w:rightChars="42" w:right="101" w:hanging="238"/>
        <w:rPr>
          <w:bCs/>
          <w:color w:val="000000" w:themeColor="text1"/>
          <w:u w:val="single"/>
        </w:rPr>
      </w:pPr>
      <w:r w:rsidRPr="00BC71B5">
        <w:rPr>
          <w:rFonts w:hint="eastAsia"/>
          <w:color w:val="000000" w:themeColor="text1"/>
          <w:szCs w:val="30"/>
        </w:rPr>
        <w:t>以上相關核准文件若未能及時於計畫申請時提交，則需於</w:t>
      </w:r>
      <w:r w:rsidRPr="00BC71B5">
        <w:rPr>
          <w:rFonts w:hint="eastAsia"/>
          <w:color w:val="000000" w:themeColor="text1"/>
          <w:szCs w:val="30"/>
          <w:u w:val="single"/>
        </w:rPr>
        <w:t>申請時提交足資證明已送審之文件</w:t>
      </w:r>
      <w:r w:rsidR="004224A3" w:rsidRPr="00BC71B5">
        <w:rPr>
          <w:rFonts w:hint="eastAsia"/>
          <w:color w:val="000000" w:themeColor="text1"/>
          <w:szCs w:val="30"/>
          <w:u w:val="single"/>
        </w:rPr>
        <w:t>。</w:t>
      </w:r>
    </w:p>
    <w:p w14:paraId="0E156BFC" w14:textId="3FE1C8F5" w:rsidR="006E003F" w:rsidRPr="00BC71B5" w:rsidRDefault="006E003F" w:rsidP="00736439">
      <w:pPr>
        <w:pStyle w:val="aa"/>
        <w:numPr>
          <w:ilvl w:val="0"/>
          <w:numId w:val="182"/>
        </w:numPr>
        <w:spacing w:line="240" w:lineRule="auto"/>
        <w:ind w:left="1540" w:rightChars="42" w:right="101" w:hanging="238"/>
        <w:rPr>
          <w:bCs/>
          <w:color w:val="000000" w:themeColor="text1"/>
          <w:u w:val="single"/>
        </w:rPr>
      </w:pPr>
      <w:r w:rsidRPr="00BC71B5">
        <w:rPr>
          <w:rFonts w:hint="eastAsia"/>
          <w:bCs/>
          <w:color w:val="000000" w:themeColor="text1"/>
        </w:rPr>
        <w:t>若計畫主持人</w:t>
      </w:r>
      <w:r w:rsidR="007C47E0" w:rsidRPr="00BC71B5">
        <w:rPr>
          <w:rFonts w:hint="eastAsia"/>
          <w:bCs/>
          <w:color w:val="000000" w:themeColor="text1"/>
        </w:rPr>
        <w:t>因故</w:t>
      </w:r>
      <w:r w:rsidRPr="00BC71B5">
        <w:rPr>
          <w:rFonts w:hint="eastAsia"/>
          <w:bCs/>
          <w:color w:val="000000" w:themeColor="text1"/>
        </w:rPr>
        <w:t>未</w:t>
      </w:r>
      <w:r w:rsidR="007C47E0" w:rsidRPr="00BC71B5">
        <w:rPr>
          <w:rFonts w:hint="eastAsia"/>
          <w:bCs/>
          <w:color w:val="000000" w:themeColor="text1"/>
        </w:rPr>
        <w:t>將上列事項送</w:t>
      </w:r>
      <w:r w:rsidRPr="00BC71B5">
        <w:rPr>
          <w:rFonts w:hint="eastAsia"/>
          <w:bCs/>
          <w:color w:val="000000" w:themeColor="text1"/>
        </w:rPr>
        <w:t>審，但其</w:t>
      </w:r>
      <w:r w:rsidR="003C44CD" w:rsidRPr="00BC71B5">
        <w:rPr>
          <w:rFonts w:hint="eastAsia"/>
          <w:bCs/>
          <w:color w:val="000000" w:themeColor="text1"/>
        </w:rPr>
        <w:t>研究</w:t>
      </w:r>
      <w:r w:rsidRPr="00BC71B5">
        <w:rPr>
          <w:rFonts w:hint="eastAsia"/>
          <w:bCs/>
          <w:color w:val="000000" w:themeColor="text1"/>
        </w:rPr>
        <w:t>計畫</w:t>
      </w:r>
      <w:r w:rsidR="003C44CD" w:rsidRPr="00BC71B5">
        <w:rPr>
          <w:rFonts w:hint="eastAsia"/>
          <w:bCs/>
          <w:color w:val="000000" w:themeColor="text1"/>
        </w:rPr>
        <w:t>書</w:t>
      </w:r>
      <w:r w:rsidRPr="00BC71B5">
        <w:rPr>
          <w:rFonts w:hint="eastAsia"/>
          <w:bCs/>
          <w:color w:val="000000" w:themeColor="text1"/>
        </w:rPr>
        <w:t>經審查</w:t>
      </w:r>
      <w:r w:rsidR="00C57A62" w:rsidRPr="00BC71B5">
        <w:rPr>
          <w:rFonts w:hint="eastAsia"/>
          <w:bCs/>
          <w:color w:val="000000" w:themeColor="text1"/>
        </w:rPr>
        <w:t>通過者</w:t>
      </w:r>
      <w:r w:rsidRPr="00BC71B5">
        <w:rPr>
          <w:rFonts w:hint="eastAsia"/>
          <w:bCs/>
          <w:color w:val="000000" w:themeColor="text1"/>
        </w:rPr>
        <w:t>，</w:t>
      </w:r>
      <w:r w:rsidR="004224A3" w:rsidRPr="00BC71B5">
        <w:rPr>
          <w:rFonts w:hint="eastAsia"/>
          <w:bCs/>
          <w:color w:val="000000" w:themeColor="text1"/>
        </w:rPr>
        <w:t>請</w:t>
      </w:r>
      <w:r w:rsidRPr="00BC71B5">
        <w:rPr>
          <w:rFonts w:hint="eastAsia"/>
          <w:bCs/>
          <w:color w:val="000000" w:themeColor="text1"/>
        </w:rPr>
        <w:t>於接獲通知後，</w:t>
      </w:r>
      <w:r w:rsidR="009F6958" w:rsidRPr="00BC71B5">
        <w:rPr>
          <w:rFonts w:hint="eastAsia"/>
          <w:bCs/>
          <w:color w:val="000000" w:themeColor="text1"/>
        </w:rPr>
        <w:t>於得標</w:t>
      </w:r>
      <w:r w:rsidR="00845E34" w:rsidRPr="00BC71B5">
        <w:rPr>
          <w:rFonts w:ascii="Times New Roman"/>
          <w:bCs/>
          <w:color w:val="000000" w:themeColor="text1"/>
          <w:u w:val="single"/>
        </w:rPr>
        <w:t>2</w:t>
      </w:r>
      <w:r w:rsidR="009F6958" w:rsidRPr="00BC71B5">
        <w:rPr>
          <w:rFonts w:hint="eastAsia"/>
          <w:bCs/>
          <w:color w:val="000000" w:themeColor="text1"/>
          <w:u w:val="single"/>
        </w:rPr>
        <w:t>個月</w:t>
      </w:r>
      <w:r w:rsidR="009F6958" w:rsidRPr="00BC71B5">
        <w:rPr>
          <w:rFonts w:hint="eastAsia"/>
          <w:bCs/>
          <w:color w:val="000000" w:themeColor="text1"/>
        </w:rPr>
        <w:t>內</w:t>
      </w:r>
      <w:r w:rsidR="004224A3" w:rsidRPr="00BC71B5">
        <w:rPr>
          <w:rFonts w:hint="eastAsia"/>
          <w:bCs/>
          <w:color w:val="000000" w:themeColor="text1"/>
        </w:rPr>
        <w:t>將相關正式核准文件</w:t>
      </w:r>
      <w:r w:rsidRPr="00BC71B5">
        <w:rPr>
          <w:bCs/>
          <w:color w:val="000000" w:themeColor="text1"/>
        </w:rPr>
        <w:t>補齊</w:t>
      </w:r>
      <w:r w:rsidR="009F6958" w:rsidRPr="00BC71B5">
        <w:rPr>
          <w:rFonts w:hint="eastAsia"/>
          <w:bCs/>
          <w:color w:val="000000" w:themeColor="text1"/>
        </w:rPr>
        <w:t>，若無法於期限內完成，則</w:t>
      </w:r>
      <w:r w:rsidR="00A3501E" w:rsidRPr="00BC71B5">
        <w:rPr>
          <w:rFonts w:hint="eastAsia"/>
          <w:bCs/>
          <w:color w:val="000000" w:themeColor="text1"/>
        </w:rPr>
        <w:t>須來函告知，</w:t>
      </w:r>
      <w:r w:rsidR="009F6958" w:rsidRPr="00BC71B5">
        <w:rPr>
          <w:rFonts w:hint="eastAsia"/>
          <w:bCs/>
          <w:color w:val="000000" w:themeColor="text1"/>
        </w:rPr>
        <w:t>由</w:t>
      </w:r>
      <w:r w:rsidR="005F550B" w:rsidRPr="00BC71B5">
        <w:rPr>
          <w:rFonts w:hint="eastAsia"/>
          <w:bCs/>
          <w:color w:val="000000" w:themeColor="text1"/>
        </w:rPr>
        <w:t>本署</w:t>
      </w:r>
      <w:r w:rsidR="009F6958" w:rsidRPr="00BC71B5">
        <w:rPr>
          <w:rFonts w:hint="eastAsia"/>
          <w:bCs/>
          <w:color w:val="000000" w:themeColor="text1"/>
        </w:rPr>
        <w:t>決定是否同意延期或終止契約</w:t>
      </w:r>
      <w:r w:rsidRPr="00BC71B5">
        <w:rPr>
          <w:bCs/>
          <w:color w:val="000000" w:themeColor="text1"/>
        </w:rPr>
        <w:t>。</w:t>
      </w:r>
    </w:p>
    <w:p w14:paraId="66DC6D9F" w14:textId="17381075" w:rsidR="004E33EB"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受理投標方式：</w:t>
      </w:r>
    </w:p>
    <w:p w14:paraId="31666D1D" w14:textId="77777777" w:rsidR="00C1228C" w:rsidRPr="00BC71B5" w:rsidRDefault="00417571" w:rsidP="00736439">
      <w:pPr>
        <w:pStyle w:val="12"/>
        <w:numPr>
          <w:ilvl w:val="0"/>
          <w:numId w:val="171"/>
        </w:numPr>
        <w:ind w:left="1134" w:hanging="850"/>
        <w:rPr>
          <w:rFonts w:ascii="Times New Roman"/>
          <w:color w:val="000000" w:themeColor="text1"/>
          <w:szCs w:val="24"/>
        </w:rPr>
      </w:pPr>
      <w:r w:rsidRPr="00BC71B5">
        <w:rPr>
          <w:rFonts w:hint="eastAsia"/>
          <w:color w:val="000000" w:themeColor="text1"/>
        </w:rPr>
        <w:t>同一</w:t>
      </w:r>
      <w:r w:rsidR="004E33EB" w:rsidRPr="00BC71B5">
        <w:rPr>
          <w:color w:val="000000" w:themeColor="text1"/>
        </w:rPr>
        <w:t>投標</w:t>
      </w:r>
      <w:r w:rsidR="00B16AEA" w:rsidRPr="00BC71B5">
        <w:rPr>
          <w:rFonts w:hint="eastAsia"/>
          <w:color w:val="000000" w:themeColor="text1"/>
        </w:rPr>
        <w:t>廠商</w:t>
      </w:r>
      <w:r w:rsidR="004E33EB" w:rsidRPr="00BC71B5">
        <w:rPr>
          <w:color w:val="000000" w:themeColor="text1"/>
          <w:szCs w:val="28"/>
        </w:rPr>
        <w:t>（含其分支機構）</w:t>
      </w:r>
      <w:r w:rsidR="004E33EB" w:rsidRPr="00BC71B5">
        <w:rPr>
          <w:color w:val="000000" w:themeColor="text1"/>
        </w:rPr>
        <w:t>針對本採購案「研究重點」之投標，以一標為限</w:t>
      </w:r>
      <w:r w:rsidRPr="00BC71B5">
        <w:rPr>
          <w:rFonts w:hint="eastAsia"/>
          <w:color w:val="000000" w:themeColor="text1"/>
        </w:rPr>
        <w:t>，</w:t>
      </w:r>
      <w:r w:rsidR="00F94AEA" w:rsidRPr="00BC71B5">
        <w:rPr>
          <w:rFonts w:hint="eastAsia"/>
          <w:color w:val="000000" w:themeColor="text1"/>
        </w:rPr>
        <w:t>即</w:t>
      </w:r>
      <w:r w:rsidRPr="00BC71B5">
        <w:rPr>
          <w:rFonts w:hint="eastAsia"/>
          <w:color w:val="000000" w:themeColor="text1"/>
        </w:rPr>
        <w:t>同一項「研究重點」不得重複投標</w:t>
      </w:r>
      <w:r w:rsidR="004E33EB" w:rsidRPr="00BC71B5">
        <w:rPr>
          <w:rFonts w:ascii="Times New Roman"/>
          <w:color w:val="000000" w:themeColor="text1"/>
          <w:szCs w:val="24"/>
        </w:rPr>
        <w:t>。</w:t>
      </w:r>
    </w:p>
    <w:p w14:paraId="4174D125" w14:textId="77777777" w:rsidR="00C1228C" w:rsidRPr="00BC71B5" w:rsidRDefault="004E33EB" w:rsidP="00736439">
      <w:pPr>
        <w:pStyle w:val="12"/>
        <w:numPr>
          <w:ilvl w:val="0"/>
          <w:numId w:val="171"/>
        </w:numPr>
        <w:ind w:left="1134" w:hanging="850"/>
        <w:rPr>
          <w:rFonts w:ascii="Times New Roman"/>
          <w:color w:val="000000" w:themeColor="text1"/>
          <w:szCs w:val="24"/>
        </w:rPr>
      </w:pPr>
      <w:r w:rsidRPr="00BC71B5">
        <w:rPr>
          <w:color w:val="000000" w:themeColor="text1"/>
        </w:rPr>
        <w:t>裝封：投標</w:t>
      </w:r>
      <w:r w:rsidR="00B16AEA" w:rsidRPr="00BC71B5">
        <w:rPr>
          <w:rFonts w:hint="eastAsia"/>
          <w:color w:val="000000" w:themeColor="text1"/>
        </w:rPr>
        <w:t>廠商</w:t>
      </w:r>
      <w:r w:rsidRPr="00BC71B5">
        <w:rPr>
          <w:color w:val="000000" w:themeColor="text1"/>
        </w:rPr>
        <w:t>應將投標資格證明文件（含計畫名冊）</w:t>
      </w:r>
      <w:r w:rsidR="00A70871" w:rsidRPr="00BC71B5">
        <w:rPr>
          <w:rFonts w:hAnsi="標楷體"/>
          <w:color w:val="000000" w:themeColor="text1"/>
          <w:szCs w:val="28"/>
        </w:rPr>
        <w:t>、「招標投標及契約文</w:t>
      </w:r>
      <w:r w:rsidR="00A70871" w:rsidRPr="00BC71B5">
        <w:rPr>
          <w:rFonts w:ascii="Times New Roman"/>
          <w:color w:val="000000" w:themeColor="text1"/>
          <w:szCs w:val="28"/>
        </w:rPr>
        <w:t>件」</w:t>
      </w:r>
      <w:r w:rsidR="002D55E3" w:rsidRPr="00BC71B5">
        <w:rPr>
          <w:rFonts w:ascii="Times New Roman"/>
          <w:color w:val="000000" w:themeColor="text1"/>
          <w:szCs w:val="28"/>
        </w:rPr>
        <w:t>（</w:t>
      </w:r>
      <w:r w:rsidR="00A70871" w:rsidRPr="00BC71B5">
        <w:rPr>
          <w:rFonts w:ascii="Times New Roman"/>
          <w:color w:val="000000" w:themeColor="text1"/>
          <w:szCs w:val="28"/>
        </w:rPr>
        <w:t>一式</w:t>
      </w:r>
      <w:r w:rsidR="00A70871" w:rsidRPr="00BC71B5">
        <w:rPr>
          <w:rFonts w:ascii="Times New Roman"/>
          <w:color w:val="000000" w:themeColor="text1"/>
          <w:szCs w:val="28"/>
        </w:rPr>
        <w:t>2</w:t>
      </w:r>
      <w:r w:rsidR="00A70871" w:rsidRPr="00BC71B5">
        <w:rPr>
          <w:rFonts w:ascii="Times New Roman"/>
          <w:color w:val="000000" w:themeColor="text1"/>
          <w:szCs w:val="28"/>
        </w:rPr>
        <w:t>份</w:t>
      </w:r>
      <w:r w:rsidR="002D55E3" w:rsidRPr="00BC71B5">
        <w:rPr>
          <w:rFonts w:ascii="Times New Roman"/>
          <w:color w:val="000000" w:themeColor="text1"/>
          <w:szCs w:val="28"/>
        </w:rPr>
        <w:t>）</w:t>
      </w:r>
      <w:r w:rsidRPr="00BC71B5">
        <w:rPr>
          <w:rFonts w:ascii="Times New Roman"/>
          <w:color w:val="000000" w:themeColor="text1"/>
        </w:rPr>
        <w:t>及計畫書文件</w:t>
      </w:r>
      <w:r w:rsidRPr="00BC71B5">
        <w:rPr>
          <w:rFonts w:hAnsi="標楷體"/>
          <w:color w:val="000000" w:themeColor="text1"/>
        </w:rPr>
        <w:t>[</w:t>
      </w:r>
      <w:r w:rsidRPr="00BC71B5">
        <w:rPr>
          <w:rFonts w:ascii="Times New Roman"/>
          <w:color w:val="000000" w:themeColor="text1"/>
        </w:rPr>
        <w:t>含投標</w:t>
      </w:r>
      <w:r w:rsidR="00B16AEA" w:rsidRPr="00BC71B5">
        <w:rPr>
          <w:rFonts w:ascii="Times New Roman"/>
          <w:color w:val="000000" w:themeColor="text1"/>
        </w:rPr>
        <w:t>廠商</w:t>
      </w:r>
      <w:r w:rsidR="002D55E3" w:rsidRPr="00BC71B5">
        <w:rPr>
          <w:rFonts w:ascii="Times New Roman"/>
          <w:color w:val="000000" w:themeColor="text1"/>
        </w:rPr>
        <w:t>（</w:t>
      </w:r>
      <w:r w:rsidRPr="00BC71B5">
        <w:rPr>
          <w:rFonts w:ascii="Times New Roman"/>
          <w:color w:val="000000" w:themeColor="text1"/>
        </w:rPr>
        <w:t>含其分支機構</w:t>
      </w:r>
      <w:r w:rsidR="002D55E3" w:rsidRPr="00BC71B5">
        <w:rPr>
          <w:rFonts w:ascii="Times New Roman"/>
          <w:color w:val="000000" w:themeColor="text1"/>
        </w:rPr>
        <w:t>）</w:t>
      </w:r>
      <w:r w:rsidRPr="00BC71B5">
        <w:rPr>
          <w:rFonts w:ascii="Times New Roman"/>
          <w:color w:val="000000" w:themeColor="text1"/>
        </w:rPr>
        <w:t>針對研究重點所撰提之所有計畫書，每一計畫請以橡皮圈圈妥，並依計畫名冊之順序綑綁或裝箱</w:t>
      </w:r>
      <w:r w:rsidRPr="00BC71B5">
        <w:rPr>
          <w:rFonts w:hAnsi="標楷體"/>
          <w:color w:val="000000" w:themeColor="text1"/>
        </w:rPr>
        <w:t>]</w:t>
      </w:r>
      <w:r w:rsidRPr="00BC71B5">
        <w:rPr>
          <w:rFonts w:ascii="Times New Roman"/>
          <w:color w:val="000000" w:themeColor="text1"/>
        </w:rPr>
        <w:t>分別裝入資格封及計畫書封（箱），再一併裝入外封（箱），並將投標封封面</w:t>
      </w:r>
      <w:r w:rsidR="002D55E3" w:rsidRPr="00BC71B5">
        <w:rPr>
          <w:rFonts w:ascii="Times New Roman"/>
          <w:color w:val="000000" w:themeColor="text1"/>
        </w:rPr>
        <w:t>（</w:t>
      </w:r>
      <w:r w:rsidR="00521394" w:rsidRPr="00BC71B5">
        <w:rPr>
          <w:rFonts w:ascii="Times New Roman"/>
          <w:color w:val="000000" w:themeColor="text1"/>
        </w:rPr>
        <w:t>目錄、陸</w:t>
      </w:r>
      <w:r w:rsidR="002D55E3" w:rsidRPr="00BC71B5">
        <w:rPr>
          <w:rFonts w:ascii="Times New Roman"/>
          <w:color w:val="000000" w:themeColor="text1"/>
        </w:rPr>
        <w:t>）</w:t>
      </w:r>
      <w:r w:rsidRPr="00BC71B5">
        <w:rPr>
          <w:rFonts w:ascii="Times New Roman"/>
          <w:color w:val="000000" w:themeColor="text1"/>
        </w:rPr>
        <w:t>黏貼於外封（箱）上。</w:t>
      </w:r>
    </w:p>
    <w:p w14:paraId="39884997" w14:textId="410C371F" w:rsidR="00C1228C" w:rsidRPr="00BC71B5" w:rsidRDefault="004E33EB" w:rsidP="00736439">
      <w:pPr>
        <w:pStyle w:val="12"/>
        <w:numPr>
          <w:ilvl w:val="0"/>
          <w:numId w:val="171"/>
        </w:numPr>
        <w:ind w:left="1134" w:hanging="850"/>
        <w:rPr>
          <w:rFonts w:ascii="Times New Roman"/>
          <w:color w:val="000000" w:themeColor="text1"/>
          <w:szCs w:val="24"/>
        </w:rPr>
      </w:pPr>
      <w:r w:rsidRPr="00BC71B5">
        <w:rPr>
          <w:color w:val="000000" w:themeColor="text1"/>
        </w:rPr>
        <w:t>截止時</w:t>
      </w:r>
      <w:r w:rsidRPr="00BC71B5">
        <w:rPr>
          <w:rFonts w:hAnsi="標楷體"/>
          <w:color w:val="000000" w:themeColor="text1"/>
        </w:rPr>
        <w:t>間：</w:t>
      </w:r>
      <w:r w:rsidRPr="00BC71B5">
        <w:rPr>
          <w:color w:val="000000" w:themeColor="text1"/>
        </w:rPr>
        <w:t>計畫書等投標文件應</w:t>
      </w:r>
      <w:r w:rsidRPr="00BC71B5">
        <w:rPr>
          <w:rFonts w:hAnsi="標楷體"/>
          <w:color w:val="000000" w:themeColor="text1"/>
        </w:rPr>
        <w:t>於</w:t>
      </w:r>
      <w:r w:rsidR="00EC399A" w:rsidRPr="00BC71B5">
        <w:rPr>
          <w:rFonts w:ascii="Times New Roman"/>
          <w:b/>
          <w:bCs/>
          <w:color w:val="000000" w:themeColor="text1"/>
          <w:u w:val="single"/>
        </w:rPr>
        <w:t>1</w:t>
      </w:r>
      <w:r w:rsidR="00F23AB4" w:rsidRPr="00BC71B5">
        <w:rPr>
          <w:rFonts w:ascii="Times New Roman" w:hint="eastAsia"/>
          <w:b/>
          <w:bCs/>
          <w:color w:val="000000" w:themeColor="text1"/>
          <w:u w:val="single"/>
        </w:rPr>
        <w:t>1</w:t>
      </w:r>
      <w:r w:rsidR="009F6B77" w:rsidRPr="00BC71B5">
        <w:rPr>
          <w:rFonts w:ascii="Times New Roman" w:hint="eastAsia"/>
          <w:b/>
          <w:bCs/>
          <w:color w:val="000000" w:themeColor="text1"/>
          <w:u w:val="single"/>
        </w:rPr>
        <w:t>3</w:t>
      </w:r>
      <w:r w:rsidR="009E362C" w:rsidRPr="00BC71B5">
        <w:rPr>
          <w:b/>
          <w:bCs/>
          <w:color w:val="000000" w:themeColor="text1"/>
          <w:u w:val="single"/>
        </w:rPr>
        <w:t>年</w:t>
      </w:r>
      <w:r w:rsidR="00562C70" w:rsidRPr="00BC71B5">
        <w:rPr>
          <w:rFonts w:ascii="Times New Roman" w:hint="eastAsia"/>
          <w:b/>
          <w:bCs/>
          <w:color w:val="000000" w:themeColor="text1"/>
          <w:u w:val="single"/>
        </w:rPr>
        <w:t>10</w:t>
      </w:r>
      <w:r w:rsidRPr="00BC71B5">
        <w:rPr>
          <w:rFonts w:ascii="Times New Roman"/>
          <w:b/>
          <w:bCs/>
          <w:color w:val="000000" w:themeColor="text1"/>
          <w:u w:val="single"/>
        </w:rPr>
        <w:t>月</w:t>
      </w:r>
      <w:r w:rsidR="00562C70" w:rsidRPr="00BC71B5">
        <w:rPr>
          <w:rFonts w:ascii="Times New Roman" w:hint="eastAsia"/>
          <w:b/>
          <w:bCs/>
          <w:color w:val="000000" w:themeColor="text1"/>
          <w:u w:val="single"/>
        </w:rPr>
        <w:t>1</w:t>
      </w:r>
      <w:r w:rsidR="001529CC" w:rsidRPr="00BC71B5">
        <w:rPr>
          <w:rFonts w:ascii="Times New Roman" w:hint="eastAsia"/>
          <w:b/>
          <w:bCs/>
          <w:color w:val="000000" w:themeColor="text1"/>
          <w:u w:val="single"/>
        </w:rPr>
        <w:t>1</w:t>
      </w:r>
      <w:r w:rsidRPr="00BC71B5">
        <w:rPr>
          <w:rFonts w:ascii="Times New Roman"/>
          <w:b/>
          <w:bCs/>
          <w:color w:val="000000" w:themeColor="text1"/>
          <w:u w:val="single"/>
        </w:rPr>
        <w:t>日</w:t>
      </w:r>
      <w:r w:rsidR="00562C70" w:rsidRPr="00BC71B5">
        <w:rPr>
          <w:rFonts w:ascii="Times New Roman" w:hint="eastAsia"/>
          <w:b/>
          <w:bCs/>
          <w:color w:val="000000" w:themeColor="text1"/>
          <w:u w:val="single"/>
        </w:rPr>
        <w:t>下</w:t>
      </w:r>
      <w:r w:rsidR="00EC399A" w:rsidRPr="00BC71B5">
        <w:rPr>
          <w:rFonts w:ascii="Times New Roman"/>
          <w:b/>
          <w:bCs/>
          <w:color w:val="000000" w:themeColor="text1"/>
          <w:u w:val="single"/>
        </w:rPr>
        <w:t>午</w:t>
      </w:r>
      <w:r w:rsidR="00562C70" w:rsidRPr="00BC71B5">
        <w:rPr>
          <w:rFonts w:ascii="Times New Roman" w:hint="eastAsia"/>
          <w:b/>
          <w:bCs/>
          <w:color w:val="000000" w:themeColor="text1"/>
          <w:u w:val="single"/>
        </w:rPr>
        <w:t>5</w:t>
      </w:r>
      <w:r w:rsidRPr="00BC71B5">
        <w:rPr>
          <w:b/>
          <w:bCs/>
          <w:color w:val="000000" w:themeColor="text1"/>
          <w:u w:val="single"/>
        </w:rPr>
        <w:t>時</w:t>
      </w:r>
      <w:r w:rsidR="00562C70" w:rsidRPr="00BC71B5">
        <w:rPr>
          <w:rFonts w:ascii="Times New Roman" w:hint="eastAsia"/>
          <w:b/>
          <w:bCs/>
          <w:color w:val="000000" w:themeColor="text1"/>
          <w:u w:val="single"/>
        </w:rPr>
        <w:t>00</w:t>
      </w:r>
      <w:r w:rsidR="00E45330" w:rsidRPr="00BC71B5">
        <w:rPr>
          <w:rFonts w:hint="eastAsia"/>
          <w:b/>
          <w:bCs/>
          <w:color w:val="000000" w:themeColor="text1"/>
          <w:u w:val="single"/>
        </w:rPr>
        <w:t>分</w:t>
      </w:r>
      <w:r w:rsidRPr="00BC71B5">
        <w:rPr>
          <w:b/>
          <w:bCs/>
          <w:color w:val="000000" w:themeColor="text1"/>
          <w:u w:val="single"/>
        </w:rPr>
        <w:t>前專人送達</w:t>
      </w:r>
      <w:r w:rsidR="00477A83" w:rsidRPr="00BC71B5">
        <w:rPr>
          <w:rFonts w:hint="eastAsia"/>
          <w:b/>
          <w:bCs/>
          <w:color w:val="000000" w:themeColor="text1"/>
          <w:u w:val="single"/>
        </w:rPr>
        <w:t>或</w:t>
      </w:r>
      <w:r w:rsidRPr="00BC71B5">
        <w:rPr>
          <w:b/>
          <w:bCs/>
          <w:color w:val="000000" w:themeColor="text1"/>
          <w:u w:val="single"/>
        </w:rPr>
        <w:t>郵遞寄達</w:t>
      </w:r>
      <w:r w:rsidR="00244B8F" w:rsidRPr="00BC71B5">
        <w:rPr>
          <w:b/>
          <w:bCs/>
          <w:color w:val="000000" w:themeColor="text1"/>
          <w:u w:val="single"/>
        </w:rPr>
        <w:t>（</w:t>
      </w:r>
      <w:r w:rsidRPr="00BC71B5">
        <w:rPr>
          <w:b/>
          <w:bCs/>
          <w:color w:val="000000" w:themeColor="text1"/>
          <w:u w:val="single"/>
        </w:rPr>
        <w:t>非以郵戳為憑</w:t>
      </w:r>
      <w:r w:rsidR="00244B8F" w:rsidRPr="00BC71B5">
        <w:rPr>
          <w:b/>
          <w:bCs/>
          <w:color w:val="000000" w:themeColor="text1"/>
          <w:u w:val="single"/>
        </w:rPr>
        <w:t>）</w:t>
      </w:r>
      <w:r w:rsidRPr="00BC71B5">
        <w:rPr>
          <w:b/>
          <w:bCs/>
          <w:color w:val="000000" w:themeColor="text1"/>
          <w:u w:val="single"/>
        </w:rPr>
        <w:t>臺北市</w:t>
      </w:r>
      <w:r w:rsidRPr="00BC71B5">
        <w:rPr>
          <w:rFonts w:ascii="Times New Roman"/>
          <w:b/>
          <w:bCs/>
          <w:color w:val="000000" w:themeColor="text1"/>
          <w:u w:val="single"/>
        </w:rPr>
        <w:t>林森南路</w:t>
      </w:r>
      <w:r w:rsidRPr="00BC71B5">
        <w:rPr>
          <w:rFonts w:ascii="Times New Roman"/>
          <w:b/>
          <w:bCs/>
          <w:color w:val="000000" w:themeColor="text1"/>
          <w:u w:val="single"/>
        </w:rPr>
        <w:t>6</w:t>
      </w:r>
      <w:r w:rsidRPr="00BC71B5">
        <w:rPr>
          <w:rFonts w:ascii="Times New Roman"/>
          <w:b/>
          <w:bCs/>
          <w:color w:val="000000" w:themeColor="text1"/>
          <w:u w:val="single"/>
        </w:rPr>
        <w:t>號</w:t>
      </w:r>
      <w:r w:rsidRPr="00BC71B5">
        <w:rPr>
          <w:rFonts w:ascii="Times New Roman"/>
          <w:b/>
          <w:bCs/>
          <w:color w:val="000000" w:themeColor="text1"/>
          <w:u w:val="single"/>
        </w:rPr>
        <w:t>6</w:t>
      </w:r>
      <w:r w:rsidRPr="00BC71B5">
        <w:rPr>
          <w:rFonts w:ascii="Times New Roman"/>
          <w:b/>
          <w:bCs/>
          <w:color w:val="000000" w:themeColor="text1"/>
          <w:u w:val="single"/>
        </w:rPr>
        <w:t>樓</w:t>
      </w:r>
      <w:r w:rsidRPr="00BC71B5">
        <w:rPr>
          <w:b/>
          <w:bCs/>
          <w:color w:val="000000" w:themeColor="text1"/>
          <w:u w:val="single"/>
        </w:rPr>
        <w:t>秘書室，逾時概不受理。</w:t>
      </w:r>
    </w:p>
    <w:p w14:paraId="3C7BF4D5" w14:textId="77777777" w:rsidR="00C1228C" w:rsidRPr="00BC71B5" w:rsidRDefault="004E33EB" w:rsidP="00736439">
      <w:pPr>
        <w:pStyle w:val="12"/>
        <w:numPr>
          <w:ilvl w:val="0"/>
          <w:numId w:val="171"/>
        </w:numPr>
        <w:ind w:left="1134" w:hanging="850"/>
        <w:rPr>
          <w:rFonts w:ascii="Times New Roman"/>
          <w:color w:val="000000" w:themeColor="text1"/>
          <w:szCs w:val="24"/>
        </w:rPr>
      </w:pPr>
      <w:r w:rsidRPr="00BC71B5">
        <w:rPr>
          <w:b/>
          <w:color w:val="000000" w:themeColor="text1"/>
        </w:rPr>
        <w:t>逾時及計畫主持人個別送件者概不受理</w:t>
      </w:r>
      <w:r w:rsidRPr="00BC71B5">
        <w:rPr>
          <w:color w:val="000000" w:themeColor="text1"/>
        </w:rPr>
        <w:t>。</w:t>
      </w:r>
    </w:p>
    <w:p w14:paraId="7A6C5416" w14:textId="77777777" w:rsidR="00C1228C" w:rsidRPr="00BC71B5" w:rsidRDefault="004E33EB" w:rsidP="00736439">
      <w:pPr>
        <w:pStyle w:val="12"/>
        <w:numPr>
          <w:ilvl w:val="0"/>
          <w:numId w:val="171"/>
        </w:numPr>
        <w:ind w:left="1134" w:hanging="850"/>
        <w:rPr>
          <w:rFonts w:ascii="Times New Roman"/>
          <w:color w:val="000000" w:themeColor="text1"/>
          <w:szCs w:val="24"/>
        </w:rPr>
      </w:pPr>
      <w:r w:rsidRPr="00BC71B5">
        <w:rPr>
          <w:color w:val="000000" w:themeColor="text1"/>
        </w:rPr>
        <w:t>所送各項投標文件及計畫書（含附件），一經</w:t>
      </w:r>
      <w:r w:rsidR="005060A9" w:rsidRPr="00BC71B5">
        <w:rPr>
          <w:rFonts w:hint="eastAsia"/>
          <w:color w:val="000000" w:themeColor="text1"/>
        </w:rPr>
        <w:t>投</w:t>
      </w:r>
      <w:r w:rsidRPr="00BC71B5">
        <w:rPr>
          <w:color w:val="000000" w:themeColor="text1"/>
        </w:rPr>
        <w:t>標不予退還。</w:t>
      </w:r>
    </w:p>
    <w:p w14:paraId="28E2BF7D" w14:textId="77777777" w:rsidR="004E33EB" w:rsidRPr="00BC71B5" w:rsidRDefault="004E33EB" w:rsidP="00736439">
      <w:pPr>
        <w:pStyle w:val="12"/>
        <w:numPr>
          <w:ilvl w:val="0"/>
          <w:numId w:val="171"/>
        </w:numPr>
        <w:ind w:left="1134" w:hanging="850"/>
        <w:rPr>
          <w:rFonts w:ascii="Times New Roman"/>
          <w:color w:val="000000" w:themeColor="text1"/>
          <w:szCs w:val="24"/>
        </w:rPr>
      </w:pPr>
      <w:r w:rsidRPr="00BC71B5">
        <w:rPr>
          <w:bCs/>
          <w:color w:val="000000" w:themeColor="text1"/>
        </w:rPr>
        <w:t>整合型計畫之全部子計畫應彙整</w:t>
      </w:r>
      <w:r w:rsidR="00681E6B" w:rsidRPr="00BC71B5">
        <w:rPr>
          <w:rFonts w:hint="eastAsia"/>
          <w:bCs/>
          <w:color w:val="000000" w:themeColor="text1"/>
        </w:rPr>
        <w:t>為</w:t>
      </w:r>
      <w:r w:rsidRPr="00BC71B5">
        <w:rPr>
          <w:bCs/>
          <w:color w:val="000000" w:themeColor="text1"/>
        </w:rPr>
        <w:t>一個群體計畫，由申請機構提出申請，不依此項規定提出申請者不予受理。研究團隊總主持人需彙整所有主題內容成一本計畫</w:t>
      </w:r>
      <w:r w:rsidRPr="00BC71B5">
        <w:rPr>
          <w:rFonts w:hAnsi="標楷體"/>
          <w:bCs/>
          <w:color w:val="000000" w:themeColor="text1"/>
        </w:rPr>
        <w:t>書，</w:t>
      </w:r>
      <w:r w:rsidRPr="00BC71B5">
        <w:rPr>
          <w:bCs/>
          <w:color w:val="000000" w:themeColor="text1"/>
        </w:rPr>
        <w:t>若分成總計畫與子計畫多件計畫申請，恕不受理</w:t>
      </w:r>
      <w:r w:rsidR="00EE5054" w:rsidRPr="00BC71B5">
        <w:rPr>
          <w:rFonts w:hint="eastAsia"/>
          <w:bCs/>
          <w:color w:val="000000" w:themeColor="text1"/>
        </w:rPr>
        <w:t>。</w:t>
      </w:r>
      <w:r w:rsidRPr="00BC71B5">
        <w:rPr>
          <w:bCs/>
          <w:color w:val="000000" w:themeColor="text1"/>
        </w:rPr>
        <w:t>總主持人連同共同主持人合計至少</w:t>
      </w:r>
      <w:r w:rsidRPr="00BC71B5">
        <w:rPr>
          <w:rFonts w:ascii="Times New Roman"/>
          <w:bCs/>
          <w:color w:val="000000" w:themeColor="text1"/>
        </w:rPr>
        <w:t>3</w:t>
      </w:r>
      <w:r w:rsidRPr="00BC71B5">
        <w:rPr>
          <w:bCs/>
          <w:color w:val="000000" w:themeColor="text1"/>
        </w:rPr>
        <w:t>人，且計畫必須整</w:t>
      </w:r>
      <w:r w:rsidRPr="00BC71B5">
        <w:rPr>
          <w:rFonts w:ascii="Times New Roman"/>
          <w:bCs/>
          <w:color w:val="000000" w:themeColor="text1"/>
        </w:rPr>
        <w:t>合</w:t>
      </w:r>
      <w:r w:rsidRPr="00BC71B5">
        <w:rPr>
          <w:rFonts w:ascii="Times New Roman"/>
          <w:bCs/>
          <w:color w:val="000000" w:themeColor="text1"/>
        </w:rPr>
        <w:t>3</w:t>
      </w:r>
      <w:r w:rsidRPr="00BC71B5">
        <w:rPr>
          <w:rFonts w:ascii="Times New Roman"/>
          <w:bCs/>
          <w:color w:val="000000" w:themeColor="text1"/>
        </w:rPr>
        <w:t>項</w:t>
      </w:r>
      <w:r w:rsidR="00131D1B" w:rsidRPr="00BC71B5">
        <w:rPr>
          <w:rFonts w:ascii="Times New Roman"/>
          <w:bCs/>
          <w:color w:val="000000" w:themeColor="text1"/>
        </w:rPr>
        <w:t>（</w:t>
      </w:r>
      <w:r w:rsidRPr="00BC71B5">
        <w:rPr>
          <w:bCs/>
          <w:color w:val="000000" w:themeColor="text1"/>
        </w:rPr>
        <w:t>含</w:t>
      </w:r>
      <w:r w:rsidR="00131D1B" w:rsidRPr="00BC71B5">
        <w:rPr>
          <w:bCs/>
          <w:color w:val="000000" w:themeColor="text1"/>
        </w:rPr>
        <w:t>）</w:t>
      </w:r>
      <w:r w:rsidRPr="00BC71B5">
        <w:rPr>
          <w:bCs/>
          <w:color w:val="000000" w:themeColor="text1"/>
        </w:rPr>
        <w:t>以上之相關研究項目，並有詳細工作分配與主題的說明。</w:t>
      </w:r>
    </w:p>
    <w:p w14:paraId="1DD8DCAE" w14:textId="075145F8" w:rsidR="004E33EB"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計畫審</w:t>
      </w:r>
      <w:r w:rsidR="007C47E0" w:rsidRPr="00BC71B5">
        <w:rPr>
          <w:rFonts w:eastAsia="標楷體" w:hint="eastAsia"/>
          <w:b/>
          <w:color w:val="000000" w:themeColor="text1"/>
          <w:sz w:val="28"/>
        </w:rPr>
        <w:t>查</w:t>
      </w:r>
      <w:r w:rsidRPr="00BC71B5">
        <w:rPr>
          <w:rFonts w:eastAsia="標楷體"/>
          <w:b/>
          <w:color w:val="000000" w:themeColor="text1"/>
          <w:sz w:val="28"/>
        </w:rPr>
        <w:t>作業：</w:t>
      </w:r>
    </w:p>
    <w:p w14:paraId="2396B084" w14:textId="0B2CA6EB" w:rsidR="00C1228C" w:rsidRPr="00BC71B5" w:rsidRDefault="004E33EB" w:rsidP="00736439">
      <w:pPr>
        <w:pStyle w:val="12"/>
        <w:numPr>
          <w:ilvl w:val="0"/>
          <w:numId w:val="172"/>
        </w:numPr>
        <w:ind w:left="1134" w:hanging="850"/>
        <w:rPr>
          <w:color w:val="000000" w:themeColor="text1"/>
        </w:rPr>
      </w:pPr>
      <w:r w:rsidRPr="00BC71B5">
        <w:rPr>
          <w:color w:val="000000" w:themeColor="text1"/>
        </w:rPr>
        <w:t>招標方式係依據</w:t>
      </w:r>
      <w:r w:rsidR="00AB22F0" w:rsidRPr="00BC71B5">
        <w:rPr>
          <w:rFonts w:hAnsi="標楷體" w:hint="eastAsia"/>
          <w:color w:val="000000" w:themeColor="text1"/>
          <w:szCs w:val="28"/>
        </w:rPr>
        <w:t>「</w:t>
      </w:r>
      <w:r w:rsidR="005B4A9E" w:rsidRPr="00BC71B5">
        <w:rPr>
          <w:rFonts w:hAnsi="標楷體" w:hint="eastAsia"/>
          <w:color w:val="000000" w:themeColor="text1"/>
          <w:szCs w:val="28"/>
        </w:rPr>
        <w:t>政府</w:t>
      </w:r>
      <w:r w:rsidR="00AB22F0" w:rsidRPr="00BC71B5">
        <w:rPr>
          <w:rFonts w:hAnsi="標楷體" w:hint="eastAsia"/>
          <w:color w:val="000000" w:themeColor="text1"/>
          <w:szCs w:val="28"/>
        </w:rPr>
        <w:t>採購法」</w:t>
      </w:r>
      <w:r w:rsidRPr="00BC71B5">
        <w:rPr>
          <w:color w:val="000000" w:themeColor="text1"/>
        </w:rPr>
        <w:t>第</w:t>
      </w:r>
      <w:r w:rsidRPr="00BC71B5">
        <w:rPr>
          <w:rFonts w:ascii="Times New Roman"/>
          <w:color w:val="000000" w:themeColor="text1"/>
        </w:rPr>
        <w:t>2</w:t>
      </w:r>
      <w:r w:rsidR="00CC6740" w:rsidRPr="00BC71B5">
        <w:rPr>
          <w:rFonts w:ascii="Times New Roman"/>
          <w:color w:val="000000" w:themeColor="text1"/>
        </w:rPr>
        <w:t>2</w:t>
      </w:r>
      <w:r w:rsidRPr="00BC71B5">
        <w:rPr>
          <w:rFonts w:ascii="Times New Roman"/>
          <w:color w:val="000000" w:themeColor="text1"/>
        </w:rPr>
        <w:t>條第</w:t>
      </w:r>
      <w:r w:rsidRPr="00BC71B5">
        <w:rPr>
          <w:rFonts w:ascii="Times New Roman"/>
          <w:color w:val="000000" w:themeColor="text1"/>
        </w:rPr>
        <w:t>1</w:t>
      </w:r>
      <w:r w:rsidRPr="00BC71B5">
        <w:rPr>
          <w:rFonts w:ascii="Times New Roman"/>
          <w:color w:val="000000" w:themeColor="text1"/>
        </w:rPr>
        <w:t>項第</w:t>
      </w:r>
      <w:r w:rsidR="00CC6740" w:rsidRPr="00BC71B5">
        <w:rPr>
          <w:rFonts w:ascii="Times New Roman"/>
          <w:color w:val="000000" w:themeColor="text1"/>
        </w:rPr>
        <w:t>1</w:t>
      </w:r>
      <w:r w:rsidRPr="00BC71B5">
        <w:rPr>
          <w:rFonts w:ascii="Times New Roman"/>
          <w:color w:val="000000" w:themeColor="text1"/>
        </w:rPr>
        <w:t>3</w:t>
      </w:r>
      <w:r w:rsidRPr="00BC71B5">
        <w:rPr>
          <w:rFonts w:ascii="Times New Roman"/>
          <w:color w:val="000000" w:themeColor="text1"/>
        </w:rPr>
        <w:t>款</w:t>
      </w:r>
      <w:r w:rsidRPr="00BC71B5">
        <w:rPr>
          <w:color w:val="000000" w:themeColor="text1"/>
        </w:rPr>
        <w:t>規定，</w:t>
      </w:r>
      <w:r w:rsidR="00CC6740" w:rsidRPr="00BC71B5">
        <w:rPr>
          <w:color w:val="000000" w:themeColor="text1"/>
        </w:rPr>
        <w:t>委託經公告審查優勝之學術或非營利機構進行科技、技術引進、行政或學術研究發展，得採限制性招標。為爭取時效</w:t>
      </w:r>
      <w:r w:rsidR="007D0B3E" w:rsidRPr="00BC71B5">
        <w:rPr>
          <w:rFonts w:hint="eastAsia"/>
          <w:color w:val="000000" w:themeColor="text1"/>
        </w:rPr>
        <w:t>及</w:t>
      </w:r>
      <w:r w:rsidR="00CC6740" w:rsidRPr="00BC71B5">
        <w:rPr>
          <w:color w:val="000000" w:themeColor="text1"/>
        </w:rPr>
        <w:t>增進採購效率，投標</w:t>
      </w:r>
      <w:r w:rsidR="00B16AEA" w:rsidRPr="00BC71B5">
        <w:rPr>
          <w:rFonts w:hint="eastAsia"/>
          <w:color w:val="000000" w:themeColor="text1"/>
        </w:rPr>
        <w:t>廠商</w:t>
      </w:r>
      <w:r w:rsidR="00CC6740" w:rsidRPr="00BC71B5">
        <w:rPr>
          <w:color w:val="000000" w:themeColor="text1"/>
        </w:rPr>
        <w:t>須於投標時將詳細計畫書一併送達</w:t>
      </w:r>
      <w:r w:rsidRPr="00BC71B5">
        <w:rPr>
          <w:rFonts w:hAnsi="標楷體"/>
          <w:color w:val="000000" w:themeColor="text1"/>
          <w:szCs w:val="28"/>
        </w:rPr>
        <w:t>。</w:t>
      </w:r>
    </w:p>
    <w:p w14:paraId="66FE7F5C" w14:textId="77777777" w:rsidR="00C1228C" w:rsidRPr="00BC71B5" w:rsidRDefault="004E33EB" w:rsidP="00736439">
      <w:pPr>
        <w:pStyle w:val="12"/>
        <w:numPr>
          <w:ilvl w:val="0"/>
          <w:numId w:val="172"/>
        </w:numPr>
        <w:ind w:left="1134" w:hanging="850"/>
        <w:rPr>
          <w:color w:val="000000" w:themeColor="text1"/>
        </w:rPr>
      </w:pPr>
      <w:r w:rsidRPr="00BC71B5">
        <w:rPr>
          <w:color w:val="000000" w:themeColor="text1"/>
        </w:rPr>
        <w:t>招標機關於收受投標文件後，先就</w:t>
      </w:r>
      <w:r w:rsidR="00417571" w:rsidRPr="00BC71B5">
        <w:rPr>
          <w:rFonts w:hint="eastAsia"/>
          <w:color w:val="000000" w:themeColor="text1"/>
        </w:rPr>
        <w:t>投標</w:t>
      </w:r>
      <w:r w:rsidR="00B16AEA" w:rsidRPr="00BC71B5">
        <w:rPr>
          <w:rFonts w:hint="eastAsia"/>
          <w:color w:val="000000" w:themeColor="text1"/>
        </w:rPr>
        <w:t>廠商</w:t>
      </w:r>
      <w:r w:rsidR="004D4666" w:rsidRPr="00BC71B5">
        <w:rPr>
          <w:rFonts w:hint="eastAsia"/>
          <w:color w:val="000000" w:themeColor="text1"/>
        </w:rPr>
        <w:t>所送</w:t>
      </w:r>
      <w:r w:rsidRPr="00BC71B5">
        <w:rPr>
          <w:color w:val="000000" w:themeColor="text1"/>
        </w:rPr>
        <w:t>文件進行</w:t>
      </w:r>
      <w:r w:rsidR="004D4666" w:rsidRPr="00BC71B5">
        <w:rPr>
          <w:rFonts w:hint="eastAsia"/>
          <w:color w:val="000000" w:themeColor="text1"/>
        </w:rPr>
        <w:t>資格及規格</w:t>
      </w:r>
      <w:r w:rsidRPr="00BC71B5">
        <w:rPr>
          <w:color w:val="000000" w:themeColor="text1"/>
        </w:rPr>
        <w:t>審查，符合條件者</w:t>
      </w:r>
      <w:r w:rsidR="0098078E" w:rsidRPr="00BC71B5">
        <w:rPr>
          <w:rFonts w:hint="eastAsia"/>
          <w:color w:val="000000" w:themeColor="text1"/>
        </w:rPr>
        <w:t>始得進入下一階段審查</w:t>
      </w:r>
      <w:r w:rsidRPr="00BC71B5">
        <w:rPr>
          <w:color w:val="000000" w:themeColor="text1"/>
        </w:rPr>
        <w:t>。</w:t>
      </w:r>
    </w:p>
    <w:p w14:paraId="4C68CA3B" w14:textId="77777777" w:rsidR="004E33EB" w:rsidRPr="00BC71B5" w:rsidRDefault="004E33EB" w:rsidP="00736439">
      <w:pPr>
        <w:pStyle w:val="12"/>
        <w:numPr>
          <w:ilvl w:val="0"/>
          <w:numId w:val="172"/>
        </w:numPr>
        <w:ind w:left="1134" w:hanging="850"/>
        <w:rPr>
          <w:color w:val="000000" w:themeColor="text1"/>
        </w:rPr>
      </w:pPr>
      <w:r w:rsidRPr="00BC71B5">
        <w:rPr>
          <w:color w:val="000000" w:themeColor="text1"/>
        </w:rPr>
        <w:t>下列各項情形之投標者，不得進入審查：</w:t>
      </w:r>
    </w:p>
    <w:p w14:paraId="6B232328" w14:textId="77777777" w:rsidR="00CC6740" w:rsidRPr="00BC71B5" w:rsidRDefault="004D4666" w:rsidP="00736439">
      <w:pPr>
        <w:pStyle w:val="aa"/>
        <w:numPr>
          <w:ilvl w:val="0"/>
          <w:numId w:val="183"/>
        </w:numPr>
        <w:spacing w:line="240" w:lineRule="auto"/>
        <w:ind w:left="1134" w:rightChars="42" w:right="101" w:hanging="266"/>
        <w:rPr>
          <w:color w:val="000000" w:themeColor="text1"/>
        </w:rPr>
      </w:pPr>
      <w:r w:rsidRPr="00BC71B5">
        <w:rPr>
          <w:rFonts w:hint="eastAsia"/>
          <w:color w:val="000000" w:themeColor="text1"/>
        </w:rPr>
        <w:t>各</w:t>
      </w:r>
      <w:r w:rsidR="00417571" w:rsidRPr="00BC71B5">
        <w:rPr>
          <w:rFonts w:hint="eastAsia"/>
          <w:color w:val="000000" w:themeColor="text1"/>
        </w:rPr>
        <w:t>投標</w:t>
      </w:r>
      <w:r w:rsidR="00B16AEA" w:rsidRPr="00BC71B5">
        <w:rPr>
          <w:rFonts w:hint="eastAsia"/>
          <w:color w:val="000000" w:themeColor="text1"/>
        </w:rPr>
        <w:t>廠商</w:t>
      </w:r>
      <w:r w:rsidRPr="00BC71B5">
        <w:rPr>
          <w:rFonts w:hint="eastAsia"/>
          <w:color w:val="000000" w:themeColor="text1"/>
        </w:rPr>
        <w:t>（含其分支機構）針對本採購案投標以一標為限</w:t>
      </w:r>
      <w:r w:rsidR="00131D1B" w:rsidRPr="00BC71B5">
        <w:rPr>
          <w:rFonts w:hint="eastAsia"/>
          <w:color w:val="000000" w:themeColor="text1"/>
        </w:rPr>
        <w:t>（</w:t>
      </w:r>
      <w:r w:rsidR="00417571" w:rsidRPr="00BC71B5">
        <w:rPr>
          <w:rFonts w:hint="eastAsia"/>
          <w:color w:val="000000" w:themeColor="text1"/>
        </w:rPr>
        <w:t>同一投標</w:t>
      </w:r>
      <w:r w:rsidR="00B16AEA" w:rsidRPr="00BC71B5">
        <w:rPr>
          <w:rFonts w:hint="eastAsia"/>
          <w:color w:val="000000" w:themeColor="text1"/>
        </w:rPr>
        <w:t>廠商</w:t>
      </w:r>
      <w:r w:rsidR="00417571" w:rsidRPr="00BC71B5">
        <w:rPr>
          <w:rFonts w:hint="eastAsia"/>
          <w:color w:val="000000" w:themeColor="text1"/>
        </w:rPr>
        <w:t>不得對同一研究重點項目重複投標</w:t>
      </w:r>
      <w:r w:rsidR="00131D1B" w:rsidRPr="00BC71B5">
        <w:rPr>
          <w:rFonts w:hint="eastAsia"/>
          <w:color w:val="000000" w:themeColor="text1"/>
        </w:rPr>
        <w:t>）</w:t>
      </w:r>
      <w:r w:rsidRPr="00BC71B5">
        <w:rPr>
          <w:rFonts w:hint="eastAsia"/>
          <w:color w:val="000000" w:themeColor="text1"/>
        </w:rPr>
        <w:t>，如有違反者，依下列方式處理：</w:t>
      </w:r>
    </w:p>
    <w:p w14:paraId="3E089AAF" w14:textId="77777777" w:rsidR="00B01F5F" w:rsidRPr="00BC71B5" w:rsidRDefault="004D4666" w:rsidP="00736439">
      <w:pPr>
        <w:pStyle w:val="aa"/>
        <w:numPr>
          <w:ilvl w:val="0"/>
          <w:numId w:val="184"/>
        </w:numPr>
        <w:spacing w:line="240" w:lineRule="auto"/>
        <w:ind w:left="1442" w:right="102" w:hanging="24"/>
        <w:rPr>
          <w:color w:val="000000" w:themeColor="text1"/>
        </w:rPr>
      </w:pPr>
      <w:r w:rsidRPr="00BC71B5">
        <w:rPr>
          <w:color w:val="000000" w:themeColor="text1"/>
        </w:rPr>
        <w:t>開標前發現者，所投之標不予開標。</w:t>
      </w:r>
    </w:p>
    <w:p w14:paraId="6B230DCE" w14:textId="77777777" w:rsidR="004D4666" w:rsidRPr="00BC71B5" w:rsidRDefault="004D4666" w:rsidP="00736439">
      <w:pPr>
        <w:pStyle w:val="aa"/>
        <w:numPr>
          <w:ilvl w:val="0"/>
          <w:numId w:val="184"/>
        </w:numPr>
        <w:spacing w:line="240" w:lineRule="auto"/>
        <w:ind w:left="1442" w:right="102" w:hanging="24"/>
        <w:rPr>
          <w:color w:val="000000" w:themeColor="text1"/>
        </w:rPr>
      </w:pPr>
      <w:r w:rsidRPr="00BC71B5">
        <w:rPr>
          <w:rFonts w:hAnsi="標楷體"/>
          <w:color w:val="000000" w:themeColor="text1"/>
          <w:szCs w:val="28"/>
        </w:rPr>
        <w:t>開標後發現者，所投之標不予接受。</w:t>
      </w:r>
    </w:p>
    <w:p w14:paraId="3AD576B2" w14:textId="77777777" w:rsidR="001B781B" w:rsidRPr="00BC71B5" w:rsidRDefault="004E33EB" w:rsidP="00736439">
      <w:pPr>
        <w:pStyle w:val="aa"/>
        <w:numPr>
          <w:ilvl w:val="0"/>
          <w:numId w:val="183"/>
        </w:numPr>
        <w:spacing w:line="240" w:lineRule="auto"/>
        <w:ind w:left="1134" w:rightChars="42" w:right="101" w:hanging="266"/>
        <w:rPr>
          <w:color w:val="000000" w:themeColor="text1"/>
        </w:rPr>
      </w:pPr>
      <w:r w:rsidRPr="00BC71B5">
        <w:rPr>
          <w:color w:val="000000" w:themeColor="text1"/>
        </w:rPr>
        <w:t>投標封送達時間超過投標截止期限</w:t>
      </w:r>
      <w:r w:rsidR="00A3501E" w:rsidRPr="00BC71B5">
        <w:rPr>
          <w:rFonts w:hint="eastAsia"/>
          <w:color w:val="000000" w:themeColor="text1"/>
        </w:rPr>
        <w:t>。</w:t>
      </w:r>
    </w:p>
    <w:p w14:paraId="2A376302" w14:textId="77777777" w:rsidR="001B781B" w:rsidRPr="00BC71B5" w:rsidRDefault="004E33EB" w:rsidP="00736439">
      <w:pPr>
        <w:pStyle w:val="aa"/>
        <w:numPr>
          <w:ilvl w:val="0"/>
          <w:numId w:val="183"/>
        </w:numPr>
        <w:spacing w:line="240" w:lineRule="auto"/>
        <w:ind w:left="1134" w:rightChars="42" w:right="101" w:hanging="266"/>
        <w:rPr>
          <w:color w:val="000000" w:themeColor="text1"/>
        </w:rPr>
      </w:pPr>
      <w:r w:rsidRPr="00BC71B5">
        <w:rPr>
          <w:color w:val="000000" w:themeColor="text1"/>
        </w:rPr>
        <w:t>計畫主持人個別送件之計畫書。</w:t>
      </w:r>
    </w:p>
    <w:p w14:paraId="29DDFD20" w14:textId="77777777" w:rsidR="001B781B" w:rsidRPr="00BC71B5" w:rsidRDefault="004E33EB" w:rsidP="00736439">
      <w:pPr>
        <w:pStyle w:val="aa"/>
        <w:numPr>
          <w:ilvl w:val="0"/>
          <w:numId w:val="183"/>
        </w:numPr>
        <w:spacing w:line="240" w:lineRule="auto"/>
        <w:ind w:left="1134" w:rightChars="42" w:right="101" w:hanging="266"/>
        <w:rPr>
          <w:color w:val="000000" w:themeColor="text1"/>
        </w:rPr>
      </w:pPr>
      <w:r w:rsidRPr="00BC71B5">
        <w:rPr>
          <w:color w:val="000000" w:themeColor="text1"/>
        </w:rPr>
        <w:t>未檢附公函。</w:t>
      </w:r>
    </w:p>
    <w:p w14:paraId="44446D59" w14:textId="77777777" w:rsidR="004E33EB" w:rsidRPr="00BC71B5" w:rsidRDefault="004E33EB" w:rsidP="00736439">
      <w:pPr>
        <w:pStyle w:val="aa"/>
        <w:numPr>
          <w:ilvl w:val="0"/>
          <w:numId w:val="183"/>
        </w:numPr>
        <w:spacing w:line="240" w:lineRule="auto"/>
        <w:ind w:left="1134" w:rightChars="42" w:right="101" w:hanging="266"/>
        <w:rPr>
          <w:color w:val="000000" w:themeColor="text1"/>
        </w:rPr>
      </w:pPr>
      <w:r w:rsidRPr="00BC71B5">
        <w:rPr>
          <w:color w:val="000000" w:themeColor="text1"/>
        </w:rPr>
        <w:t>非營利機構（公私立大專院校、公立學術研究機構</w:t>
      </w:r>
      <w:r w:rsidR="00272D15" w:rsidRPr="00BC71B5">
        <w:rPr>
          <w:rFonts w:hint="eastAsia"/>
          <w:color w:val="000000" w:themeColor="text1"/>
        </w:rPr>
        <w:t>、公立醫療機構</w:t>
      </w:r>
      <w:r w:rsidRPr="00BC71B5">
        <w:rPr>
          <w:color w:val="000000" w:themeColor="text1"/>
        </w:rPr>
        <w:t>或政府機關及其附屬之研究機構除外）未檢附「設立或登記證明」或未檢附「納稅或免稅證明」。</w:t>
      </w:r>
    </w:p>
    <w:p w14:paraId="1023B611" w14:textId="77777777" w:rsidR="00775E96" w:rsidRPr="00BC71B5" w:rsidRDefault="004E33EB" w:rsidP="00736439">
      <w:pPr>
        <w:pStyle w:val="aa"/>
        <w:numPr>
          <w:ilvl w:val="0"/>
          <w:numId w:val="183"/>
        </w:numPr>
        <w:spacing w:line="240" w:lineRule="auto"/>
        <w:ind w:left="1134" w:rightChars="42" w:right="101" w:hanging="266"/>
        <w:rPr>
          <w:color w:val="000000" w:themeColor="text1"/>
        </w:rPr>
      </w:pPr>
      <w:r w:rsidRPr="00BC71B5">
        <w:rPr>
          <w:color w:val="000000" w:themeColor="text1"/>
        </w:rPr>
        <w:t>未填寫或附具投標</w:t>
      </w:r>
      <w:r w:rsidR="009B4695" w:rsidRPr="00BC71B5">
        <w:rPr>
          <w:rFonts w:hint="eastAsia"/>
          <w:color w:val="000000" w:themeColor="text1"/>
        </w:rPr>
        <w:t>廠商</w:t>
      </w:r>
      <w:r w:rsidRPr="00BC71B5">
        <w:rPr>
          <w:color w:val="000000" w:themeColor="text1"/>
        </w:rPr>
        <w:t>聲明書，或該文件未經機關、負責人用印。</w:t>
      </w:r>
    </w:p>
    <w:p w14:paraId="450C6FA2" w14:textId="77777777" w:rsidR="00775E96" w:rsidRPr="00BC71B5" w:rsidRDefault="004E33EB" w:rsidP="00736439">
      <w:pPr>
        <w:pStyle w:val="aa"/>
        <w:numPr>
          <w:ilvl w:val="0"/>
          <w:numId w:val="183"/>
        </w:numPr>
        <w:spacing w:line="240" w:lineRule="auto"/>
        <w:ind w:left="1134" w:rightChars="42" w:right="101" w:hanging="266"/>
        <w:rPr>
          <w:color w:val="000000" w:themeColor="text1"/>
        </w:rPr>
      </w:pPr>
      <w:r w:rsidRPr="00BC71B5">
        <w:rPr>
          <w:color w:val="000000" w:themeColor="text1"/>
        </w:rPr>
        <w:t>計畫內容與研究重點所訂研究內容不符。</w:t>
      </w:r>
    </w:p>
    <w:p w14:paraId="0923824E" w14:textId="77777777" w:rsidR="00775E96" w:rsidRPr="00BC71B5" w:rsidRDefault="00272D15" w:rsidP="00736439">
      <w:pPr>
        <w:pStyle w:val="aa"/>
        <w:numPr>
          <w:ilvl w:val="0"/>
          <w:numId w:val="183"/>
        </w:numPr>
        <w:spacing w:line="240" w:lineRule="auto"/>
        <w:ind w:left="1134" w:rightChars="42" w:right="101" w:hanging="266"/>
        <w:rPr>
          <w:color w:val="000000" w:themeColor="text1"/>
        </w:rPr>
      </w:pPr>
      <w:r w:rsidRPr="00BC71B5">
        <w:rPr>
          <w:rFonts w:hint="eastAsia"/>
          <w:color w:val="000000" w:themeColor="text1"/>
        </w:rPr>
        <w:t>未檢附計畫主持人之學經歷說明書（計畫書格式附表一）。</w:t>
      </w:r>
    </w:p>
    <w:p w14:paraId="324AA5C1" w14:textId="3A1FC8E8" w:rsidR="004E33EB" w:rsidRPr="00BC71B5" w:rsidRDefault="004E33EB" w:rsidP="00736439">
      <w:pPr>
        <w:pStyle w:val="aa"/>
        <w:numPr>
          <w:ilvl w:val="0"/>
          <w:numId w:val="183"/>
        </w:numPr>
        <w:spacing w:line="240" w:lineRule="auto"/>
        <w:ind w:left="1134" w:rightChars="42" w:right="101" w:hanging="266"/>
        <w:rPr>
          <w:color w:val="000000" w:themeColor="text1"/>
        </w:rPr>
      </w:pPr>
      <w:r w:rsidRPr="00BC71B5">
        <w:rPr>
          <w:rFonts w:ascii="Times New Roman"/>
          <w:color w:val="000000" w:themeColor="text1"/>
        </w:rPr>
        <w:t>有採購法第</w:t>
      </w:r>
      <w:r w:rsidRPr="00BC71B5">
        <w:rPr>
          <w:rFonts w:ascii="Times New Roman"/>
          <w:color w:val="000000" w:themeColor="text1"/>
        </w:rPr>
        <w:t>50</w:t>
      </w:r>
      <w:r w:rsidRPr="00BC71B5">
        <w:rPr>
          <w:rFonts w:ascii="Times New Roman"/>
          <w:color w:val="000000" w:themeColor="text1"/>
        </w:rPr>
        <w:t>條第</w:t>
      </w:r>
      <w:r w:rsidRPr="00BC71B5">
        <w:rPr>
          <w:rFonts w:ascii="Times New Roman"/>
          <w:color w:val="000000" w:themeColor="text1"/>
        </w:rPr>
        <w:t>1</w:t>
      </w:r>
      <w:r w:rsidRPr="00BC71B5">
        <w:rPr>
          <w:rFonts w:ascii="Times New Roman"/>
          <w:color w:val="000000" w:themeColor="text1"/>
        </w:rPr>
        <w:t>項及</w:t>
      </w:r>
      <w:r w:rsidR="008A5329" w:rsidRPr="00BC71B5">
        <w:rPr>
          <w:rFonts w:ascii="Times New Roman"/>
          <w:color w:val="000000" w:themeColor="text1"/>
        </w:rPr>
        <w:t>不符合</w:t>
      </w:r>
      <w:r w:rsidRPr="00BC71B5">
        <w:rPr>
          <w:rFonts w:ascii="Times New Roman"/>
          <w:color w:val="000000" w:themeColor="text1"/>
        </w:rPr>
        <w:t>採購法施行細則第</w:t>
      </w:r>
      <w:r w:rsidRPr="00BC71B5">
        <w:rPr>
          <w:rFonts w:ascii="Times New Roman"/>
          <w:color w:val="000000" w:themeColor="text1"/>
        </w:rPr>
        <w:t>55</w:t>
      </w:r>
      <w:r w:rsidRPr="00BC71B5">
        <w:rPr>
          <w:rFonts w:ascii="Times New Roman"/>
          <w:color w:val="000000" w:themeColor="text1"/>
        </w:rPr>
        <w:t>條所述情形者</w:t>
      </w:r>
      <w:r w:rsidRPr="00BC71B5">
        <w:rPr>
          <w:color w:val="000000" w:themeColor="text1"/>
        </w:rPr>
        <w:t>。</w:t>
      </w:r>
    </w:p>
    <w:p w14:paraId="74C5B886" w14:textId="77777777" w:rsidR="004E33EB" w:rsidRPr="00BC71B5" w:rsidRDefault="004E33EB" w:rsidP="00736439">
      <w:pPr>
        <w:pStyle w:val="12"/>
        <w:numPr>
          <w:ilvl w:val="0"/>
          <w:numId w:val="172"/>
        </w:numPr>
        <w:ind w:left="1134" w:hanging="850"/>
        <w:rPr>
          <w:color w:val="000000" w:themeColor="text1"/>
        </w:rPr>
      </w:pPr>
      <w:r w:rsidRPr="00BC71B5">
        <w:rPr>
          <w:color w:val="000000" w:themeColor="text1"/>
        </w:rPr>
        <w:t>下列各項情形之投標者，將影響審查結果：</w:t>
      </w:r>
    </w:p>
    <w:p w14:paraId="6044DD98" w14:textId="1E1C9E8E" w:rsidR="00B01F5F" w:rsidRPr="00BC71B5" w:rsidRDefault="004E33EB" w:rsidP="00736439">
      <w:pPr>
        <w:pStyle w:val="aa"/>
        <w:numPr>
          <w:ilvl w:val="0"/>
          <w:numId w:val="185"/>
        </w:numPr>
        <w:spacing w:line="240" w:lineRule="auto"/>
        <w:ind w:left="1134" w:rightChars="42" w:right="101" w:hanging="252"/>
        <w:rPr>
          <w:color w:val="000000" w:themeColor="text1"/>
        </w:rPr>
      </w:pPr>
      <w:r w:rsidRPr="00BC71B5">
        <w:rPr>
          <w:color w:val="000000" w:themeColor="text1"/>
        </w:rPr>
        <w:t>未依計畫書格式檢附或未確實填寫附表一</w:t>
      </w:r>
      <w:r w:rsidR="00131D1B" w:rsidRPr="00BC71B5">
        <w:rPr>
          <w:color w:val="000000" w:themeColor="text1"/>
        </w:rPr>
        <w:t>（</w:t>
      </w:r>
      <w:r w:rsidRPr="00BC71B5">
        <w:rPr>
          <w:color w:val="000000" w:themeColor="text1"/>
        </w:rPr>
        <w:t>學經歷說明</w:t>
      </w:r>
      <w:r w:rsidR="00131D1B" w:rsidRPr="00BC71B5">
        <w:rPr>
          <w:color w:val="000000" w:themeColor="text1"/>
        </w:rPr>
        <w:t>）</w:t>
      </w:r>
      <w:r w:rsidRPr="00BC71B5">
        <w:rPr>
          <w:color w:val="000000" w:themeColor="text1"/>
        </w:rPr>
        <w:t>、附表二</w:t>
      </w:r>
      <w:r w:rsidR="00131D1B" w:rsidRPr="00BC71B5">
        <w:rPr>
          <w:color w:val="000000" w:themeColor="text1"/>
        </w:rPr>
        <w:t>（</w:t>
      </w:r>
      <w:r w:rsidRPr="00BC71B5">
        <w:rPr>
          <w:color w:val="000000" w:themeColor="text1"/>
        </w:rPr>
        <w:t>最近三年內主持或申請中</w:t>
      </w:r>
      <w:r w:rsidR="00B43A89" w:rsidRPr="00BC71B5">
        <w:rPr>
          <w:rFonts w:hint="eastAsia"/>
          <w:color w:val="000000" w:themeColor="text1"/>
        </w:rPr>
        <w:t>[</w:t>
      </w:r>
      <w:r w:rsidRPr="00BC71B5">
        <w:rPr>
          <w:color w:val="000000" w:themeColor="text1"/>
        </w:rPr>
        <w:t>亦為主持人</w:t>
      </w:r>
      <w:r w:rsidR="00B43A89" w:rsidRPr="00BC71B5">
        <w:rPr>
          <w:rFonts w:hint="eastAsia"/>
          <w:color w:val="000000" w:themeColor="text1"/>
        </w:rPr>
        <w:t>]</w:t>
      </w:r>
      <w:r w:rsidRPr="00BC71B5">
        <w:rPr>
          <w:color w:val="000000" w:themeColor="text1"/>
        </w:rPr>
        <w:t>之本署或其他機構</w:t>
      </w:r>
      <w:r w:rsidR="00B43A89" w:rsidRPr="00BC71B5">
        <w:rPr>
          <w:rFonts w:hint="eastAsia"/>
          <w:color w:val="000000" w:themeColor="text1"/>
        </w:rPr>
        <w:t>[</w:t>
      </w:r>
      <w:r w:rsidRPr="00BC71B5">
        <w:rPr>
          <w:color w:val="000000" w:themeColor="text1"/>
        </w:rPr>
        <w:t>如國</w:t>
      </w:r>
      <w:r w:rsidR="0063522C" w:rsidRPr="00BC71B5">
        <w:rPr>
          <w:rFonts w:hint="eastAsia"/>
          <w:color w:val="000000" w:themeColor="text1"/>
        </w:rPr>
        <w:t>家</w:t>
      </w:r>
      <w:r w:rsidRPr="00BC71B5">
        <w:rPr>
          <w:color w:val="000000" w:themeColor="text1"/>
        </w:rPr>
        <w:t>衛</w:t>
      </w:r>
      <w:r w:rsidR="0063522C" w:rsidRPr="00BC71B5">
        <w:rPr>
          <w:rFonts w:hint="eastAsia"/>
          <w:color w:val="000000" w:themeColor="text1"/>
        </w:rPr>
        <w:t>生研究</w:t>
      </w:r>
      <w:r w:rsidRPr="00BC71B5">
        <w:rPr>
          <w:color w:val="000000" w:themeColor="text1"/>
        </w:rPr>
        <w:t>院、</w:t>
      </w:r>
      <w:r w:rsidR="00631E15" w:rsidRPr="00BC71B5">
        <w:rPr>
          <w:rFonts w:hint="eastAsia"/>
          <w:color w:val="000000" w:themeColor="text1"/>
        </w:rPr>
        <w:t>國科會</w:t>
      </w:r>
      <w:r w:rsidRPr="00BC71B5">
        <w:rPr>
          <w:color w:val="000000" w:themeColor="text1"/>
        </w:rPr>
        <w:t>、經濟部、農</w:t>
      </w:r>
      <w:r w:rsidR="00631E15" w:rsidRPr="00BC71B5">
        <w:rPr>
          <w:rFonts w:hint="eastAsia"/>
          <w:color w:val="000000" w:themeColor="text1"/>
        </w:rPr>
        <w:t>業部</w:t>
      </w:r>
      <w:r w:rsidRPr="00BC71B5">
        <w:rPr>
          <w:color w:val="000000" w:themeColor="text1"/>
        </w:rPr>
        <w:t>、中研院、教育部等</w:t>
      </w:r>
      <w:r w:rsidR="00B43A89" w:rsidRPr="00BC71B5">
        <w:rPr>
          <w:rFonts w:hint="eastAsia"/>
          <w:color w:val="000000" w:themeColor="text1"/>
        </w:rPr>
        <w:t>]</w:t>
      </w:r>
      <w:r w:rsidRPr="00BC71B5">
        <w:rPr>
          <w:color w:val="000000" w:themeColor="text1"/>
        </w:rPr>
        <w:t>經費支持之計畫摘要</w:t>
      </w:r>
      <w:r w:rsidR="00131D1B" w:rsidRPr="00BC71B5">
        <w:rPr>
          <w:color w:val="000000" w:themeColor="text1"/>
        </w:rPr>
        <w:t>）</w:t>
      </w:r>
      <w:r w:rsidRPr="00BC71B5">
        <w:rPr>
          <w:color w:val="000000" w:themeColor="text1"/>
        </w:rPr>
        <w:t>、附表三</w:t>
      </w:r>
      <w:r w:rsidR="00131D1B" w:rsidRPr="00BC71B5">
        <w:rPr>
          <w:color w:val="000000" w:themeColor="text1"/>
        </w:rPr>
        <w:t>（</w:t>
      </w:r>
      <w:r w:rsidRPr="00BC71B5">
        <w:rPr>
          <w:color w:val="000000" w:themeColor="text1"/>
        </w:rPr>
        <w:t>最近</w:t>
      </w:r>
      <w:r w:rsidR="0003438E" w:rsidRPr="00BC71B5">
        <w:rPr>
          <w:rFonts w:hint="eastAsia"/>
          <w:color w:val="000000" w:themeColor="text1"/>
        </w:rPr>
        <w:t>三</w:t>
      </w:r>
      <w:r w:rsidRPr="00BC71B5">
        <w:rPr>
          <w:color w:val="000000" w:themeColor="text1"/>
        </w:rPr>
        <w:t>年內發表與計畫內容相關之學術性著作清單</w:t>
      </w:r>
      <w:r w:rsidR="00131D1B" w:rsidRPr="00BC71B5">
        <w:rPr>
          <w:color w:val="000000" w:themeColor="text1"/>
        </w:rPr>
        <w:t>）</w:t>
      </w:r>
      <w:r w:rsidRPr="00BC71B5">
        <w:rPr>
          <w:color w:val="000000" w:themeColor="text1"/>
        </w:rPr>
        <w:t>。</w:t>
      </w:r>
    </w:p>
    <w:p w14:paraId="4CF6063B" w14:textId="77777777" w:rsidR="004E33EB" w:rsidRPr="00BC71B5" w:rsidRDefault="004E33EB" w:rsidP="00736439">
      <w:pPr>
        <w:pStyle w:val="aa"/>
        <w:numPr>
          <w:ilvl w:val="0"/>
          <w:numId w:val="185"/>
        </w:numPr>
        <w:spacing w:line="240" w:lineRule="auto"/>
        <w:ind w:left="1134" w:rightChars="42" w:right="101" w:hanging="252"/>
        <w:rPr>
          <w:color w:val="000000" w:themeColor="text1"/>
        </w:rPr>
      </w:pPr>
      <w:r w:rsidRPr="00BC71B5">
        <w:rPr>
          <w:color w:val="000000" w:themeColor="text1"/>
        </w:rPr>
        <w:t>未依計畫書格式頁數限制規定撰寫計畫書。</w:t>
      </w:r>
    </w:p>
    <w:p w14:paraId="1559E27F" w14:textId="77777777" w:rsidR="004E33EB" w:rsidRPr="00BC71B5" w:rsidRDefault="0003438E" w:rsidP="00736439">
      <w:pPr>
        <w:pStyle w:val="aa"/>
        <w:numPr>
          <w:ilvl w:val="0"/>
          <w:numId w:val="185"/>
        </w:numPr>
        <w:spacing w:line="240" w:lineRule="auto"/>
        <w:ind w:left="1134" w:rightChars="42" w:right="101" w:hanging="252"/>
        <w:rPr>
          <w:color w:val="000000" w:themeColor="text1"/>
        </w:rPr>
      </w:pPr>
      <w:r w:rsidRPr="00BC71B5">
        <w:rPr>
          <w:color w:val="000000" w:themeColor="text1"/>
        </w:rPr>
        <w:t>計畫涉及人體</w:t>
      </w:r>
      <w:r w:rsidR="00521394" w:rsidRPr="00BC71B5">
        <w:rPr>
          <w:rFonts w:hint="eastAsia"/>
          <w:color w:val="000000" w:themeColor="text1"/>
        </w:rPr>
        <w:t>研究</w:t>
      </w:r>
      <w:r w:rsidRPr="00BC71B5">
        <w:rPr>
          <w:color w:val="000000" w:themeColor="text1"/>
        </w:rPr>
        <w:t>、第二級以上感染性生物材料之</w:t>
      </w:r>
      <w:r w:rsidR="00B30DB0" w:rsidRPr="00BC71B5">
        <w:rPr>
          <w:rFonts w:hint="eastAsia"/>
          <w:color w:val="000000" w:themeColor="text1"/>
        </w:rPr>
        <w:t>處分</w:t>
      </w:r>
      <w:r w:rsidR="004E65BF" w:rsidRPr="00BC71B5">
        <w:rPr>
          <w:rFonts w:hint="eastAsia"/>
          <w:color w:val="000000" w:themeColor="text1"/>
        </w:rPr>
        <w:t>或</w:t>
      </w:r>
      <w:r w:rsidR="00521394" w:rsidRPr="00BC71B5">
        <w:rPr>
          <w:rFonts w:hint="eastAsia"/>
          <w:color w:val="000000" w:themeColor="text1"/>
        </w:rPr>
        <w:t>使用</w:t>
      </w:r>
      <w:r w:rsidR="004E65BF" w:rsidRPr="00BC71B5">
        <w:rPr>
          <w:rFonts w:hint="eastAsia"/>
          <w:color w:val="000000" w:themeColor="text1"/>
        </w:rPr>
        <w:t>病毒體/毒素等感染性生物材料進行相關研究計畫</w:t>
      </w:r>
      <w:r w:rsidR="00521394" w:rsidRPr="00BC71B5">
        <w:rPr>
          <w:rFonts w:hint="eastAsia"/>
          <w:color w:val="000000" w:themeColor="text1"/>
        </w:rPr>
        <w:t>等，</w:t>
      </w:r>
      <w:r w:rsidRPr="00BC71B5">
        <w:rPr>
          <w:color w:val="000000" w:themeColor="text1"/>
        </w:rPr>
        <w:t>未附執行機構相關</w:t>
      </w:r>
      <w:r w:rsidR="007C47E0" w:rsidRPr="00BC71B5">
        <w:rPr>
          <w:rFonts w:hint="eastAsia"/>
          <w:color w:val="000000" w:themeColor="text1"/>
        </w:rPr>
        <w:t>審查</w:t>
      </w:r>
      <w:r w:rsidRPr="00BC71B5">
        <w:rPr>
          <w:color w:val="000000" w:themeColor="text1"/>
        </w:rPr>
        <w:t>之核准文件</w:t>
      </w:r>
      <w:r w:rsidR="00257165" w:rsidRPr="00BC71B5">
        <w:rPr>
          <w:rFonts w:hint="eastAsia"/>
          <w:color w:val="000000" w:themeColor="text1"/>
        </w:rPr>
        <w:t>或申請證明文件</w:t>
      </w:r>
      <w:r w:rsidRPr="00BC71B5">
        <w:rPr>
          <w:color w:val="000000" w:themeColor="text1"/>
        </w:rPr>
        <w:t>等。</w:t>
      </w:r>
    </w:p>
    <w:p w14:paraId="3452EC8B" w14:textId="77777777" w:rsidR="004E33EB" w:rsidRPr="00BC71B5" w:rsidRDefault="004E33EB" w:rsidP="00736439">
      <w:pPr>
        <w:pStyle w:val="aa"/>
        <w:numPr>
          <w:ilvl w:val="0"/>
          <w:numId w:val="185"/>
        </w:numPr>
        <w:spacing w:line="240" w:lineRule="auto"/>
        <w:ind w:left="1134" w:rightChars="42" w:right="101" w:hanging="252"/>
        <w:rPr>
          <w:color w:val="000000" w:themeColor="text1"/>
        </w:rPr>
      </w:pPr>
      <w:r w:rsidRPr="00BC71B5">
        <w:rPr>
          <w:color w:val="000000" w:themeColor="text1"/>
        </w:rPr>
        <w:t>若於計畫書中引用相關書籍資料，應加註引用書籍名稱，且不得有「抄襲」情形。如未予登載加註，且內容有雷同之處，經查屬實審查得不予接受。</w:t>
      </w:r>
      <w:bookmarkStart w:id="0" w:name="_GoBack"/>
      <w:bookmarkEnd w:id="0"/>
    </w:p>
    <w:p w14:paraId="6C495222" w14:textId="77777777" w:rsidR="004E33EB" w:rsidRPr="00BC71B5" w:rsidRDefault="004E33EB" w:rsidP="00736439">
      <w:pPr>
        <w:pStyle w:val="aa"/>
        <w:numPr>
          <w:ilvl w:val="0"/>
          <w:numId w:val="185"/>
        </w:numPr>
        <w:spacing w:line="240" w:lineRule="auto"/>
        <w:ind w:left="1134" w:rightChars="42" w:right="101" w:hanging="252"/>
        <w:rPr>
          <w:color w:val="000000" w:themeColor="text1"/>
        </w:rPr>
      </w:pPr>
      <w:r w:rsidRPr="00BC71B5">
        <w:rPr>
          <w:color w:val="000000" w:themeColor="text1"/>
        </w:rPr>
        <w:t>其他投標常見疏漏，包括：未附其他配合或協調機關</w:t>
      </w:r>
      <w:r w:rsidR="00131D1B" w:rsidRPr="00BC71B5">
        <w:rPr>
          <w:color w:val="000000" w:themeColor="text1"/>
        </w:rPr>
        <w:t>（</w:t>
      </w:r>
      <w:r w:rsidRPr="00BC71B5">
        <w:rPr>
          <w:color w:val="000000" w:themeColor="text1"/>
        </w:rPr>
        <w:t>單位</w:t>
      </w:r>
      <w:r w:rsidR="00131D1B" w:rsidRPr="00BC71B5">
        <w:rPr>
          <w:color w:val="000000" w:themeColor="text1"/>
        </w:rPr>
        <w:t>）</w:t>
      </w:r>
      <w:r w:rsidRPr="00BC71B5">
        <w:rPr>
          <w:color w:val="000000" w:themeColor="text1"/>
        </w:rPr>
        <w:t>之同意核章、計畫書未以中文打字繕寫、</w:t>
      </w:r>
      <w:r w:rsidR="0003438E" w:rsidRPr="00BC71B5">
        <w:rPr>
          <w:rFonts w:hint="eastAsia"/>
          <w:color w:val="000000" w:themeColor="text1"/>
        </w:rPr>
        <w:t>計畫</w:t>
      </w:r>
      <w:r w:rsidRPr="00BC71B5">
        <w:rPr>
          <w:color w:val="000000" w:themeColor="text1"/>
        </w:rPr>
        <w:t>主持人</w:t>
      </w:r>
      <w:r w:rsidR="0003438E" w:rsidRPr="00BC71B5">
        <w:rPr>
          <w:rFonts w:hint="eastAsia"/>
          <w:color w:val="000000" w:themeColor="text1"/>
        </w:rPr>
        <w:t>、協同主持人</w:t>
      </w:r>
      <w:r w:rsidRPr="00BC71B5">
        <w:rPr>
          <w:color w:val="000000" w:themeColor="text1"/>
        </w:rPr>
        <w:t>或研究人員未簽章</w:t>
      </w:r>
      <w:r w:rsidR="0030459E" w:rsidRPr="00BC71B5">
        <w:rPr>
          <w:rFonts w:hint="eastAsia"/>
          <w:color w:val="000000" w:themeColor="text1"/>
        </w:rPr>
        <w:t>等</w:t>
      </w:r>
      <w:r w:rsidRPr="00BC71B5">
        <w:rPr>
          <w:color w:val="000000" w:themeColor="text1"/>
        </w:rPr>
        <w:t>。</w:t>
      </w:r>
    </w:p>
    <w:p w14:paraId="53E0C0AF" w14:textId="77777777" w:rsidR="004E33EB" w:rsidRPr="00BC71B5" w:rsidRDefault="00A2584C" w:rsidP="00736439">
      <w:pPr>
        <w:pStyle w:val="12"/>
        <w:numPr>
          <w:ilvl w:val="0"/>
          <w:numId w:val="172"/>
        </w:numPr>
        <w:ind w:left="1134" w:hanging="850"/>
        <w:rPr>
          <w:color w:val="000000" w:themeColor="text1"/>
        </w:rPr>
      </w:pPr>
      <w:r w:rsidRPr="00BC71B5">
        <w:rPr>
          <w:color w:val="000000" w:themeColor="text1"/>
        </w:rPr>
        <w:t>本案將</w:t>
      </w:r>
      <w:r w:rsidR="004E33EB" w:rsidRPr="00BC71B5">
        <w:rPr>
          <w:color w:val="000000" w:themeColor="text1"/>
        </w:rPr>
        <w:t>依</w:t>
      </w:r>
      <w:r w:rsidRPr="00BC71B5">
        <w:rPr>
          <w:color w:val="000000" w:themeColor="text1"/>
        </w:rPr>
        <w:t>「政府採購法」</w:t>
      </w:r>
      <w:r w:rsidR="004E33EB" w:rsidRPr="00BC71B5">
        <w:rPr>
          <w:color w:val="000000" w:themeColor="text1"/>
        </w:rPr>
        <w:t>及</w:t>
      </w:r>
      <w:r w:rsidRPr="00BC71B5">
        <w:rPr>
          <w:color w:val="000000" w:themeColor="text1"/>
        </w:rPr>
        <w:t>「機關委託研究發展作業辦法」</w:t>
      </w:r>
      <w:r w:rsidR="004E33EB" w:rsidRPr="00BC71B5">
        <w:rPr>
          <w:color w:val="000000" w:themeColor="text1"/>
        </w:rPr>
        <w:t>之相關規定</w:t>
      </w:r>
      <w:r w:rsidR="002940CD" w:rsidRPr="00BC71B5">
        <w:rPr>
          <w:color w:val="000000" w:themeColor="text1"/>
        </w:rPr>
        <w:t>，組成工作小組及審查會</w:t>
      </w:r>
      <w:r w:rsidR="004E33EB" w:rsidRPr="00BC71B5">
        <w:rPr>
          <w:color w:val="000000" w:themeColor="text1"/>
        </w:rPr>
        <w:t>，並以</w:t>
      </w:r>
      <w:r w:rsidR="00353BBF" w:rsidRPr="00BC71B5">
        <w:rPr>
          <w:color w:val="000000" w:themeColor="text1"/>
        </w:rPr>
        <w:t>會議或</w:t>
      </w:r>
      <w:r w:rsidR="004E33EB" w:rsidRPr="00BC71B5">
        <w:rPr>
          <w:color w:val="000000" w:themeColor="text1"/>
        </w:rPr>
        <w:t>書面方式辦理審查。</w:t>
      </w:r>
    </w:p>
    <w:p w14:paraId="704CEDC9" w14:textId="77777777" w:rsidR="007C35C0" w:rsidRPr="00BC71B5" w:rsidRDefault="007C35C0" w:rsidP="00736439">
      <w:pPr>
        <w:pStyle w:val="12"/>
        <w:numPr>
          <w:ilvl w:val="0"/>
          <w:numId w:val="172"/>
        </w:numPr>
        <w:ind w:left="1134" w:hanging="850"/>
        <w:rPr>
          <w:color w:val="000000" w:themeColor="text1"/>
        </w:rPr>
      </w:pPr>
      <w:r w:rsidRPr="00BC71B5">
        <w:rPr>
          <w:rFonts w:hint="eastAsia"/>
          <w:color w:val="000000" w:themeColor="text1"/>
        </w:rPr>
        <w:t>審查方式及評定原則：</w:t>
      </w:r>
    </w:p>
    <w:p w14:paraId="524B2DA8" w14:textId="77777777" w:rsidR="007C35C0" w:rsidRPr="00BC71B5" w:rsidRDefault="007C35C0" w:rsidP="00736439">
      <w:pPr>
        <w:pStyle w:val="aa"/>
        <w:numPr>
          <w:ilvl w:val="0"/>
          <w:numId w:val="186"/>
        </w:numPr>
        <w:spacing w:line="240" w:lineRule="auto"/>
        <w:ind w:left="1162" w:rightChars="42" w:right="101" w:hanging="280"/>
        <w:rPr>
          <w:color w:val="000000" w:themeColor="text1"/>
        </w:rPr>
      </w:pPr>
      <w:r w:rsidRPr="00BC71B5">
        <w:rPr>
          <w:rFonts w:hint="eastAsia"/>
          <w:color w:val="000000" w:themeColor="text1"/>
        </w:rPr>
        <w:t>本案採序位法審查，並將價格納入。以序位合計值最低者且經審查委員過半數之決定者，為優勝</w:t>
      </w:r>
      <w:r w:rsidR="00B16AEA" w:rsidRPr="00BC71B5">
        <w:rPr>
          <w:rFonts w:hint="eastAsia"/>
          <w:color w:val="000000" w:themeColor="text1"/>
        </w:rPr>
        <w:t>廠商</w:t>
      </w:r>
      <w:r w:rsidRPr="00BC71B5">
        <w:rPr>
          <w:rFonts w:hint="eastAsia"/>
          <w:color w:val="000000" w:themeColor="text1"/>
        </w:rPr>
        <w:t>。</w:t>
      </w:r>
    </w:p>
    <w:p w14:paraId="292366C4" w14:textId="77777777" w:rsidR="007C35C0" w:rsidRPr="00BC71B5" w:rsidRDefault="007C35C0" w:rsidP="00736439">
      <w:pPr>
        <w:pStyle w:val="aa"/>
        <w:numPr>
          <w:ilvl w:val="0"/>
          <w:numId w:val="186"/>
        </w:numPr>
        <w:spacing w:line="240" w:lineRule="auto"/>
        <w:ind w:left="1162" w:rightChars="42" w:right="101" w:hanging="280"/>
        <w:rPr>
          <w:color w:val="000000" w:themeColor="text1"/>
        </w:rPr>
      </w:pPr>
      <w:r w:rsidRPr="00BC71B5">
        <w:rPr>
          <w:rFonts w:hint="eastAsia"/>
          <w:color w:val="000000" w:themeColor="text1"/>
        </w:rPr>
        <w:t>由工作小組提出初審意見，審查委員就初審意見、廠商資料、審查項目逐項討論後，由各審查委員辦理序位評比，就個別廠商各審查項目及子項分別評分後予以加總，並依加總分數高低</w:t>
      </w:r>
      <w:r w:rsidRPr="00BC71B5">
        <w:rPr>
          <w:color w:val="000000" w:themeColor="text1"/>
        </w:rPr>
        <w:t>轉換為序位。個別廠商之平均總評分</w:t>
      </w:r>
      <w:r w:rsidR="00552F3F" w:rsidRPr="00BC71B5">
        <w:rPr>
          <w:color w:val="000000" w:themeColor="text1"/>
        </w:rPr>
        <w:t>（</w:t>
      </w:r>
      <w:r w:rsidRPr="00BC71B5">
        <w:rPr>
          <w:color w:val="000000" w:themeColor="text1"/>
        </w:rPr>
        <w:t>計算至小數點以下二位數，小數點以下第三位四捨五入</w:t>
      </w:r>
      <w:r w:rsidR="00552F3F" w:rsidRPr="00BC71B5">
        <w:rPr>
          <w:color w:val="000000" w:themeColor="text1"/>
        </w:rPr>
        <w:t>）</w:t>
      </w:r>
      <w:r w:rsidRPr="00BC71B5">
        <w:rPr>
          <w:color w:val="000000" w:themeColor="text1"/>
        </w:rPr>
        <w:t>未達80分者</w:t>
      </w:r>
      <w:r w:rsidR="00E64865" w:rsidRPr="00BC71B5">
        <w:rPr>
          <w:color w:val="000000" w:themeColor="text1"/>
        </w:rPr>
        <w:t>，</w:t>
      </w:r>
      <w:r w:rsidRPr="00BC71B5">
        <w:rPr>
          <w:color w:val="000000" w:themeColor="text1"/>
        </w:rPr>
        <w:t>不得列為議價對象。若所有廠商平均總評分均未達80分時，則優勝廠商</w:t>
      </w:r>
      <w:r w:rsidRPr="00BC71B5">
        <w:rPr>
          <w:rFonts w:hint="eastAsia"/>
          <w:color w:val="000000" w:themeColor="text1"/>
        </w:rPr>
        <w:t>從缺並廢標。</w:t>
      </w:r>
    </w:p>
    <w:p w14:paraId="4E2A33C9" w14:textId="77777777" w:rsidR="007C35C0" w:rsidRPr="00BC71B5" w:rsidRDefault="007C35C0" w:rsidP="00736439">
      <w:pPr>
        <w:pStyle w:val="aa"/>
        <w:numPr>
          <w:ilvl w:val="0"/>
          <w:numId w:val="186"/>
        </w:numPr>
        <w:spacing w:line="240" w:lineRule="auto"/>
        <w:ind w:left="1162" w:rightChars="42" w:right="101" w:hanging="280"/>
        <w:rPr>
          <w:color w:val="000000" w:themeColor="text1"/>
        </w:rPr>
      </w:pPr>
      <w:r w:rsidRPr="00BC71B5">
        <w:rPr>
          <w:rFonts w:hint="eastAsia"/>
          <w:color w:val="000000" w:themeColor="text1"/>
        </w:rPr>
        <w:t>審查委員於各審查項目及子項之評分加總轉換為序位後，彙整合計各廠商之序位，以平均總評分在</w:t>
      </w:r>
      <w:r w:rsidRPr="00BC71B5">
        <w:rPr>
          <w:color w:val="000000" w:themeColor="text1"/>
        </w:rPr>
        <w:t>80分以上之序位合計值最低</w:t>
      </w:r>
      <w:r w:rsidRPr="00BC71B5">
        <w:rPr>
          <w:rFonts w:ascii="Times New Roman"/>
          <w:color w:val="000000" w:themeColor="text1"/>
        </w:rPr>
        <w:t>廠商為第</w:t>
      </w:r>
      <w:r w:rsidRPr="00BC71B5">
        <w:rPr>
          <w:rFonts w:ascii="Times New Roman"/>
          <w:color w:val="000000" w:themeColor="text1"/>
        </w:rPr>
        <w:t>1</w:t>
      </w:r>
      <w:r w:rsidRPr="00BC71B5">
        <w:rPr>
          <w:rFonts w:ascii="Times New Roman"/>
          <w:color w:val="000000" w:themeColor="text1"/>
        </w:rPr>
        <w:t>名，如其標價合理，無浪費公帑情形，且經出席審查委員過半數之決定者</w:t>
      </w:r>
      <w:r w:rsidR="0030459E" w:rsidRPr="00BC71B5">
        <w:rPr>
          <w:rFonts w:ascii="Times New Roman"/>
          <w:color w:val="000000" w:themeColor="text1"/>
        </w:rPr>
        <w:t>，將列</w:t>
      </w:r>
      <w:r w:rsidRPr="00BC71B5">
        <w:rPr>
          <w:rFonts w:ascii="Times New Roman"/>
          <w:color w:val="000000" w:themeColor="text1"/>
        </w:rPr>
        <w:t>為優勝廠商。平均總評分在</w:t>
      </w:r>
      <w:r w:rsidRPr="00BC71B5">
        <w:rPr>
          <w:rFonts w:ascii="Times New Roman"/>
          <w:color w:val="000000" w:themeColor="text1"/>
        </w:rPr>
        <w:t>80</w:t>
      </w:r>
      <w:r w:rsidRPr="00BC71B5">
        <w:rPr>
          <w:rFonts w:ascii="Times New Roman"/>
          <w:color w:val="000000" w:themeColor="text1"/>
        </w:rPr>
        <w:t>分以上之第</w:t>
      </w:r>
      <w:r w:rsidRPr="00BC71B5">
        <w:rPr>
          <w:rFonts w:ascii="Times New Roman"/>
          <w:color w:val="000000" w:themeColor="text1"/>
        </w:rPr>
        <w:t>2</w:t>
      </w:r>
      <w:r w:rsidRPr="00BC71B5">
        <w:rPr>
          <w:rFonts w:ascii="Times New Roman"/>
          <w:color w:val="000000" w:themeColor="text1"/>
        </w:rPr>
        <w:t>名以後廠商，如其標價合理，無浪費公帑情形，且經出席審查委員過半數之決定者，亦得列為優勝廠商。</w:t>
      </w:r>
    </w:p>
    <w:p w14:paraId="441183E8" w14:textId="77777777" w:rsidR="007C35C0" w:rsidRPr="00BC71B5" w:rsidRDefault="007C35C0" w:rsidP="00736439">
      <w:pPr>
        <w:pStyle w:val="aa"/>
        <w:numPr>
          <w:ilvl w:val="0"/>
          <w:numId w:val="186"/>
        </w:numPr>
        <w:spacing w:line="240" w:lineRule="auto"/>
        <w:ind w:left="1162" w:rightChars="42" w:right="101" w:hanging="280"/>
        <w:rPr>
          <w:rFonts w:ascii="Times New Roman"/>
          <w:color w:val="000000" w:themeColor="text1"/>
        </w:rPr>
      </w:pPr>
      <w:r w:rsidRPr="00BC71B5">
        <w:rPr>
          <w:rFonts w:hint="eastAsia"/>
          <w:color w:val="000000" w:themeColor="text1"/>
        </w:rPr>
        <w:t>優勝廠商為</w:t>
      </w:r>
      <w:r w:rsidRPr="00BC71B5">
        <w:rPr>
          <w:rFonts w:ascii="Times New Roman"/>
          <w:color w:val="000000" w:themeColor="text1"/>
        </w:rPr>
        <w:t>1</w:t>
      </w:r>
      <w:r w:rsidRPr="00BC71B5">
        <w:rPr>
          <w:rFonts w:ascii="Times New Roman"/>
          <w:color w:val="000000" w:themeColor="text1"/>
        </w:rPr>
        <w:t>家者，以議價方式辦理；優勝廠商在</w:t>
      </w:r>
      <w:r w:rsidRPr="00BC71B5">
        <w:rPr>
          <w:rFonts w:ascii="Times New Roman"/>
          <w:color w:val="000000" w:themeColor="text1"/>
        </w:rPr>
        <w:t>2</w:t>
      </w:r>
      <w:r w:rsidRPr="00BC71B5">
        <w:rPr>
          <w:rFonts w:ascii="Times New Roman"/>
          <w:color w:val="000000" w:themeColor="text1"/>
        </w:rPr>
        <w:t>家以上者，依優勝序位以依序議價方式辦理。如有</w:t>
      </w:r>
      <w:r w:rsidRPr="00BC71B5">
        <w:rPr>
          <w:rFonts w:ascii="Times New Roman"/>
          <w:color w:val="000000" w:themeColor="text1"/>
        </w:rPr>
        <w:t>2</w:t>
      </w:r>
      <w:r w:rsidRPr="00BC71B5">
        <w:rPr>
          <w:rFonts w:ascii="Times New Roman"/>
          <w:color w:val="000000" w:themeColor="text1"/>
        </w:rPr>
        <w:t>家</w:t>
      </w:r>
      <w:r w:rsidR="00244B8F" w:rsidRPr="00BC71B5">
        <w:rPr>
          <w:rFonts w:ascii="Times New Roman"/>
          <w:color w:val="000000" w:themeColor="text1"/>
        </w:rPr>
        <w:t>（</w:t>
      </w:r>
      <w:r w:rsidRPr="00BC71B5">
        <w:rPr>
          <w:rFonts w:ascii="Times New Roman"/>
          <w:color w:val="000000" w:themeColor="text1"/>
        </w:rPr>
        <w:t>含</w:t>
      </w:r>
      <w:r w:rsidR="00244B8F" w:rsidRPr="00BC71B5">
        <w:rPr>
          <w:rFonts w:ascii="Times New Roman"/>
          <w:color w:val="000000" w:themeColor="text1"/>
        </w:rPr>
        <w:t>）</w:t>
      </w:r>
      <w:r w:rsidRPr="00BC71B5">
        <w:rPr>
          <w:rFonts w:ascii="Times New Roman"/>
          <w:color w:val="000000" w:themeColor="text1"/>
        </w:rPr>
        <w:t>以上優勝廠商序位合計值相同者，其議價順序準用「最有利標評選辦法」第</w:t>
      </w:r>
      <w:r w:rsidRPr="00BC71B5">
        <w:rPr>
          <w:rFonts w:ascii="Times New Roman"/>
          <w:color w:val="000000" w:themeColor="text1"/>
        </w:rPr>
        <w:t>15</w:t>
      </w:r>
      <w:r w:rsidRPr="00BC71B5">
        <w:rPr>
          <w:rFonts w:ascii="Times New Roman"/>
          <w:color w:val="000000" w:themeColor="text1"/>
        </w:rPr>
        <w:t>條之</w:t>
      </w:r>
      <w:r w:rsidRPr="00BC71B5">
        <w:rPr>
          <w:rFonts w:ascii="Times New Roman"/>
          <w:color w:val="000000" w:themeColor="text1"/>
        </w:rPr>
        <w:t>1</w:t>
      </w:r>
      <w:r w:rsidRPr="00BC71B5">
        <w:rPr>
          <w:rFonts w:ascii="Times New Roman"/>
          <w:color w:val="000000" w:themeColor="text1"/>
        </w:rPr>
        <w:t>規定，擇配分最高之審查項目之得分合計值較高者優先議價。得分仍相同者，抽籤決定之。</w:t>
      </w:r>
    </w:p>
    <w:p w14:paraId="6EFE259C" w14:textId="77777777" w:rsidR="007C35C0" w:rsidRPr="00BC71B5" w:rsidRDefault="007C35C0" w:rsidP="00736439">
      <w:pPr>
        <w:pStyle w:val="aa"/>
        <w:numPr>
          <w:ilvl w:val="0"/>
          <w:numId w:val="186"/>
        </w:numPr>
        <w:spacing w:line="240" w:lineRule="auto"/>
        <w:ind w:left="1162" w:rightChars="42" w:right="101" w:hanging="280"/>
        <w:rPr>
          <w:color w:val="000000" w:themeColor="text1"/>
        </w:rPr>
      </w:pPr>
      <w:r w:rsidRPr="00BC71B5">
        <w:rPr>
          <w:rFonts w:hint="eastAsia"/>
          <w:color w:val="000000" w:themeColor="text1"/>
        </w:rPr>
        <w:t>審查委員審查總表及審查評分表如下</w:t>
      </w:r>
      <w:r w:rsidR="001E1C50" w:rsidRPr="00BC71B5">
        <w:rPr>
          <w:rFonts w:hint="eastAsia"/>
          <w:color w:val="000000" w:themeColor="text1"/>
        </w:rPr>
        <w:t>：</w:t>
      </w:r>
    </w:p>
    <w:p w14:paraId="26F5B2B5" w14:textId="77777777" w:rsidR="007C35C0" w:rsidRPr="00BC71B5" w:rsidRDefault="007C35C0">
      <w:pPr>
        <w:rPr>
          <w:color w:val="000000" w:themeColor="text1"/>
        </w:rPr>
      </w:pPr>
      <w:r w:rsidRPr="00BC71B5">
        <w:rPr>
          <w:color w:val="000000" w:themeColor="text1"/>
        </w:rPr>
        <w:br w:type="page"/>
      </w:r>
    </w:p>
    <w:p w14:paraId="3AD585EC" w14:textId="77777777" w:rsidR="005D37FD" w:rsidRPr="00BC71B5" w:rsidRDefault="005D37FD" w:rsidP="00EC5275">
      <w:pPr>
        <w:widowControl/>
        <w:jc w:val="center"/>
        <w:rPr>
          <w:rFonts w:eastAsia="標楷體"/>
          <w:color w:val="000000" w:themeColor="text1"/>
          <w:sz w:val="28"/>
        </w:rPr>
        <w:sectPr w:rsidR="005D37FD" w:rsidRPr="00BC71B5" w:rsidSect="00590D33">
          <w:headerReference w:type="default" r:id="rId10"/>
          <w:footerReference w:type="default" r:id="rId11"/>
          <w:pgSz w:w="11906" w:h="16838"/>
          <w:pgMar w:top="1314" w:right="1558" w:bottom="1258" w:left="1800" w:header="851" w:footer="992" w:gutter="0"/>
          <w:cols w:space="425"/>
          <w:docGrid w:type="lines" w:linePitch="360"/>
        </w:sectPr>
      </w:pPr>
    </w:p>
    <w:tbl>
      <w:tblPr>
        <w:tblpPr w:leftFromText="180" w:rightFromText="180" w:vertAnchor="page" w:horzAnchor="margin" w:tblpXSpec="center" w:tblpY="2521"/>
        <w:tblW w:w="15446" w:type="dxa"/>
        <w:tblLayout w:type="fixed"/>
        <w:tblCellMar>
          <w:left w:w="28" w:type="dxa"/>
          <w:right w:w="28" w:type="dxa"/>
        </w:tblCellMar>
        <w:tblLook w:val="04A0" w:firstRow="1" w:lastRow="0" w:firstColumn="1" w:lastColumn="0" w:noHBand="0" w:noVBand="1"/>
      </w:tblPr>
      <w:tblGrid>
        <w:gridCol w:w="717"/>
        <w:gridCol w:w="899"/>
        <w:gridCol w:w="1079"/>
        <w:gridCol w:w="720"/>
        <w:gridCol w:w="776"/>
        <w:gridCol w:w="720"/>
        <w:gridCol w:w="612"/>
        <w:gridCol w:w="612"/>
        <w:gridCol w:w="613"/>
        <w:gridCol w:w="612"/>
        <w:gridCol w:w="613"/>
        <w:gridCol w:w="612"/>
        <w:gridCol w:w="612"/>
        <w:gridCol w:w="613"/>
        <w:gridCol w:w="612"/>
        <w:gridCol w:w="613"/>
        <w:gridCol w:w="1470"/>
        <w:gridCol w:w="1470"/>
        <w:gridCol w:w="1471"/>
      </w:tblGrid>
      <w:tr w:rsidR="00BC71B5" w:rsidRPr="00BC71B5" w14:paraId="157E4188" w14:textId="77777777" w:rsidTr="005D37FD">
        <w:trPr>
          <w:trHeight w:val="840"/>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7F831B"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投標編號</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D56A84"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主持人</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41D46"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計畫名稱（中文）</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3DFAB"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申請機構</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6889C7"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期程</w:t>
            </w:r>
            <w:r w:rsidRPr="00BC71B5">
              <w:rPr>
                <w:rFonts w:eastAsia="標楷體"/>
                <w:color w:val="000000" w:themeColor="text1"/>
                <w:kern w:val="0"/>
              </w:rPr>
              <w:t>（</w:t>
            </w:r>
            <w:r w:rsidRPr="00BC71B5">
              <w:rPr>
                <w:rFonts w:ascii="標楷體" w:eastAsia="標楷體" w:hAnsi="標楷體" w:cs="新細明體" w:hint="eastAsia"/>
                <w:color w:val="000000" w:themeColor="text1"/>
                <w:kern w:val="0"/>
              </w:rPr>
              <w:t>年</w:t>
            </w:r>
            <w:r w:rsidRPr="00BC71B5">
              <w:rPr>
                <w:rFonts w:eastAsia="標楷體"/>
                <w:color w:val="000000" w:themeColor="text1"/>
                <w:kern w:val="0"/>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A44ED" w14:textId="77777777" w:rsidR="005D37FD" w:rsidRPr="00BC71B5" w:rsidRDefault="005D37FD" w:rsidP="005D37FD">
            <w:pPr>
              <w:widowControl/>
              <w:jc w:val="center"/>
              <w:rPr>
                <w:rFonts w:eastAsia="標楷體"/>
                <w:color w:val="000000" w:themeColor="text1"/>
                <w:kern w:val="0"/>
              </w:rPr>
            </w:pPr>
            <w:r w:rsidRPr="00BC71B5">
              <w:rPr>
                <w:rFonts w:eastAsia="標楷體" w:hAnsi="標楷體" w:hint="eastAsia"/>
                <w:color w:val="000000" w:themeColor="text1"/>
                <w:kern w:val="0"/>
              </w:rPr>
              <w:t>廠商標價</w:t>
            </w:r>
            <w:r w:rsidRPr="00BC71B5">
              <w:rPr>
                <w:rFonts w:eastAsia="標楷體"/>
                <w:color w:val="000000" w:themeColor="text1"/>
                <w:kern w:val="0"/>
              </w:rPr>
              <w:t>NT$</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0354"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審委</w:t>
            </w:r>
            <w:r w:rsidRPr="00BC71B5">
              <w:rPr>
                <w:rFonts w:eastAsia="標楷體"/>
                <w:color w:val="000000" w:themeColor="text1"/>
                <w:kern w:val="0"/>
              </w:rPr>
              <w:t xml:space="preserve">A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36F14"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審委</w:t>
            </w:r>
            <w:r w:rsidRPr="00BC71B5">
              <w:rPr>
                <w:rFonts w:eastAsia="標楷體"/>
                <w:color w:val="000000" w:themeColor="text1"/>
                <w:kern w:val="0"/>
              </w:rPr>
              <w:t xml:space="preserve">B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929A1"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審委</w:t>
            </w:r>
            <w:r w:rsidRPr="00BC71B5">
              <w:rPr>
                <w:rFonts w:eastAsia="標楷體"/>
                <w:color w:val="000000" w:themeColor="text1"/>
                <w:kern w:val="0"/>
              </w:rPr>
              <w:t xml:space="preserve">C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EFDBF"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審委</w:t>
            </w:r>
            <w:r w:rsidRPr="00BC71B5">
              <w:rPr>
                <w:rFonts w:eastAsia="標楷體"/>
                <w:color w:val="000000" w:themeColor="text1"/>
                <w:kern w:val="0"/>
              </w:rPr>
              <w:t xml:space="preserve">D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976AF"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審委</w:t>
            </w:r>
            <w:r w:rsidRPr="00BC71B5">
              <w:rPr>
                <w:rFonts w:eastAsia="標楷體"/>
                <w:color w:val="000000" w:themeColor="text1"/>
                <w:kern w:val="0"/>
              </w:rPr>
              <w:t xml:space="preserve">E   </w:t>
            </w:r>
          </w:p>
        </w:tc>
        <w:tc>
          <w:tcPr>
            <w:tcW w:w="1470" w:type="dxa"/>
            <w:vMerge w:val="restart"/>
            <w:tcBorders>
              <w:top w:val="single" w:sz="4" w:space="0" w:color="auto"/>
              <w:left w:val="single" w:sz="4" w:space="0" w:color="auto"/>
              <w:right w:val="single" w:sz="4" w:space="0" w:color="auto"/>
            </w:tcBorders>
            <w:vAlign w:val="center"/>
          </w:tcPr>
          <w:p w14:paraId="798AD96F"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平均分數</w:t>
            </w:r>
          </w:p>
        </w:tc>
        <w:tc>
          <w:tcPr>
            <w:tcW w:w="1470" w:type="dxa"/>
            <w:vMerge w:val="restart"/>
            <w:tcBorders>
              <w:top w:val="single" w:sz="4" w:space="0" w:color="auto"/>
              <w:left w:val="single" w:sz="4" w:space="0" w:color="auto"/>
              <w:right w:val="single" w:sz="4" w:space="0" w:color="auto"/>
            </w:tcBorders>
            <w:shd w:val="clear" w:color="auto" w:fill="auto"/>
            <w:vAlign w:val="center"/>
          </w:tcPr>
          <w:p w14:paraId="5EC46A90"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序位合計值</w:t>
            </w:r>
          </w:p>
        </w:tc>
        <w:tc>
          <w:tcPr>
            <w:tcW w:w="1471" w:type="dxa"/>
            <w:vMerge w:val="restart"/>
            <w:tcBorders>
              <w:top w:val="single" w:sz="4" w:space="0" w:color="auto"/>
              <w:left w:val="single" w:sz="4" w:space="0" w:color="auto"/>
              <w:right w:val="single" w:sz="4" w:space="0" w:color="auto"/>
            </w:tcBorders>
            <w:shd w:val="clear" w:color="auto" w:fill="auto"/>
            <w:vAlign w:val="center"/>
          </w:tcPr>
          <w:p w14:paraId="3038FE3D" w14:textId="77777777" w:rsidR="005D37FD" w:rsidRPr="00BC71B5" w:rsidRDefault="005D37FD" w:rsidP="005D37FD">
            <w:pPr>
              <w:widowControl/>
              <w:jc w:val="cente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審查結果</w:t>
            </w:r>
          </w:p>
        </w:tc>
      </w:tr>
      <w:tr w:rsidR="00BC71B5" w:rsidRPr="00BC71B5" w14:paraId="71458B64" w14:textId="77777777" w:rsidTr="005D37FD">
        <w:trPr>
          <w:trHeight w:val="840"/>
        </w:trPr>
        <w:tc>
          <w:tcPr>
            <w:tcW w:w="717" w:type="dxa"/>
            <w:vMerge/>
            <w:tcBorders>
              <w:top w:val="single" w:sz="4" w:space="0" w:color="auto"/>
              <w:left w:val="single" w:sz="4" w:space="0" w:color="auto"/>
              <w:bottom w:val="single" w:sz="4" w:space="0" w:color="auto"/>
              <w:right w:val="single" w:sz="4" w:space="0" w:color="auto"/>
            </w:tcBorders>
            <w:vAlign w:val="center"/>
          </w:tcPr>
          <w:p w14:paraId="27A4A9F1" w14:textId="77777777" w:rsidR="005D37FD" w:rsidRPr="00BC71B5" w:rsidRDefault="005D37FD" w:rsidP="005D37FD">
            <w:pPr>
              <w:widowControl/>
              <w:rPr>
                <w:rFonts w:ascii="標楷體" w:eastAsia="標楷體" w:hAnsi="標楷體" w:cs="新細明體"/>
                <w:color w:val="000000" w:themeColor="text1"/>
                <w:kern w:val="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3184A7B" w14:textId="77777777" w:rsidR="005D37FD" w:rsidRPr="00BC71B5" w:rsidRDefault="005D37FD" w:rsidP="005D37FD">
            <w:pPr>
              <w:widowControl/>
              <w:rPr>
                <w:rFonts w:ascii="標楷體" w:eastAsia="標楷體" w:hAnsi="標楷體" w:cs="新細明體"/>
                <w:color w:val="000000" w:themeColor="text1"/>
                <w:kern w:val="0"/>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05EE38EA" w14:textId="77777777" w:rsidR="005D37FD" w:rsidRPr="00BC71B5" w:rsidRDefault="005D37FD" w:rsidP="005D37FD">
            <w:pPr>
              <w:widowControl/>
              <w:rPr>
                <w:rFonts w:ascii="標楷體" w:eastAsia="標楷體" w:hAnsi="標楷體" w:cs="新細明體"/>
                <w:color w:val="000000" w:themeColor="text1"/>
                <w:kern w:val="0"/>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F0A0F99" w14:textId="77777777" w:rsidR="005D37FD" w:rsidRPr="00BC71B5" w:rsidRDefault="005D37FD" w:rsidP="005D37FD">
            <w:pPr>
              <w:widowControl/>
              <w:rPr>
                <w:rFonts w:ascii="標楷體" w:eastAsia="標楷體" w:hAnsi="標楷體" w:cs="新細明體"/>
                <w:color w:val="000000" w:themeColor="text1"/>
                <w:kern w:val="0"/>
              </w:rPr>
            </w:pPr>
          </w:p>
        </w:tc>
        <w:tc>
          <w:tcPr>
            <w:tcW w:w="776" w:type="dxa"/>
            <w:vMerge/>
            <w:tcBorders>
              <w:top w:val="single" w:sz="4" w:space="0" w:color="auto"/>
              <w:left w:val="single" w:sz="4" w:space="0" w:color="auto"/>
              <w:bottom w:val="single" w:sz="4" w:space="0" w:color="auto"/>
              <w:right w:val="single" w:sz="4" w:space="0" w:color="auto"/>
            </w:tcBorders>
            <w:vAlign w:val="center"/>
          </w:tcPr>
          <w:p w14:paraId="600528F6" w14:textId="77777777" w:rsidR="005D37FD" w:rsidRPr="00BC71B5" w:rsidRDefault="005D37FD" w:rsidP="005D37FD">
            <w:pPr>
              <w:widowControl/>
              <w:rPr>
                <w:rFonts w:ascii="標楷體" w:eastAsia="標楷體" w:hAnsi="標楷體" w:cs="新細明體"/>
                <w:color w:val="000000" w:themeColor="text1"/>
                <w:kern w:val="0"/>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101510A" w14:textId="77777777" w:rsidR="005D37FD" w:rsidRPr="00BC71B5" w:rsidRDefault="005D37FD" w:rsidP="005D37FD">
            <w:pPr>
              <w:widowControl/>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6A8EC725"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027AC078"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序位</w:t>
            </w:r>
          </w:p>
        </w:tc>
        <w:tc>
          <w:tcPr>
            <w:tcW w:w="613" w:type="dxa"/>
            <w:tcBorders>
              <w:top w:val="single" w:sz="4" w:space="0" w:color="auto"/>
              <w:left w:val="single" w:sz="4" w:space="0" w:color="auto"/>
              <w:bottom w:val="single" w:sz="4" w:space="0" w:color="auto"/>
              <w:right w:val="single" w:sz="4" w:space="0" w:color="auto"/>
            </w:tcBorders>
            <w:vAlign w:val="center"/>
          </w:tcPr>
          <w:p w14:paraId="3A366FE5"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556F75CA"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序位</w:t>
            </w:r>
          </w:p>
        </w:tc>
        <w:tc>
          <w:tcPr>
            <w:tcW w:w="613" w:type="dxa"/>
            <w:tcBorders>
              <w:top w:val="single" w:sz="4" w:space="0" w:color="auto"/>
              <w:left w:val="single" w:sz="4" w:space="0" w:color="auto"/>
              <w:bottom w:val="single" w:sz="4" w:space="0" w:color="auto"/>
              <w:right w:val="single" w:sz="4" w:space="0" w:color="auto"/>
            </w:tcBorders>
            <w:vAlign w:val="center"/>
          </w:tcPr>
          <w:p w14:paraId="3006AFCF"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0B93617C"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序位</w:t>
            </w:r>
          </w:p>
        </w:tc>
        <w:tc>
          <w:tcPr>
            <w:tcW w:w="612" w:type="dxa"/>
            <w:tcBorders>
              <w:top w:val="single" w:sz="4" w:space="0" w:color="auto"/>
              <w:left w:val="single" w:sz="4" w:space="0" w:color="auto"/>
              <w:bottom w:val="single" w:sz="4" w:space="0" w:color="auto"/>
              <w:right w:val="single" w:sz="4" w:space="0" w:color="auto"/>
            </w:tcBorders>
            <w:vAlign w:val="center"/>
          </w:tcPr>
          <w:p w14:paraId="300F77E3"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總分</w:t>
            </w:r>
          </w:p>
        </w:tc>
        <w:tc>
          <w:tcPr>
            <w:tcW w:w="613" w:type="dxa"/>
            <w:tcBorders>
              <w:top w:val="single" w:sz="4" w:space="0" w:color="auto"/>
              <w:left w:val="single" w:sz="4" w:space="0" w:color="auto"/>
              <w:bottom w:val="single" w:sz="4" w:space="0" w:color="auto"/>
              <w:right w:val="single" w:sz="4" w:space="0" w:color="auto"/>
            </w:tcBorders>
            <w:vAlign w:val="center"/>
          </w:tcPr>
          <w:p w14:paraId="5C770EE3"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序位</w:t>
            </w:r>
          </w:p>
        </w:tc>
        <w:tc>
          <w:tcPr>
            <w:tcW w:w="612" w:type="dxa"/>
            <w:tcBorders>
              <w:top w:val="single" w:sz="4" w:space="0" w:color="auto"/>
              <w:left w:val="single" w:sz="4" w:space="0" w:color="auto"/>
              <w:bottom w:val="single" w:sz="4" w:space="0" w:color="auto"/>
              <w:right w:val="single" w:sz="4" w:space="0" w:color="auto"/>
            </w:tcBorders>
            <w:vAlign w:val="center"/>
          </w:tcPr>
          <w:p w14:paraId="5E8308FC"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總分</w:t>
            </w:r>
          </w:p>
        </w:tc>
        <w:tc>
          <w:tcPr>
            <w:tcW w:w="613" w:type="dxa"/>
            <w:tcBorders>
              <w:top w:val="single" w:sz="4" w:space="0" w:color="auto"/>
              <w:left w:val="single" w:sz="4" w:space="0" w:color="auto"/>
              <w:bottom w:val="single" w:sz="4" w:space="0" w:color="auto"/>
              <w:right w:val="single" w:sz="4" w:space="0" w:color="auto"/>
            </w:tcBorders>
            <w:vAlign w:val="center"/>
          </w:tcPr>
          <w:p w14:paraId="63FC8250" w14:textId="77777777" w:rsidR="005D37FD" w:rsidRPr="00BC71B5" w:rsidRDefault="005D37FD" w:rsidP="005D37FD">
            <w:pPr>
              <w:rPr>
                <w:rFonts w:ascii="標楷體" w:eastAsia="標楷體" w:hAnsi="標楷體" w:cs="新細明體"/>
                <w:color w:val="000000" w:themeColor="text1"/>
                <w:kern w:val="0"/>
              </w:rPr>
            </w:pPr>
            <w:r w:rsidRPr="00BC71B5">
              <w:rPr>
                <w:rFonts w:ascii="標楷體" w:eastAsia="標楷體" w:hAnsi="標楷體" w:cs="新細明體" w:hint="eastAsia"/>
                <w:color w:val="000000" w:themeColor="text1"/>
                <w:kern w:val="0"/>
              </w:rPr>
              <w:t>序位</w:t>
            </w:r>
          </w:p>
        </w:tc>
        <w:tc>
          <w:tcPr>
            <w:tcW w:w="1470" w:type="dxa"/>
            <w:vMerge/>
            <w:tcBorders>
              <w:left w:val="single" w:sz="4" w:space="0" w:color="auto"/>
              <w:bottom w:val="single" w:sz="4" w:space="0" w:color="auto"/>
              <w:right w:val="single" w:sz="4" w:space="0" w:color="auto"/>
            </w:tcBorders>
          </w:tcPr>
          <w:p w14:paraId="69201DF0" w14:textId="77777777" w:rsidR="005D37FD" w:rsidRPr="00BC71B5" w:rsidRDefault="005D37FD" w:rsidP="005D37FD">
            <w:pPr>
              <w:widowControl/>
              <w:rPr>
                <w:rFonts w:ascii="標楷體" w:eastAsia="標楷體" w:hAnsi="標楷體" w:cs="新細明體"/>
                <w:color w:val="000000" w:themeColor="text1"/>
                <w:kern w:val="0"/>
              </w:rPr>
            </w:pPr>
          </w:p>
        </w:tc>
        <w:tc>
          <w:tcPr>
            <w:tcW w:w="1470" w:type="dxa"/>
            <w:vMerge/>
            <w:tcBorders>
              <w:left w:val="single" w:sz="4" w:space="0" w:color="auto"/>
              <w:bottom w:val="single" w:sz="4" w:space="0" w:color="auto"/>
              <w:right w:val="single" w:sz="4" w:space="0" w:color="auto"/>
            </w:tcBorders>
            <w:vAlign w:val="center"/>
          </w:tcPr>
          <w:p w14:paraId="10296917" w14:textId="77777777" w:rsidR="005D37FD" w:rsidRPr="00BC71B5" w:rsidRDefault="005D37FD" w:rsidP="005D37FD">
            <w:pPr>
              <w:widowControl/>
              <w:rPr>
                <w:rFonts w:ascii="標楷體" w:eastAsia="標楷體" w:hAnsi="標楷體" w:cs="新細明體"/>
                <w:color w:val="000000" w:themeColor="text1"/>
                <w:kern w:val="0"/>
              </w:rPr>
            </w:pPr>
          </w:p>
        </w:tc>
        <w:tc>
          <w:tcPr>
            <w:tcW w:w="1471" w:type="dxa"/>
            <w:vMerge/>
            <w:tcBorders>
              <w:left w:val="single" w:sz="4" w:space="0" w:color="auto"/>
              <w:bottom w:val="single" w:sz="4" w:space="0" w:color="auto"/>
              <w:right w:val="single" w:sz="4" w:space="0" w:color="auto"/>
            </w:tcBorders>
            <w:vAlign w:val="center"/>
          </w:tcPr>
          <w:p w14:paraId="1FB15639" w14:textId="77777777" w:rsidR="005D37FD" w:rsidRPr="00BC71B5" w:rsidRDefault="005D37FD" w:rsidP="005D37FD">
            <w:pPr>
              <w:widowControl/>
              <w:rPr>
                <w:rFonts w:ascii="標楷體" w:eastAsia="標楷體" w:hAnsi="標楷體" w:cs="新細明體"/>
                <w:color w:val="000000" w:themeColor="text1"/>
                <w:kern w:val="0"/>
              </w:rPr>
            </w:pPr>
          </w:p>
        </w:tc>
      </w:tr>
      <w:tr w:rsidR="00BC71B5" w:rsidRPr="00BC71B5" w14:paraId="60646281" w14:textId="77777777" w:rsidTr="005D37FD">
        <w:trPr>
          <w:trHeight w:val="1080"/>
        </w:trPr>
        <w:tc>
          <w:tcPr>
            <w:tcW w:w="717" w:type="dxa"/>
            <w:tcBorders>
              <w:top w:val="nil"/>
              <w:left w:val="single" w:sz="4" w:space="0" w:color="auto"/>
              <w:bottom w:val="single" w:sz="4" w:space="0" w:color="auto"/>
              <w:right w:val="single" w:sz="4" w:space="0" w:color="auto"/>
            </w:tcBorders>
            <w:shd w:val="clear" w:color="auto" w:fill="auto"/>
            <w:vAlign w:val="center"/>
          </w:tcPr>
          <w:p w14:paraId="14016E7F" w14:textId="77777777" w:rsidR="005D37FD" w:rsidRPr="00BC71B5" w:rsidRDefault="005D37FD" w:rsidP="005D37FD">
            <w:pPr>
              <w:widowControl/>
              <w:jc w:val="center"/>
              <w:rPr>
                <w:color w:val="000000" w:themeColor="text1"/>
                <w:kern w:val="0"/>
              </w:rPr>
            </w:pPr>
          </w:p>
        </w:tc>
        <w:tc>
          <w:tcPr>
            <w:tcW w:w="899" w:type="dxa"/>
            <w:tcBorders>
              <w:top w:val="nil"/>
              <w:left w:val="nil"/>
              <w:bottom w:val="single" w:sz="4" w:space="0" w:color="auto"/>
              <w:right w:val="single" w:sz="4" w:space="0" w:color="auto"/>
            </w:tcBorders>
            <w:shd w:val="clear" w:color="auto" w:fill="auto"/>
            <w:vAlign w:val="center"/>
          </w:tcPr>
          <w:p w14:paraId="15F8B8A9"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1079" w:type="dxa"/>
            <w:tcBorders>
              <w:top w:val="single" w:sz="4" w:space="0" w:color="auto"/>
              <w:left w:val="nil"/>
              <w:bottom w:val="single" w:sz="4" w:space="0" w:color="auto"/>
              <w:right w:val="single" w:sz="4" w:space="0" w:color="auto"/>
            </w:tcBorders>
            <w:shd w:val="clear" w:color="auto" w:fill="auto"/>
            <w:vAlign w:val="center"/>
          </w:tcPr>
          <w:p w14:paraId="01D0D98E" w14:textId="77777777" w:rsidR="005D37FD" w:rsidRPr="00BC71B5"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4436CBDE"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776" w:type="dxa"/>
            <w:tcBorders>
              <w:top w:val="nil"/>
              <w:left w:val="nil"/>
              <w:bottom w:val="single" w:sz="4" w:space="0" w:color="auto"/>
              <w:right w:val="single" w:sz="4" w:space="0" w:color="auto"/>
            </w:tcBorders>
            <w:shd w:val="clear" w:color="auto" w:fill="auto"/>
            <w:vAlign w:val="center"/>
          </w:tcPr>
          <w:p w14:paraId="0537CEBC" w14:textId="77777777" w:rsidR="005D37FD" w:rsidRPr="00BC71B5"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4902A690"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05BCB8DC"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340C7B88"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5DEBDF4E"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3CE29771"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5BD8974D"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1F31493B"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40D31142" w14:textId="77777777" w:rsidR="005D37FD" w:rsidRPr="00BC71B5" w:rsidRDefault="005D37FD" w:rsidP="005D37FD">
            <w:pPr>
              <w:widowControl/>
              <w:jc w:val="center"/>
              <w:rPr>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7C49ECFC"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3B1581D9" w14:textId="77777777" w:rsidR="005D37FD" w:rsidRPr="00BC71B5" w:rsidRDefault="005D37FD" w:rsidP="005D37FD">
            <w:pPr>
              <w:widowControl/>
              <w:jc w:val="center"/>
              <w:rPr>
                <w:color w:val="000000" w:themeColor="text1"/>
                <w:kern w:val="0"/>
              </w:rPr>
            </w:pPr>
          </w:p>
        </w:tc>
        <w:tc>
          <w:tcPr>
            <w:tcW w:w="613" w:type="dxa"/>
            <w:tcBorders>
              <w:top w:val="single" w:sz="4" w:space="0" w:color="auto"/>
              <w:left w:val="single" w:sz="4" w:space="0" w:color="auto"/>
              <w:bottom w:val="single" w:sz="4" w:space="0" w:color="auto"/>
              <w:right w:val="single" w:sz="4" w:space="0" w:color="auto"/>
            </w:tcBorders>
            <w:vAlign w:val="center"/>
          </w:tcPr>
          <w:p w14:paraId="432336E0" w14:textId="77777777" w:rsidR="005D37FD" w:rsidRPr="00BC71B5" w:rsidRDefault="005D37FD" w:rsidP="005D37FD">
            <w:pPr>
              <w:widowControl/>
              <w:jc w:val="center"/>
              <w:rPr>
                <w:color w:val="000000" w:themeColor="text1"/>
                <w:kern w:val="0"/>
              </w:rPr>
            </w:pPr>
          </w:p>
        </w:tc>
        <w:tc>
          <w:tcPr>
            <w:tcW w:w="1470" w:type="dxa"/>
            <w:tcBorders>
              <w:top w:val="single" w:sz="4" w:space="0" w:color="auto"/>
              <w:left w:val="nil"/>
              <w:bottom w:val="single" w:sz="4" w:space="0" w:color="auto"/>
              <w:right w:val="single" w:sz="4" w:space="0" w:color="auto"/>
            </w:tcBorders>
          </w:tcPr>
          <w:p w14:paraId="38FD0F6F"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F45E9EB"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1471" w:type="dxa"/>
            <w:tcBorders>
              <w:top w:val="nil"/>
              <w:left w:val="nil"/>
              <w:bottom w:val="single" w:sz="4" w:space="0" w:color="auto"/>
              <w:right w:val="single" w:sz="4" w:space="0" w:color="auto"/>
            </w:tcBorders>
            <w:shd w:val="clear" w:color="auto" w:fill="auto"/>
            <w:vAlign w:val="center"/>
          </w:tcPr>
          <w:p w14:paraId="182BB8FC" w14:textId="77777777" w:rsidR="005D37FD" w:rsidRPr="00BC71B5" w:rsidRDefault="005D37FD" w:rsidP="005D37FD">
            <w:pPr>
              <w:widowControl/>
              <w:jc w:val="center"/>
              <w:rPr>
                <w:color w:val="000000" w:themeColor="text1"/>
                <w:kern w:val="0"/>
              </w:rPr>
            </w:pPr>
          </w:p>
        </w:tc>
      </w:tr>
      <w:tr w:rsidR="00BC71B5" w:rsidRPr="00BC71B5" w14:paraId="40159334" w14:textId="77777777" w:rsidTr="005D37FD">
        <w:trPr>
          <w:trHeight w:val="840"/>
        </w:trPr>
        <w:tc>
          <w:tcPr>
            <w:tcW w:w="717" w:type="dxa"/>
            <w:tcBorders>
              <w:top w:val="nil"/>
              <w:left w:val="single" w:sz="4" w:space="0" w:color="auto"/>
              <w:bottom w:val="single" w:sz="4" w:space="0" w:color="auto"/>
              <w:right w:val="single" w:sz="4" w:space="0" w:color="auto"/>
            </w:tcBorders>
            <w:shd w:val="clear" w:color="auto" w:fill="auto"/>
            <w:vAlign w:val="center"/>
          </w:tcPr>
          <w:p w14:paraId="0623C93B" w14:textId="77777777" w:rsidR="005D37FD" w:rsidRPr="00BC71B5" w:rsidRDefault="005D37FD" w:rsidP="005D37FD">
            <w:pPr>
              <w:widowControl/>
              <w:jc w:val="center"/>
              <w:rPr>
                <w:color w:val="000000" w:themeColor="text1"/>
                <w:kern w:val="0"/>
              </w:rPr>
            </w:pPr>
          </w:p>
        </w:tc>
        <w:tc>
          <w:tcPr>
            <w:tcW w:w="899" w:type="dxa"/>
            <w:tcBorders>
              <w:top w:val="nil"/>
              <w:left w:val="nil"/>
              <w:bottom w:val="single" w:sz="4" w:space="0" w:color="auto"/>
              <w:right w:val="single" w:sz="4" w:space="0" w:color="auto"/>
            </w:tcBorders>
            <w:shd w:val="clear" w:color="auto" w:fill="auto"/>
            <w:vAlign w:val="center"/>
          </w:tcPr>
          <w:p w14:paraId="25EB9229"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1079" w:type="dxa"/>
            <w:tcBorders>
              <w:top w:val="nil"/>
              <w:left w:val="nil"/>
              <w:bottom w:val="single" w:sz="4" w:space="0" w:color="auto"/>
              <w:right w:val="single" w:sz="4" w:space="0" w:color="auto"/>
            </w:tcBorders>
            <w:shd w:val="clear" w:color="auto" w:fill="auto"/>
            <w:vAlign w:val="center"/>
          </w:tcPr>
          <w:p w14:paraId="5952EB6F"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5D1EF889"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776" w:type="dxa"/>
            <w:tcBorders>
              <w:top w:val="nil"/>
              <w:left w:val="nil"/>
              <w:bottom w:val="single" w:sz="4" w:space="0" w:color="auto"/>
              <w:right w:val="single" w:sz="4" w:space="0" w:color="auto"/>
            </w:tcBorders>
            <w:shd w:val="clear" w:color="auto" w:fill="auto"/>
            <w:vAlign w:val="center"/>
          </w:tcPr>
          <w:p w14:paraId="0831793D" w14:textId="77777777" w:rsidR="005D37FD" w:rsidRPr="00BC71B5"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6D04C7FD"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6B7922E7"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13CEAA3"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3902264A"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283ABC4"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30615199" w14:textId="77777777" w:rsidR="005D37FD" w:rsidRPr="00BC71B5"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0843ACB"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0BD039EB" w14:textId="77777777" w:rsidR="005D37FD" w:rsidRPr="00BC71B5" w:rsidRDefault="005D37FD" w:rsidP="005D37FD">
            <w:pPr>
              <w:widowControl/>
              <w:jc w:val="center"/>
              <w:rPr>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4E4A9A60"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1F1142F2" w14:textId="77777777" w:rsidR="005D37FD" w:rsidRPr="00BC71B5" w:rsidRDefault="005D37FD" w:rsidP="005D37FD">
            <w:pPr>
              <w:widowControl/>
              <w:jc w:val="center"/>
              <w:rPr>
                <w:color w:val="000000" w:themeColor="text1"/>
                <w:kern w:val="0"/>
              </w:rPr>
            </w:pPr>
          </w:p>
        </w:tc>
        <w:tc>
          <w:tcPr>
            <w:tcW w:w="613" w:type="dxa"/>
            <w:tcBorders>
              <w:top w:val="single" w:sz="4" w:space="0" w:color="auto"/>
              <w:left w:val="single" w:sz="4" w:space="0" w:color="auto"/>
              <w:bottom w:val="single" w:sz="4" w:space="0" w:color="auto"/>
              <w:right w:val="single" w:sz="4" w:space="0" w:color="auto"/>
            </w:tcBorders>
            <w:vAlign w:val="center"/>
          </w:tcPr>
          <w:p w14:paraId="7442113B" w14:textId="77777777" w:rsidR="005D37FD" w:rsidRPr="00BC71B5" w:rsidRDefault="005D37FD" w:rsidP="005D37FD">
            <w:pPr>
              <w:widowControl/>
              <w:jc w:val="center"/>
              <w:rPr>
                <w:color w:val="000000" w:themeColor="text1"/>
                <w:kern w:val="0"/>
              </w:rPr>
            </w:pPr>
          </w:p>
        </w:tc>
        <w:tc>
          <w:tcPr>
            <w:tcW w:w="1470" w:type="dxa"/>
            <w:tcBorders>
              <w:top w:val="single" w:sz="4" w:space="0" w:color="auto"/>
              <w:left w:val="nil"/>
              <w:bottom w:val="single" w:sz="4" w:space="0" w:color="auto"/>
              <w:right w:val="single" w:sz="4" w:space="0" w:color="auto"/>
            </w:tcBorders>
          </w:tcPr>
          <w:p w14:paraId="259C040A"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D53B3FE" w14:textId="77777777" w:rsidR="005D37FD" w:rsidRPr="00BC71B5" w:rsidRDefault="005D37FD" w:rsidP="005D37FD">
            <w:pPr>
              <w:widowControl/>
              <w:jc w:val="center"/>
              <w:rPr>
                <w:rFonts w:ascii="標楷體" w:eastAsia="標楷體" w:hAnsi="標楷體" w:cs="新細明體"/>
                <w:color w:val="000000" w:themeColor="text1"/>
                <w:kern w:val="0"/>
              </w:rPr>
            </w:pPr>
          </w:p>
        </w:tc>
        <w:tc>
          <w:tcPr>
            <w:tcW w:w="1471" w:type="dxa"/>
            <w:tcBorders>
              <w:top w:val="nil"/>
              <w:left w:val="nil"/>
              <w:bottom w:val="single" w:sz="4" w:space="0" w:color="auto"/>
              <w:right w:val="single" w:sz="4" w:space="0" w:color="auto"/>
            </w:tcBorders>
            <w:shd w:val="clear" w:color="auto" w:fill="auto"/>
            <w:vAlign w:val="center"/>
          </w:tcPr>
          <w:p w14:paraId="3F2D189A" w14:textId="77777777" w:rsidR="005D37FD" w:rsidRPr="00BC71B5" w:rsidRDefault="005D37FD" w:rsidP="005D37FD">
            <w:pPr>
              <w:widowControl/>
              <w:jc w:val="center"/>
              <w:rPr>
                <w:color w:val="000000" w:themeColor="text1"/>
                <w:kern w:val="0"/>
              </w:rPr>
            </w:pPr>
          </w:p>
        </w:tc>
      </w:tr>
    </w:tbl>
    <w:p w14:paraId="16BD01C4" w14:textId="194EA125" w:rsidR="005D37FD" w:rsidRPr="00BC71B5" w:rsidRDefault="005D37FD" w:rsidP="005D37FD">
      <w:pPr>
        <w:spacing w:afterLines="30" w:after="108"/>
        <w:jc w:val="center"/>
        <w:rPr>
          <w:rFonts w:ascii="標楷體" w:eastAsia="標楷體" w:hAnsi="標楷體" w:cs="新細明體"/>
          <w:b/>
          <w:bCs/>
          <w:color w:val="000000" w:themeColor="text1"/>
          <w:kern w:val="0"/>
          <w:sz w:val="28"/>
          <w:szCs w:val="28"/>
        </w:rPr>
      </w:pPr>
      <w:r w:rsidRPr="00BC71B5">
        <w:rPr>
          <w:rFonts w:ascii="標楷體" w:eastAsia="標楷體" w:hAnsi="標楷體" w:cs="新細明體" w:hint="eastAsia"/>
          <w:b/>
          <w:bCs/>
          <w:color w:val="000000" w:themeColor="text1"/>
          <w:kern w:val="0"/>
          <w:sz w:val="28"/>
          <w:szCs w:val="28"/>
        </w:rPr>
        <w:t>疾病管制署</w:t>
      </w:r>
      <w:r w:rsidRPr="00BC71B5">
        <w:rPr>
          <w:rFonts w:eastAsia="標楷體"/>
          <w:b/>
          <w:bCs/>
          <w:color w:val="000000" w:themeColor="text1"/>
          <w:kern w:val="0"/>
          <w:sz w:val="28"/>
          <w:szCs w:val="28"/>
        </w:rPr>
        <w:t>1</w:t>
      </w:r>
      <w:r w:rsidRPr="00BC71B5">
        <w:rPr>
          <w:rFonts w:eastAsia="標楷體" w:hint="eastAsia"/>
          <w:b/>
          <w:bCs/>
          <w:color w:val="000000" w:themeColor="text1"/>
          <w:kern w:val="0"/>
          <w:sz w:val="28"/>
          <w:szCs w:val="28"/>
        </w:rPr>
        <w:t>1</w:t>
      </w:r>
      <w:r w:rsidR="009F6B77" w:rsidRPr="00BC71B5">
        <w:rPr>
          <w:rFonts w:eastAsia="標楷體" w:hint="eastAsia"/>
          <w:b/>
          <w:bCs/>
          <w:color w:val="000000" w:themeColor="text1"/>
          <w:kern w:val="0"/>
          <w:sz w:val="28"/>
          <w:szCs w:val="28"/>
        </w:rPr>
        <w:t>4</w:t>
      </w:r>
      <w:r w:rsidRPr="00BC71B5">
        <w:rPr>
          <w:rFonts w:ascii="標楷體" w:eastAsia="標楷體" w:hAnsi="標楷體" w:cs="新細明體" w:hint="eastAsia"/>
          <w:b/>
          <w:bCs/>
          <w:color w:val="000000" w:themeColor="text1"/>
          <w:kern w:val="0"/>
          <w:sz w:val="28"/>
          <w:szCs w:val="28"/>
        </w:rPr>
        <w:t>年委託科技研究計畫採購案</w:t>
      </w:r>
      <w:r w:rsidRPr="00BC71B5">
        <w:rPr>
          <w:rFonts w:eastAsia="標楷體"/>
          <w:b/>
          <w:bCs/>
          <w:color w:val="000000" w:themeColor="text1"/>
          <w:kern w:val="0"/>
          <w:sz w:val="28"/>
          <w:szCs w:val="28"/>
        </w:rPr>
        <w:t>（</w:t>
      </w:r>
      <w:r w:rsidRPr="00BC71B5">
        <w:rPr>
          <w:rFonts w:ascii="標楷體" w:eastAsia="標楷體" w:hAnsi="標楷體" w:cs="新細明體" w:hint="eastAsia"/>
          <w:b/>
          <w:bCs/>
          <w:color w:val="000000" w:themeColor="text1"/>
          <w:kern w:val="0"/>
          <w:sz w:val="28"/>
          <w:szCs w:val="28"/>
        </w:rPr>
        <w:t>案號:</w:t>
      </w:r>
      <w:r w:rsidRPr="00BC71B5">
        <w:rPr>
          <w:rFonts w:ascii="標楷體" w:eastAsia="標楷體" w:hAnsi="標楷體" w:cs="新細明體"/>
          <w:b/>
          <w:bCs/>
          <w:color w:val="000000" w:themeColor="text1"/>
          <w:kern w:val="0"/>
          <w:sz w:val="28"/>
          <w:szCs w:val="28"/>
        </w:rPr>
        <w:t xml:space="preserve"> </w:t>
      </w:r>
      <w:r w:rsidR="00562C70" w:rsidRPr="00BC71B5">
        <w:rPr>
          <w:rFonts w:eastAsia="標楷體"/>
          <w:b/>
          <w:bCs/>
          <w:color w:val="000000" w:themeColor="text1"/>
          <w:kern w:val="0"/>
          <w:sz w:val="28"/>
          <w:szCs w:val="28"/>
        </w:rPr>
        <w:t>CK113025</w:t>
      </w:r>
      <w:r w:rsidRPr="00BC71B5">
        <w:rPr>
          <w:rFonts w:eastAsia="標楷體"/>
          <w:b/>
          <w:bCs/>
          <w:color w:val="000000" w:themeColor="text1"/>
          <w:kern w:val="0"/>
          <w:sz w:val="28"/>
          <w:szCs w:val="28"/>
        </w:rPr>
        <w:t>）</w:t>
      </w:r>
      <w:r w:rsidRPr="00BC71B5">
        <w:rPr>
          <w:rFonts w:eastAsia="標楷體" w:hint="eastAsia"/>
          <w:b/>
          <w:color w:val="000000" w:themeColor="text1"/>
          <w:sz w:val="28"/>
        </w:rPr>
        <w:t>審查</w:t>
      </w:r>
      <w:r w:rsidRPr="00BC71B5">
        <w:rPr>
          <w:rFonts w:ascii="標楷體" w:eastAsia="標楷體" w:hAnsi="標楷體" w:cs="新細明體" w:hint="eastAsia"/>
          <w:b/>
          <w:bCs/>
          <w:color w:val="000000" w:themeColor="text1"/>
          <w:kern w:val="0"/>
          <w:sz w:val="28"/>
          <w:szCs w:val="28"/>
        </w:rPr>
        <w:t>總表</w:t>
      </w:r>
    </w:p>
    <w:p w14:paraId="6BF987CE" w14:textId="77777777" w:rsidR="000B5EF2" w:rsidRPr="00BC71B5" w:rsidRDefault="00422E7F" w:rsidP="005D37FD">
      <w:pPr>
        <w:spacing w:afterLines="30" w:after="108"/>
        <w:jc w:val="center"/>
        <w:rPr>
          <w:rFonts w:ascii="標楷體" w:eastAsia="標楷體" w:hAnsi="標楷體" w:cs="新細明體"/>
          <w:b/>
          <w:bCs/>
          <w:color w:val="000000" w:themeColor="text1"/>
          <w:kern w:val="0"/>
          <w:sz w:val="28"/>
          <w:szCs w:val="28"/>
        </w:rPr>
      </w:pPr>
      <w:r w:rsidRPr="00BC71B5">
        <w:rPr>
          <w:rFonts w:ascii="標楷體" w:eastAsia="標楷體" w:hAnsi="標楷體" w:cs="新細明體" w:hint="eastAsia"/>
          <w:b/>
          <w:bCs/>
          <w:color w:val="000000" w:themeColor="text1"/>
          <w:kern w:val="0"/>
          <w:sz w:val="28"/>
          <w:szCs w:val="28"/>
        </w:rPr>
        <w:t>審查</w:t>
      </w:r>
      <w:r w:rsidR="000B5EF2" w:rsidRPr="00BC71B5">
        <w:rPr>
          <w:rFonts w:ascii="標楷體" w:eastAsia="標楷體" w:hAnsi="標楷體" w:cs="新細明體" w:hint="eastAsia"/>
          <w:b/>
          <w:bCs/>
          <w:color w:val="000000" w:themeColor="text1"/>
          <w:kern w:val="0"/>
          <w:sz w:val="28"/>
          <w:szCs w:val="28"/>
        </w:rPr>
        <w:t>委員</w:t>
      </w:r>
      <w:r w:rsidR="004623A9" w:rsidRPr="00BC71B5">
        <w:rPr>
          <w:rFonts w:ascii="標楷體" w:eastAsia="標楷體" w:hAnsi="標楷體" w:cs="新細明體" w:hint="eastAsia"/>
          <w:b/>
          <w:bCs/>
          <w:color w:val="000000" w:themeColor="text1"/>
          <w:kern w:val="0"/>
          <w:sz w:val="28"/>
          <w:szCs w:val="28"/>
        </w:rPr>
        <w:t>簽名確認表</w:t>
      </w:r>
    </w:p>
    <w:tbl>
      <w:tblPr>
        <w:tblW w:w="920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32"/>
        <w:gridCol w:w="1906"/>
        <w:gridCol w:w="1905"/>
        <w:gridCol w:w="2052"/>
      </w:tblGrid>
      <w:tr w:rsidR="00BC71B5" w:rsidRPr="00BC71B5" w14:paraId="5F6C01F9" w14:textId="77777777" w:rsidTr="00AC3EDE">
        <w:trPr>
          <w:trHeight w:val="964"/>
        </w:trPr>
        <w:tc>
          <w:tcPr>
            <w:tcW w:w="1605" w:type="dxa"/>
            <w:shd w:val="clear" w:color="auto" w:fill="auto"/>
            <w:vAlign w:val="center"/>
          </w:tcPr>
          <w:p w14:paraId="5EDBCE3D" w14:textId="77777777" w:rsidR="000B5EF2" w:rsidRPr="00BC71B5" w:rsidRDefault="00422E7F" w:rsidP="00AD0C6D">
            <w:pPr>
              <w:ind w:leftChars="-45" w:hangingChars="45" w:hanging="108"/>
              <w:jc w:val="right"/>
              <w:rPr>
                <w:rFonts w:ascii="標楷體" w:eastAsia="標楷體" w:hAnsi="標楷體"/>
                <w:color w:val="000000" w:themeColor="text1"/>
              </w:rPr>
            </w:pPr>
            <w:r w:rsidRPr="00BC71B5">
              <w:rPr>
                <w:rFonts w:ascii="標楷體" w:eastAsia="標楷體" w:hAnsi="標楷體" w:hint="eastAsia"/>
                <w:color w:val="000000" w:themeColor="text1"/>
              </w:rPr>
              <w:t>審查</w:t>
            </w:r>
            <w:r w:rsidR="000B5EF2" w:rsidRPr="00BC71B5">
              <w:rPr>
                <w:rFonts w:ascii="標楷體" w:eastAsia="標楷體" w:hAnsi="標楷體" w:hint="eastAsia"/>
                <w:color w:val="000000" w:themeColor="text1"/>
              </w:rPr>
              <w:t>委員姓名</w:t>
            </w:r>
          </w:p>
        </w:tc>
        <w:tc>
          <w:tcPr>
            <w:tcW w:w="1732" w:type="dxa"/>
            <w:shd w:val="clear" w:color="auto" w:fill="auto"/>
            <w:vAlign w:val="center"/>
          </w:tcPr>
          <w:p w14:paraId="3183E349" w14:textId="77777777" w:rsidR="000B5EF2" w:rsidRPr="00BC71B5" w:rsidRDefault="000B5EF2" w:rsidP="00110F8B">
            <w:pPr>
              <w:jc w:val="center"/>
              <w:rPr>
                <w:color w:val="000000" w:themeColor="text1"/>
              </w:rPr>
            </w:pPr>
          </w:p>
        </w:tc>
        <w:tc>
          <w:tcPr>
            <w:tcW w:w="1906" w:type="dxa"/>
            <w:shd w:val="clear" w:color="auto" w:fill="auto"/>
            <w:vAlign w:val="center"/>
          </w:tcPr>
          <w:p w14:paraId="2BB33B4A" w14:textId="77777777" w:rsidR="000B5EF2" w:rsidRPr="00BC71B5" w:rsidRDefault="000B5EF2" w:rsidP="00110F8B">
            <w:pPr>
              <w:jc w:val="center"/>
              <w:rPr>
                <w:color w:val="000000" w:themeColor="text1"/>
              </w:rPr>
            </w:pPr>
          </w:p>
        </w:tc>
        <w:tc>
          <w:tcPr>
            <w:tcW w:w="1905" w:type="dxa"/>
            <w:shd w:val="clear" w:color="auto" w:fill="auto"/>
            <w:vAlign w:val="center"/>
          </w:tcPr>
          <w:p w14:paraId="15F66292" w14:textId="77777777" w:rsidR="000B5EF2" w:rsidRPr="00BC71B5" w:rsidRDefault="000B5EF2" w:rsidP="00110F8B">
            <w:pPr>
              <w:jc w:val="center"/>
              <w:rPr>
                <w:color w:val="000000" w:themeColor="text1"/>
              </w:rPr>
            </w:pPr>
          </w:p>
        </w:tc>
        <w:tc>
          <w:tcPr>
            <w:tcW w:w="2052" w:type="dxa"/>
            <w:shd w:val="clear" w:color="auto" w:fill="auto"/>
            <w:vAlign w:val="center"/>
          </w:tcPr>
          <w:p w14:paraId="283048F7" w14:textId="77777777" w:rsidR="000B5EF2" w:rsidRPr="00BC71B5" w:rsidRDefault="000B5EF2" w:rsidP="00110F8B">
            <w:pPr>
              <w:jc w:val="center"/>
              <w:rPr>
                <w:color w:val="000000" w:themeColor="text1"/>
              </w:rPr>
            </w:pPr>
          </w:p>
        </w:tc>
      </w:tr>
      <w:tr w:rsidR="00BC71B5" w:rsidRPr="00BC71B5" w14:paraId="6ADC2C3D" w14:textId="77777777" w:rsidTr="00AC3EDE">
        <w:trPr>
          <w:trHeight w:val="964"/>
        </w:trPr>
        <w:tc>
          <w:tcPr>
            <w:tcW w:w="1605" w:type="dxa"/>
            <w:shd w:val="clear" w:color="auto" w:fill="auto"/>
            <w:vAlign w:val="center"/>
          </w:tcPr>
          <w:p w14:paraId="4D9489EB" w14:textId="77777777" w:rsidR="00E10149" w:rsidRPr="00BC71B5" w:rsidRDefault="00E10149" w:rsidP="00110F8B">
            <w:pPr>
              <w:ind w:leftChars="-45" w:hangingChars="45" w:hanging="108"/>
              <w:jc w:val="center"/>
              <w:rPr>
                <w:rFonts w:ascii="標楷體" w:eastAsia="標楷體" w:hAnsi="標楷體"/>
                <w:color w:val="000000" w:themeColor="text1"/>
              </w:rPr>
            </w:pPr>
            <w:r w:rsidRPr="00BC71B5">
              <w:rPr>
                <w:rFonts w:ascii="標楷體" w:eastAsia="標楷體" w:hAnsi="標楷體" w:hint="eastAsia"/>
                <w:color w:val="000000" w:themeColor="text1"/>
              </w:rPr>
              <w:t>單位職稱</w:t>
            </w:r>
          </w:p>
        </w:tc>
        <w:tc>
          <w:tcPr>
            <w:tcW w:w="1732" w:type="dxa"/>
            <w:shd w:val="clear" w:color="auto" w:fill="auto"/>
            <w:vAlign w:val="center"/>
          </w:tcPr>
          <w:p w14:paraId="567BDBC1" w14:textId="77777777" w:rsidR="00E10149" w:rsidRPr="00BC71B5" w:rsidRDefault="00E10149" w:rsidP="00110F8B">
            <w:pPr>
              <w:jc w:val="center"/>
              <w:rPr>
                <w:color w:val="000000" w:themeColor="text1"/>
              </w:rPr>
            </w:pPr>
          </w:p>
        </w:tc>
        <w:tc>
          <w:tcPr>
            <w:tcW w:w="1906" w:type="dxa"/>
            <w:shd w:val="clear" w:color="auto" w:fill="auto"/>
            <w:vAlign w:val="center"/>
          </w:tcPr>
          <w:p w14:paraId="68AA5DB7" w14:textId="77777777" w:rsidR="00E10149" w:rsidRPr="00BC71B5" w:rsidRDefault="00E10149" w:rsidP="00110F8B">
            <w:pPr>
              <w:jc w:val="center"/>
              <w:rPr>
                <w:color w:val="000000" w:themeColor="text1"/>
              </w:rPr>
            </w:pPr>
          </w:p>
        </w:tc>
        <w:tc>
          <w:tcPr>
            <w:tcW w:w="1905" w:type="dxa"/>
            <w:shd w:val="clear" w:color="auto" w:fill="auto"/>
            <w:vAlign w:val="center"/>
          </w:tcPr>
          <w:p w14:paraId="6ADA372E" w14:textId="77777777" w:rsidR="00E10149" w:rsidRPr="00BC71B5" w:rsidRDefault="00E10149" w:rsidP="00110F8B">
            <w:pPr>
              <w:jc w:val="center"/>
              <w:rPr>
                <w:color w:val="000000" w:themeColor="text1"/>
              </w:rPr>
            </w:pPr>
          </w:p>
        </w:tc>
        <w:tc>
          <w:tcPr>
            <w:tcW w:w="2052" w:type="dxa"/>
            <w:shd w:val="clear" w:color="auto" w:fill="auto"/>
            <w:vAlign w:val="center"/>
          </w:tcPr>
          <w:p w14:paraId="5083C9A9" w14:textId="77777777" w:rsidR="00E10149" w:rsidRPr="00BC71B5" w:rsidRDefault="00E10149" w:rsidP="00110F8B">
            <w:pPr>
              <w:jc w:val="center"/>
              <w:rPr>
                <w:color w:val="000000" w:themeColor="text1"/>
              </w:rPr>
            </w:pPr>
          </w:p>
        </w:tc>
      </w:tr>
      <w:tr w:rsidR="000B5EF2" w:rsidRPr="00BC71B5" w14:paraId="60A32644" w14:textId="77777777" w:rsidTr="00AC3EDE">
        <w:trPr>
          <w:trHeight w:val="964"/>
        </w:trPr>
        <w:tc>
          <w:tcPr>
            <w:tcW w:w="1605" w:type="dxa"/>
            <w:shd w:val="clear" w:color="auto" w:fill="auto"/>
            <w:vAlign w:val="center"/>
          </w:tcPr>
          <w:p w14:paraId="1B9A03D1" w14:textId="77777777" w:rsidR="000B5EF2" w:rsidRPr="00BC71B5" w:rsidRDefault="000B5EF2" w:rsidP="00110F8B">
            <w:pPr>
              <w:ind w:leftChars="-45" w:hangingChars="45" w:hanging="108"/>
              <w:jc w:val="center"/>
              <w:rPr>
                <w:rFonts w:ascii="標楷體" w:eastAsia="標楷體" w:hAnsi="標楷體"/>
                <w:color w:val="000000" w:themeColor="text1"/>
              </w:rPr>
            </w:pPr>
            <w:r w:rsidRPr="00BC71B5">
              <w:rPr>
                <w:rFonts w:ascii="標楷體" w:eastAsia="標楷體" w:hAnsi="標楷體" w:hint="eastAsia"/>
                <w:color w:val="000000" w:themeColor="text1"/>
              </w:rPr>
              <w:t>簽名</w:t>
            </w:r>
          </w:p>
        </w:tc>
        <w:tc>
          <w:tcPr>
            <w:tcW w:w="1732" w:type="dxa"/>
            <w:shd w:val="clear" w:color="auto" w:fill="auto"/>
          </w:tcPr>
          <w:p w14:paraId="7E9132E0" w14:textId="77777777" w:rsidR="000B5EF2" w:rsidRPr="00BC71B5" w:rsidRDefault="000B5EF2" w:rsidP="00110F8B">
            <w:pPr>
              <w:rPr>
                <w:color w:val="000000" w:themeColor="text1"/>
              </w:rPr>
            </w:pPr>
          </w:p>
        </w:tc>
        <w:tc>
          <w:tcPr>
            <w:tcW w:w="1906" w:type="dxa"/>
            <w:shd w:val="clear" w:color="auto" w:fill="auto"/>
          </w:tcPr>
          <w:p w14:paraId="2359C64B" w14:textId="77777777" w:rsidR="000B5EF2" w:rsidRPr="00BC71B5" w:rsidRDefault="000B5EF2" w:rsidP="00110F8B">
            <w:pPr>
              <w:rPr>
                <w:color w:val="000000" w:themeColor="text1"/>
              </w:rPr>
            </w:pPr>
          </w:p>
        </w:tc>
        <w:tc>
          <w:tcPr>
            <w:tcW w:w="1905" w:type="dxa"/>
            <w:shd w:val="clear" w:color="auto" w:fill="auto"/>
          </w:tcPr>
          <w:p w14:paraId="4618FC18" w14:textId="77777777" w:rsidR="000B5EF2" w:rsidRPr="00BC71B5" w:rsidRDefault="000B5EF2" w:rsidP="00110F8B">
            <w:pPr>
              <w:rPr>
                <w:color w:val="000000" w:themeColor="text1"/>
              </w:rPr>
            </w:pPr>
          </w:p>
        </w:tc>
        <w:tc>
          <w:tcPr>
            <w:tcW w:w="2052" w:type="dxa"/>
            <w:shd w:val="clear" w:color="auto" w:fill="auto"/>
          </w:tcPr>
          <w:p w14:paraId="478BFE2F" w14:textId="77777777" w:rsidR="000B5EF2" w:rsidRPr="00BC71B5" w:rsidRDefault="000B5EF2" w:rsidP="00110F8B">
            <w:pPr>
              <w:rPr>
                <w:color w:val="000000" w:themeColor="text1"/>
              </w:rPr>
            </w:pPr>
          </w:p>
        </w:tc>
      </w:tr>
    </w:tbl>
    <w:p w14:paraId="6DFFECB2" w14:textId="77777777" w:rsidR="005D37FD" w:rsidRPr="00BC71B5" w:rsidRDefault="005D37FD" w:rsidP="005D37FD">
      <w:pPr>
        <w:tabs>
          <w:tab w:val="left" w:pos="4830"/>
        </w:tabs>
        <w:spacing w:line="320" w:lineRule="exact"/>
        <w:ind w:rightChars="-64" w:right="-154"/>
        <w:rPr>
          <w:rFonts w:eastAsia="標楷體" w:hAnsi="標楷體"/>
          <w:b/>
          <w:color w:val="000000" w:themeColor="text1"/>
          <w:sz w:val="32"/>
        </w:rPr>
        <w:sectPr w:rsidR="005D37FD" w:rsidRPr="00BC71B5" w:rsidSect="005D37FD">
          <w:pgSz w:w="16838" w:h="11906" w:orient="landscape"/>
          <w:pgMar w:top="1797" w:right="1315" w:bottom="1559" w:left="1259" w:header="851" w:footer="992" w:gutter="0"/>
          <w:cols w:space="425"/>
          <w:docGrid w:type="linesAndChars" w:linePitch="360"/>
        </w:sectPr>
      </w:pPr>
    </w:p>
    <w:p w14:paraId="0E285B62" w14:textId="5F8B74D5" w:rsidR="001838FA" w:rsidRPr="00BC71B5" w:rsidRDefault="001838FA" w:rsidP="00AB001D">
      <w:pPr>
        <w:tabs>
          <w:tab w:val="left" w:pos="4830"/>
        </w:tabs>
        <w:spacing w:line="320" w:lineRule="exact"/>
        <w:ind w:rightChars="-64" w:right="-154"/>
        <w:rPr>
          <w:rFonts w:eastAsia="標楷體" w:hAnsi="標楷體"/>
          <w:b/>
          <w:color w:val="000000" w:themeColor="text1"/>
          <w:sz w:val="32"/>
        </w:rPr>
      </w:pPr>
      <w:r w:rsidRPr="00BC71B5">
        <w:rPr>
          <w:rFonts w:eastAsia="標楷體" w:hAnsi="標楷體" w:hint="eastAsia"/>
          <w:b/>
          <w:color w:val="000000" w:themeColor="text1"/>
          <w:sz w:val="32"/>
        </w:rPr>
        <w:t>衛生福利部</w:t>
      </w:r>
      <w:r w:rsidR="00460948" w:rsidRPr="00BC71B5">
        <w:rPr>
          <w:rFonts w:eastAsia="標楷體" w:hAnsi="標楷體" w:hint="eastAsia"/>
          <w:b/>
          <w:color w:val="000000" w:themeColor="text1"/>
          <w:sz w:val="32"/>
        </w:rPr>
        <w:t>疾病管制署</w:t>
      </w:r>
      <w:r w:rsidR="00460948" w:rsidRPr="00BC71B5">
        <w:rPr>
          <w:rFonts w:eastAsia="標楷體" w:hAnsi="標楷體" w:hint="eastAsia"/>
          <w:b/>
          <w:color w:val="000000" w:themeColor="text1"/>
          <w:sz w:val="32"/>
        </w:rPr>
        <w:t>1</w:t>
      </w:r>
      <w:r w:rsidR="0004208F" w:rsidRPr="00BC71B5">
        <w:rPr>
          <w:rFonts w:eastAsia="標楷體" w:hAnsi="標楷體" w:hint="eastAsia"/>
          <w:b/>
          <w:color w:val="000000" w:themeColor="text1"/>
          <w:sz w:val="32"/>
        </w:rPr>
        <w:t>1</w:t>
      </w:r>
      <w:r w:rsidR="009F6B77" w:rsidRPr="00BC71B5">
        <w:rPr>
          <w:rFonts w:eastAsia="標楷體" w:hAnsi="標楷體" w:hint="eastAsia"/>
          <w:b/>
          <w:color w:val="000000" w:themeColor="text1"/>
          <w:sz w:val="32"/>
        </w:rPr>
        <w:t>4</w:t>
      </w:r>
      <w:r w:rsidR="00460948" w:rsidRPr="00BC71B5">
        <w:rPr>
          <w:rFonts w:eastAsia="標楷體" w:hAnsi="標楷體" w:hint="eastAsia"/>
          <w:b/>
          <w:color w:val="000000" w:themeColor="text1"/>
          <w:sz w:val="32"/>
        </w:rPr>
        <w:t>年委託科技研究計畫採購案</w:t>
      </w:r>
    </w:p>
    <w:p w14:paraId="3D4675AD" w14:textId="77777777" w:rsidR="00AF2E90" w:rsidRPr="00BC71B5" w:rsidRDefault="002B13C6" w:rsidP="00D2713F">
      <w:pPr>
        <w:tabs>
          <w:tab w:val="left" w:pos="4830"/>
        </w:tabs>
        <w:spacing w:line="320" w:lineRule="exact"/>
        <w:ind w:rightChars="-64" w:right="-154"/>
        <w:jc w:val="center"/>
        <w:rPr>
          <w:rFonts w:eastAsia="標楷體" w:hAnsi="標楷體"/>
          <w:b/>
          <w:color w:val="000000" w:themeColor="text1"/>
          <w:sz w:val="32"/>
        </w:rPr>
      </w:pPr>
      <w:r w:rsidRPr="00BC71B5">
        <w:rPr>
          <w:rFonts w:eastAsia="標楷體" w:hAnsi="標楷體" w:hint="eastAsia"/>
          <w:b/>
          <w:color w:val="000000" w:themeColor="text1"/>
          <w:sz w:val="32"/>
        </w:rPr>
        <w:t>審查</w:t>
      </w:r>
      <w:r w:rsidR="00613998" w:rsidRPr="00BC71B5">
        <w:rPr>
          <w:rFonts w:eastAsia="標楷體" w:hAnsi="標楷體" w:hint="eastAsia"/>
          <w:b/>
          <w:color w:val="000000" w:themeColor="text1"/>
          <w:sz w:val="32"/>
        </w:rPr>
        <w:t>評分</w:t>
      </w:r>
      <w:r w:rsidR="00AF2E90" w:rsidRPr="00BC71B5">
        <w:rPr>
          <w:rFonts w:eastAsia="標楷體" w:hAnsi="標楷體"/>
          <w:b/>
          <w:color w:val="000000" w:themeColor="text1"/>
          <w:sz w:val="32"/>
        </w:rPr>
        <w:t>表</w:t>
      </w:r>
    </w:p>
    <w:p w14:paraId="531D34BB" w14:textId="77777777" w:rsidR="00AF2E90" w:rsidRPr="00BC71B5" w:rsidRDefault="00AF2E90" w:rsidP="00F9613A">
      <w:pPr>
        <w:spacing w:line="320" w:lineRule="exact"/>
        <w:ind w:leftChars="-295" w:left="-566" w:rightChars="-64" w:right="-154" w:hangingChars="59" w:hanging="142"/>
        <w:rPr>
          <w:rFonts w:eastAsia="標楷體"/>
          <w:b/>
          <w:color w:val="000000" w:themeColor="text1"/>
        </w:rPr>
      </w:pPr>
      <w:r w:rsidRPr="00BC71B5">
        <w:rPr>
          <w:rFonts w:eastAsia="標楷體" w:hAnsi="標楷體"/>
          <w:bCs/>
          <w:color w:val="000000" w:themeColor="text1"/>
        </w:rPr>
        <w:t>申請編號</w:t>
      </w:r>
      <w:r w:rsidRPr="00BC71B5">
        <w:rPr>
          <w:rFonts w:eastAsia="標楷體" w:hAnsi="標楷體"/>
          <w:color w:val="000000" w:themeColor="text1"/>
        </w:rPr>
        <w:t>：</w:t>
      </w:r>
      <w:r w:rsidRPr="00BC71B5">
        <w:rPr>
          <w:rFonts w:eastAsia="標楷體" w:hAnsi="標楷體" w:hint="eastAsia"/>
          <w:color w:val="000000" w:themeColor="text1"/>
        </w:rPr>
        <w:t xml:space="preserve">                                                                                                                            </w:t>
      </w:r>
    </w:p>
    <w:tbl>
      <w:tblPr>
        <w:tblpPr w:leftFromText="180" w:rightFromText="180" w:vertAnchor="text" w:tblpXSpec="center" w:tblpY="1"/>
        <w:tblOverlap w:val="neve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6"/>
        <w:gridCol w:w="6269"/>
        <w:gridCol w:w="1778"/>
        <w:gridCol w:w="602"/>
        <w:gridCol w:w="541"/>
      </w:tblGrid>
      <w:tr w:rsidR="00BC71B5" w:rsidRPr="00BC71B5" w14:paraId="6965DEBC" w14:textId="77777777" w:rsidTr="00F638A5">
        <w:trPr>
          <w:cantSplit/>
          <w:trHeight w:val="366"/>
        </w:trPr>
        <w:tc>
          <w:tcPr>
            <w:tcW w:w="618" w:type="pct"/>
          </w:tcPr>
          <w:p w14:paraId="227CBD55" w14:textId="77777777" w:rsidR="00AF2E90" w:rsidRPr="00BC71B5" w:rsidRDefault="00AF2E90" w:rsidP="00F23AB4">
            <w:pPr>
              <w:spacing w:line="320" w:lineRule="exact"/>
              <w:ind w:rightChars="-64" w:right="-154"/>
              <w:jc w:val="both"/>
              <w:rPr>
                <w:rFonts w:eastAsia="標楷體"/>
                <w:color w:val="000000" w:themeColor="text1"/>
              </w:rPr>
            </w:pPr>
            <w:r w:rsidRPr="00BC71B5">
              <w:rPr>
                <w:rFonts w:eastAsia="標楷體" w:hAnsi="標楷體"/>
                <w:color w:val="000000" w:themeColor="text1"/>
              </w:rPr>
              <w:t>計畫名稱</w:t>
            </w:r>
          </w:p>
        </w:tc>
        <w:tc>
          <w:tcPr>
            <w:tcW w:w="4382" w:type="pct"/>
            <w:gridSpan w:val="4"/>
          </w:tcPr>
          <w:p w14:paraId="26781FBA" w14:textId="77777777" w:rsidR="00AF2E90" w:rsidRPr="00BC71B5" w:rsidRDefault="00AF2E90" w:rsidP="00F23AB4">
            <w:pPr>
              <w:spacing w:line="320" w:lineRule="exact"/>
              <w:ind w:rightChars="46" w:right="110"/>
              <w:jc w:val="both"/>
              <w:rPr>
                <w:rFonts w:eastAsia="標楷體"/>
                <w:color w:val="000000" w:themeColor="text1"/>
              </w:rPr>
            </w:pPr>
          </w:p>
        </w:tc>
      </w:tr>
      <w:tr w:rsidR="00BC71B5" w:rsidRPr="00BC71B5" w14:paraId="10523F57" w14:textId="77777777" w:rsidTr="00F638A5">
        <w:trPr>
          <w:cantSplit/>
          <w:trHeight w:val="366"/>
        </w:trPr>
        <w:tc>
          <w:tcPr>
            <w:tcW w:w="618" w:type="pct"/>
          </w:tcPr>
          <w:p w14:paraId="041ECD09" w14:textId="77777777" w:rsidR="00AF2E90" w:rsidRPr="00BC71B5" w:rsidRDefault="00AF2E90" w:rsidP="00F23AB4">
            <w:pPr>
              <w:spacing w:line="320" w:lineRule="exact"/>
              <w:ind w:rightChars="-64" w:right="-154"/>
              <w:jc w:val="both"/>
              <w:rPr>
                <w:rFonts w:eastAsia="標楷體"/>
                <w:color w:val="000000" w:themeColor="text1"/>
              </w:rPr>
            </w:pPr>
            <w:r w:rsidRPr="00BC71B5">
              <w:rPr>
                <w:rFonts w:eastAsia="標楷體" w:hAnsi="標楷體"/>
                <w:color w:val="000000" w:themeColor="text1"/>
              </w:rPr>
              <w:t>申請機構</w:t>
            </w:r>
          </w:p>
        </w:tc>
        <w:tc>
          <w:tcPr>
            <w:tcW w:w="2989" w:type="pct"/>
          </w:tcPr>
          <w:p w14:paraId="2CAC739D" w14:textId="77777777" w:rsidR="00AF2E90" w:rsidRPr="00BC71B5" w:rsidRDefault="00AF2E90" w:rsidP="00F23AB4">
            <w:pPr>
              <w:spacing w:line="320" w:lineRule="exact"/>
              <w:ind w:rightChars="-64" w:right="-154"/>
              <w:jc w:val="both"/>
              <w:rPr>
                <w:rFonts w:eastAsia="標楷體"/>
                <w:color w:val="000000" w:themeColor="text1"/>
              </w:rPr>
            </w:pPr>
          </w:p>
        </w:tc>
        <w:tc>
          <w:tcPr>
            <w:tcW w:w="848" w:type="pct"/>
          </w:tcPr>
          <w:p w14:paraId="6EDC215A" w14:textId="77777777" w:rsidR="00AF2E90" w:rsidRPr="00BC71B5" w:rsidRDefault="00AF2E90" w:rsidP="00F23AB4">
            <w:pPr>
              <w:spacing w:line="320" w:lineRule="exact"/>
              <w:ind w:rightChars="-64" w:right="-154"/>
              <w:jc w:val="both"/>
              <w:rPr>
                <w:rFonts w:eastAsia="標楷體"/>
                <w:color w:val="000000" w:themeColor="text1"/>
              </w:rPr>
            </w:pPr>
            <w:r w:rsidRPr="00BC71B5">
              <w:rPr>
                <w:rFonts w:eastAsia="標楷體" w:hAnsi="標楷體"/>
                <w:color w:val="000000" w:themeColor="text1"/>
              </w:rPr>
              <w:t>計畫主持人：</w:t>
            </w:r>
          </w:p>
        </w:tc>
        <w:tc>
          <w:tcPr>
            <w:tcW w:w="545" w:type="pct"/>
            <w:gridSpan w:val="2"/>
          </w:tcPr>
          <w:p w14:paraId="0DF8794D" w14:textId="77777777" w:rsidR="00AF2E90" w:rsidRPr="00BC71B5" w:rsidRDefault="00AF2E90" w:rsidP="00F23AB4">
            <w:pPr>
              <w:spacing w:line="320" w:lineRule="exact"/>
              <w:ind w:rightChars="-64" w:right="-154"/>
              <w:jc w:val="both"/>
              <w:rPr>
                <w:rFonts w:eastAsia="標楷體"/>
                <w:color w:val="000000" w:themeColor="text1"/>
              </w:rPr>
            </w:pPr>
          </w:p>
        </w:tc>
      </w:tr>
      <w:tr w:rsidR="00BC71B5" w:rsidRPr="00BC71B5" w14:paraId="49AC770D" w14:textId="77777777" w:rsidTr="00F23AB4">
        <w:trPr>
          <w:cantSplit/>
          <w:trHeight w:val="213"/>
        </w:trPr>
        <w:tc>
          <w:tcPr>
            <w:tcW w:w="4455" w:type="pct"/>
            <w:gridSpan w:val="3"/>
          </w:tcPr>
          <w:p w14:paraId="3E54A135" w14:textId="77777777" w:rsidR="00AF2E90" w:rsidRPr="00BC71B5" w:rsidRDefault="000B6B19" w:rsidP="00F23AB4">
            <w:pPr>
              <w:spacing w:line="320" w:lineRule="exact"/>
              <w:ind w:rightChars="-64" w:right="-154"/>
              <w:jc w:val="center"/>
              <w:rPr>
                <w:rFonts w:eastAsia="標楷體"/>
                <w:color w:val="000000" w:themeColor="text1"/>
              </w:rPr>
            </w:pPr>
            <w:r w:rsidRPr="00BC71B5">
              <w:rPr>
                <w:rFonts w:eastAsia="標楷體" w:hAnsi="標楷體"/>
                <w:color w:val="000000" w:themeColor="text1"/>
              </w:rPr>
              <w:t>一、</w:t>
            </w:r>
            <w:r w:rsidRPr="00BC71B5">
              <w:rPr>
                <w:rFonts w:eastAsia="標楷體" w:hAnsi="標楷體" w:hint="eastAsia"/>
                <w:color w:val="000000" w:themeColor="text1"/>
              </w:rPr>
              <w:t>審</w:t>
            </w:r>
            <w:r w:rsidR="00AF2E90" w:rsidRPr="00BC71B5">
              <w:rPr>
                <w:rFonts w:eastAsia="標楷體"/>
                <w:color w:val="000000" w:themeColor="text1"/>
              </w:rPr>
              <w:t xml:space="preserve">   </w:t>
            </w:r>
            <w:r w:rsidRPr="00BC71B5">
              <w:rPr>
                <w:rFonts w:eastAsia="標楷體" w:hAnsi="標楷體" w:hint="eastAsia"/>
                <w:color w:val="000000" w:themeColor="text1"/>
              </w:rPr>
              <w:t>查</w:t>
            </w:r>
            <w:r w:rsidR="00AF2E90" w:rsidRPr="00BC71B5">
              <w:rPr>
                <w:rFonts w:eastAsia="標楷體"/>
                <w:color w:val="000000" w:themeColor="text1"/>
              </w:rPr>
              <w:t xml:space="preserve">   </w:t>
            </w:r>
            <w:r w:rsidR="00AF2E90" w:rsidRPr="00BC71B5">
              <w:rPr>
                <w:rFonts w:eastAsia="標楷體" w:hAnsi="標楷體"/>
                <w:color w:val="000000" w:themeColor="text1"/>
              </w:rPr>
              <w:t>項</w:t>
            </w:r>
            <w:r w:rsidR="00AF2E90" w:rsidRPr="00BC71B5">
              <w:rPr>
                <w:rFonts w:eastAsia="標楷體"/>
                <w:color w:val="000000" w:themeColor="text1"/>
              </w:rPr>
              <w:t xml:space="preserve">   </w:t>
            </w:r>
            <w:r w:rsidR="00AF2E90" w:rsidRPr="00BC71B5">
              <w:rPr>
                <w:rFonts w:eastAsia="標楷體" w:hAnsi="標楷體"/>
                <w:color w:val="000000" w:themeColor="text1"/>
              </w:rPr>
              <w:t>目</w:t>
            </w:r>
          </w:p>
        </w:tc>
        <w:tc>
          <w:tcPr>
            <w:tcW w:w="287" w:type="pct"/>
          </w:tcPr>
          <w:p w14:paraId="4FB9355C" w14:textId="77777777" w:rsidR="00AF2E90" w:rsidRPr="00BC71B5" w:rsidRDefault="00AF2E90" w:rsidP="00F23AB4">
            <w:pPr>
              <w:spacing w:line="320" w:lineRule="exact"/>
              <w:ind w:rightChars="-64" w:right="-154"/>
              <w:rPr>
                <w:rFonts w:eastAsia="標楷體"/>
                <w:color w:val="000000" w:themeColor="text1"/>
              </w:rPr>
            </w:pPr>
            <w:r w:rsidRPr="00BC71B5">
              <w:rPr>
                <w:rFonts w:eastAsia="標楷體" w:hAnsi="標楷體"/>
                <w:color w:val="000000" w:themeColor="text1"/>
              </w:rPr>
              <w:t>配分</w:t>
            </w:r>
          </w:p>
        </w:tc>
        <w:tc>
          <w:tcPr>
            <w:tcW w:w="258" w:type="pct"/>
          </w:tcPr>
          <w:p w14:paraId="0F40F2BA" w14:textId="77777777" w:rsidR="00AF2E90" w:rsidRPr="00BC71B5" w:rsidRDefault="00AF2E90" w:rsidP="00F23AB4">
            <w:pPr>
              <w:spacing w:line="320" w:lineRule="exact"/>
              <w:ind w:rightChars="-64" w:right="-154"/>
              <w:jc w:val="both"/>
              <w:rPr>
                <w:rFonts w:eastAsia="標楷體"/>
                <w:color w:val="000000" w:themeColor="text1"/>
              </w:rPr>
            </w:pPr>
            <w:r w:rsidRPr="00BC71B5">
              <w:rPr>
                <w:rFonts w:eastAsia="標楷體" w:hAnsi="標楷體"/>
                <w:color w:val="000000" w:themeColor="text1"/>
              </w:rPr>
              <w:t>評分</w:t>
            </w:r>
          </w:p>
        </w:tc>
      </w:tr>
      <w:tr w:rsidR="00BC71B5" w:rsidRPr="00BC71B5" w14:paraId="165A0A7E" w14:textId="77777777" w:rsidTr="00B40401">
        <w:trPr>
          <w:cantSplit/>
          <w:trHeight w:val="710"/>
        </w:trPr>
        <w:tc>
          <w:tcPr>
            <w:tcW w:w="618" w:type="pct"/>
            <w:vAlign w:val="center"/>
          </w:tcPr>
          <w:p w14:paraId="78601160" w14:textId="77777777" w:rsidR="00AF2E90" w:rsidRPr="00BC71B5" w:rsidRDefault="00AF2E90" w:rsidP="00F23AB4">
            <w:pPr>
              <w:jc w:val="center"/>
              <w:rPr>
                <w:rFonts w:eastAsia="標楷體"/>
                <w:color w:val="000000" w:themeColor="text1"/>
              </w:rPr>
            </w:pPr>
            <w:r w:rsidRPr="00BC71B5">
              <w:rPr>
                <w:rFonts w:eastAsia="標楷體" w:hAnsi="標楷體"/>
                <w:color w:val="000000" w:themeColor="text1"/>
              </w:rPr>
              <w:t>執行</w:t>
            </w:r>
            <w:r w:rsidR="00613998" w:rsidRPr="00BC71B5">
              <w:rPr>
                <w:rFonts w:eastAsia="標楷體" w:hAnsi="標楷體" w:hint="eastAsia"/>
                <w:color w:val="000000" w:themeColor="text1"/>
              </w:rPr>
              <w:t>機構</w:t>
            </w:r>
          </w:p>
        </w:tc>
        <w:tc>
          <w:tcPr>
            <w:tcW w:w="3837" w:type="pct"/>
            <w:gridSpan w:val="2"/>
            <w:vAlign w:val="center"/>
          </w:tcPr>
          <w:p w14:paraId="1887800C" w14:textId="56449245" w:rsidR="00AF2E90" w:rsidRPr="00BC71B5" w:rsidRDefault="00AF2E90" w:rsidP="00B40401">
            <w:pPr>
              <w:spacing w:line="320" w:lineRule="exact"/>
              <w:ind w:left="279" w:hanging="300"/>
              <w:rPr>
                <w:rFonts w:eastAsia="標楷體"/>
                <w:color w:val="000000" w:themeColor="text1"/>
              </w:rPr>
            </w:pPr>
            <w:r w:rsidRPr="00BC71B5">
              <w:rPr>
                <w:rFonts w:eastAsia="標楷體" w:hAnsi="標楷體"/>
                <w:bCs/>
                <w:color w:val="000000" w:themeColor="text1"/>
              </w:rPr>
              <w:t>執行</w:t>
            </w:r>
            <w:r w:rsidR="00613998" w:rsidRPr="00BC71B5">
              <w:rPr>
                <w:rFonts w:eastAsia="標楷體" w:hAnsi="標楷體" w:hint="eastAsia"/>
                <w:bCs/>
                <w:color w:val="000000" w:themeColor="text1"/>
              </w:rPr>
              <w:t>機構</w:t>
            </w:r>
            <w:r w:rsidRPr="00BC71B5">
              <w:rPr>
                <w:rFonts w:eastAsia="標楷體" w:hAnsi="標楷體"/>
                <w:bCs/>
                <w:color w:val="000000" w:themeColor="text1"/>
              </w:rPr>
              <w:t>的研究環境、相關儀器設備及所能提供計畫所需的援助或支持。</w:t>
            </w:r>
          </w:p>
        </w:tc>
        <w:tc>
          <w:tcPr>
            <w:tcW w:w="287" w:type="pct"/>
            <w:vAlign w:val="center"/>
          </w:tcPr>
          <w:p w14:paraId="2147FCB1" w14:textId="77777777" w:rsidR="00AF2E90" w:rsidRPr="00BC71B5" w:rsidRDefault="00AF2E90" w:rsidP="00F23AB4">
            <w:pPr>
              <w:spacing w:line="320" w:lineRule="exact"/>
              <w:jc w:val="center"/>
              <w:rPr>
                <w:rFonts w:eastAsia="標楷體"/>
                <w:color w:val="000000" w:themeColor="text1"/>
              </w:rPr>
            </w:pPr>
            <w:r w:rsidRPr="00BC71B5">
              <w:rPr>
                <w:rFonts w:eastAsia="標楷體"/>
                <w:color w:val="000000" w:themeColor="text1"/>
              </w:rPr>
              <w:t>1</w:t>
            </w:r>
            <w:r w:rsidR="000D56D9" w:rsidRPr="00BC71B5">
              <w:rPr>
                <w:rFonts w:eastAsia="標楷體" w:hint="eastAsia"/>
                <w:color w:val="000000" w:themeColor="text1"/>
              </w:rPr>
              <w:t>3</w:t>
            </w:r>
          </w:p>
        </w:tc>
        <w:tc>
          <w:tcPr>
            <w:tcW w:w="258" w:type="pct"/>
          </w:tcPr>
          <w:p w14:paraId="61B5CBD8" w14:textId="77777777" w:rsidR="00AF2E90" w:rsidRPr="00BC71B5" w:rsidRDefault="00AF2E90" w:rsidP="00F23AB4">
            <w:pPr>
              <w:spacing w:line="320" w:lineRule="exact"/>
              <w:jc w:val="center"/>
              <w:rPr>
                <w:rFonts w:eastAsia="標楷體"/>
                <w:color w:val="000000" w:themeColor="text1"/>
              </w:rPr>
            </w:pPr>
          </w:p>
        </w:tc>
      </w:tr>
      <w:tr w:rsidR="00BC71B5" w:rsidRPr="00BC71B5" w14:paraId="78578680" w14:textId="77777777" w:rsidTr="00F23AB4">
        <w:trPr>
          <w:cantSplit/>
          <w:trHeight w:val="1067"/>
        </w:trPr>
        <w:tc>
          <w:tcPr>
            <w:tcW w:w="618" w:type="pct"/>
            <w:vAlign w:val="center"/>
          </w:tcPr>
          <w:p w14:paraId="17514244" w14:textId="77777777" w:rsidR="00AF2E90" w:rsidRPr="00BC71B5" w:rsidRDefault="00AF2E90" w:rsidP="00F23AB4">
            <w:pPr>
              <w:jc w:val="center"/>
              <w:rPr>
                <w:rFonts w:eastAsia="標楷體"/>
                <w:color w:val="000000" w:themeColor="text1"/>
              </w:rPr>
            </w:pPr>
            <w:r w:rsidRPr="00BC71B5">
              <w:rPr>
                <w:rFonts w:eastAsia="標楷體" w:hAnsi="標楷體"/>
                <w:color w:val="000000" w:themeColor="text1"/>
              </w:rPr>
              <w:t>研究人員</w:t>
            </w:r>
          </w:p>
        </w:tc>
        <w:tc>
          <w:tcPr>
            <w:tcW w:w="3837" w:type="pct"/>
            <w:gridSpan w:val="2"/>
          </w:tcPr>
          <w:p w14:paraId="2367F0EA" w14:textId="4BDFD3D7" w:rsidR="00AF2E90" w:rsidRPr="00BC71B5" w:rsidRDefault="00AF2E90" w:rsidP="00B4733E">
            <w:pPr>
              <w:pStyle w:val="aff5"/>
              <w:numPr>
                <w:ilvl w:val="0"/>
                <w:numId w:val="217"/>
              </w:numPr>
              <w:spacing w:line="320" w:lineRule="exact"/>
              <w:ind w:leftChars="0" w:left="226" w:hanging="226"/>
              <w:jc w:val="both"/>
              <w:rPr>
                <w:rFonts w:eastAsia="標楷體"/>
                <w:color w:val="000000" w:themeColor="text1"/>
              </w:rPr>
            </w:pPr>
            <w:r w:rsidRPr="00BC71B5">
              <w:rPr>
                <w:rFonts w:eastAsia="標楷體" w:hAnsi="標楷體"/>
                <w:color w:val="000000" w:themeColor="text1"/>
              </w:rPr>
              <w:t>人力配置適當性、主持人及協同主持人等之學識及研究能力與本計畫之勝任程度。</w:t>
            </w:r>
          </w:p>
          <w:p w14:paraId="6591FC0D" w14:textId="4EE165D5" w:rsidR="00AF2E90" w:rsidRPr="00BC71B5" w:rsidRDefault="00AF2E90" w:rsidP="00B4733E">
            <w:pPr>
              <w:pStyle w:val="aff5"/>
              <w:numPr>
                <w:ilvl w:val="0"/>
                <w:numId w:val="217"/>
              </w:numPr>
              <w:spacing w:line="320" w:lineRule="exact"/>
              <w:ind w:leftChars="0" w:left="226" w:hanging="226"/>
              <w:jc w:val="both"/>
              <w:rPr>
                <w:rFonts w:eastAsia="標楷體"/>
                <w:color w:val="000000" w:themeColor="text1"/>
              </w:rPr>
            </w:pPr>
            <w:r w:rsidRPr="00BC71B5">
              <w:rPr>
                <w:rFonts w:eastAsia="標楷體" w:hAnsi="標楷體"/>
                <w:color w:val="000000" w:themeColor="text1"/>
              </w:rPr>
              <w:t>主持人近三年研究成果論文發表之質與量之水準，或主持人過去三年內執行本</w:t>
            </w:r>
            <w:r w:rsidR="00914226" w:rsidRPr="00BC71B5">
              <w:rPr>
                <w:rFonts w:eastAsia="標楷體" w:hAnsi="標楷體" w:hint="eastAsia"/>
                <w:bCs/>
                <w:color w:val="000000" w:themeColor="text1"/>
              </w:rPr>
              <w:t>署</w:t>
            </w:r>
            <w:r w:rsidRPr="00BC71B5">
              <w:rPr>
                <w:rFonts w:eastAsia="標楷體" w:hAnsi="標楷體"/>
                <w:color w:val="000000" w:themeColor="text1"/>
              </w:rPr>
              <w:t>或其他機關委託之研究計畫之成果及應用情形。</w:t>
            </w:r>
          </w:p>
        </w:tc>
        <w:tc>
          <w:tcPr>
            <w:tcW w:w="287" w:type="pct"/>
            <w:vAlign w:val="center"/>
          </w:tcPr>
          <w:p w14:paraId="2C7F5DA9" w14:textId="77777777" w:rsidR="00AF2E90" w:rsidRPr="00BC71B5" w:rsidRDefault="00AF2E90" w:rsidP="00F23AB4">
            <w:pPr>
              <w:spacing w:line="320" w:lineRule="exact"/>
              <w:jc w:val="center"/>
              <w:rPr>
                <w:rFonts w:eastAsia="標楷體"/>
                <w:color w:val="000000" w:themeColor="text1"/>
              </w:rPr>
            </w:pPr>
            <w:r w:rsidRPr="00BC71B5">
              <w:rPr>
                <w:rFonts w:eastAsia="標楷體"/>
                <w:color w:val="000000" w:themeColor="text1"/>
              </w:rPr>
              <w:t>10</w:t>
            </w:r>
          </w:p>
        </w:tc>
        <w:tc>
          <w:tcPr>
            <w:tcW w:w="258" w:type="pct"/>
          </w:tcPr>
          <w:p w14:paraId="2D38D531" w14:textId="77777777" w:rsidR="00AF2E90" w:rsidRPr="00BC71B5" w:rsidRDefault="00AF2E90" w:rsidP="00F23AB4">
            <w:pPr>
              <w:spacing w:line="320" w:lineRule="exact"/>
              <w:jc w:val="center"/>
              <w:rPr>
                <w:rFonts w:eastAsia="標楷體"/>
                <w:color w:val="000000" w:themeColor="text1"/>
              </w:rPr>
            </w:pPr>
          </w:p>
        </w:tc>
      </w:tr>
      <w:tr w:rsidR="00BC71B5" w:rsidRPr="00BC71B5" w14:paraId="14E0CFFE" w14:textId="77777777" w:rsidTr="00F23AB4">
        <w:trPr>
          <w:cantSplit/>
          <w:trHeight w:val="405"/>
        </w:trPr>
        <w:tc>
          <w:tcPr>
            <w:tcW w:w="618" w:type="pct"/>
            <w:vAlign w:val="center"/>
          </w:tcPr>
          <w:p w14:paraId="50CFC433" w14:textId="77777777" w:rsidR="00AF2E90" w:rsidRPr="00BC71B5" w:rsidRDefault="00AF2E90" w:rsidP="00F23AB4">
            <w:pPr>
              <w:jc w:val="center"/>
              <w:rPr>
                <w:rFonts w:eastAsia="標楷體"/>
                <w:color w:val="000000" w:themeColor="text1"/>
              </w:rPr>
            </w:pPr>
            <w:r w:rsidRPr="00BC71B5">
              <w:rPr>
                <w:rFonts w:eastAsia="標楷體" w:hAnsi="標楷體"/>
                <w:color w:val="000000" w:themeColor="text1"/>
              </w:rPr>
              <w:t>主題與目標</w:t>
            </w:r>
          </w:p>
        </w:tc>
        <w:tc>
          <w:tcPr>
            <w:tcW w:w="3837" w:type="pct"/>
            <w:gridSpan w:val="2"/>
          </w:tcPr>
          <w:p w14:paraId="4DA6C15A" w14:textId="77777777" w:rsidR="00AF2E90" w:rsidRPr="00BC71B5" w:rsidRDefault="00AF2E90" w:rsidP="00F23AB4">
            <w:pPr>
              <w:spacing w:line="320" w:lineRule="exact"/>
              <w:jc w:val="both"/>
              <w:rPr>
                <w:rFonts w:eastAsia="標楷體"/>
                <w:color w:val="000000" w:themeColor="text1"/>
              </w:rPr>
            </w:pPr>
            <w:r w:rsidRPr="00BC71B5">
              <w:rPr>
                <w:rFonts w:eastAsia="標楷體" w:hAnsi="標楷體"/>
                <w:color w:val="000000" w:themeColor="text1"/>
              </w:rPr>
              <w:t>研究主題及目標是否符合重點，且能配合提供</w:t>
            </w:r>
            <w:r w:rsidR="00914226" w:rsidRPr="00BC71B5">
              <w:rPr>
                <w:rFonts w:eastAsia="標楷體" w:hAnsi="標楷體"/>
                <w:color w:val="000000" w:themeColor="text1"/>
              </w:rPr>
              <w:t>本</w:t>
            </w:r>
            <w:r w:rsidR="00914226" w:rsidRPr="00BC71B5">
              <w:rPr>
                <w:rFonts w:eastAsia="標楷體" w:hAnsi="標楷體" w:hint="eastAsia"/>
                <w:bCs/>
                <w:color w:val="000000" w:themeColor="text1"/>
              </w:rPr>
              <w:t>署</w:t>
            </w:r>
            <w:r w:rsidRPr="00BC71B5">
              <w:rPr>
                <w:rFonts w:eastAsia="標楷體" w:hAnsi="標楷體"/>
                <w:color w:val="000000" w:themeColor="text1"/>
              </w:rPr>
              <w:t>施政計畫及業務發展需要。</w:t>
            </w:r>
          </w:p>
        </w:tc>
        <w:tc>
          <w:tcPr>
            <w:tcW w:w="287" w:type="pct"/>
            <w:vAlign w:val="center"/>
          </w:tcPr>
          <w:p w14:paraId="115477F5" w14:textId="77777777" w:rsidR="00AF2E90" w:rsidRPr="00BC71B5" w:rsidRDefault="00AF2E90" w:rsidP="00F23AB4">
            <w:pPr>
              <w:spacing w:line="320" w:lineRule="exact"/>
              <w:jc w:val="center"/>
              <w:rPr>
                <w:rFonts w:eastAsia="標楷體"/>
                <w:color w:val="000000" w:themeColor="text1"/>
              </w:rPr>
            </w:pPr>
            <w:r w:rsidRPr="00BC71B5">
              <w:rPr>
                <w:rFonts w:eastAsia="標楷體"/>
                <w:color w:val="000000" w:themeColor="text1"/>
              </w:rPr>
              <w:t>15</w:t>
            </w:r>
          </w:p>
        </w:tc>
        <w:tc>
          <w:tcPr>
            <w:tcW w:w="258" w:type="pct"/>
          </w:tcPr>
          <w:p w14:paraId="708AB8CF" w14:textId="77777777" w:rsidR="00AF2E90" w:rsidRPr="00BC71B5" w:rsidRDefault="00AF2E90" w:rsidP="00F23AB4">
            <w:pPr>
              <w:spacing w:line="320" w:lineRule="exact"/>
              <w:jc w:val="center"/>
              <w:rPr>
                <w:rFonts w:eastAsia="標楷體"/>
                <w:color w:val="000000" w:themeColor="text1"/>
              </w:rPr>
            </w:pPr>
          </w:p>
        </w:tc>
      </w:tr>
      <w:tr w:rsidR="00BC71B5" w:rsidRPr="00BC71B5" w14:paraId="505F7EBE" w14:textId="77777777" w:rsidTr="004B018A">
        <w:trPr>
          <w:cantSplit/>
          <w:trHeight w:val="1665"/>
        </w:trPr>
        <w:tc>
          <w:tcPr>
            <w:tcW w:w="618" w:type="pct"/>
            <w:vAlign w:val="center"/>
          </w:tcPr>
          <w:p w14:paraId="0F98013E" w14:textId="77777777" w:rsidR="00AF2E90" w:rsidRPr="00BC71B5" w:rsidRDefault="00AF2E90" w:rsidP="00F23AB4">
            <w:pPr>
              <w:jc w:val="center"/>
              <w:rPr>
                <w:rFonts w:eastAsia="標楷體"/>
                <w:color w:val="000000" w:themeColor="text1"/>
              </w:rPr>
            </w:pPr>
            <w:r w:rsidRPr="00BC71B5">
              <w:rPr>
                <w:rFonts w:eastAsia="標楷體" w:hAnsi="標楷體"/>
                <w:color w:val="000000" w:themeColor="text1"/>
              </w:rPr>
              <w:t>內容</w:t>
            </w:r>
          </w:p>
        </w:tc>
        <w:tc>
          <w:tcPr>
            <w:tcW w:w="3837" w:type="pct"/>
            <w:gridSpan w:val="2"/>
          </w:tcPr>
          <w:p w14:paraId="55746351" w14:textId="64EE816D" w:rsidR="00AF2E90" w:rsidRPr="00BC71B5" w:rsidRDefault="00AF2E90" w:rsidP="00B4733E">
            <w:pPr>
              <w:pStyle w:val="aff5"/>
              <w:numPr>
                <w:ilvl w:val="0"/>
                <w:numId w:val="218"/>
              </w:numPr>
              <w:spacing w:line="320" w:lineRule="exact"/>
              <w:ind w:leftChars="0" w:left="206" w:hanging="206"/>
              <w:jc w:val="both"/>
              <w:rPr>
                <w:rFonts w:eastAsia="標楷體"/>
                <w:color w:val="000000" w:themeColor="text1"/>
              </w:rPr>
            </w:pPr>
            <w:r w:rsidRPr="00BC71B5">
              <w:rPr>
                <w:rFonts w:eastAsia="標楷體" w:hAnsi="標楷體"/>
                <w:color w:val="000000" w:themeColor="text1"/>
              </w:rPr>
              <w:t>計畫之完整性與合理性。</w:t>
            </w:r>
          </w:p>
          <w:p w14:paraId="6D12F250" w14:textId="03616945" w:rsidR="00AF2E90" w:rsidRPr="00BC71B5" w:rsidRDefault="00AF2E90" w:rsidP="00B4733E">
            <w:pPr>
              <w:pStyle w:val="aff5"/>
              <w:numPr>
                <w:ilvl w:val="0"/>
                <w:numId w:val="218"/>
              </w:numPr>
              <w:spacing w:line="320" w:lineRule="exact"/>
              <w:ind w:leftChars="0" w:left="206" w:hanging="206"/>
              <w:jc w:val="both"/>
              <w:rPr>
                <w:rFonts w:eastAsia="標楷體" w:hAnsi="標楷體"/>
                <w:color w:val="000000" w:themeColor="text1"/>
              </w:rPr>
            </w:pPr>
            <w:r w:rsidRPr="00BC71B5">
              <w:rPr>
                <w:rFonts w:eastAsia="標楷體" w:hAnsi="標楷體"/>
                <w:color w:val="000000" w:themeColor="text1"/>
              </w:rPr>
              <w:t>研究主旨、背景分析及文獻收集之完整性與對國內外相關研究進展之掌握。</w:t>
            </w:r>
          </w:p>
          <w:p w14:paraId="0AE6E9BE" w14:textId="661444A0" w:rsidR="00AF2E90" w:rsidRPr="00BC71B5" w:rsidRDefault="00AF2E90" w:rsidP="00B4733E">
            <w:pPr>
              <w:pStyle w:val="aff5"/>
              <w:numPr>
                <w:ilvl w:val="0"/>
                <w:numId w:val="218"/>
              </w:numPr>
              <w:spacing w:line="320" w:lineRule="exact"/>
              <w:ind w:leftChars="0" w:left="206" w:hanging="206"/>
              <w:jc w:val="both"/>
              <w:rPr>
                <w:rFonts w:eastAsia="標楷體" w:hAnsi="標楷體"/>
                <w:color w:val="000000" w:themeColor="text1"/>
              </w:rPr>
            </w:pPr>
            <w:r w:rsidRPr="00BC71B5">
              <w:rPr>
                <w:rFonts w:eastAsia="標楷體" w:hAnsi="標楷體"/>
                <w:color w:val="000000" w:themeColor="text1"/>
              </w:rPr>
              <w:t>研究方法及步驟之周詳及可行性，及是否可達成預期成果。</w:t>
            </w:r>
          </w:p>
          <w:p w14:paraId="57A1C91B" w14:textId="513F9AD0" w:rsidR="00AF2E90" w:rsidRPr="00BC71B5" w:rsidRDefault="004623A9" w:rsidP="00B4733E">
            <w:pPr>
              <w:pStyle w:val="aff5"/>
              <w:numPr>
                <w:ilvl w:val="0"/>
                <w:numId w:val="218"/>
              </w:numPr>
              <w:spacing w:line="320" w:lineRule="exact"/>
              <w:ind w:leftChars="0" w:left="206" w:hanging="206"/>
              <w:jc w:val="both"/>
              <w:rPr>
                <w:rFonts w:eastAsia="標楷體" w:hAnsi="標楷體"/>
                <w:color w:val="000000" w:themeColor="text1"/>
              </w:rPr>
            </w:pPr>
            <w:r w:rsidRPr="00BC71B5">
              <w:rPr>
                <w:rFonts w:eastAsia="標楷體" w:hAnsi="標楷體" w:hint="eastAsia"/>
                <w:color w:val="000000" w:themeColor="text1"/>
              </w:rPr>
              <w:t>多年期</w:t>
            </w:r>
            <w:r w:rsidR="00AF2E90" w:rsidRPr="00BC71B5">
              <w:rPr>
                <w:rFonts w:eastAsia="標楷體" w:hAnsi="標楷體"/>
                <w:color w:val="000000" w:themeColor="text1"/>
              </w:rPr>
              <w:t>計畫案並應評估其過去之執行成果。</w:t>
            </w:r>
          </w:p>
          <w:p w14:paraId="74ACFBA7" w14:textId="495BACB2" w:rsidR="008235FF" w:rsidRPr="00BC71B5" w:rsidRDefault="008235FF" w:rsidP="00B4733E">
            <w:pPr>
              <w:pStyle w:val="aff5"/>
              <w:numPr>
                <w:ilvl w:val="0"/>
                <w:numId w:val="218"/>
              </w:numPr>
              <w:spacing w:line="320" w:lineRule="exact"/>
              <w:ind w:leftChars="0" w:left="206" w:hanging="206"/>
              <w:jc w:val="both"/>
              <w:rPr>
                <w:rFonts w:eastAsia="標楷體"/>
                <w:color w:val="000000" w:themeColor="text1"/>
              </w:rPr>
            </w:pPr>
            <w:r w:rsidRPr="00BC71B5">
              <w:rPr>
                <w:rFonts w:eastAsia="標楷體" w:hAnsi="標楷體"/>
                <w:color w:val="000000" w:themeColor="text1"/>
              </w:rPr>
              <w:t>執行期程</w:t>
            </w:r>
            <w:r w:rsidRPr="00BC71B5">
              <w:rPr>
                <w:rFonts w:eastAsia="標楷體" w:hAnsi="標楷體"/>
                <w:bCs/>
                <w:color w:val="000000" w:themeColor="text1"/>
              </w:rPr>
              <w:t>、執行進度及期限規劃之合理性。</w:t>
            </w:r>
          </w:p>
        </w:tc>
        <w:tc>
          <w:tcPr>
            <w:tcW w:w="287" w:type="pct"/>
            <w:vAlign w:val="center"/>
          </w:tcPr>
          <w:p w14:paraId="2B3F369F" w14:textId="77777777" w:rsidR="00AF2E90" w:rsidRPr="00BC71B5" w:rsidRDefault="00AF2E90" w:rsidP="00F23AB4">
            <w:pPr>
              <w:spacing w:line="320" w:lineRule="exact"/>
              <w:jc w:val="center"/>
              <w:rPr>
                <w:rFonts w:eastAsia="標楷體"/>
                <w:color w:val="000000" w:themeColor="text1"/>
              </w:rPr>
            </w:pPr>
            <w:r w:rsidRPr="00BC71B5">
              <w:rPr>
                <w:rFonts w:eastAsia="標楷體"/>
                <w:color w:val="000000" w:themeColor="text1"/>
              </w:rPr>
              <w:t>40</w:t>
            </w:r>
          </w:p>
        </w:tc>
        <w:tc>
          <w:tcPr>
            <w:tcW w:w="258" w:type="pct"/>
          </w:tcPr>
          <w:p w14:paraId="331F3C77" w14:textId="77777777" w:rsidR="00AF2E90" w:rsidRPr="00BC71B5" w:rsidRDefault="00AF2E90" w:rsidP="00F23AB4">
            <w:pPr>
              <w:spacing w:line="320" w:lineRule="exact"/>
              <w:jc w:val="center"/>
              <w:rPr>
                <w:rFonts w:eastAsia="標楷體"/>
                <w:color w:val="000000" w:themeColor="text1"/>
              </w:rPr>
            </w:pPr>
          </w:p>
        </w:tc>
      </w:tr>
      <w:tr w:rsidR="00BC71B5" w:rsidRPr="00BC71B5" w14:paraId="771014F9" w14:textId="77777777" w:rsidTr="004B018A">
        <w:trPr>
          <w:cantSplit/>
          <w:trHeight w:val="1022"/>
        </w:trPr>
        <w:tc>
          <w:tcPr>
            <w:tcW w:w="618" w:type="pct"/>
            <w:vAlign w:val="center"/>
          </w:tcPr>
          <w:p w14:paraId="7A8E0CDF" w14:textId="77777777" w:rsidR="00AF2E90" w:rsidRPr="00BC71B5" w:rsidRDefault="00AF2E90" w:rsidP="00F23AB4">
            <w:pPr>
              <w:jc w:val="center"/>
              <w:rPr>
                <w:rFonts w:eastAsia="標楷體"/>
                <w:color w:val="000000" w:themeColor="text1"/>
              </w:rPr>
            </w:pPr>
            <w:r w:rsidRPr="00BC71B5">
              <w:rPr>
                <w:rFonts w:eastAsia="標楷體" w:hAnsi="標楷體"/>
                <w:color w:val="000000" w:themeColor="text1"/>
              </w:rPr>
              <w:t>經費編列</w:t>
            </w:r>
          </w:p>
        </w:tc>
        <w:tc>
          <w:tcPr>
            <w:tcW w:w="3837" w:type="pct"/>
            <w:gridSpan w:val="2"/>
          </w:tcPr>
          <w:p w14:paraId="3690BCA6" w14:textId="27A394E3" w:rsidR="00AF2E90" w:rsidRPr="00BC71B5" w:rsidRDefault="000E6B71" w:rsidP="00B4733E">
            <w:pPr>
              <w:pStyle w:val="a1"/>
              <w:numPr>
                <w:ilvl w:val="0"/>
                <w:numId w:val="219"/>
              </w:numPr>
              <w:spacing w:after="0" w:line="320" w:lineRule="exact"/>
              <w:ind w:left="248" w:hanging="248"/>
              <w:rPr>
                <w:rFonts w:eastAsia="標楷體"/>
                <w:bCs/>
                <w:color w:val="000000" w:themeColor="text1"/>
              </w:rPr>
            </w:pPr>
            <w:r w:rsidRPr="00BC71B5">
              <w:rPr>
                <w:rFonts w:eastAsia="標楷體" w:hAnsi="標楷體"/>
                <w:color w:val="000000" w:themeColor="text1"/>
              </w:rPr>
              <w:t>經費需求項目及說明是否適宜清晰，</w:t>
            </w:r>
            <w:r w:rsidRPr="00BC71B5">
              <w:rPr>
                <w:rFonts w:eastAsia="標楷體" w:hAnsi="標楷體" w:hint="eastAsia"/>
                <w:color w:val="000000" w:themeColor="text1"/>
              </w:rPr>
              <w:t>並依</w:t>
            </w:r>
            <w:r w:rsidR="00914226" w:rsidRPr="00BC71B5">
              <w:rPr>
                <w:rFonts w:ascii="新細明體" w:hAnsi="新細明體" w:hint="eastAsia"/>
                <w:color w:val="000000" w:themeColor="text1"/>
              </w:rPr>
              <w:t>「</w:t>
            </w:r>
            <w:r w:rsidR="00AF2E90" w:rsidRPr="00BC71B5">
              <w:rPr>
                <w:rFonts w:eastAsia="標楷體" w:hAnsi="標楷體"/>
                <w:color w:val="000000" w:themeColor="text1"/>
              </w:rPr>
              <w:t>衛生</w:t>
            </w:r>
            <w:r w:rsidR="00BB3D55" w:rsidRPr="00BC71B5">
              <w:rPr>
                <w:rFonts w:eastAsia="標楷體" w:hAnsi="標楷體" w:hint="eastAsia"/>
                <w:color w:val="000000" w:themeColor="text1"/>
              </w:rPr>
              <w:t>福利部</w:t>
            </w:r>
            <w:r w:rsidR="00914226" w:rsidRPr="00BC71B5">
              <w:rPr>
                <w:rFonts w:eastAsia="標楷體" w:hAnsi="標楷體" w:hint="eastAsia"/>
                <w:color w:val="000000" w:themeColor="text1"/>
              </w:rPr>
              <w:t>及所屬機關科學技術類</w:t>
            </w:r>
            <w:r w:rsidR="00AF2E90" w:rsidRPr="00BC71B5">
              <w:rPr>
                <w:rFonts w:eastAsia="標楷體" w:hAnsi="標楷體"/>
                <w:color w:val="000000" w:themeColor="text1"/>
              </w:rPr>
              <w:t>委託研究計畫經費使用範圍及編列</w:t>
            </w:r>
            <w:r w:rsidR="00914226" w:rsidRPr="00BC71B5">
              <w:rPr>
                <w:rFonts w:eastAsia="標楷體" w:hAnsi="標楷體" w:hint="eastAsia"/>
                <w:color w:val="000000" w:themeColor="text1"/>
              </w:rPr>
              <w:t>基準</w:t>
            </w:r>
            <w:r w:rsidR="00914226" w:rsidRPr="00BC71B5">
              <w:rPr>
                <w:rFonts w:ascii="新細明體" w:hAnsi="新細明體" w:hint="eastAsia"/>
                <w:color w:val="000000" w:themeColor="text1"/>
              </w:rPr>
              <w:t>」</w:t>
            </w:r>
            <w:r w:rsidR="00914226" w:rsidRPr="00BC71B5">
              <w:rPr>
                <w:rFonts w:eastAsia="標楷體" w:hAnsi="標楷體" w:hint="eastAsia"/>
                <w:color w:val="000000" w:themeColor="text1"/>
              </w:rPr>
              <w:t>編列</w:t>
            </w:r>
            <w:r w:rsidR="00AF2E90" w:rsidRPr="00BC71B5">
              <w:rPr>
                <w:rFonts w:eastAsia="標楷體" w:hAnsi="標楷體"/>
                <w:color w:val="000000" w:themeColor="text1"/>
              </w:rPr>
              <w:t>。</w:t>
            </w:r>
          </w:p>
          <w:p w14:paraId="69A20D09" w14:textId="51B24209" w:rsidR="00A612EA" w:rsidRPr="00BC71B5" w:rsidRDefault="00AF2E90" w:rsidP="00B4733E">
            <w:pPr>
              <w:pStyle w:val="a1"/>
              <w:numPr>
                <w:ilvl w:val="0"/>
                <w:numId w:val="219"/>
              </w:numPr>
              <w:spacing w:after="0" w:line="320" w:lineRule="exact"/>
              <w:ind w:left="248" w:hanging="248"/>
              <w:rPr>
                <w:rFonts w:eastAsia="標楷體" w:hAnsi="標楷體"/>
                <w:bCs/>
                <w:color w:val="000000" w:themeColor="text1"/>
              </w:rPr>
            </w:pPr>
            <w:r w:rsidRPr="00BC71B5">
              <w:rPr>
                <w:rFonts w:eastAsia="標楷體" w:hAnsi="標楷體"/>
                <w:bCs/>
                <w:color w:val="000000" w:themeColor="text1"/>
              </w:rPr>
              <w:t>每一年編列之經費是否得當。</w:t>
            </w:r>
          </w:p>
        </w:tc>
        <w:tc>
          <w:tcPr>
            <w:tcW w:w="287" w:type="pct"/>
            <w:vAlign w:val="center"/>
          </w:tcPr>
          <w:p w14:paraId="08DAFF38" w14:textId="77777777" w:rsidR="00AF2E90" w:rsidRPr="00BC71B5" w:rsidRDefault="00AF2E90" w:rsidP="00F23AB4">
            <w:pPr>
              <w:spacing w:line="320" w:lineRule="exact"/>
              <w:jc w:val="center"/>
              <w:rPr>
                <w:rFonts w:eastAsia="標楷體"/>
                <w:color w:val="000000" w:themeColor="text1"/>
              </w:rPr>
            </w:pPr>
            <w:r w:rsidRPr="00BC71B5">
              <w:rPr>
                <w:rFonts w:eastAsia="標楷體"/>
                <w:color w:val="000000" w:themeColor="text1"/>
              </w:rPr>
              <w:t>20</w:t>
            </w:r>
          </w:p>
        </w:tc>
        <w:tc>
          <w:tcPr>
            <w:tcW w:w="258" w:type="pct"/>
            <w:tcBorders>
              <w:bottom w:val="single" w:sz="4" w:space="0" w:color="auto"/>
            </w:tcBorders>
          </w:tcPr>
          <w:p w14:paraId="547DBEDD" w14:textId="77777777" w:rsidR="00AF2E90" w:rsidRPr="00BC71B5" w:rsidRDefault="00AF2E90" w:rsidP="00F23AB4">
            <w:pPr>
              <w:spacing w:line="320" w:lineRule="exact"/>
              <w:jc w:val="center"/>
              <w:rPr>
                <w:rFonts w:eastAsia="標楷體"/>
                <w:color w:val="000000" w:themeColor="text1"/>
              </w:rPr>
            </w:pPr>
          </w:p>
        </w:tc>
      </w:tr>
      <w:tr w:rsidR="00BC71B5" w:rsidRPr="00BC71B5" w14:paraId="74ABBF4B" w14:textId="77777777" w:rsidTr="00F23AB4">
        <w:trPr>
          <w:cantSplit/>
          <w:trHeight w:val="778"/>
        </w:trPr>
        <w:tc>
          <w:tcPr>
            <w:tcW w:w="618" w:type="pct"/>
            <w:vAlign w:val="center"/>
          </w:tcPr>
          <w:p w14:paraId="3F019BDA" w14:textId="77777777" w:rsidR="003F0E92" w:rsidRPr="00BC71B5" w:rsidRDefault="003F0E92" w:rsidP="00F23AB4">
            <w:pPr>
              <w:jc w:val="center"/>
              <w:rPr>
                <w:rFonts w:eastAsia="標楷體" w:hAnsi="標楷體"/>
                <w:color w:val="000000" w:themeColor="text1"/>
              </w:rPr>
            </w:pPr>
            <w:r w:rsidRPr="00BC71B5">
              <w:rPr>
                <w:rFonts w:eastAsia="標楷體" w:hAnsi="標楷體" w:hint="eastAsia"/>
                <w:color w:val="000000" w:themeColor="text1"/>
              </w:rPr>
              <w:t>廠商企業社會責任指標</w:t>
            </w:r>
          </w:p>
        </w:tc>
        <w:tc>
          <w:tcPr>
            <w:tcW w:w="3837" w:type="pct"/>
            <w:gridSpan w:val="2"/>
          </w:tcPr>
          <w:p w14:paraId="3BC4DCBA" w14:textId="77777777" w:rsidR="003F0E92" w:rsidRPr="00BC71B5" w:rsidRDefault="00F223E7" w:rsidP="00F23AB4">
            <w:pPr>
              <w:pStyle w:val="Default"/>
              <w:rPr>
                <w:rFonts w:ascii="Times New Roman" w:cs="Times New Roman"/>
                <w:color w:val="000000" w:themeColor="text1"/>
              </w:rPr>
            </w:pPr>
            <w:r w:rsidRPr="00BC71B5">
              <w:rPr>
                <w:rFonts w:ascii="Times New Roman" w:cs="Times New Roman"/>
                <w:color w:val="000000" w:themeColor="text1"/>
                <w:szCs w:val="22"/>
              </w:rPr>
              <w:t>於投標文件載明</w:t>
            </w:r>
            <w:r w:rsidRPr="00BC71B5">
              <w:rPr>
                <w:rFonts w:ascii="Times New Roman" w:cs="Times New Roman"/>
                <w:color w:val="000000" w:themeColor="text1"/>
                <w:szCs w:val="22"/>
                <w:u w:val="single"/>
              </w:rPr>
              <w:t>後續</w:t>
            </w:r>
            <w:r w:rsidRPr="00BC71B5">
              <w:rPr>
                <w:rFonts w:ascii="Times New Roman" w:cs="Times New Roman"/>
                <w:color w:val="000000" w:themeColor="text1"/>
                <w:szCs w:val="22"/>
              </w:rPr>
              <w:t>履約期間給與全職從事本採購案之員工薪資</w:t>
            </w:r>
            <w:r w:rsidRPr="00BC71B5">
              <w:rPr>
                <w:rFonts w:ascii="Times New Roman" w:cs="Times New Roman"/>
                <w:color w:val="000000" w:themeColor="text1"/>
                <w:szCs w:val="22"/>
              </w:rPr>
              <w:t xml:space="preserve"> </w:t>
            </w:r>
            <w:r w:rsidR="00244B8F" w:rsidRPr="00BC71B5">
              <w:rPr>
                <w:rFonts w:ascii="Times New Roman" w:cs="Times New Roman"/>
                <w:color w:val="000000" w:themeColor="text1"/>
                <w:szCs w:val="22"/>
              </w:rPr>
              <w:t>（</w:t>
            </w:r>
            <w:r w:rsidRPr="00BC71B5">
              <w:rPr>
                <w:rFonts w:ascii="Times New Roman" w:cs="Times New Roman"/>
                <w:color w:val="000000" w:themeColor="text1"/>
                <w:szCs w:val="22"/>
              </w:rPr>
              <w:t>不含加班費</w:t>
            </w:r>
            <w:r w:rsidR="00244B8F" w:rsidRPr="00BC71B5">
              <w:rPr>
                <w:rFonts w:ascii="Times New Roman" w:cs="Times New Roman"/>
                <w:color w:val="000000" w:themeColor="text1"/>
                <w:szCs w:val="22"/>
              </w:rPr>
              <w:t>）</w:t>
            </w:r>
            <w:r w:rsidR="00276631" w:rsidRPr="00BC71B5">
              <w:rPr>
                <w:rFonts w:ascii="Times New Roman" w:cs="Times New Roman"/>
                <w:color w:val="000000" w:themeColor="text1"/>
                <w:szCs w:val="22"/>
                <w:u w:val="single"/>
              </w:rPr>
              <w:t>至少新臺幣</w:t>
            </w:r>
            <w:r w:rsidRPr="00BC71B5">
              <w:rPr>
                <w:rFonts w:ascii="Times New Roman" w:cs="Times New Roman"/>
                <w:color w:val="000000" w:themeColor="text1"/>
                <w:szCs w:val="22"/>
                <w:u w:val="single"/>
              </w:rPr>
              <w:t>3</w:t>
            </w:r>
            <w:r w:rsidRPr="00BC71B5">
              <w:rPr>
                <w:rFonts w:ascii="Times New Roman" w:cs="Times New Roman"/>
                <w:color w:val="000000" w:themeColor="text1"/>
                <w:szCs w:val="22"/>
                <w:u w:val="single"/>
              </w:rPr>
              <w:t>萬元以上</w:t>
            </w:r>
            <w:r w:rsidRPr="00BC71B5">
              <w:rPr>
                <w:rFonts w:ascii="Times New Roman" w:cs="Times New Roman"/>
                <w:color w:val="000000" w:themeColor="text1"/>
                <w:szCs w:val="22"/>
              </w:rPr>
              <w:t>。</w:t>
            </w:r>
          </w:p>
        </w:tc>
        <w:tc>
          <w:tcPr>
            <w:tcW w:w="287" w:type="pct"/>
            <w:vAlign w:val="center"/>
          </w:tcPr>
          <w:p w14:paraId="0A549FF1" w14:textId="77777777" w:rsidR="003F0E92" w:rsidRPr="00BC71B5" w:rsidRDefault="00656311" w:rsidP="00F23AB4">
            <w:pPr>
              <w:spacing w:line="320" w:lineRule="exact"/>
              <w:jc w:val="center"/>
              <w:rPr>
                <w:rFonts w:eastAsia="標楷體"/>
                <w:color w:val="000000" w:themeColor="text1"/>
              </w:rPr>
            </w:pPr>
            <w:r w:rsidRPr="00BC71B5">
              <w:rPr>
                <w:rFonts w:eastAsia="標楷體" w:hint="eastAsia"/>
                <w:color w:val="000000" w:themeColor="text1"/>
              </w:rPr>
              <w:t>2</w:t>
            </w:r>
          </w:p>
        </w:tc>
        <w:tc>
          <w:tcPr>
            <w:tcW w:w="258" w:type="pct"/>
            <w:tcBorders>
              <w:bottom w:val="single" w:sz="4" w:space="0" w:color="auto"/>
            </w:tcBorders>
          </w:tcPr>
          <w:p w14:paraId="6B88A841" w14:textId="77777777" w:rsidR="003F0E92" w:rsidRPr="00BC71B5" w:rsidRDefault="003F0E92" w:rsidP="00F23AB4">
            <w:pPr>
              <w:spacing w:line="320" w:lineRule="exact"/>
              <w:jc w:val="center"/>
              <w:rPr>
                <w:rFonts w:eastAsia="標楷體"/>
                <w:color w:val="000000" w:themeColor="text1"/>
              </w:rPr>
            </w:pPr>
          </w:p>
        </w:tc>
      </w:tr>
      <w:tr w:rsidR="00BC71B5" w:rsidRPr="00BC71B5" w14:paraId="618A7098" w14:textId="77777777" w:rsidTr="00887D5E">
        <w:trPr>
          <w:cantSplit/>
          <w:trHeight w:hRule="exact" w:val="679"/>
        </w:trPr>
        <w:tc>
          <w:tcPr>
            <w:tcW w:w="618" w:type="pct"/>
            <w:vAlign w:val="center"/>
          </w:tcPr>
          <w:p w14:paraId="7BD69FD8" w14:textId="77777777" w:rsidR="00AF2E90" w:rsidRPr="00BC71B5" w:rsidRDefault="00AF2E90" w:rsidP="00F23AB4">
            <w:pPr>
              <w:spacing w:line="320" w:lineRule="exact"/>
              <w:jc w:val="center"/>
              <w:rPr>
                <w:rFonts w:eastAsia="標楷體"/>
                <w:bCs/>
                <w:color w:val="000000" w:themeColor="text1"/>
                <w:sz w:val="20"/>
              </w:rPr>
            </w:pPr>
            <w:r w:rsidRPr="00BC71B5">
              <w:rPr>
                <w:rFonts w:eastAsia="標楷體" w:hAnsi="標楷體"/>
                <w:color w:val="000000" w:themeColor="text1"/>
              </w:rPr>
              <w:t>總分</w:t>
            </w:r>
            <w:r w:rsidR="003A4724" w:rsidRPr="00BC71B5">
              <w:rPr>
                <w:rFonts w:eastAsia="標楷體" w:hAnsi="標楷體" w:hint="eastAsia"/>
                <w:color w:val="000000" w:themeColor="text1"/>
              </w:rPr>
              <w:t>/</w:t>
            </w:r>
            <w:r w:rsidR="003A4724" w:rsidRPr="00BC71B5">
              <w:rPr>
                <w:rFonts w:eastAsia="標楷體" w:hAnsi="標楷體" w:hint="eastAsia"/>
                <w:color w:val="000000" w:themeColor="text1"/>
              </w:rPr>
              <w:t>序位</w:t>
            </w:r>
          </w:p>
        </w:tc>
        <w:tc>
          <w:tcPr>
            <w:tcW w:w="3837" w:type="pct"/>
            <w:gridSpan w:val="2"/>
            <w:vAlign w:val="center"/>
          </w:tcPr>
          <w:p w14:paraId="73BF2E8E" w14:textId="77777777" w:rsidR="00AF2E90" w:rsidRPr="00BC71B5" w:rsidRDefault="00AF2E90" w:rsidP="00F23AB4">
            <w:pPr>
              <w:spacing w:line="320" w:lineRule="exact"/>
              <w:ind w:left="956" w:hanging="956"/>
              <w:rPr>
                <w:rFonts w:eastAsia="標楷體"/>
                <w:bCs/>
                <w:color w:val="000000" w:themeColor="text1"/>
                <w:sz w:val="22"/>
              </w:rPr>
            </w:pPr>
            <w:r w:rsidRPr="00BC71B5">
              <w:rPr>
                <w:rFonts w:eastAsia="標楷體" w:hAnsi="標楷體"/>
                <w:color w:val="000000" w:themeColor="text1"/>
                <w:sz w:val="22"/>
              </w:rPr>
              <w:t>總評分在</w:t>
            </w:r>
            <w:r w:rsidRPr="00BC71B5">
              <w:rPr>
                <w:rFonts w:eastAsia="標楷體"/>
                <w:color w:val="000000" w:themeColor="text1"/>
                <w:sz w:val="22"/>
              </w:rPr>
              <w:t>80</w:t>
            </w:r>
            <w:r w:rsidRPr="00BC71B5">
              <w:rPr>
                <w:rFonts w:eastAsia="標楷體" w:hAnsi="標楷體"/>
                <w:color w:val="000000" w:themeColor="text1"/>
                <w:sz w:val="22"/>
              </w:rPr>
              <w:t>分</w:t>
            </w:r>
            <w:r w:rsidR="00244B8F" w:rsidRPr="00BC71B5">
              <w:rPr>
                <w:rFonts w:eastAsia="標楷體" w:hAnsi="標楷體" w:hint="eastAsia"/>
                <w:color w:val="000000" w:themeColor="text1"/>
                <w:sz w:val="22"/>
              </w:rPr>
              <w:t>（</w:t>
            </w:r>
            <w:r w:rsidR="00E10149" w:rsidRPr="00BC71B5">
              <w:rPr>
                <w:rFonts w:eastAsia="標楷體" w:hAnsi="標楷體" w:hint="eastAsia"/>
                <w:color w:val="000000" w:themeColor="text1"/>
                <w:sz w:val="22"/>
              </w:rPr>
              <w:t>含</w:t>
            </w:r>
            <w:r w:rsidR="00244B8F" w:rsidRPr="00BC71B5">
              <w:rPr>
                <w:rFonts w:eastAsia="標楷體" w:hAnsi="標楷體" w:hint="eastAsia"/>
                <w:color w:val="000000" w:themeColor="text1"/>
                <w:sz w:val="22"/>
              </w:rPr>
              <w:t>）</w:t>
            </w:r>
            <w:r w:rsidRPr="00BC71B5">
              <w:rPr>
                <w:rFonts w:eastAsia="標楷體" w:hAnsi="標楷體"/>
                <w:color w:val="000000" w:themeColor="text1"/>
                <w:sz w:val="22"/>
              </w:rPr>
              <w:t>以上為</w:t>
            </w:r>
            <w:r w:rsidRPr="00BC71B5">
              <w:rPr>
                <w:rFonts w:eastAsia="標楷體" w:hAnsi="標楷體"/>
                <w:b/>
                <w:color w:val="000000" w:themeColor="text1"/>
                <w:sz w:val="22"/>
              </w:rPr>
              <w:t>優勝</w:t>
            </w:r>
            <w:r w:rsidR="00CB5268" w:rsidRPr="00BC71B5">
              <w:rPr>
                <w:rFonts w:eastAsia="標楷體" w:hAnsi="標楷體" w:hint="eastAsia"/>
                <w:color w:val="000000" w:themeColor="text1"/>
              </w:rPr>
              <w:t>申請機構</w:t>
            </w:r>
            <w:r w:rsidRPr="00BC71B5">
              <w:rPr>
                <w:rFonts w:eastAsia="標楷體" w:hAnsi="標楷體"/>
                <w:color w:val="000000" w:themeColor="text1"/>
                <w:sz w:val="22"/>
              </w:rPr>
              <w:t>，</w:t>
            </w:r>
            <w:r w:rsidRPr="00BC71B5">
              <w:rPr>
                <w:rFonts w:eastAsia="標楷體"/>
                <w:color w:val="000000" w:themeColor="text1"/>
                <w:sz w:val="22"/>
              </w:rPr>
              <w:t xml:space="preserve">79 </w:t>
            </w:r>
            <w:r w:rsidRPr="00BC71B5">
              <w:rPr>
                <w:rFonts w:eastAsia="標楷體" w:hAnsi="標楷體"/>
                <w:color w:val="000000" w:themeColor="text1"/>
                <w:sz w:val="22"/>
              </w:rPr>
              <w:t>分以下為不予推薦</w:t>
            </w:r>
            <w:r w:rsidR="00E77CF9" w:rsidRPr="00BC71B5">
              <w:rPr>
                <w:color w:val="000000" w:themeColor="text1"/>
                <w:szCs w:val="22"/>
              </w:rPr>
              <w:t>。</w:t>
            </w:r>
            <w:r w:rsidRPr="00BC71B5">
              <w:rPr>
                <w:rFonts w:eastAsia="標楷體"/>
                <w:color w:val="000000" w:themeColor="text1"/>
                <w:sz w:val="22"/>
              </w:rPr>
              <w:t xml:space="preserve">             </w:t>
            </w:r>
          </w:p>
        </w:tc>
        <w:tc>
          <w:tcPr>
            <w:tcW w:w="287" w:type="pct"/>
            <w:vAlign w:val="center"/>
          </w:tcPr>
          <w:p w14:paraId="0869FEFE" w14:textId="77777777" w:rsidR="00AF2E90" w:rsidRPr="00BC71B5" w:rsidRDefault="00AF2E90" w:rsidP="00F23AB4">
            <w:pPr>
              <w:spacing w:line="320" w:lineRule="exact"/>
              <w:jc w:val="center"/>
              <w:rPr>
                <w:rFonts w:eastAsia="標楷體"/>
                <w:color w:val="000000" w:themeColor="text1"/>
              </w:rPr>
            </w:pPr>
            <w:r w:rsidRPr="00BC71B5">
              <w:rPr>
                <w:rFonts w:eastAsia="標楷體"/>
                <w:color w:val="000000" w:themeColor="text1"/>
              </w:rPr>
              <w:t>100</w:t>
            </w:r>
          </w:p>
        </w:tc>
        <w:tc>
          <w:tcPr>
            <w:tcW w:w="258" w:type="pct"/>
            <w:tcBorders>
              <w:tr2bl w:val="single" w:sz="4" w:space="0" w:color="auto"/>
            </w:tcBorders>
          </w:tcPr>
          <w:p w14:paraId="6567FE0F" w14:textId="77777777" w:rsidR="00AF2E90" w:rsidRPr="00BC71B5" w:rsidRDefault="00AF2E90" w:rsidP="00F23AB4">
            <w:pPr>
              <w:spacing w:line="320" w:lineRule="exact"/>
              <w:jc w:val="center"/>
              <w:rPr>
                <w:rFonts w:eastAsia="標楷體"/>
                <w:color w:val="000000" w:themeColor="text1"/>
              </w:rPr>
            </w:pPr>
          </w:p>
        </w:tc>
      </w:tr>
      <w:tr w:rsidR="00BC71B5" w:rsidRPr="00BC71B5" w14:paraId="2B02E3E7" w14:textId="77777777" w:rsidTr="00F23AB4">
        <w:trPr>
          <w:cantSplit/>
          <w:trHeight w:val="669"/>
        </w:trPr>
        <w:tc>
          <w:tcPr>
            <w:tcW w:w="5000" w:type="pct"/>
            <w:gridSpan w:val="5"/>
          </w:tcPr>
          <w:p w14:paraId="170E6DAF" w14:textId="43B6FC79" w:rsidR="00AF2E90" w:rsidRPr="00BC71B5" w:rsidRDefault="00EC5275" w:rsidP="00F23AB4">
            <w:pPr>
              <w:spacing w:line="320" w:lineRule="exact"/>
              <w:ind w:rightChars="-64" w:right="-154"/>
              <w:rPr>
                <w:rFonts w:eastAsia="標楷體"/>
                <w:color w:val="000000" w:themeColor="text1"/>
              </w:rPr>
            </w:pPr>
            <w:r w:rsidRPr="00BC71B5">
              <w:rPr>
                <w:rFonts w:eastAsia="標楷體" w:hint="eastAsia"/>
                <w:color w:val="000000" w:themeColor="text1"/>
              </w:rPr>
              <w:t>二</w:t>
            </w:r>
            <w:r w:rsidR="00AF2E90" w:rsidRPr="00BC71B5">
              <w:rPr>
                <w:rFonts w:eastAsia="標楷體"/>
                <w:color w:val="000000" w:themeColor="text1"/>
              </w:rPr>
              <w:t>、</w:t>
            </w:r>
            <w:r w:rsidRPr="00BC71B5">
              <w:rPr>
                <w:rFonts w:eastAsia="標楷體" w:hint="eastAsia"/>
                <w:color w:val="000000" w:themeColor="text1"/>
              </w:rPr>
              <w:t>（選填）</w:t>
            </w:r>
            <w:r w:rsidR="00AF2E90" w:rsidRPr="00BC71B5">
              <w:rPr>
                <w:rFonts w:eastAsia="標楷體"/>
                <w:color w:val="000000" w:themeColor="text1"/>
              </w:rPr>
              <w:t>本計畫如獲推薦，建議執行期程</w:t>
            </w:r>
            <w:r w:rsidRPr="00BC71B5">
              <w:rPr>
                <w:rFonts w:eastAsia="標楷體"/>
                <w:color w:val="000000" w:themeColor="text1"/>
                <w:u w:val="single"/>
              </w:rPr>
              <w:t xml:space="preserve">  </w:t>
            </w:r>
            <w:r w:rsidR="00AF2E90" w:rsidRPr="00BC71B5">
              <w:rPr>
                <w:rFonts w:eastAsia="標楷體"/>
                <w:color w:val="000000" w:themeColor="text1"/>
                <w:u w:val="single"/>
              </w:rPr>
              <w:t xml:space="preserve"> </w:t>
            </w:r>
            <w:r w:rsidR="00AF2E90" w:rsidRPr="00BC71B5">
              <w:rPr>
                <w:rFonts w:eastAsia="標楷體"/>
                <w:color w:val="000000" w:themeColor="text1"/>
              </w:rPr>
              <w:t>年，建議</w:t>
            </w:r>
            <w:r w:rsidR="0004208F" w:rsidRPr="00BC71B5">
              <w:rPr>
                <w:rFonts w:eastAsia="標楷體"/>
                <w:color w:val="000000" w:themeColor="text1"/>
              </w:rPr>
              <w:t>1</w:t>
            </w:r>
            <w:r w:rsidR="0004208F" w:rsidRPr="00BC71B5">
              <w:rPr>
                <w:rFonts w:eastAsia="標楷體" w:hint="eastAsia"/>
                <w:color w:val="000000" w:themeColor="text1"/>
              </w:rPr>
              <w:t>1</w:t>
            </w:r>
            <w:r w:rsidR="009F6B77" w:rsidRPr="00BC71B5">
              <w:rPr>
                <w:rFonts w:eastAsia="標楷體" w:hint="eastAsia"/>
                <w:color w:val="000000" w:themeColor="text1"/>
              </w:rPr>
              <w:t>4</w:t>
            </w:r>
            <w:r w:rsidR="00AF2E90" w:rsidRPr="00BC71B5">
              <w:rPr>
                <w:rFonts w:eastAsia="標楷體"/>
                <w:color w:val="000000" w:themeColor="text1"/>
              </w:rPr>
              <w:t>年執行經費</w:t>
            </w:r>
            <w:r w:rsidRPr="00BC71B5">
              <w:rPr>
                <w:rFonts w:eastAsia="標楷體"/>
                <w:color w:val="000000" w:themeColor="text1"/>
                <w:u w:val="single"/>
              </w:rPr>
              <w:t xml:space="preserve">    </w:t>
            </w:r>
            <w:r w:rsidR="00AF2E90" w:rsidRPr="00BC71B5">
              <w:rPr>
                <w:rFonts w:eastAsia="標楷體"/>
                <w:color w:val="000000" w:themeColor="text1"/>
                <w:u w:val="single"/>
              </w:rPr>
              <w:t xml:space="preserve">           </w:t>
            </w:r>
            <w:r w:rsidR="00AF2E90" w:rsidRPr="00BC71B5">
              <w:rPr>
                <w:rFonts w:eastAsia="標楷體"/>
                <w:color w:val="000000" w:themeColor="text1"/>
              </w:rPr>
              <w:t>元</w:t>
            </w:r>
          </w:p>
          <w:p w14:paraId="1F928CB9" w14:textId="3C3C930C" w:rsidR="00AF2E90" w:rsidRPr="00BC71B5" w:rsidRDefault="00EC5275" w:rsidP="00F23AB4">
            <w:pPr>
              <w:spacing w:line="320" w:lineRule="exact"/>
              <w:ind w:leftChars="2092" w:left="5021" w:rightChars="-64" w:right="-154" w:firstLineChars="150" w:firstLine="360"/>
              <w:rPr>
                <w:rFonts w:eastAsia="標楷體"/>
                <w:color w:val="000000" w:themeColor="text1"/>
              </w:rPr>
            </w:pPr>
            <w:r w:rsidRPr="00BC71B5">
              <w:rPr>
                <w:rFonts w:eastAsia="標楷體" w:hint="eastAsia"/>
                <w:color w:val="000000" w:themeColor="text1"/>
              </w:rPr>
              <w:t xml:space="preserve"> </w:t>
            </w:r>
            <w:r w:rsidR="00AF2E90" w:rsidRPr="00BC71B5">
              <w:rPr>
                <w:rFonts w:eastAsia="標楷體"/>
                <w:color w:val="000000" w:themeColor="text1"/>
              </w:rPr>
              <w:t>建議</w:t>
            </w:r>
            <w:r w:rsidR="00AF2E90" w:rsidRPr="00BC71B5">
              <w:rPr>
                <w:rFonts w:eastAsia="標楷體"/>
                <w:color w:val="000000" w:themeColor="text1"/>
              </w:rPr>
              <w:t>1</w:t>
            </w:r>
            <w:r w:rsidR="002941CD" w:rsidRPr="00BC71B5">
              <w:rPr>
                <w:rFonts w:eastAsia="標楷體" w:hint="eastAsia"/>
                <w:color w:val="000000" w:themeColor="text1"/>
              </w:rPr>
              <w:t>1</w:t>
            </w:r>
            <w:r w:rsidR="009F6B77" w:rsidRPr="00BC71B5">
              <w:rPr>
                <w:rFonts w:eastAsia="標楷體" w:hint="eastAsia"/>
                <w:color w:val="000000" w:themeColor="text1"/>
              </w:rPr>
              <w:t>5</w:t>
            </w:r>
            <w:r w:rsidR="00AF2E90" w:rsidRPr="00BC71B5">
              <w:rPr>
                <w:rFonts w:eastAsia="標楷體"/>
                <w:color w:val="000000" w:themeColor="text1"/>
              </w:rPr>
              <w:t>年執行經費</w:t>
            </w:r>
            <w:r w:rsidR="00AF2E90" w:rsidRPr="00BC71B5">
              <w:rPr>
                <w:rFonts w:eastAsia="標楷體"/>
                <w:color w:val="000000" w:themeColor="text1"/>
                <w:u w:val="single"/>
              </w:rPr>
              <w:t xml:space="preserve">               </w:t>
            </w:r>
            <w:r w:rsidR="00AF2E90" w:rsidRPr="00BC71B5">
              <w:rPr>
                <w:rFonts w:eastAsia="標楷體"/>
                <w:color w:val="000000" w:themeColor="text1"/>
              </w:rPr>
              <w:t>元</w:t>
            </w:r>
          </w:p>
          <w:p w14:paraId="542D46E2" w14:textId="5E0087F2" w:rsidR="00EC5275" w:rsidRPr="00BC71B5" w:rsidRDefault="00EC5275" w:rsidP="00EC5275">
            <w:pPr>
              <w:spacing w:line="320" w:lineRule="exact"/>
              <w:ind w:rightChars="-64" w:right="-154"/>
              <w:rPr>
                <w:rFonts w:eastAsia="標楷體"/>
                <w:color w:val="000000" w:themeColor="text1"/>
              </w:rPr>
            </w:pPr>
            <w:r w:rsidRPr="00BC71B5">
              <w:rPr>
                <w:rFonts w:eastAsia="標楷體" w:hint="eastAsia"/>
                <w:color w:val="000000" w:themeColor="text1"/>
              </w:rPr>
              <w:t xml:space="preserve">　　　　　　　　　　　　　　　　　　　　　　</w:t>
            </w:r>
            <w:r w:rsidRPr="00BC71B5">
              <w:rPr>
                <w:rFonts w:eastAsia="標楷體" w:hint="eastAsia"/>
                <w:color w:val="000000" w:themeColor="text1"/>
              </w:rPr>
              <w:t xml:space="preserve">  </w:t>
            </w:r>
            <w:r w:rsidRPr="00BC71B5">
              <w:rPr>
                <w:rFonts w:eastAsia="標楷體"/>
                <w:color w:val="000000" w:themeColor="text1"/>
              </w:rPr>
              <w:t>建議</w:t>
            </w:r>
            <w:r w:rsidRPr="00BC71B5">
              <w:rPr>
                <w:rFonts w:eastAsia="標楷體"/>
                <w:color w:val="000000" w:themeColor="text1"/>
              </w:rPr>
              <w:t>1</w:t>
            </w:r>
            <w:r w:rsidRPr="00BC71B5">
              <w:rPr>
                <w:rFonts w:eastAsia="標楷體" w:hint="eastAsia"/>
                <w:color w:val="000000" w:themeColor="text1"/>
              </w:rPr>
              <w:t>1</w:t>
            </w:r>
            <w:r w:rsidR="009F6B77" w:rsidRPr="00BC71B5">
              <w:rPr>
                <w:rFonts w:eastAsia="標楷體" w:hint="eastAsia"/>
                <w:color w:val="000000" w:themeColor="text1"/>
              </w:rPr>
              <w:t>6</w:t>
            </w:r>
            <w:r w:rsidRPr="00BC71B5">
              <w:rPr>
                <w:rFonts w:eastAsia="標楷體"/>
                <w:color w:val="000000" w:themeColor="text1"/>
              </w:rPr>
              <w:t>年執行經費</w:t>
            </w:r>
            <w:r w:rsidRPr="00BC71B5">
              <w:rPr>
                <w:rFonts w:eastAsia="標楷體"/>
                <w:color w:val="000000" w:themeColor="text1"/>
                <w:u w:val="single"/>
              </w:rPr>
              <w:t xml:space="preserve">               </w:t>
            </w:r>
            <w:r w:rsidRPr="00BC71B5">
              <w:rPr>
                <w:rFonts w:eastAsia="標楷體"/>
                <w:color w:val="000000" w:themeColor="text1"/>
              </w:rPr>
              <w:t>元</w:t>
            </w:r>
          </w:p>
          <w:p w14:paraId="68053659" w14:textId="7AE20DB8" w:rsidR="00DA495F" w:rsidRPr="00BC71B5" w:rsidRDefault="00EC5275" w:rsidP="00EC5275">
            <w:pPr>
              <w:spacing w:line="320" w:lineRule="exact"/>
              <w:ind w:leftChars="2092" w:left="5021" w:rightChars="-64" w:right="-154" w:firstLineChars="150" w:firstLine="360"/>
              <w:rPr>
                <w:rFonts w:eastAsia="標楷體"/>
                <w:color w:val="000000" w:themeColor="text1"/>
              </w:rPr>
            </w:pPr>
            <w:r w:rsidRPr="00BC71B5">
              <w:rPr>
                <w:rFonts w:eastAsia="標楷體" w:hint="eastAsia"/>
                <w:color w:val="000000" w:themeColor="text1"/>
              </w:rPr>
              <w:t xml:space="preserve"> </w:t>
            </w:r>
            <w:r w:rsidRPr="00BC71B5">
              <w:rPr>
                <w:rFonts w:eastAsia="標楷體"/>
                <w:color w:val="000000" w:themeColor="text1"/>
              </w:rPr>
              <w:t>建議</w:t>
            </w:r>
            <w:r w:rsidRPr="00BC71B5">
              <w:rPr>
                <w:rFonts w:eastAsia="標楷體"/>
                <w:color w:val="000000" w:themeColor="text1"/>
              </w:rPr>
              <w:t>1</w:t>
            </w:r>
            <w:r w:rsidRPr="00BC71B5">
              <w:rPr>
                <w:rFonts w:eastAsia="標楷體" w:hint="eastAsia"/>
                <w:color w:val="000000" w:themeColor="text1"/>
              </w:rPr>
              <w:t>1</w:t>
            </w:r>
            <w:r w:rsidR="009F6B77" w:rsidRPr="00BC71B5">
              <w:rPr>
                <w:rFonts w:eastAsia="標楷體" w:hint="eastAsia"/>
                <w:color w:val="000000" w:themeColor="text1"/>
              </w:rPr>
              <w:t>7</w:t>
            </w:r>
            <w:r w:rsidRPr="00BC71B5">
              <w:rPr>
                <w:rFonts w:eastAsia="標楷體"/>
                <w:color w:val="000000" w:themeColor="text1"/>
              </w:rPr>
              <w:t>年執行經費</w:t>
            </w:r>
            <w:r w:rsidRPr="00BC71B5">
              <w:rPr>
                <w:rFonts w:eastAsia="標楷體"/>
                <w:color w:val="000000" w:themeColor="text1"/>
                <w:u w:val="single"/>
              </w:rPr>
              <w:t xml:space="preserve">               </w:t>
            </w:r>
            <w:r w:rsidRPr="00BC71B5">
              <w:rPr>
                <w:rFonts w:eastAsia="標楷體"/>
                <w:color w:val="000000" w:themeColor="text1"/>
              </w:rPr>
              <w:t>元</w:t>
            </w:r>
          </w:p>
        </w:tc>
      </w:tr>
      <w:tr w:rsidR="00BC71B5" w:rsidRPr="00BC71B5" w14:paraId="5A518D4F" w14:textId="77777777" w:rsidTr="00EC5275">
        <w:trPr>
          <w:cantSplit/>
          <w:trHeight w:val="2400"/>
        </w:trPr>
        <w:tc>
          <w:tcPr>
            <w:tcW w:w="5000" w:type="pct"/>
            <w:gridSpan w:val="5"/>
            <w:tcBorders>
              <w:bottom w:val="single" w:sz="4" w:space="0" w:color="auto"/>
              <w:right w:val="single" w:sz="4" w:space="0" w:color="auto"/>
            </w:tcBorders>
          </w:tcPr>
          <w:p w14:paraId="28EDDA27" w14:textId="77777777" w:rsidR="00AF2E90" w:rsidRPr="00BC71B5" w:rsidRDefault="00AF2E90" w:rsidP="00F23AB4">
            <w:pPr>
              <w:spacing w:line="0" w:lineRule="atLeast"/>
              <w:jc w:val="both"/>
              <w:rPr>
                <w:rFonts w:eastAsia="標楷體"/>
                <w:b/>
                <w:bCs/>
                <w:color w:val="000000" w:themeColor="text1"/>
              </w:rPr>
            </w:pPr>
            <w:r w:rsidRPr="00BC71B5">
              <w:rPr>
                <w:rFonts w:eastAsia="標楷體" w:hAnsi="標楷體"/>
                <w:b/>
                <w:bCs/>
                <w:color w:val="000000" w:themeColor="text1"/>
                <w:u w:val="single"/>
              </w:rPr>
              <w:t>綜合意見</w:t>
            </w:r>
            <w:r w:rsidRPr="00BC71B5">
              <w:rPr>
                <w:rFonts w:eastAsia="標楷體"/>
                <w:b/>
                <w:bCs/>
                <w:color w:val="000000" w:themeColor="text1"/>
                <w:u w:val="single"/>
              </w:rPr>
              <w:t>:</w:t>
            </w:r>
            <w:r w:rsidRPr="00BC71B5">
              <w:rPr>
                <w:rFonts w:eastAsia="標楷體"/>
                <w:b/>
                <w:bCs/>
                <w:color w:val="000000" w:themeColor="text1"/>
              </w:rPr>
              <w:t xml:space="preserve"> </w:t>
            </w:r>
            <w:r w:rsidRPr="00BC71B5">
              <w:rPr>
                <w:rFonts w:eastAsia="標楷體" w:hAnsi="標楷體"/>
                <w:b/>
                <w:bCs/>
                <w:color w:val="000000" w:themeColor="text1"/>
              </w:rPr>
              <w:t>（如篇幅不足，請另以</w:t>
            </w:r>
            <w:r w:rsidRPr="00BC71B5">
              <w:rPr>
                <w:rFonts w:eastAsia="標楷體"/>
                <w:b/>
                <w:bCs/>
                <w:color w:val="000000" w:themeColor="text1"/>
              </w:rPr>
              <w:t>A4</w:t>
            </w:r>
            <w:r w:rsidRPr="00BC71B5">
              <w:rPr>
                <w:rFonts w:eastAsia="標楷體" w:hAnsi="標楷體"/>
                <w:b/>
                <w:bCs/>
                <w:color w:val="000000" w:themeColor="text1"/>
              </w:rPr>
              <w:t>紙填附）</w:t>
            </w:r>
          </w:p>
          <w:p w14:paraId="47D6DDB6" w14:textId="77777777" w:rsidR="00AF2E90" w:rsidRPr="00BC71B5" w:rsidRDefault="00AF2E90" w:rsidP="00F23AB4">
            <w:pPr>
              <w:spacing w:line="0" w:lineRule="atLeast"/>
              <w:ind w:left="-568"/>
              <w:jc w:val="both"/>
              <w:rPr>
                <w:rFonts w:eastAsia="標楷體"/>
                <w:b/>
                <w:bCs/>
                <w:color w:val="000000" w:themeColor="text1"/>
              </w:rPr>
            </w:pPr>
          </w:p>
          <w:p w14:paraId="19047D44" w14:textId="77777777" w:rsidR="00AF2E90" w:rsidRPr="00BC71B5" w:rsidRDefault="00AB001D" w:rsidP="00F23AB4">
            <w:pPr>
              <w:spacing w:line="0" w:lineRule="atLeast"/>
              <w:jc w:val="both"/>
              <w:rPr>
                <w:rFonts w:eastAsia="標楷體"/>
                <w:b/>
                <w:bCs/>
                <w:color w:val="000000" w:themeColor="text1"/>
              </w:rPr>
            </w:pPr>
            <w:r w:rsidRPr="00BC71B5">
              <w:rPr>
                <w:rFonts w:eastAsia="標楷體"/>
                <w:noProof/>
                <w:color w:val="000000" w:themeColor="text1"/>
                <w:sz w:val="20"/>
              </w:rPr>
              <mc:AlternateContent>
                <mc:Choice Requires="wps">
                  <w:drawing>
                    <wp:anchor distT="0" distB="0" distL="114300" distR="114300" simplePos="0" relativeHeight="251635200" behindDoc="0" locked="0" layoutInCell="1" allowOverlap="1" wp14:anchorId="567F6AB9" wp14:editId="712E2FCB">
                      <wp:simplePos x="0" y="0"/>
                      <wp:positionH relativeFrom="column">
                        <wp:posOffset>4683443</wp:posOffset>
                      </wp:positionH>
                      <wp:positionV relativeFrom="paragraph">
                        <wp:posOffset>143827</wp:posOffset>
                      </wp:positionV>
                      <wp:extent cx="1713230" cy="2181225"/>
                      <wp:effectExtent l="0" t="5398" r="33973" b="33972"/>
                      <wp:wrapNone/>
                      <wp:docPr id="38" name="AutoShape 64"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3230" cy="2181225"/>
                              </a:xfrm>
                              <a:prstGeom prst="rtTriangle">
                                <a:avLst/>
                              </a:prstGeom>
                              <a:pattFill prst="pct30">
                                <a:fgClr>
                                  <a:srgbClr val="000000"/>
                                </a:fgClr>
                                <a:bgClr>
                                  <a:srgbClr val="FFFFFF"/>
                                </a:bgClr>
                              </a:pattFill>
                              <a:ln w="9525">
                                <a:solidFill>
                                  <a:srgbClr val="000000"/>
                                </a:solidFill>
                                <a:miter lim="800000"/>
                                <a:headEnd/>
                                <a:tailEnd/>
                              </a:ln>
                            </wps:spPr>
                            <wps:txbx>
                              <w:txbxContent>
                                <w:p w14:paraId="320AF01D" w14:textId="77777777" w:rsidR="00063ABB" w:rsidRPr="008625DB" w:rsidRDefault="00063ABB" w:rsidP="00AF2E9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67F6AB9" id="_x0000_t6" coordsize="21600,21600" o:spt="6" path="m,l,21600r21600,xe">
                      <v:stroke joinstyle="miter"/>
                      <v:path gradientshapeok="t" o:connecttype="custom" o:connectlocs="0,0;0,10800;0,21600;10800,21600;21600,21600;10800,10800" textboxrect="1800,12600,12600,19800"/>
                    </v:shapetype>
                    <v:shape id="AutoShape 64" o:spid="_x0000_s1026" type="#_x0000_t6" alt="30%" style="position:absolute;left:0;text-align:left;margin-left:368.8pt;margin-top:11.3pt;width:134.9pt;height:171.75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" fillcolor="black">
                      <v:fill r:id="rId12" o:title="" type="pattern"/>
                      <v:textbox>
                        <w:txbxContent>
                          <w:p w14:paraId="320AF01D" w14:textId="77777777" w:rsidR="00063ABB" w:rsidRPr="008625DB" w:rsidRDefault="00063ABB" w:rsidP="00AF2E90">
                            <w:pPr>
                              <w:rPr>
                                <w:sz w:val="22"/>
                                <w:szCs w:val="22"/>
                              </w:rPr>
                            </w:pPr>
                          </w:p>
                        </w:txbxContent>
                      </v:textbox>
                    </v:shape>
                  </w:pict>
                </mc:Fallback>
              </mc:AlternateContent>
            </w:r>
          </w:p>
          <w:p w14:paraId="5C464DA1" w14:textId="77777777" w:rsidR="002D7E29" w:rsidRPr="00BC71B5" w:rsidRDefault="002D7E29" w:rsidP="00F23AB4">
            <w:pPr>
              <w:spacing w:line="0" w:lineRule="atLeast"/>
              <w:jc w:val="both"/>
              <w:rPr>
                <w:rFonts w:eastAsia="標楷體"/>
                <w:b/>
                <w:bCs/>
                <w:color w:val="000000" w:themeColor="text1"/>
              </w:rPr>
            </w:pPr>
          </w:p>
          <w:p w14:paraId="101CEE9C" w14:textId="77777777" w:rsidR="00AF2E90" w:rsidRPr="00BC71B5" w:rsidRDefault="00AF2E90" w:rsidP="00F23AB4">
            <w:pPr>
              <w:spacing w:line="0" w:lineRule="atLeast"/>
              <w:jc w:val="both"/>
              <w:rPr>
                <w:rFonts w:eastAsia="標楷體"/>
                <w:b/>
                <w:bCs/>
                <w:color w:val="000000" w:themeColor="text1"/>
              </w:rPr>
            </w:pPr>
          </w:p>
          <w:p w14:paraId="40FA9756" w14:textId="77777777" w:rsidR="00AF2E90" w:rsidRPr="00BC71B5" w:rsidRDefault="00AF2E90" w:rsidP="00F23AB4">
            <w:pPr>
              <w:spacing w:line="0" w:lineRule="atLeast"/>
              <w:jc w:val="both"/>
              <w:rPr>
                <w:rFonts w:eastAsia="標楷體"/>
                <w:b/>
                <w:bCs/>
                <w:color w:val="000000" w:themeColor="text1"/>
              </w:rPr>
            </w:pPr>
          </w:p>
          <w:p w14:paraId="688C8EB7" w14:textId="77777777" w:rsidR="00AF2E90" w:rsidRPr="00BC71B5" w:rsidRDefault="00AB001D" w:rsidP="00F23AB4">
            <w:pPr>
              <w:spacing w:line="0" w:lineRule="atLeast"/>
              <w:jc w:val="both"/>
              <w:rPr>
                <w:rFonts w:eastAsia="標楷體"/>
                <w:b/>
                <w:bCs/>
                <w:color w:val="000000" w:themeColor="text1"/>
                <w:u w:val="single"/>
              </w:rPr>
            </w:pPr>
            <w:r w:rsidRPr="00BC71B5">
              <w:rPr>
                <w:rFonts w:eastAsia="標楷體"/>
                <w:noProof/>
                <w:color w:val="000000" w:themeColor="text1"/>
                <w:sz w:val="28"/>
              </w:rPr>
              <mc:AlternateContent>
                <mc:Choice Requires="wps">
                  <w:drawing>
                    <wp:anchor distT="0" distB="0" distL="114300" distR="114300" simplePos="0" relativeHeight="251639296" behindDoc="0" locked="0" layoutInCell="1" allowOverlap="1" wp14:anchorId="13EC70DD" wp14:editId="70B29A56">
                      <wp:simplePos x="0" y="0"/>
                      <wp:positionH relativeFrom="column">
                        <wp:posOffset>6233795</wp:posOffset>
                      </wp:positionH>
                      <wp:positionV relativeFrom="paragraph">
                        <wp:posOffset>119380</wp:posOffset>
                      </wp:positionV>
                      <wp:extent cx="419100" cy="1233170"/>
                      <wp:effectExtent l="0" t="0" r="0" b="5080"/>
                      <wp:wrapNone/>
                      <wp:docPr id="3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1F5B" w14:textId="77777777" w:rsidR="00063ABB" w:rsidRPr="008625DB" w:rsidRDefault="00063ABB" w:rsidP="00AF2E90">
                                  <w:pPr>
                                    <w:rPr>
                                      <w:rFonts w:ascii="標楷體" w:eastAsia="標楷體" w:hAnsi="標楷體"/>
                                    </w:rPr>
                                  </w:pPr>
                                  <w:r w:rsidRPr="008625DB">
                                    <w:rPr>
                                      <w:rFonts w:ascii="標楷體" w:eastAsia="標楷體" w:hAnsi="標楷體" w:hint="eastAsia"/>
                                    </w:rPr>
                                    <w:t>請於簽名後彌封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3EC70DD" id="_x0000_t202" coordsize="21600,21600" o:spt="202" path="m,l,21600r21600,l21600,xe">
                      <v:stroke joinstyle="miter"/>
                      <v:path gradientshapeok="t" o:connecttype="rect"/>
                    </v:shapetype>
                    <v:shape id="Text Box 68" o:spid="_x0000_s1027" type="#_x0000_t202" style="position:absolute;left:0;text-align:left;margin-left:490.85pt;margin-top:9.4pt;width:33pt;height:97.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" filled="f" stroked="f">
                      <v:textbox style="layout-flow:vertical-ideographic">
                        <w:txbxContent>
                          <w:p w14:paraId="6A171F5B" w14:textId="77777777" w:rsidR="00063ABB" w:rsidRPr="008625DB" w:rsidRDefault="00063ABB" w:rsidP="00AF2E90">
                            <w:pPr>
                              <w:rPr>
                                <w:rFonts w:ascii="標楷體" w:eastAsia="標楷體" w:hAnsi="標楷體"/>
                              </w:rPr>
                            </w:pPr>
                            <w:r w:rsidRPr="008625DB">
                              <w:rPr>
                                <w:rFonts w:ascii="標楷體" w:eastAsia="標楷體" w:hAnsi="標楷體" w:hint="eastAsia"/>
                              </w:rPr>
                              <w:t>請於簽名後彌封</w:t>
                            </w:r>
                          </w:p>
                        </w:txbxContent>
                      </v:textbox>
                    </v:shape>
                  </w:pict>
                </mc:Fallback>
              </mc:AlternateContent>
            </w:r>
          </w:p>
          <w:p w14:paraId="734BDF77" w14:textId="77777777" w:rsidR="00AF2E90" w:rsidRPr="00BC71B5" w:rsidRDefault="00AF2E90" w:rsidP="00F23AB4">
            <w:pPr>
              <w:spacing w:line="0" w:lineRule="atLeast"/>
              <w:jc w:val="both"/>
              <w:rPr>
                <w:rFonts w:eastAsia="標楷體"/>
                <w:b/>
                <w:bCs/>
                <w:color w:val="000000" w:themeColor="text1"/>
                <w:u w:val="single"/>
              </w:rPr>
            </w:pPr>
          </w:p>
          <w:p w14:paraId="40C8C208" w14:textId="77777777" w:rsidR="00EC5275" w:rsidRPr="00BC71B5" w:rsidRDefault="00EC5275" w:rsidP="00F23AB4">
            <w:pPr>
              <w:spacing w:line="0" w:lineRule="atLeast"/>
              <w:jc w:val="both"/>
              <w:rPr>
                <w:rFonts w:eastAsia="標楷體"/>
                <w:b/>
                <w:bCs/>
                <w:color w:val="000000" w:themeColor="text1"/>
                <w:u w:val="single"/>
              </w:rPr>
            </w:pPr>
          </w:p>
          <w:p w14:paraId="70C872A9" w14:textId="77777777" w:rsidR="00EC5275" w:rsidRPr="00BC71B5" w:rsidRDefault="00EC5275" w:rsidP="00F23AB4">
            <w:pPr>
              <w:spacing w:line="0" w:lineRule="atLeast"/>
              <w:jc w:val="both"/>
              <w:rPr>
                <w:rFonts w:eastAsia="標楷體"/>
                <w:b/>
                <w:bCs/>
                <w:color w:val="000000" w:themeColor="text1"/>
                <w:u w:val="single"/>
              </w:rPr>
            </w:pPr>
          </w:p>
          <w:p w14:paraId="54E3C1B8" w14:textId="77777777" w:rsidR="00EC5275" w:rsidRPr="00BC71B5" w:rsidRDefault="00EC5275" w:rsidP="00F23AB4">
            <w:pPr>
              <w:spacing w:line="0" w:lineRule="atLeast"/>
              <w:jc w:val="both"/>
              <w:rPr>
                <w:rFonts w:eastAsia="標楷體"/>
                <w:b/>
                <w:bCs/>
                <w:color w:val="000000" w:themeColor="text1"/>
                <w:u w:val="single"/>
              </w:rPr>
            </w:pPr>
          </w:p>
          <w:p w14:paraId="408B814B" w14:textId="77777777" w:rsidR="00EC5275" w:rsidRPr="00BC71B5" w:rsidRDefault="00AB001D" w:rsidP="00F23AB4">
            <w:pPr>
              <w:spacing w:line="0" w:lineRule="atLeast"/>
              <w:jc w:val="both"/>
              <w:rPr>
                <w:rFonts w:eastAsia="標楷體"/>
                <w:b/>
                <w:bCs/>
                <w:color w:val="000000" w:themeColor="text1"/>
                <w:u w:val="single"/>
              </w:rPr>
            </w:pPr>
            <w:r w:rsidRPr="00BC71B5">
              <w:rPr>
                <w:rFonts w:eastAsia="標楷體"/>
                <w:noProof/>
                <w:color w:val="000000" w:themeColor="text1"/>
              </w:rPr>
              <mc:AlternateContent>
                <mc:Choice Requires="wps">
                  <w:drawing>
                    <wp:anchor distT="0" distB="0" distL="114300" distR="114300" simplePos="0" relativeHeight="251638272" behindDoc="1" locked="0" layoutInCell="1" allowOverlap="1" wp14:anchorId="0ED7BD19" wp14:editId="057E1245">
                      <wp:simplePos x="0" y="0"/>
                      <wp:positionH relativeFrom="column">
                        <wp:posOffset>5208270</wp:posOffset>
                      </wp:positionH>
                      <wp:positionV relativeFrom="paragraph">
                        <wp:posOffset>55245</wp:posOffset>
                      </wp:positionV>
                      <wp:extent cx="1358900" cy="351790"/>
                      <wp:effectExtent l="0" t="0" r="12700" b="10160"/>
                      <wp:wrapNone/>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51790"/>
                              </a:xfrm>
                              <a:prstGeom prst="rect">
                                <a:avLst/>
                              </a:prstGeom>
                              <a:solidFill>
                                <a:srgbClr val="FFFFFF"/>
                              </a:solidFill>
                              <a:ln w="9525">
                                <a:solidFill>
                                  <a:srgbClr val="FFFFFF"/>
                                </a:solidFill>
                                <a:miter lim="800000"/>
                                <a:headEnd/>
                                <a:tailEnd/>
                              </a:ln>
                            </wps:spPr>
                            <wps:txbx>
                              <w:txbxContent>
                                <w:p w14:paraId="66BB6D1D" w14:textId="77777777" w:rsidR="00063ABB" w:rsidRPr="00135C9A" w:rsidRDefault="00063ABB" w:rsidP="00BB1BA6">
                                  <w:pPr>
                                    <w:rPr>
                                      <w:color w:val="FFFFFF"/>
                                      <w:u w:val="single"/>
                                    </w:rPr>
                                  </w:pPr>
                                  <w:r>
                                    <w:rPr>
                                      <w:rFonts w:eastAsia="標楷體" w:hint="eastAsia"/>
                                      <w:sz w:val="26"/>
                                      <w:u w:val="single"/>
                                    </w:rPr>
                                    <w:t>簽名</w:t>
                                  </w:r>
                                  <w:r>
                                    <w:rPr>
                                      <w:rFonts w:hint="eastAsia"/>
                                      <w:u w:val="single"/>
                                    </w:rPr>
                                    <w:t xml:space="preserve">           </w:t>
                                  </w:r>
                                </w:p>
                                <w:p w14:paraId="3F55E11B" w14:textId="77777777" w:rsidR="00063ABB" w:rsidRPr="00135C9A" w:rsidRDefault="00063ABB" w:rsidP="00BB1BA6">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p w14:paraId="5CA98E0A" w14:textId="77777777" w:rsidR="00063ABB" w:rsidRPr="00135C9A" w:rsidRDefault="00063ABB" w:rsidP="00AF2E90">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D7BD19" id="Text Box 67" o:spid="_x0000_s1028" type="#_x0000_t202" style="position:absolute;left:0;text-align:left;margin-left:410.1pt;margin-top:4.35pt;width:107pt;height:2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" strokecolor="white">
                      <v:textbox>
                        <w:txbxContent>
                          <w:p w14:paraId="66BB6D1D" w14:textId="77777777" w:rsidR="00063ABB" w:rsidRPr="00135C9A" w:rsidRDefault="00063ABB" w:rsidP="00BB1BA6">
                            <w:pPr>
                              <w:rPr>
                                <w:color w:val="FFFFFF"/>
                                <w:u w:val="single"/>
                              </w:rPr>
                            </w:pPr>
                            <w:r>
                              <w:rPr>
                                <w:rFonts w:eastAsia="標楷體" w:hint="eastAsia"/>
                                <w:sz w:val="26"/>
                                <w:u w:val="single"/>
                              </w:rPr>
                              <w:t>簽名</w:t>
                            </w:r>
                            <w:r>
                              <w:rPr>
                                <w:rFonts w:hint="eastAsia"/>
                                <w:u w:val="single"/>
                              </w:rPr>
                              <w:t xml:space="preserve">           </w:t>
                            </w:r>
                          </w:p>
                          <w:p w14:paraId="3F55E11B" w14:textId="77777777" w:rsidR="00063ABB" w:rsidRPr="00135C9A" w:rsidRDefault="00063ABB" w:rsidP="00BB1BA6">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p w14:paraId="5CA98E0A" w14:textId="77777777" w:rsidR="00063ABB" w:rsidRPr="00135C9A" w:rsidRDefault="00063ABB" w:rsidP="00AF2E90">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txbxContent>
                      </v:textbox>
                    </v:shape>
                  </w:pict>
                </mc:Fallback>
              </mc:AlternateContent>
            </w:r>
          </w:p>
          <w:p w14:paraId="42EBDEBB" w14:textId="77777777" w:rsidR="00AF2E90" w:rsidRPr="00BC71B5" w:rsidRDefault="00AF2E90" w:rsidP="00F23AB4">
            <w:pPr>
              <w:spacing w:line="0" w:lineRule="atLeast"/>
              <w:jc w:val="both"/>
              <w:rPr>
                <w:rFonts w:eastAsia="標楷體"/>
                <w:color w:val="000000" w:themeColor="text1"/>
                <w:sz w:val="20"/>
              </w:rPr>
            </w:pPr>
          </w:p>
          <w:p w14:paraId="6DCC8685" w14:textId="77777777" w:rsidR="00AF2E90" w:rsidRPr="00BC71B5" w:rsidRDefault="00C75EA6" w:rsidP="00F23AB4">
            <w:pPr>
              <w:spacing w:line="0" w:lineRule="atLeast"/>
              <w:jc w:val="both"/>
              <w:rPr>
                <w:rFonts w:eastAsia="標楷體"/>
                <w:b/>
                <w:bCs/>
                <w:color w:val="000000" w:themeColor="text1"/>
                <w:u w:val="single"/>
              </w:rPr>
            </w:pPr>
            <w:r w:rsidRPr="00BC71B5">
              <w:rPr>
                <w:rFonts w:eastAsia="標楷體"/>
                <w:noProof/>
                <w:color w:val="000000" w:themeColor="text1"/>
              </w:rPr>
              <mc:AlternateContent>
                <mc:Choice Requires="wps">
                  <w:drawing>
                    <wp:anchor distT="0" distB="0" distL="114300" distR="114300" simplePos="0" relativeHeight="251637248" behindDoc="0" locked="0" layoutInCell="1" allowOverlap="1" wp14:anchorId="508F9EA8" wp14:editId="30C678B6">
                      <wp:simplePos x="0" y="0"/>
                      <wp:positionH relativeFrom="column">
                        <wp:posOffset>-27305</wp:posOffset>
                      </wp:positionH>
                      <wp:positionV relativeFrom="paragraph">
                        <wp:posOffset>149225</wp:posOffset>
                      </wp:positionV>
                      <wp:extent cx="4492625" cy="0"/>
                      <wp:effectExtent l="0" t="0" r="22225" b="19050"/>
                      <wp:wrapNone/>
                      <wp:docPr id="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A5C909" id="Line 6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1.75pt" to="351.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z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"/>
                  </w:pict>
                </mc:Fallback>
              </mc:AlternateContent>
            </w:r>
            <w:r w:rsidRPr="00BC71B5">
              <w:rPr>
                <w:rFonts w:eastAsia="標楷體"/>
                <w:b/>
                <w:bCs/>
                <w:noProof/>
                <w:color w:val="000000" w:themeColor="text1"/>
                <w:sz w:val="20"/>
                <w:u w:val="single"/>
              </w:rPr>
              <mc:AlternateContent>
                <mc:Choice Requires="wps">
                  <w:drawing>
                    <wp:anchor distT="0" distB="0" distL="114300" distR="114300" simplePos="0" relativeHeight="251636224" behindDoc="0" locked="0" layoutInCell="1" allowOverlap="1" wp14:anchorId="4911A440" wp14:editId="44D705B0">
                      <wp:simplePos x="0" y="0"/>
                      <wp:positionH relativeFrom="column">
                        <wp:posOffset>-22225</wp:posOffset>
                      </wp:positionH>
                      <wp:positionV relativeFrom="paragraph">
                        <wp:posOffset>9525</wp:posOffset>
                      </wp:positionV>
                      <wp:extent cx="4457700" cy="0"/>
                      <wp:effectExtent l="6350" t="9525" r="12700" b="9525"/>
                      <wp:wrapNone/>
                      <wp:docPr id="3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5D37372" id="Line 6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5pt" to="34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I+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"/>
                  </w:pict>
                </mc:Fallback>
              </mc:AlternateContent>
            </w:r>
            <w:r w:rsidR="00AF2E90" w:rsidRPr="00BC71B5">
              <w:rPr>
                <w:rFonts w:eastAsia="標楷體" w:hAnsi="標楷體"/>
                <w:color w:val="000000" w:themeColor="text1"/>
                <w:sz w:val="20"/>
              </w:rPr>
              <w:t>註</w:t>
            </w:r>
            <w:r w:rsidR="00AF2E90" w:rsidRPr="00BC71B5">
              <w:rPr>
                <w:rFonts w:eastAsia="標楷體"/>
                <w:color w:val="000000" w:themeColor="text1"/>
                <w:sz w:val="20"/>
              </w:rPr>
              <w:t>:</w:t>
            </w:r>
            <w:r w:rsidR="00AF2E90" w:rsidRPr="00BC71B5">
              <w:rPr>
                <w:rFonts w:eastAsia="標楷體" w:hAnsi="標楷體"/>
                <w:color w:val="000000" w:themeColor="text1"/>
                <w:sz w:val="20"/>
              </w:rPr>
              <w:t>審查人若知本計畫如已獲其他單位補助經費或正向其他單位申請補助請註明</w:t>
            </w:r>
            <w:r w:rsidR="00AF2E90" w:rsidRPr="00BC71B5">
              <w:rPr>
                <w:rFonts w:eastAsia="標楷體"/>
                <w:color w:val="000000" w:themeColor="text1"/>
                <w:sz w:val="22"/>
              </w:rPr>
              <w:t xml:space="preserve">                                   </w:t>
            </w:r>
            <w:r w:rsidR="00AF2E90" w:rsidRPr="00BC71B5">
              <w:rPr>
                <w:rFonts w:eastAsia="標楷體"/>
                <w:color w:val="000000" w:themeColor="text1"/>
              </w:rPr>
              <w:t xml:space="preserve">                                                                                                                                                                   </w:t>
            </w:r>
          </w:p>
        </w:tc>
      </w:tr>
    </w:tbl>
    <w:p w14:paraId="05A6E63F" w14:textId="77777777" w:rsidR="004E33EB" w:rsidRPr="00BC71B5" w:rsidRDefault="000B5EF2" w:rsidP="00736439">
      <w:pPr>
        <w:pStyle w:val="12"/>
        <w:numPr>
          <w:ilvl w:val="0"/>
          <w:numId w:val="172"/>
        </w:numPr>
        <w:adjustRightInd/>
        <w:spacing w:after="0"/>
        <w:ind w:left="1135" w:hanging="851"/>
        <w:rPr>
          <w:color w:val="000000" w:themeColor="text1"/>
        </w:rPr>
      </w:pPr>
      <w:r w:rsidRPr="00BC71B5">
        <w:rPr>
          <w:rFonts w:hAnsi="標楷體"/>
          <w:b/>
          <w:color w:val="000000" w:themeColor="text1"/>
          <w:sz w:val="32"/>
        </w:rPr>
        <w:br w:type="page"/>
      </w:r>
      <w:r w:rsidR="004E33EB" w:rsidRPr="00BC71B5">
        <w:rPr>
          <w:color w:val="000000" w:themeColor="text1"/>
        </w:rPr>
        <w:t>計畫審查修正規定：</w:t>
      </w:r>
    </w:p>
    <w:p w14:paraId="6EDBAA7E" w14:textId="77777777" w:rsidR="004E33EB" w:rsidRPr="00BC71B5" w:rsidRDefault="002940CD" w:rsidP="00296272">
      <w:pPr>
        <w:ind w:leftChars="455" w:left="1092" w:firstLineChars="4" w:firstLine="11"/>
        <w:jc w:val="both"/>
        <w:rPr>
          <w:rFonts w:eastAsia="標楷體"/>
          <w:color w:val="000000" w:themeColor="text1"/>
          <w:sz w:val="28"/>
        </w:rPr>
      </w:pPr>
      <w:r w:rsidRPr="00BC71B5">
        <w:rPr>
          <w:rFonts w:eastAsia="標楷體" w:hint="eastAsia"/>
          <w:color w:val="000000" w:themeColor="text1"/>
          <w:sz w:val="28"/>
        </w:rPr>
        <w:t>投標</w:t>
      </w:r>
      <w:r w:rsidR="00B16AEA" w:rsidRPr="00BC71B5">
        <w:rPr>
          <w:rFonts w:eastAsia="標楷體" w:hint="eastAsia"/>
          <w:color w:val="000000" w:themeColor="text1"/>
          <w:sz w:val="28"/>
        </w:rPr>
        <w:t>廠商</w:t>
      </w:r>
      <w:r w:rsidR="004E33EB" w:rsidRPr="00BC71B5">
        <w:rPr>
          <w:rFonts w:eastAsia="標楷體"/>
          <w:color w:val="000000" w:themeColor="text1"/>
          <w:sz w:val="28"/>
        </w:rPr>
        <w:t>之計畫主持人必須於接獲通知</w:t>
      </w:r>
      <w:r w:rsidRPr="00BC71B5">
        <w:rPr>
          <w:rFonts w:eastAsia="標楷體" w:hint="eastAsia"/>
          <w:color w:val="000000" w:themeColor="text1"/>
          <w:sz w:val="28"/>
        </w:rPr>
        <w:t>期限內</w:t>
      </w:r>
      <w:r w:rsidR="004E33EB" w:rsidRPr="00BC71B5">
        <w:rPr>
          <w:rFonts w:eastAsia="標楷體"/>
          <w:color w:val="000000" w:themeColor="text1"/>
          <w:sz w:val="28"/>
        </w:rPr>
        <w:t>，依審查意見修正計畫書內容</w:t>
      </w:r>
      <w:r w:rsidR="00552F3F" w:rsidRPr="00BC71B5">
        <w:rPr>
          <w:rFonts w:eastAsia="標楷體" w:hint="eastAsia"/>
          <w:color w:val="000000" w:themeColor="text1"/>
          <w:sz w:val="28"/>
        </w:rPr>
        <w:t>（</w:t>
      </w:r>
      <w:r w:rsidR="00FD28DE" w:rsidRPr="00BC71B5">
        <w:rPr>
          <w:rFonts w:eastAsia="標楷體" w:hint="eastAsia"/>
          <w:color w:val="000000" w:themeColor="text1"/>
          <w:sz w:val="28"/>
        </w:rPr>
        <w:t>含經費報價之修正</w:t>
      </w:r>
      <w:r w:rsidR="00552F3F" w:rsidRPr="00BC71B5">
        <w:rPr>
          <w:rFonts w:eastAsia="標楷體" w:hint="eastAsia"/>
          <w:color w:val="000000" w:themeColor="text1"/>
          <w:sz w:val="28"/>
        </w:rPr>
        <w:t>）</w:t>
      </w:r>
      <w:r w:rsidR="004E33EB" w:rsidRPr="00BC71B5">
        <w:rPr>
          <w:rFonts w:eastAsia="標楷體"/>
          <w:color w:val="000000" w:themeColor="text1"/>
          <w:sz w:val="28"/>
        </w:rPr>
        <w:t>或提出補充說明，並依修訂內容設定各年度之期中及期末應完成工作項目</w:t>
      </w:r>
      <w:r w:rsidR="00552F3F" w:rsidRPr="00BC71B5">
        <w:rPr>
          <w:rFonts w:eastAsia="標楷體"/>
          <w:color w:val="000000" w:themeColor="text1"/>
          <w:sz w:val="28"/>
        </w:rPr>
        <w:t>（</w:t>
      </w:r>
      <w:r w:rsidR="004E33EB" w:rsidRPr="00BC71B5">
        <w:rPr>
          <w:rFonts w:eastAsia="標楷體"/>
          <w:color w:val="000000" w:themeColor="text1"/>
          <w:sz w:val="28"/>
        </w:rPr>
        <w:t>附錄</w:t>
      </w:r>
      <w:r w:rsidR="00EC5275" w:rsidRPr="00BC71B5">
        <w:rPr>
          <w:rFonts w:eastAsia="標楷體" w:hint="eastAsia"/>
          <w:color w:val="000000" w:themeColor="text1"/>
          <w:sz w:val="28"/>
        </w:rPr>
        <w:t>八</w:t>
      </w:r>
      <w:r w:rsidR="00552F3F" w:rsidRPr="00BC71B5">
        <w:rPr>
          <w:rFonts w:eastAsia="標楷體"/>
          <w:color w:val="000000" w:themeColor="text1"/>
          <w:sz w:val="28"/>
        </w:rPr>
        <w:t>）</w:t>
      </w:r>
      <w:r w:rsidR="00FD28DE" w:rsidRPr="00BC71B5">
        <w:rPr>
          <w:rFonts w:eastAsia="標楷體" w:hint="eastAsia"/>
          <w:color w:val="000000" w:themeColor="text1"/>
          <w:sz w:val="28"/>
        </w:rPr>
        <w:t>，再</w:t>
      </w:r>
      <w:r w:rsidR="003F2A0B" w:rsidRPr="00BC71B5">
        <w:rPr>
          <w:rFonts w:eastAsia="標楷體" w:hint="eastAsia"/>
          <w:color w:val="000000" w:themeColor="text1"/>
          <w:sz w:val="28"/>
        </w:rPr>
        <w:t>送</w:t>
      </w:r>
      <w:r w:rsidR="005F550B" w:rsidRPr="00BC71B5">
        <w:rPr>
          <w:rFonts w:eastAsia="標楷體" w:hint="eastAsia"/>
          <w:color w:val="000000" w:themeColor="text1"/>
          <w:sz w:val="28"/>
        </w:rPr>
        <w:t>本署</w:t>
      </w:r>
      <w:r w:rsidR="003F2A0B" w:rsidRPr="00BC71B5">
        <w:rPr>
          <w:rFonts w:eastAsia="標楷體" w:hint="eastAsia"/>
          <w:color w:val="000000" w:themeColor="text1"/>
          <w:sz w:val="28"/>
        </w:rPr>
        <w:t>審閱</w:t>
      </w:r>
      <w:r w:rsidR="004E33EB" w:rsidRPr="00BC71B5">
        <w:rPr>
          <w:rFonts w:eastAsia="標楷體"/>
          <w:color w:val="000000" w:themeColor="text1"/>
          <w:sz w:val="28"/>
        </w:rPr>
        <w:t>。未能於通知期限內完成修正者或</w:t>
      </w:r>
      <w:r w:rsidRPr="00BC71B5">
        <w:rPr>
          <w:rFonts w:eastAsia="標楷體" w:hint="eastAsia"/>
          <w:color w:val="000000" w:themeColor="text1"/>
          <w:sz w:val="28"/>
        </w:rPr>
        <w:t>經</w:t>
      </w:r>
      <w:r w:rsidR="004E33EB" w:rsidRPr="00BC71B5">
        <w:rPr>
          <w:rFonts w:eastAsia="標楷體"/>
          <w:color w:val="000000" w:themeColor="text1"/>
          <w:sz w:val="28"/>
        </w:rPr>
        <w:t>審</w:t>
      </w:r>
      <w:r w:rsidR="00FD28DE" w:rsidRPr="00BC71B5">
        <w:rPr>
          <w:rFonts w:eastAsia="標楷體" w:hint="eastAsia"/>
          <w:color w:val="000000" w:themeColor="text1"/>
          <w:sz w:val="28"/>
        </w:rPr>
        <w:t>閱</w:t>
      </w:r>
      <w:r w:rsidR="004E33EB" w:rsidRPr="00BC71B5">
        <w:rPr>
          <w:rFonts w:eastAsia="標楷體"/>
          <w:color w:val="000000" w:themeColor="text1"/>
          <w:sz w:val="28"/>
        </w:rPr>
        <w:t>未獲通過者，不得</w:t>
      </w:r>
      <w:r w:rsidR="002B13C6" w:rsidRPr="00BC71B5">
        <w:rPr>
          <w:rFonts w:eastAsia="標楷體" w:hint="eastAsia"/>
          <w:color w:val="000000" w:themeColor="text1"/>
          <w:sz w:val="28"/>
        </w:rPr>
        <w:t>辦理後續議價、決標及</w:t>
      </w:r>
      <w:r w:rsidRPr="00BC71B5">
        <w:rPr>
          <w:rFonts w:eastAsia="標楷體" w:hint="eastAsia"/>
          <w:color w:val="000000" w:themeColor="text1"/>
          <w:sz w:val="28"/>
        </w:rPr>
        <w:t>簽約等事宜</w:t>
      </w:r>
      <w:r w:rsidR="004E33EB" w:rsidRPr="00BC71B5">
        <w:rPr>
          <w:rFonts w:eastAsia="標楷體"/>
          <w:color w:val="000000" w:themeColor="text1"/>
          <w:sz w:val="28"/>
        </w:rPr>
        <w:t>。</w:t>
      </w:r>
    </w:p>
    <w:p w14:paraId="7C289908" w14:textId="1BDE655F" w:rsidR="00AB22F0"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議價、決標及簽約：</w:t>
      </w:r>
    </w:p>
    <w:p w14:paraId="3C83D273" w14:textId="77777777" w:rsidR="00C1228C" w:rsidRPr="00BC71B5" w:rsidRDefault="00F12356" w:rsidP="00736439">
      <w:pPr>
        <w:pStyle w:val="12"/>
        <w:numPr>
          <w:ilvl w:val="0"/>
          <w:numId w:val="173"/>
        </w:numPr>
        <w:ind w:left="1162" w:hanging="878"/>
        <w:rPr>
          <w:color w:val="000000" w:themeColor="text1"/>
        </w:rPr>
      </w:pPr>
      <w:r w:rsidRPr="00BC71B5">
        <w:rPr>
          <w:rFonts w:hint="eastAsia"/>
          <w:color w:val="000000" w:themeColor="text1"/>
        </w:rPr>
        <w:t>修正計畫</w:t>
      </w:r>
      <w:r w:rsidR="004E33EB" w:rsidRPr="00BC71B5">
        <w:rPr>
          <w:color w:val="000000" w:themeColor="text1"/>
        </w:rPr>
        <w:t>經審查通過之優勝投標單位必須於接獲機關通知後，檢附相關文件至</w:t>
      </w:r>
      <w:r w:rsidR="005F550B" w:rsidRPr="00BC71B5">
        <w:rPr>
          <w:color w:val="000000" w:themeColor="text1"/>
        </w:rPr>
        <w:t>本署</w:t>
      </w:r>
      <w:r w:rsidRPr="00BC71B5">
        <w:rPr>
          <w:rFonts w:hint="eastAsia"/>
          <w:color w:val="000000" w:themeColor="text1"/>
        </w:rPr>
        <w:t>辦理</w:t>
      </w:r>
      <w:r w:rsidR="004E33EB" w:rsidRPr="00BC71B5">
        <w:rPr>
          <w:color w:val="000000" w:themeColor="text1"/>
        </w:rPr>
        <w:t>議價。</w:t>
      </w:r>
    </w:p>
    <w:p w14:paraId="282D5A13" w14:textId="77777777" w:rsidR="00C1228C" w:rsidRPr="00BC71B5" w:rsidRDefault="004E33EB" w:rsidP="00736439">
      <w:pPr>
        <w:pStyle w:val="12"/>
        <w:numPr>
          <w:ilvl w:val="0"/>
          <w:numId w:val="173"/>
        </w:numPr>
        <w:ind w:left="1176" w:hanging="892"/>
        <w:rPr>
          <w:color w:val="000000" w:themeColor="text1"/>
        </w:rPr>
      </w:pPr>
      <w:r w:rsidRPr="00BC71B5">
        <w:rPr>
          <w:color w:val="000000" w:themeColor="text1"/>
        </w:rPr>
        <w:t>本</w:t>
      </w:r>
      <w:r w:rsidR="0061674D" w:rsidRPr="00BC71B5">
        <w:rPr>
          <w:rFonts w:hint="eastAsia"/>
          <w:color w:val="000000" w:themeColor="text1"/>
        </w:rPr>
        <w:t>採購</w:t>
      </w:r>
      <w:r w:rsidRPr="00BC71B5">
        <w:rPr>
          <w:color w:val="000000" w:themeColor="text1"/>
        </w:rPr>
        <w:t>案訂有底價。</w:t>
      </w:r>
    </w:p>
    <w:p w14:paraId="6EE54BA3" w14:textId="04AD24DA" w:rsidR="00535679" w:rsidRPr="00BC71B5" w:rsidRDefault="00EB154D" w:rsidP="00736439">
      <w:pPr>
        <w:pStyle w:val="12"/>
        <w:numPr>
          <w:ilvl w:val="0"/>
          <w:numId w:val="173"/>
        </w:numPr>
        <w:adjustRightInd/>
        <w:ind w:left="1174" w:hanging="890"/>
        <w:rPr>
          <w:color w:val="000000" w:themeColor="text1"/>
        </w:rPr>
      </w:pPr>
      <w:r w:rsidRPr="00BC71B5">
        <w:rPr>
          <w:rFonts w:hint="eastAsia"/>
          <w:color w:val="000000" w:themeColor="text1"/>
          <w:szCs w:val="28"/>
        </w:rPr>
        <w:t>本計畫</w:t>
      </w:r>
      <w:r w:rsidR="00142636" w:rsidRPr="00BC71B5">
        <w:rPr>
          <w:rFonts w:ascii="Times New Roman"/>
          <w:color w:val="000000" w:themeColor="text1"/>
        </w:rPr>
        <w:t>自中華民國</w:t>
      </w:r>
      <w:r w:rsidR="0004208F" w:rsidRPr="00BC71B5">
        <w:rPr>
          <w:rFonts w:ascii="Times New Roman"/>
          <w:color w:val="000000" w:themeColor="text1"/>
        </w:rPr>
        <w:t>1</w:t>
      </w:r>
      <w:r w:rsidR="0004208F" w:rsidRPr="00BC71B5">
        <w:rPr>
          <w:rFonts w:ascii="Times New Roman" w:hint="eastAsia"/>
          <w:color w:val="000000" w:themeColor="text1"/>
        </w:rPr>
        <w:t>1</w:t>
      </w:r>
      <w:r w:rsidR="009F6B77" w:rsidRPr="00BC71B5">
        <w:rPr>
          <w:rFonts w:ascii="Times New Roman" w:hint="eastAsia"/>
          <w:color w:val="000000" w:themeColor="text1"/>
        </w:rPr>
        <w:t>4</w:t>
      </w:r>
      <w:r w:rsidR="00142636" w:rsidRPr="00BC71B5">
        <w:rPr>
          <w:rFonts w:ascii="Times New Roman"/>
          <w:color w:val="000000" w:themeColor="text1"/>
        </w:rPr>
        <w:t>年</w:t>
      </w:r>
      <w:r w:rsidR="00142636" w:rsidRPr="00BC71B5">
        <w:rPr>
          <w:rFonts w:ascii="Times New Roman"/>
          <w:color w:val="000000" w:themeColor="text1"/>
        </w:rPr>
        <w:t>1</w:t>
      </w:r>
      <w:r w:rsidR="00142636" w:rsidRPr="00BC71B5">
        <w:rPr>
          <w:rFonts w:ascii="Times New Roman"/>
          <w:color w:val="000000" w:themeColor="text1"/>
        </w:rPr>
        <w:t>月</w:t>
      </w:r>
      <w:r w:rsidR="00142636" w:rsidRPr="00BC71B5">
        <w:rPr>
          <w:rFonts w:ascii="Times New Roman"/>
          <w:color w:val="000000" w:themeColor="text1"/>
        </w:rPr>
        <w:t>1</w:t>
      </w:r>
      <w:r w:rsidR="00142636" w:rsidRPr="00BC71B5">
        <w:rPr>
          <w:rFonts w:ascii="Times New Roman"/>
          <w:color w:val="000000" w:themeColor="text1"/>
        </w:rPr>
        <w:t>日起至</w:t>
      </w:r>
      <w:r w:rsidR="0004208F" w:rsidRPr="00BC71B5">
        <w:rPr>
          <w:rFonts w:ascii="Times New Roman"/>
          <w:color w:val="000000" w:themeColor="text1"/>
        </w:rPr>
        <w:t>1</w:t>
      </w:r>
      <w:r w:rsidR="0004208F" w:rsidRPr="00BC71B5">
        <w:rPr>
          <w:rFonts w:ascii="Times New Roman" w:hint="eastAsia"/>
          <w:color w:val="000000" w:themeColor="text1"/>
        </w:rPr>
        <w:t>1</w:t>
      </w:r>
      <w:r w:rsidR="009F6B77" w:rsidRPr="00BC71B5">
        <w:rPr>
          <w:rFonts w:ascii="Times New Roman" w:hint="eastAsia"/>
          <w:color w:val="000000" w:themeColor="text1"/>
        </w:rPr>
        <w:t>4</w:t>
      </w:r>
      <w:r w:rsidR="00142636" w:rsidRPr="00BC71B5">
        <w:rPr>
          <w:rFonts w:ascii="Times New Roman"/>
          <w:color w:val="000000" w:themeColor="text1"/>
        </w:rPr>
        <w:t>年</w:t>
      </w:r>
      <w:r w:rsidR="00142636" w:rsidRPr="00BC71B5">
        <w:rPr>
          <w:rFonts w:ascii="Times New Roman"/>
          <w:color w:val="000000" w:themeColor="text1"/>
        </w:rPr>
        <w:t>12</w:t>
      </w:r>
      <w:r w:rsidR="00142636" w:rsidRPr="00BC71B5">
        <w:rPr>
          <w:rFonts w:ascii="Times New Roman"/>
          <w:color w:val="000000" w:themeColor="text1"/>
        </w:rPr>
        <w:t>月</w:t>
      </w:r>
      <w:r w:rsidR="00142636" w:rsidRPr="00BC71B5">
        <w:rPr>
          <w:rFonts w:ascii="Times New Roman"/>
          <w:color w:val="000000" w:themeColor="text1"/>
        </w:rPr>
        <w:t>31</w:t>
      </w:r>
      <w:r w:rsidR="00142636" w:rsidRPr="00BC71B5">
        <w:rPr>
          <w:rFonts w:ascii="Times New Roman"/>
          <w:color w:val="000000" w:themeColor="text1"/>
        </w:rPr>
        <w:t>日止，</w:t>
      </w:r>
      <w:r w:rsidR="00142636" w:rsidRPr="00BC71B5">
        <w:rPr>
          <w:rFonts w:ascii="Times New Roman" w:hint="eastAsia"/>
          <w:color w:val="000000" w:themeColor="text1"/>
        </w:rPr>
        <w:t>如未及於</w:t>
      </w:r>
      <w:r w:rsidR="0004208F" w:rsidRPr="00BC71B5">
        <w:rPr>
          <w:rFonts w:ascii="Times New Roman" w:hint="eastAsia"/>
          <w:color w:val="000000" w:themeColor="text1"/>
        </w:rPr>
        <w:t>11</w:t>
      </w:r>
      <w:r w:rsidR="009F6B77" w:rsidRPr="00BC71B5">
        <w:rPr>
          <w:rFonts w:ascii="Times New Roman" w:hint="eastAsia"/>
          <w:color w:val="000000" w:themeColor="text1"/>
        </w:rPr>
        <w:t>4</w:t>
      </w:r>
      <w:r w:rsidR="00142636" w:rsidRPr="00BC71B5">
        <w:rPr>
          <w:rFonts w:ascii="Times New Roman" w:hint="eastAsia"/>
          <w:color w:val="000000" w:themeColor="text1"/>
        </w:rPr>
        <w:t>年</w:t>
      </w:r>
      <w:r w:rsidR="00142636" w:rsidRPr="00BC71B5">
        <w:rPr>
          <w:rFonts w:ascii="Times New Roman" w:hint="eastAsia"/>
          <w:color w:val="000000" w:themeColor="text1"/>
        </w:rPr>
        <w:t>1</w:t>
      </w:r>
      <w:r w:rsidR="00142636" w:rsidRPr="00BC71B5">
        <w:rPr>
          <w:rFonts w:ascii="Times New Roman" w:hint="eastAsia"/>
          <w:color w:val="000000" w:themeColor="text1"/>
        </w:rPr>
        <w:t>月</w:t>
      </w:r>
      <w:r w:rsidR="00142636" w:rsidRPr="00BC71B5">
        <w:rPr>
          <w:rFonts w:ascii="Times New Roman" w:hint="eastAsia"/>
          <w:color w:val="000000" w:themeColor="text1"/>
        </w:rPr>
        <w:t>1</w:t>
      </w:r>
      <w:r w:rsidR="00142636" w:rsidRPr="00BC71B5">
        <w:rPr>
          <w:rFonts w:ascii="Times New Roman" w:hint="eastAsia"/>
          <w:color w:val="000000" w:themeColor="text1"/>
        </w:rPr>
        <w:t>日決標，則為自決標日起至</w:t>
      </w:r>
      <w:r w:rsidR="0004208F" w:rsidRPr="00BC71B5">
        <w:rPr>
          <w:rFonts w:ascii="Times New Roman" w:hint="eastAsia"/>
          <w:color w:val="000000" w:themeColor="text1"/>
        </w:rPr>
        <w:t>11</w:t>
      </w:r>
      <w:r w:rsidR="009F6B77" w:rsidRPr="00BC71B5">
        <w:rPr>
          <w:rFonts w:ascii="Times New Roman" w:hint="eastAsia"/>
          <w:color w:val="000000" w:themeColor="text1"/>
        </w:rPr>
        <w:t>4</w:t>
      </w:r>
      <w:r w:rsidR="00142636" w:rsidRPr="00BC71B5">
        <w:rPr>
          <w:rFonts w:ascii="Times New Roman" w:hint="eastAsia"/>
          <w:color w:val="000000" w:themeColor="text1"/>
        </w:rPr>
        <w:t>年</w:t>
      </w:r>
      <w:r w:rsidR="00142636" w:rsidRPr="00BC71B5">
        <w:rPr>
          <w:rFonts w:ascii="Times New Roman" w:hint="eastAsia"/>
          <w:color w:val="000000" w:themeColor="text1"/>
        </w:rPr>
        <w:t>12</w:t>
      </w:r>
      <w:r w:rsidR="00142636" w:rsidRPr="00BC71B5">
        <w:rPr>
          <w:rFonts w:ascii="Times New Roman" w:hint="eastAsia"/>
          <w:color w:val="000000" w:themeColor="text1"/>
        </w:rPr>
        <w:t>月</w:t>
      </w:r>
      <w:r w:rsidR="00142636" w:rsidRPr="00BC71B5">
        <w:rPr>
          <w:rFonts w:ascii="Times New Roman" w:hint="eastAsia"/>
          <w:color w:val="000000" w:themeColor="text1"/>
        </w:rPr>
        <w:t>31</w:t>
      </w:r>
      <w:r w:rsidR="00142636" w:rsidRPr="00BC71B5">
        <w:rPr>
          <w:rFonts w:ascii="Times New Roman" w:hint="eastAsia"/>
          <w:color w:val="000000" w:themeColor="text1"/>
        </w:rPr>
        <w:t>日止，</w:t>
      </w:r>
      <w:r w:rsidRPr="00BC71B5">
        <w:rPr>
          <w:rFonts w:hint="eastAsia"/>
          <w:color w:val="000000" w:themeColor="text1"/>
          <w:szCs w:val="28"/>
        </w:rPr>
        <w:t>投標單位應於期限內</w:t>
      </w:r>
      <w:r w:rsidRPr="00BC71B5">
        <w:rPr>
          <w:rFonts w:hint="eastAsia"/>
          <w:color w:val="000000" w:themeColor="text1"/>
        </w:rPr>
        <w:t>完成</w:t>
      </w:r>
      <w:r w:rsidRPr="00BC71B5">
        <w:rPr>
          <w:rFonts w:hint="eastAsia"/>
          <w:color w:val="000000" w:themeColor="text1"/>
          <w:szCs w:val="28"/>
        </w:rPr>
        <w:t>履行採購標的之供應。</w:t>
      </w:r>
    </w:p>
    <w:p w14:paraId="6D93AA04" w14:textId="77777777" w:rsidR="004D779F" w:rsidRPr="00BC71B5" w:rsidRDefault="004D779F" w:rsidP="00736439">
      <w:pPr>
        <w:pStyle w:val="12"/>
        <w:numPr>
          <w:ilvl w:val="0"/>
          <w:numId w:val="173"/>
        </w:numPr>
        <w:ind w:left="1162" w:hanging="878"/>
        <w:rPr>
          <w:color w:val="000000" w:themeColor="text1"/>
        </w:rPr>
      </w:pPr>
      <w:r w:rsidRPr="00BC71B5">
        <w:rPr>
          <w:rFonts w:hint="eastAsia"/>
          <w:color w:val="000000" w:themeColor="text1"/>
        </w:rPr>
        <w:t>計畫經</w:t>
      </w:r>
      <w:r w:rsidR="00587B79" w:rsidRPr="00BC71B5">
        <w:rPr>
          <w:rFonts w:hint="eastAsia"/>
          <w:color w:val="000000" w:themeColor="text1"/>
        </w:rPr>
        <w:t>審查</w:t>
      </w:r>
      <w:r w:rsidRPr="00BC71B5">
        <w:rPr>
          <w:rFonts w:hint="eastAsia"/>
          <w:color w:val="000000" w:themeColor="text1"/>
        </w:rPr>
        <w:t>核定為多年期計畫者之辦理原則：</w:t>
      </w:r>
    </w:p>
    <w:p w14:paraId="54EE5AC1" w14:textId="77777777" w:rsidR="00583D53" w:rsidRPr="00BC71B5" w:rsidRDefault="004D779F" w:rsidP="00736439">
      <w:pPr>
        <w:pStyle w:val="aa"/>
        <w:numPr>
          <w:ilvl w:val="0"/>
          <w:numId w:val="187"/>
        </w:numPr>
        <w:spacing w:line="240" w:lineRule="auto"/>
        <w:ind w:left="1276" w:rightChars="42" w:right="101" w:hanging="295"/>
        <w:rPr>
          <w:color w:val="000000" w:themeColor="text1"/>
          <w:szCs w:val="28"/>
        </w:rPr>
      </w:pPr>
      <w:r w:rsidRPr="00BC71B5">
        <w:rPr>
          <w:rFonts w:hint="eastAsia"/>
          <w:color w:val="000000" w:themeColor="text1"/>
          <w:szCs w:val="28"/>
        </w:rPr>
        <w:t>採後續擴充（一年一約）方式辦理。</w:t>
      </w:r>
    </w:p>
    <w:p w14:paraId="571C8F54" w14:textId="77777777" w:rsidR="00583D53" w:rsidRPr="00BC71B5" w:rsidRDefault="004D779F" w:rsidP="00736439">
      <w:pPr>
        <w:pStyle w:val="aa"/>
        <w:numPr>
          <w:ilvl w:val="0"/>
          <w:numId w:val="187"/>
        </w:numPr>
        <w:spacing w:line="240" w:lineRule="auto"/>
        <w:ind w:left="1276" w:rightChars="42" w:right="101" w:hanging="295"/>
        <w:rPr>
          <w:color w:val="000000" w:themeColor="text1"/>
          <w:szCs w:val="28"/>
        </w:rPr>
      </w:pPr>
      <w:r w:rsidRPr="00BC71B5">
        <w:rPr>
          <w:rFonts w:hint="eastAsia"/>
          <w:color w:val="000000" w:themeColor="text1"/>
          <w:szCs w:val="28"/>
        </w:rPr>
        <w:t>執行機構應於計畫執行</w:t>
      </w:r>
      <w:r w:rsidR="00FD28DE" w:rsidRPr="00BC71B5">
        <w:rPr>
          <w:rFonts w:hint="eastAsia"/>
          <w:color w:val="000000" w:themeColor="text1"/>
          <w:szCs w:val="28"/>
        </w:rPr>
        <w:t>結束前</w:t>
      </w:r>
      <w:r w:rsidR="00FD28DE" w:rsidRPr="00BC71B5">
        <w:rPr>
          <w:rFonts w:ascii="Times New Roman"/>
          <w:color w:val="000000" w:themeColor="text1"/>
          <w:szCs w:val="28"/>
        </w:rPr>
        <w:t>1</w:t>
      </w:r>
      <w:r w:rsidR="00137244" w:rsidRPr="00BC71B5">
        <w:rPr>
          <w:rFonts w:ascii="Times New Roman"/>
          <w:color w:val="000000" w:themeColor="text1"/>
          <w:szCs w:val="28"/>
        </w:rPr>
        <w:t>.5</w:t>
      </w:r>
      <w:r w:rsidRPr="00BC71B5">
        <w:rPr>
          <w:rFonts w:hint="eastAsia"/>
          <w:color w:val="000000" w:themeColor="text1"/>
          <w:szCs w:val="28"/>
        </w:rPr>
        <w:t>個月時提交「次年度計畫書內容」，經</w:t>
      </w:r>
      <w:r w:rsidR="005F550B" w:rsidRPr="00BC71B5">
        <w:rPr>
          <w:rFonts w:hint="eastAsia"/>
          <w:color w:val="000000" w:themeColor="text1"/>
          <w:szCs w:val="28"/>
        </w:rPr>
        <w:t>本署</w:t>
      </w:r>
      <w:r w:rsidRPr="00BC71B5">
        <w:rPr>
          <w:rFonts w:hint="eastAsia"/>
          <w:color w:val="000000" w:themeColor="text1"/>
          <w:szCs w:val="28"/>
        </w:rPr>
        <w:t>審核通過後，再辦理議價、簽約作業。</w:t>
      </w:r>
    </w:p>
    <w:p w14:paraId="7DB374F6" w14:textId="77777777" w:rsidR="004D779F" w:rsidRPr="00BC71B5" w:rsidRDefault="005F550B" w:rsidP="00736439">
      <w:pPr>
        <w:pStyle w:val="aa"/>
        <w:numPr>
          <w:ilvl w:val="0"/>
          <w:numId w:val="187"/>
        </w:numPr>
        <w:spacing w:line="240" w:lineRule="auto"/>
        <w:ind w:left="1276" w:rightChars="42" w:right="101" w:hanging="295"/>
        <w:rPr>
          <w:color w:val="000000" w:themeColor="text1"/>
          <w:szCs w:val="28"/>
        </w:rPr>
      </w:pPr>
      <w:r w:rsidRPr="00BC71B5">
        <w:rPr>
          <w:rFonts w:hint="eastAsia"/>
          <w:color w:val="000000" w:themeColor="text1"/>
          <w:szCs w:val="28"/>
        </w:rPr>
        <w:t>本署</w:t>
      </w:r>
      <w:r w:rsidR="004D779F" w:rsidRPr="00BC71B5">
        <w:rPr>
          <w:rFonts w:hint="eastAsia"/>
          <w:color w:val="000000" w:themeColor="text1"/>
          <w:szCs w:val="28"/>
        </w:rPr>
        <w:t>將視計畫執行情形</w:t>
      </w:r>
      <w:r w:rsidR="003C44CD" w:rsidRPr="00BC71B5">
        <w:rPr>
          <w:rFonts w:hint="eastAsia"/>
          <w:color w:val="000000" w:themeColor="text1"/>
          <w:szCs w:val="28"/>
        </w:rPr>
        <w:t>及經費</w:t>
      </w:r>
      <w:r w:rsidR="004D779F" w:rsidRPr="00BC71B5">
        <w:rPr>
          <w:rFonts w:hint="eastAsia"/>
          <w:color w:val="000000" w:themeColor="text1"/>
          <w:szCs w:val="28"/>
        </w:rPr>
        <w:t>保留酌修次年度計畫內容之權利。</w:t>
      </w:r>
    </w:p>
    <w:p w14:paraId="689AED56" w14:textId="1E7CDA15" w:rsidR="004E33EB" w:rsidRPr="00BC71B5" w:rsidRDefault="004E33EB" w:rsidP="00FE662A">
      <w:pPr>
        <w:pStyle w:val="aff5"/>
        <w:numPr>
          <w:ilvl w:val="0"/>
          <w:numId w:val="274"/>
        </w:numPr>
        <w:spacing w:beforeLines="50" w:before="180"/>
        <w:ind w:leftChars="0" w:left="574" w:hanging="574"/>
        <w:jc w:val="both"/>
        <w:rPr>
          <w:rFonts w:eastAsia="標楷體"/>
          <w:b/>
          <w:color w:val="000000" w:themeColor="text1"/>
          <w:sz w:val="28"/>
        </w:rPr>
      </w:pPr>
      <w:r w:rsidRPr="00BC71B5">
        <w:rPr>
          <w:rFonts w:eastAsia="標楷體"/>
          <w:b/>
          <w:color w:val="000000" w:themeColor="text1"/>
          <w:sz w:val="28"/>
        </w:rPr>
        <w:t>驗收及付款：</w:t>
      </w:r>
    </w:p>
    <w:p w14:paraId="1A8FF2B5" w14:textId="77777777" w:rsidR="00C1228C" w:rsidRPr="00BC71B5" w:rsidRDefault="004E33EB" w:rsidP="00736439">
      <w:pPr>
        <w:pStyle w:val="12"/>
        <w:numPr>
          <w:ilvl w:val="0"/>
          <w:numId w:val="174"/>
        </w:numPr>
        <w:spacing w:after="0"/>
        <w:ind w:left="1135" w:hanging="851"/>
        <w:textDirection w:val="lrTbV"/>
        <w:rPr>
          <w:color w:val="000000" w:themeColor="text1"/>
          <w:szCs w:val="28"/>
        </w:rPr>
      </w:pPr>
      <w:r w:rsidRPr="00BC71B5">
        <w:rPr>
          <w:color w:val="000000" w:themeColor="text1"/>
          <w:szCs w:val="28"/>
        </w:rPr>
        <w:t>驗收方式：本案採</w:t>
      </w:r>
      <w:r w:rsidR="008E42EC" w:rsidRPr="00BC71B5">
        <w:rPr>
          <w:rFonts w:hint="eastAsia"/>
          <w:color w:val="000000" w:themeColor="text1"/>
          <w:szCs w:val="28"/>
        </w:rPr>
        <w:t>期中</w:t>
      </w:r>
      <w:r w:rsidRPr="00BC71B5">
        <w:rPr>
          <w:color w:val="000000" w:themeColor="text1"/>
          <w:szCs w:val="28"/>
        </w:rPr>
        <w:t>查驗及期末成果</w:t>
      </w:r>
      <w:r w:rsidR="008E42EC" w:rsidRPr="00BC71B5">
        <w:rPr>
          <w:rFonts w:hint="eastAsia"/>
          <w:color w:val="000000" w:themeColor="text1"/>
          <w:szCs w:val="28"/>
        </w:rPr>
        <w:t>驗收</w:t>
      </w:r>
      <w:r w:rsidRPr="00BC71B5">
        <w:rPr>
          <w:color w:val="000000" w:themeColor="text1"/>
          <w:szCs w:val="28"/>
        </w:rPr>
        <w:t>，其驗收方式得由機關以書面審查或召開審查會議要求計畫主持人進行簡報。</w:t>
      </w:r>
    </w:p>
    <w:p w14:paraId="1F5EC3E7" w14:textId="721F9482" w:rsidR="004E33EB" w:rsidRPr="00BC71B5" w:rsidRDefault="004D779F" w:rsidP="00736439">
      <w:pPr>
        <w:pStyle w:val="12"/>
        <w:numPr>
          <w:ilvl w:val="0"/>
          <w:numId w:val="174"/>
        </w:numPr>
        <w:spacing w:after="0"/>
        <w:ind w:left="1135" w:hanging="851"/>
        <w:textDirection w:val="lrTbV"/>
        <w:rPr>
          <w:color w:val="000000" w:themeColor="text1"/>
          <w:szCs w:val="28"/>
        </w:rPr>
      </w:pPr>
      <w:r w:rsidRPr="00BC71B5">
        <w:rPr>
          <w:color w:val="000000" w:themeColor="text1"/>
          <w:szCs w:val="28"/>
        </w:rPr>
        <w:t>為如期完成驗收</w:t>
      </w:r>
      <w:r w:rsidRPr="00BC71B5">
        <w:rPr>
          <w:rFonts w:hint="eastAsia"/>
          <w:color w:val="000000" w:themeColor="text1"/>
          <w:szCs w:val="28"/>
        </w:rPr>
        <w:t>、</w:t>
      </w:r>
      <w:r w:rsidRPr="00BC71B5">
        <w:rPr>
          <w:color w:val="000000" w:themeColor="text1"/>
          <w:szCs w:val="28"/>
        </w:rPr>
        <w:t>撥款</w:t>
      </w:r>
      <w:r w:rsidRPr="00BC71B5">
        <w:rPr>
          <w:rFonts w:hint="eastAsia"/>
          <w:color w:val="000000" w:themeColor="text1"/>
          <w:szCs w:val="28"/>
        </w:rPr>
        <w:t>或次年度計畫簽約程序</w:t>
      </w:r>
      <w:r w:rsidRPr="00BC71B5">
        <w:rPr>
          <w:color w:val="000000" w:themeColor="text1"/>
          <w:szCs w:val="28"/>
        </w:rPr>
        <w:t>，</w:t>
      </w:r>
      <w:r w:rsidR="00B16AEA" w:rsidRPr="00BC71B5">
        <w:rPr>
          <w:rFonts w:hint="eastAsia"/>
          <w:color w:val="000000" w:themeColor="text1"/>
          <w:szCs w:val="28"/>
        </w:rPr>
        <w:t>廠商</w:t>
      </w:r>
      <w:r w:rsidRPr="00BC71B5">
        <w:rPr>
          <w:color w:val="000000" w:themeColor="text1"/>
          <w:szCs w:val="28"/>
        </w:rPr>
        <w:t>應依規定於期限前將期中報告、期末成果報告</w:t>
      </w:r>
      <w:r w:rsidR="00552F3F" w:rsidRPr="00BC71B5">
        <w:rPr>
          <w:color w:val="000000" w:themeColor="text1"/>
          <w:szCs w:val="28"/>
        </w:rPr>
        <w:t>（</w:t>
      </w:r>
      <w:r w:rsidRPr="00BC71B5">
        <w:rPr>
          <w:color w:val="000000" w:themeColor="text1"/>
          <w:szCs w:val="28"/>
        </w:rPr>
        <w:t>詳見契約書之履約標的品管及驗收</w:t>
      </w:r>
      <w:r w:rsidRPr="00BC71B5">
        <w:rPr>
          <w:rFonts w:hint="eastAsia"/>
          <w:color w:val="000000" w:themeColor="text1"/>
          <w:szCs w:val="28"/>
        </w:rPr>
        <w:t>等</w:t>
      </w:r>
      <w:r w:rsidRPr="00BC71B5">
        <w:rPr>
          <w:color w:val="000000" w:themeColor="text1"/>
          <w:szCs w:val="28"/>
        </w:rPr>
        <w:t>相關資料</w:t>
      </w:r>
      <w:r w:rsidR="00552F3F" w:rsidRPr="00BC71B5">
        <w:rPr>
          <w:color w:val="000000" w:themeColor="text1"/>
          <w:szCs w:val="28"/>
        </w:rPr>
        <w:t>）</w:t>
      </w:r>
      <w:r w:rsidRPr="00BC71B5">
        <w:rPr>
          <w:color w:val="000000" w:themeColor="text1"/>
          <w:szCs w:val="28"/>
        </w:rPr>
        <w:t>及</w:t>
      </w:r>
      <w:r w:rsidRPr="00BC71B5">
        <w:rPr>
          <w:rFonts w:hint="eastAsia"/>
          <w:color w:val="000000" w:themeColor="text1"/>
          <w:szCs w:val="28"/>
        </w:rPr>
        <w:t>次年度計畫書內容</w:t>
      </w:r>
      <w:r w:rsidR="00552F3F" w:rsidRPr="00BC71B5">
        <w:rPr>
          <w:rFonts w:hint="eastAsia"/>
          <w:color w:val="000000" w:themeColor="text1"/>
          <w:szCs w:val="28"/>
        </w:rPr>
        <w:t>（</w:t>
      </w:r>
      <w:r w:rsidRPr="00BC71B5">
        <w:rPr>
          <w:rFonts w:hint="eastAsia"/>
          <w:color w:val="000000" w:themeColor="text1"/>
          <w:szCs w:val="28"/>
        </w:rPr>
        <w:t>屬多年期計畫者</w:t>
      </w:r>
      <w:r w:rsidR="00552F3F" w:rsidRPr="00BC71B5">
        <w:rPr>
          <w:rFonts w:hint="eastAsia"/>
          <w:color w:val="000000" w:themeColor="text1"/>
          <w:szCs w:val="28"/>
        </w:rPr>
        <w:t>）</w:t>
      </w:r>
      <w:r w:rsidRPr="00BC71B5">
        <w:rPr>
          <w:color w:val="000000" w:themeColor="text1"/>
          <w:szCs w:val="28"/>
        </w:rPr>
        <w:t>送機關審查</w:t>
      </w:r>
      <w:r w:rsidR="004E33EB" w:rsidRPr="00BC71B5">
        <w:rPr>
          <w:color w:val="000000" w:themeColor="text1"/>
          <w:szCs w:val="28"/>
        </w:rPr>
        <w:t>。</w:t>
      </w:r>
    </w:p>
    <w:p w14:paraId="118E2699" w14:textId="77777777" w:rsidR="004E33EB" w:rsidRPr="00BC71B5" w:rsidRDefault="004E33EB" w:rsidP="00736439">
      <w:pPr>
        <w:pStyle w:val="12"/>
        <w:numPr>
          <w:ilvl w:val="0"/>
          <w:numId w:val="174"/>
        </w:numPr>
        <w:spacing w:after="0"/>
        <w:ind w:left="1135" w:hanging="851"/>
        <w:rPr>
          <w:color w:val="000000" w:themeColor="text1"/>
          <w:szCs w:val="28"/>
        </w:rPr>
      </w:pPr>
      <w:r w:rsidRPr="00BC71B5">
        <w:rPr>
          <w:color w:val="000000" w:themeColor="text1"/>
          <w:szCs w:val="28"/>
        </w:rPr>
        <w:t>本案採分期付款方式辦理</w:t>
      </w:r>
      <w:r w:rsidR="00552F3F" w:rsidRPr="00BC71B5">
        <w:rPr>
          <w:color w:val="000000" w:themeColor="text1"/>
          <w:szCs w:val="28"/>
        </w:rPr>
        <w:t>（</w:t>
      </w:r>
      <w:r w:rsidRPr="00BC71B5">
        <w:rPr>
          <w:bCs/>
          <w:color w:val="000000" w:themeColor="text1"/>
          <w:szCs w:val="28"/>
        </w:rPr>
        <w:t>詳如本案契約書</w:t>
      </w:r>
      <w:r w:rsidR="00552F3F" w:rsidRPr="00BC71B5">
        <w:rPr>
          <w:color w:val="000000" w:themeColor="text1"/>
          <w:szCs w:val="28"/>
        </w:rPr>
        <w:t>）</w:t>
      </w:r>
      <w:r w:rsidRPr="00BC71B5">
        <w:rPr>
          <w:color w:val="000000" w:themeColor="text1"/>
          <w:szCs w:val="28"/>
        </w:rPr>
        <w:t>。</w:t>
      </w:r>
    </w:p>
    <w:p w14:paraId="156B7F78" w14:textId="73FC33FD" w:rsidR="004E33EB" w:rsidRPr="00BC71B5" w:rsidRDefault="004E33EB" w:rsidP="00FE662A">
      <w:pPr>
        <w:pStyle w:val="aff5"/>
        <w:numPr>
          <w:ilvl w:val="0"/>
          <w:numId w:val="274"/>
        </w:numPr>
        <w:spacing w:beforeLines="50" w:before="180"/>
        <w:ind w:leftChars="0" w:left="854" w:hanging="854"/>
        <w:jc w:val="both"/>
        <w:rPr>
          <w:rFonts w:eastAsia="標楷體"/>
          <w:b/>
          <w:color w:val="000000" w:themeColor="text1"/>
          <w:sz w:val="28"/>
        </w:rPr>
      </w:pPr>
      <w:r w:rsidRPr="00BC71B5">
        <w:rPr>
          <w:rFonts w:eastAsia="標楷體"/>
          <w:b/>
          <w:color w:val="000000" w:themeColor="text1"/>
          <w:sz w:val="28"/>
        </w:rPr>
        <w:t>罰則：詳如本案契約書</w:t>
      </w:r>
      <w:r w:rsidR="00EE6ED5" w:rsidRPr="00BC71B5">
        <w:rPr>
          <w:rFonts w:eastAsia="標楷體" w:hint="eastAsia"/>
          <w:b/>
          <w:color w:val="000000" w:themeColor="text1"/>
          <w:sz w:val="28"/>
        </w:rPr>
        <w:t>。</w:t>
      </w:r>
    </w:p>
    <w:p w14:paraId="5805E7CC" w14:textId="6D388AB3" w:rsidR="004E33EB" w:rsidRPr="00BC71B5" w:rsidRDefault="004E33EB" w:rsidP="00FE662A">
      <w:pPr>
        <w:pStyle w:val="aff5"/>
        <w:numPr>
          <w:ilvl w:val="0"/>
          <w:numId w:val="274"/>
        </w:numPr>
        <w:spacing w:beforeLines="50" w:before="180"/>
        <w:ind w:leftChars="0" w:left="854" w:hanging="854"/>
        <w:jc w:val="both"/>
        <w:rPr>
          <w:rFonts w:eastAsia="標楷體"/>
          <w:b/>
          <w:color w:val="000000" w:themeColor="text1"/>
          <w:sz w:val="28"/>
        </w:rPr>
      </w:pPr>
      <w:r w:rsidRPr="00BC71B5">
        <w:rPr>
          <w:rFonts w:eastAsia="標楷體"/>
          <w:b/>
          <w:color w:val="000000" w:themeColor="text1"/>
          <w:sz w:val="28"/>
        </w:rPr>
        <w:t>計畫提報相關規範：</w:t>
      </w:r>
    </w:p>
    <w:p w14:paraId="759A68B4" w14:textId="77777777" w:rsidR="000870F5" w:rsidRPr="00BC71B5" w:rsidRDefault="000870F5" w:rsidP="00736439">
      <w:pPr>
        <w:pStyle w:val="12"/>
        <w:numPr>
          <w:ilvl w:val="0"/>
          <w:numId w:val="175"/>
        </w:numPr>
        <w:spacing w:after="0"/>
        <w:ind w:left="1134" w:hanging="850"/>
        <w:rPr>
          <w:color w:val="000000" w:themeColor="text1"/>
          <w:szCs w:val="28"/>
        </w:rPr>
      </w:pPr>
      <w:r w:rsidRPr="00BC71B5">
        <w:rPr>
          <w:color w:val="000000" w:themeColor="text1"/>
          <w:szCs w:val="28"/>
        </w:rPr>
        <w:t>投標</w:t>
      </w:r>
      <w:r w:rsidR="00B16AEA" w:rsidRPr="00BC71B5">
        <w:rPr>
          <w:rFonts w:hint="eastAsia"/>
          <w:color w:val="000000" w:themeColor="text1"/>
          <w:szCs w:val="28"/>
        </w:rPr>
        <w:t>廠商</w:t>
      </w:r>
      <w:r w:rsidRPr="00BC71B5">
        <w:rPr>
          <w:color w:val="000000" w:themeColor="text1"/>
          <w:szCs w:val="28"/>
        </w:rPr>
        <w:t>投標之計畫名稱須與</w:t>
      </w:r>
      <w:r w:rsidR="005F550B" w:rsidRPr="00BC71B5">
        <w:rPr>
          <w:color w:val="000000" w:themeColor="text1"/>
          <w:szCs w:val="28"/>
        </w:rPr>
        <w:t>本署</w:t>
      </w:r>
      <w:r w:rsidRPr="00BC71B5">
        <w:rPr>
          <w:color w:val="000000" w:themeColor="text1"/>
          <w:szCs w:val="28"/>
        </w:rPr>
        <w:t>公告</w:t>
      </w:r>
      <w:r w:rsidRPr="00BC71B5">
        <w:rPr>
          <w:rFonts w:hint="eastAsia"/>
          <w:color w:val="000000" w:themeColor="text1"/>
          <w:szCs w:val="28"/>
        </w:rPr>
        <w:t>研究重點</w:t>
      </w:r>
      <w:r w:rsidRPr="00BC71B5">
        <w:rPr>
          <w:color w:val="000000" w:themeColor="text1"/>
          <w:szCs w:val="28"/>
        </w:rPr>
        <w:t>相符；同一研究計畫如已向其他機構投標者</w:t>
      </w:r>
      <w:r w:rsidR="005B4A9E" w:rsidRPr="00BC71B5">
        <w:rPr>
          <w:color w:val="000000" w:themeColor="text1"/>
          <w:szCs w:val="28"/>
        </w:rPr>
        <w:t>，不得再向</w:t>
      </w:r>
      <w:r w:rsidR="005F550B" w:rsidRPr="00BC71B5">
        <w:rPr>
          <w:color w:val="000000" w:themeColor="text1"/>
          <w:szCs w:val="28"/>
        </w:rPr>
        <w:t>本署</w:t>
      </w:r>
      <w:r w:rsidR="005B4A9E" w:rsidRPr="00BC71B5">
        <w:rPr>
          <w:color w:val="000000" w:themeColor="text1"/>
          <w:szCs w:val="28"/>
        </w:rPr>
        <w:t>投標；且同一投標</w:t>
      </w:r>
      <w:r w:rsidR="00B16AEA" w:rsidRPr="00BC71B5">
        <w:rPr>
          <w:rFonts w:hint="eastAsia"/>
          <w:color w:val="000000" w:themeColor="text1"/>
          <w:szCs w:val="28"/>
        </w:rPr>
        <w:t>廠商</w:t>
      </w:r>
      <w:r w:rsidR="005B4A9E" w:rsidRPr="00BC71B5">
        <w:rPr>
          <w:color w:val="000000" w:themeColor="text1"/>
          <w:szCs w:val="28"/>
        </w:rPr>
        <w:t>對於同一研究計畫只能投一標案</w:t>
      </w:r>
      <w:r w:rsidRPr="00BC71B5">
        <w:rPr>
          <w:color w:val="000000" w:themeColor="text1"/>
          <w:szCs w:val="28"/>
        </w:rPr>
        <w:t>。若前述任一規定有不符合者，皆視為不合格標</w:t>
      </w:r>
      <w:r w:rsidR="00E7777D" w:rsidRPr="00BC71B5">
        <w:rPr>
          <w:color w:val="000000" w:themeColor="text1"/>
          <w:szCs w:val="28"/>
        </w:rPr>
        <w:t>。</w:t>
      </w:r>
    </w:p>
    <w:p w14:paraId="3FAFBB4D" w14:textId="77777777" w:rsidR="00C1228C" w:rsidRPr="00BC71B5" w:rsidRDefault="000870F5" w:rsidP="00736439">
      <w:pPr>
        <w:pStyle w:val="12"/>
        <w:numPr>
          <w:ilvl w:val="0"/>
          <w:numId w:val="175"/>
        </w:numPr>
        <w:spacing w:after="0"/>
        <w:ind w:left="1134" w:hanging="850"/>
        <w:rPr>
          <w:color w:val="000000" w:themeColor="text1"/>
          <w:szCs w:val="28"/>
        </w:rPr>
      </w:pPr>
      <w:r w:rsidRPr="00BC71B5">
        <w:rPr>
          <w:rFonts w:hint="eastAsia"/>
          <w:color w:val="000000" w:themeColor="text1"/>
          <w:szCs w:val="28"/>
        </w:rPr>
        <w:t>投標計畫如屬多年期計畫者，必須提報整體性之計畫，</w:t>
      </w:r>
      <w:r w:rsidR="008B1F2D" w:rsidRPr="00BC71B5">
        <w:rPr>
          <w:color w:val="000000" w:themeColor="text1"/>
          <w:szCs w:val="28"/>
        </w:rPr>
        <w:t>應載明全部執行期程之執行進度（實施方法及進行步驟、分年度預定進度、與分年度之詳細經費需求）</w:t>
      </w:r>
      <w:r w:rsidR="008B1F2D" w:rsidRPr="00BC71B5">
        <w:rPr>
          <w:rFonts w:hint="eastAsia"/>
          <w:color w:val="000000" w:themeColor="text1"/>
          <w:szCs w:val="28"/>
        </w:rPr>
        <w:t>，且</w:t>
      </w:r>
      <w:r w:rsidRPr="00BC71B5">
        <w:rPr>
          <w:rFonts w:hint="eastAsia"/>
          <w:color w:val="000000" w:themeColor="text1"/>
          <w:szCs w:val="28"/>
        </w:rPr>
        <w:t>各分年計畫間應有其連</w:t>
      </w:r>
      <w:r w:rsidR="00DC1329" w:rsidRPr="00BC71B5">
        <w:rPr>
          <w:rFonts w:hint="eastAsia"/>
          <w:color w:val="000000" w:themeColor="text1"/>
          <w:szCs w:val="28"/>
        </w:rPr>
        <w:t>貫</w:t>
      </w:r>
      <w:r w:rsidRPr="00BC71B5">
        <w:rPr>
          <w:rFonts w:hint="eastAsia"/>
          <w:color w:val="000000" w:themeColor="text1"/>
          <w:szCs w:val="28"/>
        </w:rPr>
        <w:t>性，</w:t>
      </w:r>
      <w:r w:rsidR="00AA1638" w:rsidRPr="00BC71B5">
        <w:rPr>
          <w:rFonts w:hint="eastAsia"/>
          <w:color w:val="000000" w:themeColor="text1"/>
          <w:szCs w:val="28"/>
        </w:rPr>
        <w:t>除須</w:t>
      </w:r>
      <w:r w:rsidRPr="00BC71B5">
        <w:rPr>
          <w:rFonts w:hint="eastAsia"/>
          <w:color w:val="000000" w:themeColor="text1"/>
          <w:szCs w:val="28"/>
        </w:rPr>
        <w:t>具體、分項詳述分年計畫之目的、研究內容、工作項目及預期成果等</w:t>
      </w:r>
      <w:r w:rsidR="0074172D" w:rsidRPr="00BC71B5">
        <w:rPr>
          <w:rFonts w:hint="eastAsia"/>
          <w:color w:val="000000" w:themeColor="text1"/>
          <w:szCs w:val="28"/>
        </w:rPr>
        <w:t>（</w:t>
      </w:r>
      <w:r w:rsidRPr="00BC71B5">
        <w:rPr>
          <w:rFonts w:hint="eastAsia"/>
          <w:color w:val="000000" w:themeColor="text1"/>
          <w:szCs w:val="28"/>
        </w:rPr>
        <w:t>避免空泛之敘述</w:t>
      </w:r>
      <w:r w:rsidR="0074172D" w:rsidRPr="00BC71B5">
        <w:rPr>
          <w:rFonts w:hint="eastAsia"/>
          <w:color w:val="000000" w:themeColor="text1"/>
          <w:szCs w:val="28"/>
        </w:rPr>
        <w:t>）</w:t>
      </w:r>
      <w:r w:rsidR="008B1F2D" w:rsidRPr="00BC71B5">
        <w:rPr>
          <w:color w:val="000000" w:themeColor="text1"/>
          <w:szCs w:val="28"/>
        </w:rPr>
        <w:t>，</w:t>
      </w:r>
      <w:r w:rsidR="00AA1638" w:rsidRPr="00BC71B5">
        <w:rPr>
          <w:rFonts w:hint="eastAsia"/>
          <w:color w:val="000000" w:themeColor="text1"/>
          <w:szCs w:val="28"/>
        </w:rPr>
        <w:t>並應預期於各年度計畫結束時可提出供本署施政參考或應用之具體成果，</w:t>
      </w:r>
      <w:r w:rsidR="008B1F2D" w:rsidRPr="00BC71B5">
        <w:rPr>
          <w:color w:val="000000" w:themeColor="text1"/>
          <w:szCs w:val="28"/>
        </w:rPr>
        <w:t>本署將視計畫之完整性核定</w:t>
      </w:r>
      <w:r w:rsidR="008B1F2D" w:rsidRPr="00BC71B5">
        <w:rPr>
          <w:rFonts w:hint="eastAsia"/>
          <w:color w:val="000000" w:themeColor="text1"/>
          <w:szCs w:val="28"/>
        </w:rPr>
        <w:t>。</w:t>
      </w:r>
    </w:p>
    <w:p w14:paraId="53B140D4" w14:textId="77777777" w:rsidR="005339BB" w:rsidRPr="00BC71B5" w:rsidRDefault="005339BB" w:rsidP="00736439">
      <w:pPr>
        <w:pStyle w:val="12"/>
        <w:numPr>
          <w:ilvl w:val="0"/>
          <w:numId w:val="175"/>
        </w:numPr>
        <w:spacing w:after="0"/>
        <w:ind w:left="1134" w:hanging="850"/>
        <w:rPr>
          <w:color w:val="000000" w:themeColor="text1"/>
          <w:szCs w:val="28"/>
        </w:rPr>
      </w:pPr>
      <w:r w:rsidRPr="00BC71B5">
        <w:rPr>
          <w:rFonts w:hint="eastAsia"/>
          <w:color w:val="000000" w:themeColor="text1"/>
          <w:szCs w:val="28"/>
        </w:rPr>
        <w:t>計畫主持人：</w:t>
      </w:r>
    </w:p>
    <w:p w14:paraId="5210E646" w14:textId="77777777" w:rsidR="00947B89" w:rsidRPr="00BC71B5" w:rsidRDefault="005339BB" w:rsidP="00736439">
      <w:pPr>
        <w:pStyle w:val="aa"/>
        <w:numPr>
          <w:ilvl w:val="0"/>
          <w:numId w:val="188"/>
        </w:numPr>
        <w:spacing w:line="240" w:lineRule="auto"/>
        <w:ind w:left="1134" w:rightChars="42" w:right="101" w:hanging="266"/>
        <w:rPr>
          <w:color w:val="000000" w:themeColor="text1"/>
          <w:szCs w:val="28"/>
        </w:rPr>
      </w:pPr>
      <w:r w:rsidRPr="00BC71B5">
        <w:rPr>
          <w:color w:val="000000" w:themeColor="text1"/>
          <w:szCs w:val="28"/>
        </w:rPr>
        <w:t>一人以擔任本案其中一項計畫之主持人為限（依</w:t>
      </w:r>
      <w:r w:rsidR="008C7B86" w:rsidRPr="00BC71B5">
        <w:rPr>
          <w:color w:val="000000" w:themeColor="text1"/>
          <w:szCs w:val="28"/>
        </w:rPr>
        <w:t>衛生福利部</w:t>
      </w:r>
      <w:r w:rsidRPr="00BC71B5">
        <w:rPr>
          <w:color w:val="000000" w:themeColor="text1"/>
          <w:szCs w:val="28"/>
        </w:rPr>
        <w:t>及所屬機關委託研究計畫作業規定，研究主持人於同一期間接受政府機關委託二項以上研究計畫，或連續三次以上接受本署委託研究者，該計畫成效列為查核重點）</w:t>
      </w:r>
      <w:r w:rsidRPr="00BC71B5">
        <w:rPr>
          <w:rFonts w:hint="eastAsia"/>
          <w:color w:val="000000" w:themeColor="text1"/>
          <w:szCs w:val="28"/>
        </w:rPr>
        <w:t>。</w:t>
      </w:r>
    </w:p>
    <w:p w14:paraId="6D5EDC6D" w14:textId="77777777" w:rsidR="005339BB" w:rsidRPr="00BC71B5" w:rsidRDefault="005339BB" w:rsidP="00736439">
      <w:pPr>
        <w:pStyle w:val="aa"/>
        <w:numPr>
          <w:ilvl w:val="0"/>
          <w:numId w:val="188"/>
        </w:numPr>
        <w:spacing w:line="240" w:lineRule="auto"/>
        <w:ind w:left="1134" w:rightChars="42" w:right="101" w:hanging="266"/>
        <w:rPr>
          <w:color w:val="000000" w:themeColor="text1"/>
          <w:szCs w:val="28"/>
        </w:rPr>
      </w:pPr>
      <w:r w:rsidRPr="00BC71B5">
        <w:rPr>
          <w:color w:val="000000" w:themeColor="text1"/>
          <w:szCs w:val="28"/>
        </w:rPr>
        <w:t>主持人不得以</w:t>
      </w:r>
      <w:r w:rsidR="005F550B" w:rsidRPr="00BC71B5">
        <w:rPr>
          <w:color w:val="000000" w:themeColor="text1"/>
          <w:szCs w:val="28"/>
        </w:rPr>
        <w:t>本署</w:t>
      </w:r>
      <w:r w:rsidRPr="00BC71B5">
        <w:rPr>
          <w:color w:val="000000" w:themeColor="text1"/>
          <w:szCs w:val="28"/>
        </w:rPr>
        <w:t>或其他機關已執行之計畫內容重複投標</w:t>
      </w:r>
      <w:r w:rsidRPr="00BC71B5">
        <w:rPr>
          <w:rFonts w:hint="eastAsia"/>
          <w:color w:val="000000" w:themeColor="text1"/>
          <w:szCs w:val="28"/>
        </w:rPr>
        <w:t>。</w:t>
      </w:r>
    </w:p>
    <w:p w14:paraId="6B3B28FF" w14:textId="18DEB605" w:rsidR="005339BB" w:rsidRPr="00BC71B5" w:rsidRDefault="005339BB" w:rsidP="00736439">
      <w:pPr>
        <w:pStyle w:val="aa"/>
        <w:numPr>
          <w:ilvl w:val="0"/>
          <w:numId w:val="188"/>
        </w:numPr>
        <w:spacing w:line="240" w:lineRule="auto"/>
        <w:ind w:left="1134" w:rightChars="42" w:right="101" w:hanging="266"/>
        <w:rPr>
          <w:color w:val="000000" w:themeColor="text1"/>
          <w:szCs w:val="28"/>
        </w:rPr>
      </w:pPr>
      <w:r w:rsidRPr="00BC71B5">
        <w:rPr>
          <w:color w:val="000000" w:themeColor="text1"/>
          <w:szCs w:val="28"/>
        </w:rPr>
        <w:t>計畫主持人、協同主持人應於計畫書表格中註明最</w:t>
      </w:r>
      <w:r w:rsidRPr="00BC71B5">
        <w:rPr>
          <w:rFonts w:ascii="Times New Roman"/>
          <w:color w:val="000000" w:themeColor="text1"/>
          <w:szCs w:val="28"/>
        </w:rPr>
        <w:t>近</w:t>
      </w:r>
      <w:r w:rsidRPr="00BC71B5">
        <w:rPr>
          <w:rFonts w:ascii="Times New Roman"/>
          <w:color w:val="000000" w:themeColor="text1"/>
          <w:szCs w:val="28"/>
        </w:rPr>
        <w:t>3</w:t>
      </w:r>
      <w:r w:rsidRPr="00BC71B5">
        <w:rPr>
          <w:color w:val="000000" w:themeColor="text1"/>
          <w:szCs w:val="28"/>
        </w:rPr>
        <w:t>年內由</w:t>
      </w:r>
      <w:r w:rsidR="005F550B" w:rsidRPr="00BC71B5">
        <w:rPr>
          <w:color w:val="000000" w:themeColor="text1"/>
          <w:szCs w:val="28"/>
        </w:rPr>
        <w:t>本署</w:t>
      </w:r>
      <w:r w:rsidRPr="00BC71B5">
        <w:rPr>
          <w:color w:val="000000" w:themeColor="text1"/>
          <w:szCs w:val="28"/>
        </w:rPr>
        <w:t>或其他機構（如</w:t>
      </w:r>
      <w:r w:rsidR="008C7B86" w:rsidRPr="00BC71B5">
        <w:rPr>
          <w:color w:val="000000" w:themeColor="text1"/>
          <w:szCs w:val="28"/>
        </w:rPr>
        <w:t>衛生福利部</w:t>
      </w:r>
      <w:r w:rsidRPr="00BC71B5">
        <w:rPr>
          <w:color w:val="000000" w:themeColor="text1"/>
          <w:szCs w:val="28"/>
        </w:rPr>
        <w:t>及其</w:t>
      </w:r>
      <w:r w:rsidR="002164BF" w:rsidRPr="00BC71B5">
        <w:rPr>
          <w:color w:val="000000" w:themeColor="text1"/>
          <w:szCs w:val="28"/>
        </w:rPr>
        <w:t>所</w:t>
      </w:r>
      <w:r w:rsidRPr="00BC71B5">
        <w:rPr>
          <w:color w:val="000000" w:themeColor="text1"/>
          <w:szCs w:val="28"/>
        </w:rPr>
        <w:t>屬機關、國家衛生</w:t>
      </w:r>
      <w:r w:rsidR="008105F5" w:rsidRPr="00BC71B5">
        <w:rPr>
          <w:color w:val="000000" w:themeColor="text1"/>
          <w:szCs w:val="28"/>
        </w:rPr>
        <w:t>研究</w:t>
      </w:r>
      <w:r w:rsidRPr="00BC71B5">
        <w:rPr>
          <w:color w:val="000000" w:themeColor="text1"/>
          <w:szCs w:val="28"/>
        </w:rPr>
        <w:t>院、</w:t>
      </w:r>
      <w:r w:rsidR="00631E15" w:rsidRPr="00BC71B5">
        <w:rPr>
          <w:rFonts w:hint="eastAsia"/>
          <w:color w:val="000000" w:themeColor="text1"/>
          <w:szCs w:val="28"/>
        </w:rPr>
        <w:t>國科會</w:t>
      </w:r>
      <w:r w:rsidRPr="00BC71B5">
        <w:rPr>
          <w:color w:val="000000" w:themeColor="text1"/>
          <w:szCs w:val="28"/>
        </w:rPr>
        <w:t>、經濟部、農</w:t>
      </w:r>
      <w:r w:rsidR="00631E15" w:rsidRPr="00BC71B5">
        <w:rPr>
          <w:rFonts w:hint="eastAsia"/>
          <w:color w:val="000000" w:themeColor="text1"/>
          <w:szCs w:val="28"/>
        </w:rPr>
        <w:t>業部</w:t>
      </w:r>
      <w:r w:rsidRPr="00BC71B5">
        <w:rPr>
          <w:color w:val="000000" w:themeColor="text1"/>
          <w:szCs w:val="28"/>
        </w:rPr>
        <w:t>、中研院、教育部等）經費支持，且擔任計畫主持人，及投標或申請中之計畫，並務必依格式檢附上述計畫摘要，及說明與所提投標案內容之重複或關聯性</w:t>
      </w:r>
      <w:r w:rsidRPr="00BC71B5">
        <w:rPr>
          <w:rFonts w:hint="eastAsia"/>
          <w:color w:val="000000" w:themeColor="text1"/>
          <w:szCs w:val="28"/>
        </w:rPr>
        <w:t>。</w:t>
      </w:r>
    </w:p>
    <w:p w14:paraId="57A0B1F3" w14:textId="77777777" w:rsidR="005339BB" w:rsidRPr="00BC71B5" w:rsidRDefault="002A37D7" w:rsidP="00736439">
      <w:pPr>
        <w:pStyle w:val="aa"/>
        <w:numPr>
          <w:ilvl w:val="0"/>
          <w:numId w:val="188"/>
        </w:numPr>
        <w:spacing w:line="240" w:lineRule="auto"/>
        <w:ind w:left="1134" w:rightChars="42" w:right="101" w:hanging="266"/>
        <w:rPr>
          <w:color w:val="000000" w:themeColor="text1"/>
          <w:szCs w:val="28"/>
        </w:rPr>
      </w:pPr>
      <w:r w:rsidRPr="00BC71B5">
        <w:rPr>
          <w:color w:val="000000" w:themeColor="text1"/>
          <w:szCs w:val="28"/>
        </w:rPr>
        <w:t>整合型計畫之計畫總主持人為整個計畫之領導者及協調者，不僅負責行政層面，更著重其學術層面之能力，且必須擔任某一子計畫之負責人，若該子計畫在審查時遭刪除，則此</w:t>
      </w:r>
      <w:r w:rsidR="00ED0A88" w:rsidRPr="00BC71B5">
        <w:rPr>
          <w:rFonts w:hint="eastAsia"/>
          <w:color w:val="000000" w:themeColor="text1"/>
          <w:szCs w:val="28"/>
        </w:rPr>
        <w:t>整合型</w:t>
      </w:r>
      <w:r w:rsidRPr="00BC71B5">
        <w:rPr>
          <w:color w:val="000000" w:themeColor="text1"/>
          <w:szCs w:val="28"/>
        </w:rPr>
        <w:t>計畫將不予推薦。</w:t>
      </w:r>
    </w:p>
    <w:p w14:paraId="4AD7A619" w14:textId="77777777" w:rsidR="006461D1" w:rsidRPr="00BC71B5" w:rsidRDefault="006461D1" w:rsidP="00736439">
      <w:pPr>
        <w:pStyle w:val="12"/>
        <w:numPr>
          <w:ilvl w:val="0"/>
          <w:numId w:val="175"/>
        </w:numPr>
        <w:spacing w:after="0"/>
        <w:ind w:left="1134" w:hanging="850"/>
        <w:rPr>
          <w:color w:val="000000" w:themeColor="text1"/>
        </w:rPr>
      </w:pPr>
      <w:r w:rsidRPr="00BC71B5">
        <w:rPr>
          <w:color w:val="000000" w:themeColor="text1"/>
        </w:rPr>
        <w:t>計畫所需經費之編列，</w:t>
      </w:r>
      <w:r w:rsidR="00B51A64" w:rsidRPr="00BC71B5">
        <w:rPr>
          <w:color w:val="000000" w:themeColor="text1"/>
        </w:rPr>
        <w:t>應</w:t>
      </w:r>
      <w:r w:rsidR="00860043" w:rsidRPr="00BC71B5">
        <w:rPr>
          <w:rFonts w:hint="eastAsia"/>
          <w:color w:val="000000" w:themeColor="text1"/>
        </w:rPr>
        <w:t>依照</w:t>
      </w:r>
      <w:r w:rsidRPr="00BC71B5">
        <w:rPr>
          <w:color w:val="000000" w:themeColor="text1"/>
        </w:rPr>
        <w:t>「</w:t>
      </w:r>
      <w:r w:rsidR="00EC5275" w:rsidRPr="00BC71B5">
        <w:rPr>
          <w:rFonts w:hint="eastAsia"/>
          <w:color w:val="000000" w:themeColor="text1"/>
        </w:rPr>
        <w:t>衛生福利部及所屬機關科學及技術類委託研究計畫經費編列原則及基準</w:t>
      </w:r>
      <w:r w:rsidR="00C57001" w:rsidRPr="00BC71B5">
        <w:rPr>
          <w:color w:val="000000" w:themeColor="text1"/>
        </w:rPr>
        <w:t>」與相關基準表編列（附錄</w:t>
      </w:r>
      <w:r w:rsidR="00EC5275" w:rsidRPr="00BC71B5">
        <w:rPr>
          <w:rFonts w:hint="eastAsia"/>
          <w:color w:val="000000" w:themeColor="text1"/>
        </w:rPr>
        <w:t>九至十</w:t>
      </w:r>
      <w:r w:rsidRPr="00BC71B5">
        <w:rPr>
          <w:color w:val="000000" w:themeColor="text1"/>
        </w:rPr>
        <w:t>）。</w:t>
      </w:r>
    </w:p>
    <w:p w14:paraId="4E0BD95C" w14:textId="77777777" w:rsidR="004E33EB" w:rsidRPr="00BC71B5" w:rsidRDefault="004E33EB" w:rsidP="00736439">
      <w:pPr>
        <w:pStyle w:val="12"/>
        <w:numPr>
          <w:ilvl w:val="0"/>
          <w:numId w:val="175"/>
        </w:numPr>
        <w:spacing w:after="0"/>
        <w:ind w:left="1134" w:hanging="850"/>
        <w:rPr>
          <w:color w:val="000000" w:themeColor="text1"/>
        </w:rPr>
      </w:pPr>
      <w:r w:rsidRPr="00BC71B5">
        <w:rPr>
          <w:color w:val="000000" w:themeColor="text1"/>
        </w:rPr>
        <w:t>得標單位之專業服務成果，如侵害第</w:t>
      </w:r>
      <w:r w:rsidRPr="00BC71B5">
        <w:rPr>
          <w:rFonts w:ascii="Times New Roman"/>
          <w:color w:val="000000" w:themeColor="text1"/>
        </w:rPr>
        <w:t>3</w:t>
      </w:r>
      <w:r w:rsidRPr="00BC71B5">
        <w:rPr>
          <w:color w:val="000000" w:themeColor="text1"/>
        </w:rPr>
        <w:t>人合法權益時，由得標單位負責處理，並承擔一切責任。</w:t>
      </w:r>
    </w:p>
    <w:p w14:paraId="379E74D1" w14:textId="77777777" w:rsidR="00A9069C" w:rsidRPr="00BC71B5" w:rsidRDefault="00C40F2E" w:rsidP="00736439">
      <w:pPr>
        <w:pStyle w:val="12"/>
        <w:numPr>
          <w:ilvl w:val="0"/>
          <w:numId w:val="175"/>
        </w:numPr>
        <w:spacing w:after="0"/>
        <w:ind w:left="1134" w:hanging="850"/>
        <w:rPr>
          <w:color w:val="000000" w:themeColor="text1"/>
        </w:rPr>
      </w:pPr>
      <w:r w:rsidRPr="00BC71B5">
        <w:rPr>
          <w:rFonts w:hint="eastAsia"/>
          <w:color w:val="000000" w:themeColor="text1"/>
        </w:rPr>
        <w:t>計畫若涉及各類資料庫之應用，請遵循個人資料保護法相關規範。</w:t>
      </w:r>
    </w:p>
    <w:p w14:paraId="54F439F6" w14:textId="77777777" w:rsidR="004E33EB" w:rsidRPr="00BC71B5" w:rsidRDefault="004E33EB" w:rsidP="00736439">
      <w:pPr>
        <w:pStyle w:val="12"/>
        <w:numPr>
          <w:ilvl w:val="0"/>
          <w:numId w:val="175"/>
        </w:numPr>
        <w:spacing w:after="0"/>
        <w:ind w:left="1134" w:hanging="850"/>
        <w:rPr>
          <w:color w:val="000000" w:themeColor="text1"/>
        </w:rPr>
      </w:pPr>
      <w:r w:rsidRPr="00BC71B5">
        <w:rPr>
          <w:color w:val="000000" w:themeColor="text1"/>
        </w:rPr>
        <w:t>依統計法第十</w:t>
      </w:r>
      <w:r w:rsidR="00ED0A88" w:rsidRPr="00BC71B5">
        <w:rPr>
          <w:rFonts w:hint="eastAsia"/>
          <w:color w:val="000000" w:themeColor="text1"/>
        </w:rPr>
        <w:t>三</w:t>
      </w:r>
      <w:r w:rsidRPr="00BC71B5">
        <w:rPr>
          <w:color w:val="000000" w:themeColor="text1"/>
        </w:rPr>
        <w:t>條規定（</w:t>
      </w:r>
      <w:r w:rsidR="00ED0A88" w:rsidRPr="00BC71B5">
        <w:rPr>
          <w:rFonts w:ascii="Times New Roman"/>
          <w:color w:val="000000" w:themeColor="text1"/>
        </w:rPr>
        <w:t>107</w:t>
      </w:r>
      <w:r w:rsidRPr="00BC71B5">
        <w:rPr>
          <w:rFonts w:ascii="Times New Roman"/>
          <w:color w:val="000000" w:themeColor="text1"/>
        </w:rPr>
        <w:t>年</w:t>
      </w:r>
      <w:r w:rsidR="00ED0A88" w:rsidRPr="00BC71B5">
        <w:rPr>
          <w:rFonts w:ascii="Times New Roman"/>
          <w:color w:val="000000" w:themeColor="text1"/>
        </w:rPr>
        <w:t>6</w:t>
      </w:r>
      <w:r w:rsidR="00ED0A88" w:rsidRPr="00BC71B5">
        <w:rPr>
          <w:rFonts w:hint="eastAsia"/>
          <w:color w:val="000000" w:themeColor="text1"/>
        </w:rPr>
        <w:t>月修正</w:t>
      </w:r>
      <w:r w:rsidRPr="00BC71B5">
        <w:rPr>
          <w:color w:val="000000" w:themeColor="text1"/>
        </w:rPr>
        <w:t>），各機關為業務需要，直接或委託其他機關、團體或個人，依一定要件，向民間個人、住戶、法人或團體三十個單位以上舉辦之統計調查，均應將調查實施計畫（附錄</w:t>
      </w:r>
      <w:r w:rsidR="00EC5275" w:rsidRPr="00BC71B5">
        <w:rPr>
          <w:rFonts w:hint="eastAsia"/>
          <w:color w:val="000000" w:themeColor="text1"/>
        </w:rPr>
        <w:t>十一</w:t>
      </w:r>
      <w:r w:rsidRPr="00BC71B5">
        <w:rPr>
          <w:color w:val="000000" w:themeColor="text1"/>
        </w:rPr>
        <w:t>）送</w:t>
      </w:r>
      <w:r w:rsidR="005F550B" w:rsidRPr="00BC71B5">
        <w:rPr>
          <w:color w:val="000000" w:themeColor="text1"/>
        </w:rPr>
        <w:t>本署</w:t>
      </w:r>
      <w:r w:rsidRPr="00BC71B5">
        <w:rPr>
          <w:color w:val="000000" w:themeColor="text1"/>
        </w:rPr>
        <w:t>彙整後呈行政院主計</w:t>
      </w:r>
      <w:r w:rsidR="000C3305" w:rsidRPr="00BC71B5">
        <w:rPr>
          <w:rFonts w:hint="eastAsia"/>
          <w:color w:val="000000" w:themeColor="text1"/>
        </w:rPr>
        <w:t>總</w:t>
      </w:r>
      <w:r w:rsidRPr="00BC71B5">
        <w:rPr>
          <w:color w:val="000000" w:themeColor="text1"/>
        </w:rPr>
        <w:t>處核定。</w:t>
      </w:r>
    </w:p>
    <w:p w14:paraId="38606982" w14:textId="77777777" w:rsidR="004E33EB" w:rsidRPr="00BC71B5" w:rsidRDefault="004E33EB" w:rsidP="00736439">
      <w:pPr>
        <w:pStyle w:val="12"/>
        <w:numPr>
          <w:ilvl w:val="0"/>
          <w:numId w:val="175"/>
        </w:numPr>
        <w:spacing w:after="0"/>
        <w:ind w:left="1134" w:hanging="850"/>
        <w:rPr>
          <w:color w:val="000000" w:themeColor="text1"/>
        </w:rPr>
      </w:pPr>
      <w:r w:rsidRPr="00BC71B5">
        <w:rPr>
          <w:color w:val="000000" w:themeColor="text1"/>
        </w:rPr>
        <w:t>計畫成果報告請遵守</w:t>
      </w:r>
      <w:r w:rsidR="008C7B86" w:rsidRPr="00BC71B5">
        <w:rPr>
          <w:color w:val="000000" w:themeColor="text1"/>
        </w:rPr>
        <w:t>衛生福利部</w:t>
      </w:r>
      <w:r w:rsidRPr="00BC71B5">
        <w:rPr>
          <w:color w:val="000000" w:themeColor="text1"/>
        </w:rPr>
        <w:t>「醫療機構及醫事人員發布醫學新知或研究報告倫理守則」規定（附錄十</w:t>
      </w:r>
      <w:r w:rsidR="00EC5275" w:rsidRPr="00BC71B5">
        <w:rPr>
          <w:rFonts w:hint="eastAsia"/>
          <w:color w:val="000000" w:themeColor="text1"/>
        </w:rPr>
        <w:t>二</w:t>
      </w:r>
      <w:r w:rsidRPr="00BC71B5">
        <w:rPr>
          <w:color w:val="000000" w:themeColor="text1"/>
        </w:rPr>
        <w:t>）</w:t>
      </w:r>
      <w:r w:rsidR="00761E31" w:rsidRPr="00BC71B5">
        <w:rPr>
          <w:rFonts w:hint="eastAsia"/>
          <w:color w:val="000000" w:themeColor="text1"/>
        </w:rPr>
        <w:t>，若有違反相關事項，將依</w:t>
      </w:r>
      <w:r w:rsidR="00043F37" w:rsidRPr="00BC71B5">
        <w:rPr>
          <w:rFonts w:ascii="Times New Roman"/>
          <w:color w:val="000000" w:themeColor="text1"/>
        </w:rPr>
        <w:t>「</w:t>
      </w:r>
      <w:r w:rsidR="00761E31" w:rsidRPr="00BC71B5">
        <w:rPr>
          <w:rFonts w:ascii="Times New Roman"/>
          <w:color w:val="000000" w:themeColor="text1"/>
        </w:rPr>
        <w:t>衛生福利部學術倫理案件處理及審議要點」</w:t>
      </w:r>
      <w:r w:rsidR="00823FEF" w:rsidRPr="00BC71B5">
        <w:rPr>
          <w:color w:val="000000" w:themeColor="text1"/>
        </w:rPr>
        <w:t>（附錄十</w:t>
      </w:r>
      <w:r w:rsidR="00EC5275" w:rsidRPr="00BC71B5">
        <w:rPr>
          <w:rFonts w:hint="eastAsia"/>
          <w:color w:val="000000" w:themeColor="text1"/>
        </w:rPr>
        <w:t>三</w:t>
      </w:r>
      <w:r w:rsidR="00823FEF" w:rsidRPr="00BC71B5">
        <w:rPr>
          <w:color w:val="000000" w:themeColor="text1"/>
        </w:rPr>
        <w:t>）</w:t>
      </w:r>
      <w:r w:rsidR="00761E31" w:rsidRPr="00BC71B5">
        <w:rPr>
          <w:rFonts w:hint="eastAsia"/>
          <w:color w:val="000000" w:themeColor="text1"/>
        </w:rPr>
        <w:t>辦理</w:t>
      </w:r>
      <w:r w:rsidRPr="00BC71B5">
        <w:rPr>
          <w:color w:val="000000" w:themeColor="text1"/>
        </w:rPr>
        <w:t>。</w:t>
      </w:r>
    </w:p>
    <w:p w14:paraId="65BC8394" w14:textId="7E31AB34" w:rsidR="004E33EB" w:rsidRPr="00BC71B5" w:rsidRDefault="004E33EB" w:rsidP="00FE662A">
      <w:pPr>
        <w:pStyle w:val="aff5"/>
        <w:numPr>
          <w:ilvl w:val="0"/>
          <w:numId w:val="274"/>
        </w:numPr>
        <w:spacing w:beforeLines="50" w:before="180"/>
        <w:ind w:leftChars="0" w:left="854" w:hanging="854"/>
        <w:jc w:val="both"/>
        <w:rPr>
          <w:rFonts w:eastAsia="標楷體"/>
          <w:b/>
          <w:color w:val="000000" w:themeColor="text1"/>
          <w:sz w:val="28"/>
        </w:rPr>
      </w:pPr>
      <w:r w:rsidRPr="00BC71B5">
        <w:rPr>
          <w:rFonts w:eastAsia="標楷體"/>
          <w:b/>
          <w:color w:val="000000" w:themeColor="text1"/>
          <w:sz w:val="28"/>
        </w:rPr>
        <w:t>其他相關事項：</w:t>
      </w:r>
    </w:p>
    <w:p w14:paraId="0C10BF6D" w14:textId="77777777" w:rsidR="00BF41EA" w:rsidRPr="00BC71B5" w:rsidRDefault="00D9566E" w:rsidP="00736439">
      <w:pPr>
        <w:pStyle w:val="12"/>
        <w:numPr>
          <w:ilvl w:val="0"/>
          <w:numId w:val="176"/>
        </w:numPr>
        <w:spacing w:after="0"/>
        <w:ind w:left="1134" w:hanging="850"/>
        <w:rPr>
          <w:rFonts w:ascii="Times New Roman"/>
          <w:color w:val="000000" w:themeColor="text1"/>
        </w:rPr>
      </w:pPr>
      <w:r w:rsidRPr="00BC71B5">
        <w:rPr>
          <w:rFonts w:ascii="Times New Roman" w:hint="eastAsia"/>
          <w:color w:val="000000" w:themeColor="text1"/>
        </w:rPr>
        <w:t>本案係</w:t>
      </w:r>
      <w:r w:rsidR="005F550B" w:rsidRPr="00BC71B5">
        <w:rPr>
          <w:rFonts w:ascii="Times New Roman" w:hint="eastAsia"/>
          <w:color w:val="000000" w:themeColor="text1"/>
        </w:rPr>
        <w:t>本署</w:t>
      </w:r>
      <w:r w:rsidRPr="00BC71B5">
        <w:rPr>
          <w:rFonts w:ascii="Times New Roman" w:hint="eastAsia"/>
          <w:color w:val="000000" w:themeColor="text1"/>
        </w:rPr>
        <w:t>政策導向型計畫，且依政府採購法委託辦理，故於投標時，務必詳閱本</w:t>
      </w:r>
      <w:r w:rsidR="00535877" w:rsidRPr="00BC71B5">
        <w:rPr>
          <w:rFonts w:ascii="Times New Roman" w:hint="eastAsia"/>
          <w:color w:val="000000" w:themeColor="text1"/>
        </w:rPr>
        <w:t>需求說明書</w:t>
      </w:r>
      <w:r w:rsidRPr="00BC71B5">
        <w:rPr>
          <w:rFonts w:ascii="Times New Roman" w:hint="eastAsia"/>
          <w:color w:val="000000" w:themeColor="text1"/>
        </w:rPr>
        <w:t>及契約規範內容，並衡量自身及單位之承作能力，倘若有無法承作或違約之情事者</w:t>
      </w:r>
      <w:r w:rsidR="001541FB" w:rsidRPr="00BC71B5">
        <w:rPr>
          <w:rFonts w:ascii="Times New Roman" w:hint="eastAsia"/>
          <w:color w:val="000000" w:themeColor="text1"/>
        </w:rPr>
        <w:t>，將依政府採購法及契約內容辦理。</w:t>
      </w:r>
    </w:p>
    <w:p w14:paraId="798C7955" w14:textId="77777777" w:rsidR="00BF41EA" w:rsidRPr="00BC71B5" w:rsidRDefault="008C4FC7" w:rsidP="00736439">
      <w:pPr>
        <w:pStyle w:val="12"/>
        <w:numPr>
          <w:ilvl w:val="0"/>
          <w:numId w:val="176"/>
        </w:numPr>
        <w:spacing w:after="0"/>
        <w:ind w:left="1134" w:hanging="850"/>
        <w:rPr>
          <w:rFonts w:ascii="Times New Roman"/>
          <w:color w:val="000000" w:themeColor="text1"/>
        </w:rPr>
      </w:pPr>
      <w:r w:rsidRPr="00BC71B5">
        <w:rPr>
          <w:rFonts w:ascii="Times New Roman" w:hint="eastAsia"/>
          <w:color w:val="000000" w:themeColor="text1"/>
        </w:rPr>
        <w:t>本案報價應含各細項費用及一切稅賦。</w:t>
      </w:r>
    </w:p>
    <w:p w14:paraId="1D17AFB0" w14:textId="77777777" w:rsidR="00BF41EA" w:rsidRPr="00BC71B5" w:rsidRDefault="008C4FC7" w:rsidP="00736439">
      <w:pPr>
        <w:pStyle w:val="12"/>
        <w:numPr>
          <w:ilvl w:val="0"/>
          <w:numId w:val="176"/>
        </w:numPr>
        <w:spacing w:after="0"/>
        <w:ind w:left="1134" w:hanging="850"/>
        <w:rPr>
          <w:rFonts w:ascii="Times New Roman"/>
          <w:color w:val="000000" w:themeColor="text1"/>
        </w:rPr>
      </w:pPr>
      <w:r w:rsidRPr="00BC71B5">
        <w:rPr>
          <w:rFonts w:ascii="Times New Roman" w:hint="eastAsia"/>
          <w:color w:val="000000" w:themeColor="text1"/>
        </w:rPr>
        <w:t>投標</w:t>
      </w:r>
      <w:r w:rsidR="00B16AEA" w:rsidRPr="00BC71B5">
        <w:rPr>
          <w:rFonts w:ascii="Times New Roman" w:hint="eastAsia"/>
          <w:color w:val="000000" w:themeColor="text1"/>
        </w:rPr>
        <w:t>廠商</w:t>
      </w:r>
      <w:r w:rsidRPr="00BC71B5">
        <w:rPr>
          <w:rFonts w:ascii="Times New Roman" w:hint="eastAsia"/>
          <w:color w:val="000000" w:themeColor="text1"/>
        </w:rPr>
        <w:t>針對研究重點所提報之單一計畫經費，不得逾該研究重點所示之經費上限。依各研究重點決標情形，</w:t>
      </w:r>
      <w:r w:rsidR="005F550B" w:rsidRPr="00BC71B5">
        <w:rPr>
          <w:rFonts w:ascii="Times New Roman" w:hint="eastAsia"/>
          <w:color w:val="000000" w:themeColor="text1"/>
        </w:rPr>
        <w:t>本署</w:t>
      </w:r>
      <w:r w:rsidRPr="00BC71B5">
        <w:rPr>
          <w:rFonts w:ascii="Times New Roman" w:hint="eastAsia"/>
          <w:color w:val="000000" w:themeColor="text1"/>
        </w:rPr>
        <w:t>保留採購項目或數量選擇之組合權利及其調整經費空間。</w:t>
      </w:r>
    </w:p>
    <w:p w14:paraId="30BBA584" w14:textId="77777777" w:rsidR="00BF41EA" w:rsidRPr="00BC71B5" w:rsidRDefault="008C4FC7" w:rsidP="00736439">
      <w:pPr>
        <w:pStyle w:val="12"/>
        <w:numPr>
          <w:ilvl w:val="0"/>
          <w:numId w:val="176"/>
        </w:numPr>
        <w:spacing w:after="0"/>
        <w:ind w:left="1134" w:hanging="850"/>
        <w:rPr>
          <w:rFonts w:ascii="Times New Roman"/>
          <w:color w:val="000000" w:themeColor="text1"/>
        </w:rPr>
      </w:pPr>
      <w:r w:rsidRPr="00BC71B5">
        <w:rPr>
          <w:rFonts w:ascii="Times New Roman" w:hint="eastAsia"/>
          <w:color w:val="000000" w:themeColor="text1"/>
        </w:rPr>
        <w:t>本案需求說明書及計畫書內容，決標後均視為契約之一部分；多年期計畫書之內容因採後續擴充方式辦理逐年簽約，故契約規範事項以當年度契約內容為主。</w:t>
      </w:r>
    </w:p>
    <w:p w14:paraId="29C983BC" w14:textId="77777777" w:rsidR="006461D1" w:rsidRPr="00BC71B5" w:rsidRDefault="006461D1" w:rsidP="00736439">
      <w:pPr>
        <w:pStyle w:val="12"/>
        <w:numPr>
          <w:ilvl w:val="0"/>
          <w:numId w:val="176"/>
        </w:numPr>
        <w:spacing w:after="0"/>
        <w:ind w:left="1134" w:hanging="850"/>
        <w:rPr>
          <w:rFonts w:ascii="Times New Roman"/>
          <w:color w:val="000000" w:themeColor="text1"/>
        </w:rPr>
      </w:pPr>
      <w:r w:rsidRPr="00BC71B5">
        <w:rPr>
          <w:rFonts w:ascii="Times New Roman"/>
          <w:color w:val="000000" w:themeColor="text1"/>
        </w:rPr>
        <w:t>本案經議</w:t>
      </w:r>
      <w:r w:rsidRPr="00BC71B5">
        <w:rPr>
          <w:color w:val="000000" w:themeColor="text1"/>
          <w:szCs w:val="28"/>
        </w:rPr>
        <w:t>價決標後，得標單位應於決標</w:t>
      </w:r>
      <w:r w:rsidRPr="00BC71B5">
        <w:rPr>
          <w:rFonts w:ascii="Times New Roman"/>
          <w:color w:val="000000" w:themeColor="text1"/>
          <w:szCs w:val="28"/>
        </w:rPr>
        <w:t>日起</w:t>
      </w:r>
      <w:r w:rsidRPr="00BC71B5">
        <w:rPr>
          <w:rFonts w:ascii="Times New Roman"/>
          <w:b/>
          <w:color w:val="000000" w:themeColor="text1"/>
          <w:szCs w:val="28"/>
          <w:u w:val="single"/>
        </w:rPr>
        <w:t>3</w:t>
      </w:r>
      <w:r w:rsidRPr="00BC71B5">
        <w:rPr>
          <w:rFonts w:ascii="Times New Roman"/>
          <w:color w:val="000000" w:themeColor="text1"/>
          <w:szCs w:val="28"/>
          <w:u w:val="single"/>
        </w:rPr>
        <w:t>日</w:t>
      </w:r>
      <w:r w:rsidRPr="00BC71B5">
        <w:rPr>
          <w:rFonts w:ascii="Times New Roman"/>
          <w:color w:val="000000" w:themeColor="text1"/>
          <w:szCs w:val="28"/>
        </w:rPr>
        <w:t>內</w:t>
      </w:r>
      <w:r w:rsidRPr="00BC71B5">
        <w:rPr>
          <w:color w:val="000000" w:themeColor="text1"/>
          <w:szCs w:val="28"/>
        </w:rPr>
        <w:t>，依下列規定，調整決標單價分析表經費：</w:t>
      </w:r>
    </w:p>
    <w:p w14:paraId="32CF816A" w14:textId="77777777" w:rsidR="006461D1" w:rsidRPr="00BC71B5" w:rsidRDefault="006461D1" w:rsidP="00736439">
      <w:pPr>
        <w:pStyle w:val="aa"/>
        <w:numPr>
          <w:ilvl w:val="0"/>
          <w:numId w:val="189"/>
        </w:numPr>
        <w:spacing w:line="240" w:lineRule="auto"/>
        <w:ind w:left="1134" w:rightChars="42" w:right="101" w:hanging="238"/>
        <w:rPr>
          <w:color w:val="000000" w:themeColor="text1"/>
          <w:szCs w:val="28"/>
        </w:rPr>
      </w:pPr>
      <w:r w:rsidRPr="00BC71B5">
        <w:rPr>
          <w:color w:val="000000" w:themeColor="text1"/>
          <w:szCs w:val="28"/>
        </w:rPr>
        <w:t>人事費：自決標日起算調整。</w:t>
      </w:r>
    </w:p>
    <w:p w14:paraId="5DA4893C" w14:textId="77777777" w:rsidR="006461D1" w:rsidRPr="00BC71B5" w:rsidRDefault="006461D1" w:rsidP="00736439">
      <w:pPr>
        <w:pStyle w:val="aa"/>
        <w:numPr>
          <w:ilvl w:val="0"/>
          <w:numId w:val="189"/>
        </w:numPr>
        <w:spacing w:line="240" w:lineRule="auto"/>
        <w:ind w:left="1134" w:rightChars="42" w:right="101" w:hanging="238"/>
        <w:rPr>
          <w:color w:val="000000" w:themeColor="text1"/>
          <w:szCs w:val="28"/>
        </w:rPr>
      </w:pPr>
      <w:r w:rsidRPr="00BC71B5">
        <w:rPr>
          <w:color w:val="000000" w:themeColor="text1"/>
          <w:szCs w:val="28"/>
        </w:rPr>
        <w:t>調整後之各項單價，不得高於原報各項單價金額，另調整後之總價金額應與決標價相同。</w:t>
      </w:r>
    </w:p>
    <w:p w14:paraId="0C31B8D0" w14:textId="77777777" w:rsidR="006461D1" w:rsidRPr="00BC71B5" w:rsidRDefault="006461D1" w:rsidP="00736439">
      <w:pPr>
        <w:pStyle w:val="aa"/>
        <w:numPr>
          <w:ilvl w:val="0"/>
          <w:numId w:val="189"/>
        </w:numPr>
        <w:spacing w:line="240" w:lineRule="auto"/>
        <w:ind w:left="1134" w:rightChars="42" w:right="101" w:hanging="238"/>
        <w:rPr>
          <w:color w:val="000000" w:themeColor="text1"/>
          <w:szCs w:val="28"/>
        </w:rPr>
      </w:pPr>
      <w:r w:rsidRPr="00BC71B5">
        <w:rPr>
          <w:color w:val="000000" w:themeColor="text1"/>
          <w:szCs w:val="28"/>
        </w:rPr>
        <w:t>調整後之單價分析表，應經</w:t>
      </w:r>
      <w:r w:rsidR="005F550B" w:rsidRPr="00BC71B5">
        <w:rPr>
          <w:color w:val="000000" w:themeColor="text1"/>
          <w:szCs w:val="28"/>
        </w:rPr>
        <w:t>本署</w:t>
      </w:r>
      <w:r w:rsidRPr="00BC71B5">
        <w:rPr>
          <w:color w:val="000000" w:themeColor="text1"/>
          <w:szCs w:val="28"/>
        </w:rPr>
        <w:t>審查確認無誤，始得辦理後續契約書印製事宜。</w:t>
      </w:r>
    </w:p>
    <w:p w14:paraId="6A8BBA42" w14:textId="52E62929" w:rsidR="00BF41EA" w:rsidRPr="00BC71B5" w:rsidRDefault="00631590" w:rsidP="00736439">
      <w:pPr>
        <w:pStyle w:val="12"/>
        <w:numPr>
          <w:ilvl w:val="0"/>
          <w:numId w:val="176"/>
        </w:numPr>
        <w:spacing w:after="0"/>
        <w:ind w:left="1134" w:hanging="850"/>
        <w:rPr>
          <w:color w:val="000000" w:themeColor="text1"/>
        </w:rPr>
      </w:pPr>
      <w:r w:rsidRPr="00BC71B5">
        <w:rPr>
          <w:color w:val="000000" w:themeColor="text1"/>
        </w:rPr>
        <w:t>審查、議價作業時間預定於</w:t>
      </w:r>
      <w:r w:rsidR="004825E6" w:rsidRPr="00BC71B5">
        <w:rPr>
          <w:rFonts w:ascii="Times New Roman"/>
          <w:color w:val="000000" w:themeColor="text1"/>
          <w:u w:val="single"/>
        </w:rPr>
        <w:t>1</w:t>
      </w:r>
      <w:r w:rsidR="00792C73" w:rsidRPr="00BC71B5">
        <w:rPr>
          <w:rFonts w:ascii="Times New Roman" w:hint="eastAsia"/>
          <w:color w:val="000000" w:themeColor="text1"/>
          <w:u w:val="single"/>
        </w:rPr>
        <w:t>1</w:t>
      </w:r>
      <w:r w:rsidR="009F6B77" w:rsidRPr="00BC71B5">
        <w:rPr>
          <w:rFonts w:ascii="Times New Roman" w:hint="eastAsia"/>
          <w:color w:val="000000" w:themeColor="text1"/>
          <w:u w:val="single"/>
        </w:rPr>
        <w:t>3</w:t>
      </w:r>
      <w:r w:rsidRPr="00BC71B5">
        <w:rPr>
          <w:rFonts w:ascii="Times New Roman"/>
          <w:color w:val="000000" w:themeColor="text1"/>
          <w:u w:val="single"/>
        </w:rPr>
        <w:t>年</w:t>
      </w:r>
      <w:r w:rsidR="0007601C" w:rsidRPr="00BC71B5">
        <w:rPr>
          <w:rFonts w:ascii="Times New Roman" w:hint="eastAsia"/>
          <w:color w:val="000000" w:themeColor="text1"/>
          <w:u w:val="single"/>
        </w:rPr>
        <w:t>12</w:t>
      </w:r>
      <w:r w:rsidRPr="00BC71B5">
        <w:rPr>
          <w:rFonts w:ascii="Times New Roman"/>
          <w:color w:val="000000" w:themeColor="text1"/>
          <w:u w:val="single"/>
        </w:rPr>
        <w:t>月</w:t>
      </w:r>
      <w:r w:rsidR="0007601C" w:rsidRPr="00BC71B5">
        <w:rPr>
          <w:rFonts w:ascii="Times New Roman" w:hint="eastAsia"/>
          <w:color w:val="000000" w:themeColor="text1"/>
          <w:u w:val="single"/>
        </w:rPr>
        <w:t>31</w:t>
      </w:r>
      <w:r w:rsidRPr="00BC71B5">
        <w:rPr>
          <w:color w:val="000000" w:themeColor="text1"/>
          <w:u w:val="single"/>
        </w:rPr>
        <w:t>日</w:t>
      </w:r>
      <w:r w:rsidRPr="00BC71B5">
        <w:rPr>
          <w:color w:val="000000" w:themeColor="text1"/>
        </w:rPr>
        <w:t>前完成，並將審查結果通知</w:t>
      </w:r>
      <w:r w:rsidRPr="00BC71B5">
        <w:rPr>
          <w:rFonts w:hint="eastAsia"/>
          <w:color w:val="000000" w:themeColor="text1"/>
        </w:rPr>
        <w:t>投標廠商</w:t>
      </w:r>
      <w:r w:rsidRPr="00BC71B5">
        <w:rPr>
          <w:color w:val="000000" w:themeColor="text1"/>
        </w:rPr>
        <w:t>。</w:t>
      </w:r>
    </w:p>
    <w:p w14:paraId="0D7566BF" w14:textId="77777777" w:rsidR="00BF41EA" w:rsidRPr="00BC71B5" w:rsidRDefault="004E33EB" w:rsidP="00736439">
      <w:pPr>
        <w:pStyle w:val="12"/>
        <w:numPr>
          <w:ilvl w:val="0"/>
          <w:numId w:val="176"/>
        </w:numPr>
        <w:spacing w:after="0"/>
        <w:ind w:left="1134" w:hanging="850"/>
        <w:rPr>
          <w:color w:val="000000" w:themeColor="text1"/>
        </w:rPr>
      </w:pPr>
      <w:r w:rsidRPr="00BC71B5">
        <w:rPr>
          <w:color w:val="000000" w:themeColor="text1"/>
        </w:rPr>
        <w:t>依採購法第四十</w:t>
      </w:r>
      <w:r w:rsidR="00560A9A" w:rsidRPr="00BC71B5">
        <w:rPr>
          <w:rFonts w:hint="eastAsia"/>
          <w:color w:val="000000" w:themeColor="text1"/>
        </w:rPr>
        <w:t>一</w:t>
      </w:r>
      <w:r w:rsidRPr="00BC71B5">
        <w:rPr>
          <w:color w:val="000000" w:themeColor="text1"/>
        </w:rPr>
        <w:t>條規定，機構（</w:t>
      </w:r>
      <w:r w:rsidR="005339BB" w:rsidRPr="00BC71B5">
        <w:rPr>
          <w:rFonts w:hint="eastAsia"/>
          <w:color w:val="000000" w:themeColor="text1"/>
        </w:rPr>
        <w:t>投標</w:t>
      </w:r>
      <w:r w:rsidR="00B16AEA" w:rsidRPr="00BC71B5">
        <w:rPr>
          <w:rFonts w:hint="eastAsia"/>
          <w:color w:val="000000" w:themeColor="text1"/>
        </w:rPr>
        <w:t>廠商</w:t>
      </w:r>
      <w:r w:rsidRPr="00BC71B5">
        <w:rPr>
          <w:color w:val="000000" w:themeColor="text1"/>
        </w:rPr>
        <w:t>）對招標文件內容有疑義者，應於自公告日或邀標日起之等標期之四分之一（其尾數不足一日者，以一日計）日前</w:t>
      </w:r>
      <w:r w:rsidR="00CB7C02" w:rsidRPr="00BC71B5">
        <w:rPr>
          <w:rFonts w:hint="eastAsia"/>
          <w:color w:val="000000" w:themeColor="text1"/>
        </w:rPr>
        <w:t>，</w:t>
      </w:r>
      <w:r w:rsidRPr="00BC71B5">
        <w:rPr>
          <w:color w:val="000000" w:themeColor="text1"/>
        </w:rPr>
        <w:t>以書面向</w:t>
      </w:r>
      <w:r w:rsidR="005F550B" w:rsidRPr="00BC71B5">
        <w:rPr>
          <w:color w:val="000000" w:themeColor="text1"/>
        </w:rPr>
        <w:t>本署</w:t>
      </w:r>
      <w:r w:rsidRPr="00BC71B5">
        <w:rPr>
          <w:color w:val="000000" w:themeColor="text1"/>
        </w:rPr>
        <w:t>請求釋疑。</w:t>
      </w:r>
    </w:p>
    <w:p w14:paraId="6BF36F06" w14:textId="77777777" w:rsidR="004E33EB" w:rsidRPr="00BC71B5" w:rsidRDefault="004E33EB" w:rsidP="00736439">
      <w:pPr>
        <w:pStyle w:val="12"/>
        <w:numPr>
          <w:ilvl w:val="0"/>
          <w:numId w:val="176"/>
        </w:numPr>
        <w:spacing w:after="0"/>
        <w:ind w:left="1134" w:hanging="850"/>
        <w:rPr>
          <w:color w:val="000000" w:themeColor="text1"/>
        </w:rPr>
      </w:pPr>
      <w:r w:rsidRPr="00BC71B5">
        <w:rPr>
          <w:color w:val="000000" w:themeColor="text1"/>
        </w:rPr>
        <w:t>本案決標結果將依採購法施行細則第八十四條第三項規定於決標日起三十日內公告於政府採購公報</w:t>
      </w:r>
      <w:r w:rsidR="00055829" w:rsidRPr="00BC71B5">
        <w:rPr>
          <w:rFonts w:hint="eastAsia"/>
          <w:color w:val="000000" w:themeColor="text1"/>
        </w:rPr>
        <w:t>，並</w:t>
      </w:r>
      <w:r w:rsidRPr="00BC71B5">
        <w:rPr>
          <w:color w:val="000000" w:themeColor="text1"/>
        </w:rPr>
        <w:t>以書面通知各投標</w:t>
      </w:r>
      <w:r w:rsidR="00B16AEA" w:rsidRPr="00BC71B5">
        <w:rPr>
          <w:rFonts w:hint="eastAsia"/>
          <w:color w:val="000000" w:themeColor="text1"/>
        </w:rPr>
        <w:t>廠商</w:t>
      </w:r>
      <w:r w:rsidRPr="00BC71B5">
        <w:rPr>
          <w:color w:val="000000" w:themeColor="text1"/>
        </w:rPr>
        <w:t>。</w:t>
      </w:r>
    </w:p>
    <w:p w14:paraId="74F71783" w14:textId="77777777" w:rsidR="004E33EB" w:rsidRPr="00BC71B5" w:rsidRDefault="004E33EB" w:rsidP="00736439">
      <w:pPr>
        <w:pStyle w:val="12"/>
        <w:numPr>
          <w:ilvl w:val="0"/>
          <w:numId w:val="176"/>
        </w:numPr>
        <w:spacing w:after="0"/>
        <w:ind w:left="1134" w:hanging="850"/>
        <w:rPr>
          <w:color w:val="000000" w:themeColor="text1"/>
        </w:rPr>
      </w:pPr>
      <w:r w:rsidRPr="00BC71B5">
        <w:rPr>
          <w:color w:val="000000" w:themeColor="text1"/>
        </w:rPr>
        <w:t>對招標文件規定欲提出異議者，須自公告或邀標次日起十日內為之。</w:t>
      </w:r>
    </w:p>
    <w:p w14:paraId="464DF0CE" w14:textId="77777777" w:rsidR="004E33EB" w:rsidRPr="00BC71B5" w:rsidRDefault="004E33EB" w:rsidP="00736439">
      <w:pPr>
        <w:pStyle w:val="12"/>
        <w:numPr>
          <w:ilvl w:val="0"/>
          <w:numId w:val="176"/>
        </w:numPr>
        <w:spacing w:after="0"/>
        <w:ind w:left="1134" w:hanging="850"/>
        <w:rPr>
          <w:color w:val="000000" w:themeColor="text1"/>
        </w:rPr>
      </w:pPr>
      <w:r w:rsidRPr="00BC71B5">
        <w:rPr>
          <w:color w:val="000000" w:themeColor="text1"/>
        </w:rPr>
        <w:t>對招標文件規定之釋疑、後續說明、變更或補充欲提出異議者，須</w:t>
      </w:r>
      <w:r w:rsidR="00436A52" w:rsidRPr="00BC71B5">
        <w:rPr>
          <w:rFonts w:hint="eastAsia"/>
          <w:color w:val="000000" w:themeColor="text1"/>
        </w:rPr>
        <w:t>於</w:t>
      </w:r>
      <w:r w:rsidRPr="00BC71B5">
        <w:rPr>
          <w:color w:val="000000" w:themeColor="text1"/>
        </w:rPr>
        <w:t>接獲</w:t>
      </w:r>
      <w:r w:rsidR="005F550B" w:rsidRPr="00BC71B5">
        <w:rPr>
          <w:color w:val="000000" w:themeColor="text1"/>
        </w:rPr>
        <w:t>本署</w:t>
      </w:r>
      <w:r w:rsidRPr="00BC71B5">
        <w:rPr>
          <w:color w:val="000000" w:themeColor="text1"/>
        </w:rPr>
        <w:t>通知或</w:t>
      </w:r>
      <w:r w:rsidR="005F550B" w:rsidRPr="00BC71B5">
        <w:rPr>
          <w:color w:val="000000" w:themeColor="text1"/>
        </w:rPr>
        <w:t>本署</w:t>
      </w:r>
      <w:r w:rsidRPr="00BC71B5">
        <w:rPr>
          <w:color w:val="000000" w:themeColor="text1"/>
        </w:rPr>
        <w:t>公告之次日起十日內為之。</w:t>
      </w:r>
    </w:p>
    <w:p w14:paraId="371BDE30" w14:textId="77777777" w:rsidR="00A21131" w:rsidRPr="00BC71B5" w:rsidRDefault="004E33EB" w:rsidP="00736439">
      <w:pPr>
        <w:pStyle w:val="12"/>
        <w:numPr>
          <w:ilvl w:val="0"/>
          <w:numId w:val="176"/>
        </w:numPr>
        <w:spacing w:after="0"/>
        <w:ind w:left="1418" w:hanging="1134"/>
        <w:rPr>
          <w:rFonts w:ascii="Times New Roman"/>
          <w:color w:val="000000" w:themeColor="text1"/>
        </w:rPr>
      </w:pPr>
      <w:r w:rsidRPr="00BC71B5">
        <w:rPr>
          <w:rFonts w:ascii="Times New Roman"/>
          <w:color w:val="000000" w:themeColor="text1"/>
        </w:rPr>
        <w:t>對審查結果及意見有異議者</w:t>
      </w:r>
      <w:r w:rsidR="00436A52" w:rsidRPr="00BC71B5">
        <w:rPr>
          <w:rFonts w:ascii="Times New Roman"/>
          <w:color w:val="000000" w:themeColor="text1"/>
        </w:rPr>
        <w:t>，</w:t>
      </w:r>
      <w:r w:rsidRPr="00BC71B5">
        <w:rPr>
          <w:rFonts w:ascii="Times New Roman"/>
          <w:color w:val="000000" w:themeColor="text1"/>
        </w:rPr>
        <w:t>得於接獲</w:t>
      </w:r>
      <w:r w:rsidR="005F550B" w:rsidRPr="00BC71B5">
        <w:rPr>
          <w:rFonts w:ascii="Times New Roman"/>
          <w:color w:val="000000" w:themeColor="text1"/>
        </w:rPr>
        <w:t>本署</w:t>
      </w:r>
      <w:r w:rsidRPr="00BC71B5">
        <w:rPr>
          <w:rFonts w:ascii="Times New Roman"/>
          <w:color w:val="000000" w:themeColor="text1"/>
        </w:rPr>
        <w:t>之計畫申請案</w:t>
      </w:r>
      <w:r w:rsidR="000B6B19" w:rsidRPr="00BC71B5">
        <w:rPr>
          <w:rFonts w:ascii="Times New Roman"/>
          <w:color w:val="000000" w:themeColor="text1"/>
        </w:rPr>
        <w:t>審查</w:t>
      </w:r>
      <w:r w:rsidRPr="00BC71B5">
        <w:rPr>
          <w:rFonts w:ascii="Times New Roman"/>
          <w:color w:val="000000" w:themeColor="text1"/>
        </w:rPr>
        <w:t>結果及</w:t>
      </w:r>
      <w:r w:rsidR="000B6B19" w:rsidRPr="00BC71B5">
        <w:rPr>
          <w:rFonts w:ascii="Times New Roman"/>
          <w:color w:val="000000" w:themeColor="text1"/>
        </w:rPr>
        <w:t>審查</w:t>
      </w:r>
      <w:r w:rsidRPr="00BC71B5">
        <w:rPr>
          <w:rFonts w:ascii="Times New Roman"/>
          <w:color w:val="000000" w:themeColor="text1"/>
        </w:rPr>
        <w:t>意見後（以申覆人服務機構收文日期為準）</w:t>
      </w:r>
      <w:r w:rsidRPr="00BC71B5">
        <w:rPr>
          <w:rFonts w:ascii="Times New Roman"/>
          <w:color w:val="000000" w:themeColor="text1"/>
        </w:rPr>
        <w:t>15</w:t>
      </w:r>
      <w:r w:rsidRPr="00BC71B5">
        <w:rPr>
          <w:rFonts w:ascii="Times New Roman"/>
          <w:color w:val="000000" w:themeColor="text1"/>
        </w:rPr>
        <w:t>日內，檢附申覆說明，並由原申請機構備函向</w:t>
      </w:r>
      <w:r w:rsidR="005F550B" w:rsidRPr="00BC71B5">
        <w:rPr>
          <w:rFonts w:ascii="Times New Roman"/>
          <w:color w:val="000000" w:themeColor="text1"/>
        </w:rPr>
        <w:t>本署</w:t>
      </w:r>
      <w:r w:rsidRPr="00BC71B5">
        <w:rPr>
          <w:rFonts w:ascii="Times New Roman"/>
          <w:color w:val="000000" w:themeColor="text1"/>
        </w:rPr>
        <w:t>提出申覆，逾期不予受理。</w:t>
      </w:r>
    </w:p>
    <w:p w14:paraId="432798A0" w14:textId="3FA20D3E" w:rsidR="00A21131" w:rsidRPr="00BC71B5" w:rsidRDefault="004E33EB" w:rsidP="00736439">
      <w:pPr>
        <w:pStyle w:val="12"/>
        <w:numPr>
          <w:ilvl w:val="0"/>
          <w:numId w:val="176"/>
        </w:numPr>
        <w:spacing w:before="100" w:beforeAutospacing="1" w:after="100" w:afterAutospacing="1" w:line="360" w:lineRule="auto"/>
        <w:ind w:left="1418" w:hanging="1134"/>
        <w:rPr>
          <w:rFonts w:ascii="Times New Roman"/>
          <w:color w:val="000000" w:themeColor="text1"/>
        </w:rPr>
      </w:pPr>
      <w:r w:rsidRPr="00BC71B5">
        <w:rPr>
          <w:rFonts w:ascii="Times New Roman"/>
          <w:color w:val="000000" w:themeColor="text1"/>
        </w:rPr>
        <w:t>受理</w:t>
      </w:r>
      <w:r w:rsidR="005339BB" w:rsidRPr="00BC71B5">
        <w:rPr>
          <w:rFonts w:ascii="Times New Roman"/>
          <w:color w:val="000000" w:themeColor="text1"/>
        </w:rPr>
        <w:t>投標廠商</w:t>
      </w:r>
      <w:r w:rsidRPr="00BC71B5">
        <w:rPr>
          <w:rFonts w:ascii="Times New Roman"/>
          <w:color w:val="000000" w:themeColor="text1"/>
        </w:rPr>
        <w:t>（機構）異議之單位、地址及電話：</w:t>
      </w:r>
      <w:r w:rsidR="005F550B" w:rsidRPr="00BC71B5">
        <w:rPr>
          <w:rFonts w:ascii="Times New Roman"/>
          <w:color w:val="000000" w:themeColor="text1"/>
        </w:rPr>
        <w:t>本署</w:t>
      </w:r>
      <w:r w:rsidR="00084825" w:rsidRPr="00BC71B5">
        <w:rPr>
          <w:rFonts w:ascii="Times New Roman"/>
          <w:color w:val="000000" w:themeColor="text1"/>
        </w:rPr>
        <w:t>秘書室</w:t>
      </w:r>
      <w:r w:rsidR="00023732" w:rsidRPr="00BC71B5">
        <w:rPr>
          <w:rFonts w:ascii="Times New Roman"/>
          <w:color w:val="000000" w:themeColor="text1"/>
        </w:rPr>
        <w:t>，</w:t>
      </w:r>
      <w:r w:rsidR="00736223" w:rsidRPr="00BC71B5">
        <w:rPr>
          <w:rFonts w:ascii="Times New Roman"/>
          <w:color w:val="000000" w:themeColor="text1"/>
        </w:rPr>
        <w:t>臺北</w:t>
      </w:r>
      <w:r w:rsidR="00023732" w:rsidRPr="00BC71B5">
        <w:rPr>
          <w:rFonts w:ascii="Times New Roman"/>
          <w:color w:val="000000" w:themeColor="text1"/>
        </w:rPr>
        <w:t>市林森南路</w:t>
      </w:r>
      <w:r w:rsidR="00763C3D" w:rsidRPr="00BC71B5">
        <w:rPr>
          <w:rFonts w:ascii="Times New Roman"/>
          <w:color w:val="000000" w:themeColor="text1"/>
        </w:rPr>
        <w:t>6</w:t>
      </w:r>
      <w:r w:rsidR="00084825" w:rsidRPr="00BC71B5">
        <w:rPr>
          <w:rFonts w:ascii="Times New Roman"/>
          <w:color w:val="000000" w:themeColor="text1"/>
        </w:rPr>
        <w:t>號</w:t>
      </w:r>
      <w:r w:rsidR="00763C3D" w:rsidRPr="00BC71B5">
        <w:rPr>
          <w:rFonts w:ascii="Times New Roman"/>
          <w:color w:val="000000" w:themeColor="text1"/>
        </w:rPr>
        <w:t>6</w:t>
      </w:r>
      <w:r w:rsidR="00023732" w:rsidRPr="00BC71B5">
        <w:rPr>
          <w:rFonts w:ascii="Times New Roman"/>
          <w:color w:val="000000" w:themeColor="text1"/>
        </w:rPr>
        <w:t>樓，電話：</w:t>
      </w:r>
      <w:r w:rsidR="00023732" w:rsidRPr="00BC71B5">
        <w:rPr>
          <w:rFonts w:ascii="Times New Roman"/>
          <w:color w:val="000000" w:themeColor="text1"/>
        </w:rPr>
        <w:t>02-23959825</w:t>
      </w:r>
      <w:r w:rsidR="00023732" w:rsidRPr="00BC71B5">
        <w:rPr>
          <w:rFonts w:ascii="Times New Roman"/>
          <w:color w:val="000000" w:themeColor="text1"/>
        </w:rPr>
        <w:t>轉</w:t>
      </w:r>
      <w:r w:rsidR="003040E4" w:rsidRPr="00BC71B5">
        <w:rPr>
          <w:rFonts w:ascii="Times New Roman"/>
          <w:color w:val="000000" w:themeColor="text1"/>
        </w:rPr>
        <w:t>37</w:t>
      </w:r>
      <w:r w:rsidR="00600C94" w:rsidRPr="00BC71B5">
        <w:rPr>
          <w:rFonts w:ascii="Times New Roman" w:hint="eastAsia"/>
          <w:color w:val="000000" w:themeColor="text1"/>
        </w:rPr>
        <w:t>8</w:t>
      </w:r>
      <w:r w:rsidR="001751F5" w:rsidRPr="00BC71B5">
        <w:rPr>
          <w:rFonts w:ascii="Times New Roman" w:hint="eastAsia"/>
          <w:color w:val="000000" w:themeColor="text1"/>
        </w:rPr>
        <w:t>6</w:t>
      </w:r>
      <w:r w:rsidR="00023732" w:rsidRPr="00BC71B5">
        <w:rPr>
          <w:rFonts w:ascii="Times New Roman"/>
          <w:color w:val="000000" w:themeColor="text1"/>
        </w:rPr>
        <w:t>，傳真：</w:t>
      </w:r>
      <w:r w:rsidR="00023732" w:rsidRPr="00BC71B5">
        <w:rPr>
          <w:rFonts w:ascii="Times New Roman"/>
          <w:color w:val="000000" w:themeColor="text1"/>
        </w:rPr>
        <w:t>02-</w:t>
      </w:r>
      <w:r w:rsidR="00FB6826" w:rsidRPr="00BC71B5">
        <w:rPr>
          <w:rFonts w:ascii="Times New Roman"/>
          <w:color w:val="000000" w:themeColor="text1"/>
        </w:rPr>
        <w:t>2</w:t>
      </w:r>
      <w:r w:rsidR="00BF3C29" w:rsidRPr="00BC71B5">
        <w:rPr>
          <w:rFonts w:ascii="Times New Roman"/>
          <w:color w:val="000000" w:themeColor="text1"/>
        </w:rPr>
        <w:t>3</w:t>
      </w:r>
      <w:r w:rsidR="00FB6826" w:rsidRPr="00BC71B5">
        <w:rPr>
          <w:rFonts w:ascii="Times New Roman"/>
          <w:color w:val="000000" w:themeColor="text1"/>
        </w:rPr>
        <w:t>959830</w:t>
      </w:r>
      <w:r w:rsidR="00023732" w:rsidRPr="00BC71B5">
        <w:rPr>
          <w:rFonts w:ascii="Times New Roman"/>
          <w:color w:val="000000" w:themeColor="text1"/>
        </w:rPr>
        <w:t>。</w:t>
      </w:r>
    </w:p>
    <w:p w14:paraId="61170D03" w14:textId="77777777" w:rsidR="00A21131" w:rsidRPr="00BC71B5" w:rsidRDefault="004E33EB" w:rsidP="00736439">
      <w:pPr>
        <w:pStyle w:val="12"/>
        <w:numPr>
          <w:ilvl w:val="0"/>
          <w:numId w:val="176"/>
        </w:numPr>
        <w:spacing w:before="100" w:beforeAutospacing="1" w:after="100" w:afterAutospacing="1" w:line="360" w:lineRule="auto"/>
        <w:ind w:left="1418" w:hanging="1134"/>
        <w:rPr>
          <w:rFonts w:ascii="Times New Roman"/>
          <w:color w:val="000000" w:themeColor="text1"/>
        </w:rPr>
      </w:pPr>
      <w:r w:rsidRPr="00BC71B5">
        <w:rPr>
          <w:rFonts w:ascii="Times New Roman"/>
          <w:color w:val="000000" w:themeColor="text1"/>
        </w:rPr>
        <w:t>受理</w:t>
      </w:r>
      <w:r w:rsidR="005339BB" w:rsidRPr="00BC71B5">
        <w:rPr>
          <w:rFonts w:ascii="Times New Roman"/>
          <w:color w:val="000000" w:themeColor="text1"/>
        </w:rPr>
        <w:t>投標廠商</w:t>
      </w:r>
      <w:r w:rsidRPr="00BC71B5">
        <w:rPr>
          <w:rFonts w:ascii="Times New Roman"/>
          <w:color w:val="000000" w:themeColor="text1"/>
        </w:rPr>
        <w:t>（機構）申訴之採購申訴審議委員會單位、地址及電話：</w:t>
      </w:r>
      <w:r w:rsidR="008B7F66" w:rsidRPr="00BC71B5">
        <w:rPr>
          <w:rFonts w:ascii="Times New Roman"/>
          <w:color w:val="000000" w:themeColor="text1"/>
        </w:rPr>
        <w:t>行政院公共工程委員會採購申訴審議委員會</w:t>
      </w:r>
      <w:r w:rsidRPr="00BC71B5">
        <w:rPr>
          <w:rFonts w:ascii="Times New Roman"/>
          <w:color w:val="000000" w:themeColor="text1"/>
        </w:rPr>
        <w:t>，</w:t>
      </w:r>
      <w:r w:rsidR="00736223" w:rsidRPr="00BC71B5">
        <w:rPr>
          <w:rFonts w:ascii="Times New Roman"/>
          <w:color w:val="000000" w:themeColor="text1"/>
        </w:rPr>
        <w:t>臺北</w:t>
      </w:r>
      <w:r w:rsidRPr="00BC71B5">
        <w:rPr>
          <w:rFonts w:ascii="Times New Roman"/>
          <w:color w:val="000000" w:themeColor="text1"/>
        </w:rPr>
        <w:t>市松仁路三號九樓，電話：</w:t>
      </w:r>
      <w:r w:rsidRPr="00BC71B5">
        <w:rPr>
          <w:rFonts w:ascii="Times New Roman"/>
          <w:color w:val="000000" w:themeColor="text1"/>
        </w:rPr>
        <w:t>02-878975</w:t>
      </w:r>
      <w:r w:rsidR="00B760F3" w:rsidRPr="00BC71B5">
        <w:rPr>
          <w:rFonts w:ascii="Times New Roman"/>
          <w:color w:val="000000" w:themeColor="text1"/>
        </w:rPr>
        <w:t>30</w:t>
      </w:r>
      <w:r w:rsidRPr="00BC71B5">
        <w:rPr>
          <w:rFonts w:ascii="Times New Roman"/>
          <w:color w:val="000000" w:themeColor="text1"/>
        </w:rPr>
        <w:t>，傳真：</w:t>
      </w:r>
      <w:r w:rsidRPr="00BC71B5">
        <w:rPr>
          <w:rFonts w:ascii="Times New Roman"/>
          <w:color w:val="000000" w:themeColor="text1"/>
        </w:rPr>
        <w:t>02-87897514</w:t>
      </w:r>
      <w:r w:rsidRPr="00BC71B5">
        <w:rPr>
          <w:rFonts w:ascii="Times New Roman"/>
          <w:color w:val="000000" w:themeColor="text1"/>
        </w:rPr>
        <w:t>。</w:t>
      </w:r>
    </w:p>
    <w:p w14:paraId="4C5B1297" w14:textId="77777777" w:rsidR="004E33EB" w:rsidRPr="00BC71B5" w:rsidRDefault="004E33EB" w:rsidP="00736439">
      <w:pPr>
        <w:pStyle w:val="12"/>
        <w:numPr>
          <w:ilvl w:val="0"/>
          <w:numId w:val="176"/>
        </w:numPr>
        <w:spacing w:before="100" w:beforeAutospacing="1" w:after="100" w:afterAutospacing="1" w:line="360" w:lineRule="auto"/>
        <w:ind w:left="1418" w:hanging="1134"/>
        <w:rPr>
          <w:rFonts w:ascii="Times New Roman"/>
          <w:color w:val="000000" w:themeColor="text1"/>
        </w:rPr>
      </w:pPr>
      <w:r w:rsidRPr="00BC71B5">
        <w:rPr>
          <w:rFonts w:ascii="Times New Roman"/>
          <w:color w:val="000000" w:themeColor="text1"/>
        </w:rPr>
        <w:t>本申請說明相關規定，如有未盡事宜，依照</w:t>
      </w:r>
      <w:r w:rsidR="005F550B" w:rsidRPr="00BC71B5">
        <w:rPr>
          <w:rFonts w:ascii="Times New Roman"/>
          <w:color w:val="000000" w:themeColor="text1"/>
        </w:rPr>
        <w:t>本署</w:t>
      </w:r>
      <w:r w:rsidRPr="00BC71B5">
        <w:rPr>
          <w:rFonts w:ascii="Times New Roman"/>
          <w:color w:val="000000" w:themeColor="text1"/>
        </w:rPr>
        <w:t>研究計畫或政府採購法相關規定辦理。</w:t>
      </w:r>
    </w:p>
    <w:p w14:paraId="5CE51746" w14:textId="77777777" w:rsidR="004E33EB" w:rsidRPr="00BC71B5" w:rsidRDefault="004E33EB" w:rsidP="00736439">
      <w:pPr>
        <w:pStyle w:val="12"/>
        <w:numPr>
          <w:ilvl w:val="0"/>
          <w:numId w:val="176"/>
        </w:numPr>
        <w:spacing w:before="100" w:beforeAutospacing="1" w:after="100" w:afterAutospacing="1" w:line="360" w:lineRule="auto"/>
        <w:ind w:left="1418" w:hanging="1134"/>
        <w:rPr>
          <w:rFonts w:ascii="Times New Roman"/>
          <w:color w:val="000000" w:themeColor="text1"/>
        </w:rPr>
      </w:pPr>
      <w:r w:rsidRPr="00BC71B5">
        <w:rPr>
          <w:rFonts w:ascii="Times New Roman"/>
          <w:color w:val="000000" w:themeColor="text1"/>
        </w:rPr>
        <w:t>有關研究重點疑義，請洽</w:t>
      </w:r>
      <w:r w:rsidR="005F550B" w:rsidRPr="00BC71B5">
        <w:rPr>
          <w:rFonts w:ascii="Times New Roman"/>
          <w:color w:val="000000" w:themeColor="text1"/>
        </w:rPr>
        <w:t>本署</w:t>
      </w:r>
      <w:r w:rsidRPr="00BC71B5">
        <w:rPr>
          <w:rFonts w:ascii="Times New Roman"/>
          <w:color w:val="000000" w:themeColor="text1"/>
        </w:rPr>
        <w:t>各計畫需求單位釋疑</w:t>
      </w:r>
      <w:r w:rsidR="00535877" w:rsidRPr="00BC71B5">
        <w:rPr>
          <w:rFonts w:ascii="Times New Roman"/>
          <w:color w:val="000000" w:themeColor="text1"/>
        </w:rPr>
        <w:t>（</w:t>
      </w:r>
      <w:r w:rsidRPr="00BC71B5">
        <w:rPr>
          <w:rFonts w:ascii="Times New Roman"/>
          <w:color w:val="000000" w:themeColor="text1"/>
        </w:rPr>
        <w:t>附錄一</w:t>
      </w:r>
      <w:r w:rsidR="00535877" w:rsidRPr="00BC71B5">
        <w:rPr>
          <w:rFonts w:ascii="Times New Roman"/>
          <w:color w:val="000000" w:themeColor="text1"/>
        </w:rPr>
        <w:t>）</w:t>
      </w:r>
      <w:r w:rsidRPr="00BC71B5">
        <w:rPr>
          <w:rFonts w:ascii="Times New Roman"/>
          <w:color w:val="000000" w:themeColor="text1"/>
        </w:rPr>
        <w:t>。</w:t>
      </w:r>
    </w:p>
    <w:p w14:paraId="5BBAD243" w14:textId="77777777" w:rsidR="004E33EB" w:rsidRPr="00BC71B5" w:rsidRDefault="004E33EB" w:rsidP="00736439">
      <w:pPr>
        <w:pStyle w:val="12"/>
        <w:numPr>
          <w:ilvl w:val="0"/>
          <w:numId w:val="176"/>
        </w:numPr>
        <w:spacing w:after="0"/>
        <w:ind w:left="1418" w:hanging="1134"/>
        <w:rPr>
          <w:rFonts w:ascii="Times New Roman"/>
          <w:color w:val="000000" w:themeColor="text1"/>
        </w:rPr>
      </w:pPr>
      <w:r w:rsidRPr="00BC71B5">
        <w:rPr>
          <w:rFonts w:ascii="Times New Roman"/>
          <w:color w:val="000000" w:themeColor="text1"/>
        </w:rPr>
        <w:t>有關計畫申請之疑義，請洽</w:t>
      </w:r>
      <w:r w:rsidR="005F550B" w:rsidRPr="00BC71B5">
        <w:rPr>
          <w:rFonts w:ascii="Times New Roman"/>
          <w:color w:val="000000" w:themeColor="text1"/>
        </w:rPr>
        <w:t>本署</w:t>
      </w:r>
      <w:r w:rsidR="00477A83" w:rsidRPr="00BC71B5">
        <w:rPr>
          <w:rFonts w:ascii="Times New Roman"/>
          <w:color w:val="000000" w:themeColor="text1"/>
        </w:rPr>
        <w:t>企劃組</w:t>
      </w:r>
      <w:r w:rsidRPr="00BC71B5">
        <w:rPr>
          <w:rFonts w:ascii="Times New Roman"/>
          <w:color w:val="000000" w:themeColor="text1"/>
        </w:rPr>
        <w:t>釋疑：</w:t>
      </w:r>
    </w:p>
    <w:p w14:paraId="29213B85" w14:textId="77777777" w:rsidR="004E33EB" w:rsidRPr="00BC71B5" w:rsidRDefault="004E33EB" w:rsidP="00DE5A1B">
      <w:pPr>
        <w:ind w:leftChars="150" w:left="360" w:firstLineChars="146" w:firstLine="409"/>
        <w:jc w:val="both"/>
        <w:rPr>
          <w:rFonts w:eastAsia="標楷體"/>
          <w:color w:val="000000" w:themeColor="text1"/>
          <w:sz w:val="28"/>
          <w:szCs w:val="28"/>
        </w:rPr>
      </w:pPr>
      <w:r w:rsidRPr="00BC71B5">
        <w:rPr>
          <w:rFonts w:eastAsia="標楷體"/>
          <w:color w:val="000000" w:themeColor="text1"/>
          <w:sz w:val="28"/>
        </w:rPr>
        <w:t xml:space="preserve">     </w:t>
      </w:r>
      <w:r w:rsidRPr="00BC71B5">
        <w:rPr>
          <w:rFonts w:eastAsia="標楷體"/>
          <w:color w:val="000000" w:themeColor="text1"/>
          <w:sz w:val="28"/>
          <w:szCs w:val="28"/>
        </w:rPr>
        <w:t>傳真電話：</w:t>
      </w:r>
      <w:r w:rsidRPr="00BC71B5">
        <w:rPr>
          <w:rFonts w:eastAsia="標楷體"/>
          <w:color w:val="000000" w:themeColor="text1"/>
          <w:sz w:val="28"/>
          <w:szCs w:val="28"/>
        </w:rPr>
        <w:t>02-23945359</w:t>
      </w:r>
    </w:p>
    <w:p w14:paraId="7AF5155C" w14:textId="55DD4837" w:rsidR="004E33EB" w:rsidRPr="00BC71B5" w:rsidRDefault="004E33EB" w:rsidP="00DE5A1B">
      <w:pPr>
        <w:ind w:leftChars="150" w:left="360" w:firstLineChars="146" w:firstLine="409"/>
        <w:jc w:val="both"/>
        <w:rPr>
          <w:rFonts w:eastAsia="標楷體"/>
          <w:color w:val="000000" w:themeColor="text1"/>
          <w:sz w:val="28"/>
        </w:rPr>
      </w:pPr>
      <w:r w:rsidRPr="00BC71B5">
        <w:rPr>
          <w:rFonts w:eastAsia="標楷體"/>
          <w:color w:val="000000" w:themeColor="text1"/>
          <w:sz w:val="28"/>
          <w:szCs w:val="28"/>
        </w:rPr>
        <w:t xml:space="preserve">     </w:t>
      </w:r>
      <w:r w:rsidRPr="00BC71B5">
        <w:rPr>
          <w:rFonts w:eastAsia="標楷體"/>
          <w:color w:val="000000" w:themeColor="text1"/>
          <w:sz w:val="28"/>
          <w:szCs w:val="28"/>
        </w:rPr>
        <w:t>聯絡電話：</w:t>
      </w:r>
      <w:r w:rsidRPr="00BC71B5">
        <w:rPr>
          <w:rFonts w:eastAsia="標楷體"/>
          <w:color w:val="000000" w:themeColor="text1"/>
          <w:sz w:val="28"/>
          <w:szCs w:val="28"/>
        </w:rPr>
        <w:t>02-23959825</w:t>
      </w:r>
      <w:r w:rsidRPr="00BC71B5">
        <w:rPr>
          <w:rFonts w:eastAsia="標楷體"/>
          <w:color w:val="000000" w:themeColor="text1"/>
          <w:sz w:val="28"/>
          <w:szCs w:val="28"/>
        </w:rPr>
        <w:t>轉</w:t>
      </w:r>
      <w:r w:rsidR="00023732" w:rsidRPr="00BC71B5">
        <w:rPr>
          <w:rFonts w:eastAsia="標楷體"/>
          <w:color w:val="000000" w:themeColor="text1"/>
          <w:sz w:val="28"/>
          <w:szCs w:val="28"/>
        </w:rPr>
        <w:t>30</w:t>
      </w:r>
      <w:r w:rsidR="009F6B77" w:rsidRPr="00BC71B5">
        <w:rPr>
          <w:rFonts w:eastAsia="標楷體"/>
          <w:color w:val="000000" w:themeColor="text1"/>
          <w:sz w:val="28"/>
          <w:szCs w:val="28"/>
        </w:rPr>
        <w:t>22</w:t>
      </w:r>
      <w:r w:rsidR="009F6B77" w:rsidRPr="00BC71B5">
        <w:rPr>
          <w:rFonts w:eastAsia="標楷體"/>
          <w:color w:val="000000" w:themeColor="text1"/>
          <w:sz w:val="28"/>
          <w:szCs w:val="28"/>
        </w:rPr>
        <w:t>劉兪筠小姐</w:t>
      </w:r>
      <w:r w:rsidRPr="00BC71B5">
        <w:rPr>
          <w:color w:val="000000" w:themeColor="text1"/>
        </w:rPr>
        <w:br w:type="page"/>
        <w:t xml:space="preserve"> </w:t>
      </w:r>
    </w:p>
    <w:p w14:paraId="27416588" w14:textId="77777777" w:rsidR="004E33EB" w:rsidRPr="00BC71B5" w:rsidRDefault="004E33EB" w:rsidP="004E33EB">
      <w:pPr>
        <w:pStyle w:val="a6"/>
        <w:spacing w:line="380" w:lineRule="exact"/>
        <w:ind w:leftChars="225" w:left="1001" w:hangingChars="192" w:hanging="461"/>
        <w:rPr>
          <w:color w:val="000000" w:themeColor="text1"/>
        </w:rPr>
      </w:pPr>
    </w:p>
    <w:p w14:paraId="12E0D6AB" w14:textId="77777777" w:rsidR="004E33EB" w:rsidRPr="00BC71B5" w:rsidRDefault="004E33EB" w:rsidP="004E33EB">
      <w:pPr>
        <w:pStyle w:val="a6"/>
        <w:spacing w:line="380" w:lineRule="exact"/>
        <w:ind w:leftChars="225" w:left="1001" w:hangingChars="192" w:hanging="461"/>
        <w:rPr>
          <w:color w:val="000000" w:themeColor="text1"/>
        </w:rPr>
      </w:pPr>
    </w:p>
    <w:p w14:paraId="569823CE" w14:textId="77777777" w:rsidR="004E33EB" w:rsidRPr="00BC71B5" w:rsidRDefault="004E33EB" w:rsidP="004E33EB">
      <w:pPr>
        <w:pStyle w:val="a6"/>
        <w:spacing w:line="380" w:lineRule="exact"/>
        <w:ind w:leftChars="225" w:left="1001" w:hangingChars="192" w:hanging="461"/>
        <w:rPr>
          <w:color w:val="000000" w:themeColor="text1"/>
        </w:rPr>
      </w:pPr>
    </w:p>
    <w:p w14:paraId="25A26CD4" w14:textId="77777777" w:rsidR="004E33EB" w:rsidRPr="00BC71B5" w:rsidRDefault="004E33EB" w:rsidP="004E33EB">
      <w:pPr>
        <w:pStyle w:val="a6"/>
        <w:spacing w:line="380" w:lineRule="exact"/>
        <w:ind w:leftChars="225" w:left="1001" w:hangingChars="192" w:hanging="461"/>
        <w:rPr>
          <w:color w:val="000000" w:themeColor="text1"/>
        </w:rPr>
      </w:pPr>
    </w:p>
    <w:p w14:paraId="6335D66F" w14:textId="77777777" w:rsidR="004E33EB" w:rsidRPr="00BC71B5" w:rsidRDefault="004E33EB" w:rsidP="004E33EB">
      <w:pPr>
        <w:pStyle w:val="a6"/>
        <w:spacing w:line="380" w:lineRule="exact"/>
        <w:ind w:leftChars="225" w:left="1001" w:hangingChars="192" w:hanging="461"/>
        <w:rPr>
          <w:color w:val="000000" w:themeColor="text1"/>
        </w:rPr>
      </w:pPr>
    </w:p>
    <w:p w14:paraId="23703CDD" w14:textId="77777777" w:rsidR="004E33EB" w:rsidRPr="00BC71B5" w:rsidRDefault="004E33EB" w:rsidP="004E33EB">
      <w:pPr>
        <w:pStyle w:val="a6"/>
        <w:spacing w:line="380" w:lineRule="exact"/>
        <w:ind w:leftChars="225" w:left="1001" w:hangingChars="192" w:hanging="461"/>
        <w:rPr>
          <w:color w:val="000000" w:themeColor="text1"/>
        </w:rPr>
      </w:pPr>
    </w:p>
    <w:p w14:paraId="23DBAA47" w14:textId="77777777" w:rsidR="004E33EB" w:rsidRPr="00BC71B5" w:rsidRDefault="004E33EB" w:rsidP="004E33EB">
      <w:pPr>
        <w:pStyle w:val="a6"/>
        <w:spacing w:line="380" w:lineRule="exact"/>
        <w:ind w:leftChars="225" w:left="1001" w:hangingChars="192" w:hanging="461"/>
        <w:rPr>
          <w:color w:val="000000" w:themeColor="text1"/>
        </w:rPr>
      </w:pPr>
    </w:p>
    <w:p w14:paraId="3D201DEA" w14:textId="77777777" w:rsidR="004E33EB" w:rsidRPr="00BC71B5" w:rsidRDefault="004E33EB" w:rsidP="004E33EB">
      <w:pPr>
        <w:pStyle w:val="a6"/>
        <w:spacing w:line="380" w:lineRule="exact"/>
        <w:ind w:leftChars="225" w:left="1001" w:hangingChars="192" w:hanging="461"/>
        <w:rPr>
          <w:color w:val="000000" w:themeColor="text1"/>
        </w:rPr>
      </w:pPr>
    </w:p>
    <w:p w14:paraId="142875B9" w14:textId="77777777" w:rsidR="004E33EB" w:rsidRPr="00BC71B5" w:rsidRDefault="004E33EB" w:rsidP="004E33EB">
      <w:pPr>
        <w:pStyle w:val="a6"/>
        <w:spacing w:line="380" w:lineRule="exact"/>
        <w:ind w:leftChars="225" w:left="1001" w:hangingChars="192" w:hanging="461"/>
        <w:rPr>
          <w:color w:val="000000" w:themeColor="text1"/>
        </w:rPr>
      </w:pPr>
    </w:p>
    <w:p w14:paraId="6F38FA45" w14:textId="77777777" w:rsidR="004E33EB" w:rsidRPr="00BC71B5" w:rsidRDefault="004E33EB" w:rsidP="00D646CC">
      <w:pPr>
        <w:pStyle w:val="a6"/>
        <w:spacing w:after="0"/>
        <w:ind w:leftChars="225" w:left="1001" w:hangingChars="192" w:hanging="461"/>
        <w:rPr>
          <w:color w:val="000000" w:themeColor="text1"/>
        </w:rPr>
      </w:pPr>
    </w:p>
    <w:p w14:paraId="77E60E84" w14:textId="77777777" w:rsidR="004E33EB" w:rsidRPr="00BC71B5" w:rsidRDefault="004E33EB" w:rsidP="00D646CC">
      <w:pPr>
        <w:pStyle w:val="a6"/>
        <w:spacing w:after="0"/>
        <w:ind w:leftChars="225" w:left="1001" w:hangingChars="192" w:hanging="461"/>
        <w:rPr>
          <w:color w:val="000000" w:themeColor="text1"/>
        </w:rPr>
      </w:pPr>
    </w:p>
    <w:p w14:paraId="4FC7DC0F" w14:textId="77777777" w:rsidR="004E33EB" w:rsidRPr="00BC71B5" w:rsidRDefault="004E33EB" w:rsidP="00D646CC">
      <w:pPr>
        <w:pStyle w:val="a6"/>
        <w:spacing w:after="0"/>
        <w:ind w:leftChars="225" w:left="2385" w:hangingChars="192" w:hanging="1845"/>
        <w:jc w:val="center"/>
        <w:rPr>
          <w:rFonts w:eastAsia="標楷體"/>
          <w:b/>
          <w:bCs/>
          <w:color w:val="000000" w:themeColor="text1"/>
          <w:sz w:val="96"/>
          <w:szCs w:val="96"/>
        </w:rPr>
      </w:pPr>
      <w:r w:rsidRPr="00BC71B5">
        <w:rPr>
          <w:rFonts w:eastAsia="標楷體"/>
          <w:b/>
          <w:bCs/>
          <w:color w:val="000000" w:themeColor="text1"/>
          <w:sz w:val="96"/>
          <w:szCs w:val="96"/>
        </w:rPr>
        <w:t>附</w:t>
      </w:r>
      <w:r w:rsidR="00A21131" w:rsidRPr="00BC71B5">
        <w:rPr>
          <w:rFonts w:eastAsia="標楷體" w:hint="eastAsia"/>
          <w:b/>
          <w:bCs/>
          <w:color w:val="000000" w:themeColor="text1"/>
          <w:sz w:val="96"/>
          <w:szCs w:val="96"/>
        </w:rPr>
        <w:t xml:space="preserve">    </w:t>
      </w:r>
      <w:r w:rsidRPr="00BC71B5">
        <w:rPr>
          <w:rFonts w:eastAsia="標楷體"/>
          <w:b/>
          <w:bCs/>
          <w:color w:val="000000" w:themeColor="text1"/>
          <w:sz w:val="96"/>
          <w:szCs w:val="96"/>
        </w:rPr>
        <w:t>錄</w:t>
      </w:r>
    </w:p>
    <w:p w14:paraId="4151F9E6" w14:textId="77777777" w:rsidR="004E33EB" w:rsidRPr="00BC71B5" w:rsidRDefault="004E33EB" w:rsidP="00D646CC">
      <w:pPr>
        <w:pStyle w:val="a6"/>
        <w:spacing w:after="0"/>
        <w:ind w:leftChars="225" w:left="1001" w:hangingChars="192" w:hanging="461"/>
        <w:rPr>
          <w:color w:val="000000" w:themeColor="text1"/>
        </w:rPr>
      </w:pPr>
    </w:p>
    <w:p w14:paraId="00ECCD37" w14:textId="77777777" w:rsidR="004E33EB" w:rsidRPr="00BC71B5" w:rsidRDefault="004E33EB" w:rsidP="004E33EB">
      <w:pPr>
        <w:pStyle w:val="a6"/>
        <w:spacing w:line="380" w:lineRule="exact"/>
        <w:ind w:leftChars="225" w:left="1001" w:hangingChars="192" w:hanging="461"/>
        <w:rPr>
          <w:color w:val="000000" w:themeColor="text1"/>
        </w:rPr>
      </w:pPr>
    </w:p>
    <w:p w14:paraId="17897699" w14:textId="77777777" w:rsidR="004E33EB" w:rsidRPr="00BC71B5" w:rsidRDefault="004E33EB" w:rsidP="004E33EB">
      <w:pPr>
        <w:pStyle w:val="a6"/>
        <w:spacing w:line="380" w:lineRule="exact"/>
        <w:ind w:leftChars="225" w:left="1001" w:hangingChars="192" w:hanging="461"/>
        <w:rPr>
          <w:color w:val="000000" w:themeColor="text1"/>
        </w:rPr>
      </w:pPr>
    </w:p>
    <w:p w14:paraId="0F97873B" w14:textId="77777777" w:rsidR="004E33EB" w:rsidRPr="00BC71B5" w:rsidRDefault="004E33EB" w:rsidP="004E33EB">
      <w:pPr>
        <w:pStyle w:val="a6"/>
        <w:spacing w:line="380" w:lineRule="exact"/>
        <w:ind w:leftChars="225" w:left="1001" w:hangingChars="192" w:hanging="461"/>
        <w:rPr>
          <w:color w:val="000000" w:themeColor="text1"/>
        </w:rPr>
      </w:pPr>
    </w:p>
    <w:p w14:paraId="432B9187" w14:textId="77777777" w:rsidR="004E33EB" w:rsidRPr="00BC71B5" w:rsidRDefault="004E33EB" w:rsidP="004E33EB">
      <w:pPr>
        <w:pStyle w:val="a6"/>
        <w:spacing w:line="380" w:lineRule="exact"/>
        <w:ind w:leftChars="225" w:left="1001" w:hangingChars="192" w:hanging="461"/>
        <w:rPr>
          <w:color w:val="000000" w:themeColor="text1"/>
        </w:rPr>
      </w:pPr>
    </w:p>
    <w:p w14:paraId="797AB4E1" w14:textId="77777777" w:rsidR="004E33EB" w:rsidRPr="00BC71B5" w:rsidRDefault="004E33EB" w:rsidP="004E33EB">
      <w:pPr>
        <w:pStyle w:val="a6"/>
        <w:spacing w:line="380" w:lineRule="exact"/>
        <w:ind w:leftChars="225" w:left="1001" w:hangingChars="192" w:hanging="461"/>
        <w:rPr>
          <w:color w:val="000000" w:themeColor="text1"/>
        </w:rPr>
      </w:pPr>
    </w:p>
    <w:p w14:paraId="737A132C" w14:textId="77777777" w:rsidR="004E33EB" w:rsidRPr="00BC71B5" w:rsidRDefault="004E33EB" w:rsidP="004E33EB">
      <w:pPr>
        <w:pStyle w:val="a6"/>
        <w:spacing w:line="380" w:lineRule="exact"/>
        <w:ind w:leftChars="225" w:left="1001" w:hangingChars="192" w:hanging="461"/>
        <w:rPr>
          <w:color w:val="000000" w:themeColor="text1"/>
        </w:rPr>
      </w:pPr>
    </w:p>
    <w:p w14:paraId="2D3E6D81" w14:textId="77777777" w:rsidR="004E33EB" w:rsidRPr="00BC71B5" w:rsidRDefault="004E33EB" w:rsidP="004E33EB">
      <w:pPr>
        <w:pStyle w:val="a6"/>
        <w:spacing w:line="380" w:lineRule="exact"/>
        <w:ind w:leftChars="225" w:left="1001" w:hangingChars="192" w:hanging="461"/>
        <w:rPr>
          <w:color w:val="000000" w:themeColor="text1"/>
        </w:rPr>
      </w:pPr>
    </w:p>
    <w:p w14:paraId="4EFBC4B4" w14:textId="77777777" w:rsidR="004E33EB" w:rsidRPr="00BC71B5" w:rsidRDefault="004E33EB" w:rsidP="004E33EB">
      <w:pPr>
        <w:pStyle w:val="a6"/>
        <w:spacing w:line="380" w:lineRule="exact"/>
        <w:ind w:leftChars="225" w:left="1001" w:hangingChars="192" w:hanging="461"/>
        <w:rPr>
          <w:color w:val="000000" w:themeColor="text1"/>
        </w:rPr>
      </w:pPr>
    </w:p>
    <w:p w14:paraId="2BB61B3D" w14:textId="77777777" w:rsidR="004E33EB" w:rsidRPr="00BC71B5" w:rsidRDefault="004E33EB" w:rsidP="004E33EB">
      <w:pPr>
        <w:pStyle w:val="a6"/>
        <w:spacing w:line="380" w:lineRule="exact"/>
        <w:ind w:leftChars="225" w:left="1001" w:hangingChars="192" w:hanging="461"/>
        <w:rPr>
          <w:color w:val="000000" w:themeColor="text1"/>
        </w:rPr>
      </w:pPr>
    </w:p>
    <w:p w14:paraId="043FB194" w14:textId="77777777" w:rsidR="004E33EB" w:rsidRPr="00BC71B5" w:rsidRDefault="004E33EB" w:rsidP="004E33EB">
      <w:pPr>
        <w:pStyle w:val="a6"/>
        <w:spacing w:line="380" w:lineRule="exact"/>
        <w:ind w:leftChars="225" w:left="1001" w:hangingChars="192" w:hanging="461"/>
        <w:rPr>
          <w:color w:val="000000" w:themeColor="text1"/>
        </w:rPr>
      </w:pPr>
    </w:p>
    <w:p w14:paraId="1A8C3A02" w14:textId="77777777" w:rsidR="004E33EB" w:rsidRPr="00BC71B5" w:rsidRDefault="004E33EB" w:rsidP="004E33EB">
      <w:pPr>
        <w:pStyle w:val="a6"/>
        <w:spacing w:line="380" w:lineRule="exact"/>
        <w:ind w:leftChars="225" w:left="1001" w:hangingChars="192" w:hanging="461"/>
        <w:rPr>
          <w:color w:val="000000" w:themeColor="text1"/>
        </w:rPr>
      </w:pPr>
    </w:p>
    <w:p w14:paraId="109A1DE5" w14:textId="77777777" w:rsidR="004E33EB" w:rsidRPr="00BC71B5" w:rsidRDefault="004E33EB" w:rsidP="004E33EB">
      <w:pPr>
        <w:pStyle w:val="a6"/>
        <w:spacing w:line="380" w:lineRule="exact"/>
        <w:ind w:leftChars="225" w:left="1001" w:hangingChars="192" w:hanging="461"/>
        <w:rPr>
          <w:color w:val="000000" w:themeColor="text1"/>
        </w:rPr>
      </w:pPr>
    </w:p>
    <w:p w14:paraId="03799264" w14:textId="77777777" w:rsidR="004E33EB" w:rsidRPr="00BC71B5" w:rsidRDefault="004E33EB" w:rsidP="004E33EB">
      <w:pPr>
        <w:pStyle w:val="ae"/>
        <w:adjustRightInd/>
        <w:snapToGrid w:val="0"/>
        <w:spacing w:line="320" w:lineRule="atLeast"/>
        <w:ind w:leftChars="9" w:left="861" w:right="40" w:hanging="839"/>
        <w:jc w:val="left"/>
        <w:textAlignment w:val="auto"/>
        <w:rPr>
          <w:rFonts w:ascii="Times New Roman"/>
          <w:b/>
          <w:bCs/>
          <w:color w:val="000000" w:themeColor="text1"/>
        </w:rPr>
      </w:pPr>
      <w:r w:rsidRPr="00BC71B5">
        <w:rPr>
          <w:rFonts w:ascii="Times New Roman"/>
          <w:color w:val="000000" w:themeColor="text1"/>
        </w:rPr>
        <w:t xml:space="preserve">　　</w:t>
      </w:r>
      <w:r w:rsidRPr="00BC71B5">
        <w:rPr>
          <w:rFonts w:ascii="Times New Roman"/>
          <w:color w:val="000000" w:themeColor="text1"/>
        </w:rPr>
        <w:t xml:space="preserve">                                  </w:t>
      </w:r>
    </w:p>
    <w:p w14:paraId="69F1C2A5" w14:textId="77777777" w:rsidR="004E33EB" w:rsidRPr="00BC71B5" w:rsidRDefault="004E33EB" w:rsidP="004E33EB">
      <w:pPr>
        <w:spacing w:line="480" w:lineRule="exact"/>
        <w:rPr>
          <w:rFonts w:eastAsia="標楷體"/>
          <w:b/>
          <w:bCs/>
          <w:color w:val="000000" w:themeColor="text1"/>
          <w:sz w:val="32"/>
        </w:rPr>
      </w:pPr>
    </w:p>
    <w:p w14:paraId="7AC5163E" w14:textId="77777777" w:rsidR="004E33EB" w:rsidRPr="00BC71B5" w:rsidRDefault="004E33EB" w:rsidP="004E33EB">
      <w:pPr>
        <w:spacing w:line="480" w:lineRule="exact"/>
        <w:rPr>
          <w:rFonts w:eastAsia="標楷體"/>
          <w:b/>
          <w:bCs/>
          <w:color w:val="000000" w:themeColor="text1"/>
          <w:sz w:val="32"/>
        </w:rPr>
      </w:pPr>
    </w:p>
    <w:p w14:paraId="75F354B6" w14:textId="77777777" w:rsidR="004E33EB" w:rsidRPr="00BC71B5" w:rsidRDefault="004E33EB" w:rsidP="004E33EB">
      <w:pPr>
        <w:spacing w:line="480" w:lineRule="exact"/>
        <w:rPr>
          <w:rFonts w:eastAsia="標楷體"/>
          <w:b/>
          <w:bCs/>
          <w:color w:val="000000" w:themeColor="text1"/>
          <w:sz w:val="32"/>
        </w:rPr>
      </w:pPr>
    </w:p>
    <w:p w14:paraId="1305C4A1" w14:textId="77777777" w:rsidR="004E33EB" w:rsidRPr="00BC71B5" w:rsidRDefault="004E33EB" w:rsidP="004E33EB">
      <w:pPr>
        <w:spacing w:line="480" w:lineRule="exact"/>
        <w:rPr>
          <w:rFonts w:eastAsia="標楷體"/>
          <w:b/>
          <w:bCs/>
          <w:color w:val="000000" w:themeColor="text1"/>
          <w:sz w:val="32"/>
        </w:rPr>
      </w:pPr>
    </w:p>
    <w:p w14:paraId="5F55075D" w14:textId="77777777" w:rsidR="004E33EB" w:rsidRPr="00BC71B5" w:rsidRDefault="004E33EB" w:rsidP="004E33EB">
      <w:pPr>
        <w:spacing w:line="480" w:lineRule="exact"/>
        <w:rPr>
          <w:rFonts w:eastAsia="標楷體"/>
          <w:b/>
          <w:bCs/>
          <w:color w:val="000000" w:themeColor="text1"/>
          <w:sz w:val="32"/>
        </w:rPr>
      </w:pPr>
    </w:p>
    <w:p w14:paraId="5C08616F" w14:textId="77777777" w:rsidR="004E33EB" w:rsidRPr="00BC71B5" w:rsidRDefault="004E33EB" w:rsidP="004E33EB">
      <w:pPr>
        <w:spacing w:line="480" w:lineRule="exact"/>
        <w:rPr>
          <w:rFonts w:eastAsia="標楷體"/>
          <w:b/>
          <w:bCs/>
          <w:color w:val="000000" w:themeColor="text1"/>
          <w:sz w:val="32"/>
        </w:rPr>
      </w:pPr>
    </w:p>
    <w:p w14:paraId="488ED9AF" w14:textId="77777777" w:rsidR="004E33EB" w:rsidRPr="00BC71B5" w:rsidRDefault="004E33EB" w:rsidP="004E33EB">
      <w:pPr>
        <w:spacing w:line="480" w:lineRule="exact"/>
        <w:rPr>
          <w:rFonts w:eastAsia="標楷體"/>
          <w:b/>
          <w:bCs/>
          <w:color w:val="000000" w:themeColor="text1"/>
          <w:sz w:val="32"/>
        </w:rPr>
      </w:pPr>
    </w:p>
    <w:p w14:paraId="2B41D9CE" w14:textId="77777777" w:rsidR="004E33EB" w:rsidRPr="00BC71B5" w:rsidRDefault="004E33EB" w:rsidP="004E33EB">
      <w:pPr>
        <w:spacing w:line="480" w:lineRule="exact"/>
        <w:rPr>
          <w:rFonts w:eastAsia="標楷體"/>
          <w:b/>
          <w:bCs/>
          <w:color w:val="000000" w:themeColor="text1"/>
          <w:sz w:val="32"/>
        </w:rPr>
      </w:pPr>
    </w:p>
    <w:p w14:paraId="184D7567" w14:textId="77777777" w:rsidR="004E33EB" w:rsidRPr="00BC71B5" w:rsidRDefault="004E33EB" w:rsidP="004E33EB">
      <w:pPr>
        <w:spacing w:line="480" w:lineRule="exact"/>
        <w:rPr>
          <w:rFonts w:eastAsia="標楷體"/>
          <w:b/>
          <w:bCs/>
          <w:color w:val="000000" w:themeColor="text1"/>
          <w:sz w:val="32"/>
        </w:rPr>
      </w:pPr>
    </w:p>
    <w:p w14:paraId="6E9DA16B" w14:textId="77777777" w:rsidR="004E33EB" w:rsidRPr="00BC71B5" w:rsidRDefault="004E33EB" w:rsidP="004E33EB">
      <w:pPr>
        <w:spacing w:line="480" w:lineRule="exact"/>
        <w:rPr>
          <w:rFonts w:eastAsia="標楷體"/>
          <w:b/>
          <w:bCs/>
          <w:color w:val="000000" w:themeColor="text1"/>
          <w:sz w:val="32"/>
        </w:rPr>
      </w:pPr>
    </w:p>
    <w:p w14:paraId="30467E22" w14:textId="77777777" w:rsidR="00A21131" w:rsidRPr="00BC71B5" w:rsidRDefault="004E33EB" w:rsidP="00815A8C">
      <w:pPr>
        <w:spacing w:line="1000" w:lineRule="exact"/>
        <w:jc w:val="center"/>
        <w:rPr>
          <w:rFonts w:eastAsia="標楷體"/>
          <w:b/>
          <w:bCs/>
          <w:color w:val="000000" w:themeColor="text1"/>
          <w:sz w:val="48"/>
          <w:szCs w:val="48"/>
        </w:rPr>
      </w:pPr>
      <w:r w:rsidRPr="00BC71B5">
        <w:rPr>
          <w:rFonts w:eastAsia="標楷體"/>
          <w:b/>
          <w:bCs/>
          <w:color w:val="000000" w:themeColor="text1"/>
          <w:sz w:val="48"/>
          <w:szCs w:val="48"/>
        </w:rPr>
        <w:t>附錄一、</w:t>
      </w:r>
    </w:p>
    <w:p w14:paraId="1B61A65C" w14:textId="2899B63E" w:rsidR="005500C5" w:rsidRPr="00BC71B5" w:rsidRDefault="005500C5" w:rsidP="00477BE4">
      <w:pPr>
        <w:spacing w:line="1000" w:lineRule="exact"/>
        <w:jc w:val="center"/>
        <w:rPr>
          <w:rFonts w:eastAsia="標楷體"/>
          <w:b/>
          <w:bCs/>
          <w:color w:val="000000" w:themeColor="text1"/>
          <w:sz w:val="48"/>
          <w:szCs w:val="48"/>
        </w:rPr>
      </w:pPr>
      <w:r w:rsidRPr="00BC71B5">
        <w:rPr>
          <w:rFonts w:eastAsia="標楷體" w:hint="eastAsia"/>
          <w:b/>
          <w:bCs/>
          <w:color w:val="000000" w:themeColor="text1"/>
          <w:sz w:val="48"/>
          <w:szCs w:val="48"/>
        </w:rPr>
        <w:t>疾病管制署</w:t>
      </w:r>
      <w:r w:rsidR="00032C3E" w:rsidRPr="00BC71B5">
        <w:rPr>
          <w:rFonts w:eastAsia="標楷體" w:hint="eastAsia"/>
          <w:b/>
          <w:bCs/>
          <w:color w:val="000000" w:themeColor="text1"/>
          <w:sz w:val="48"/>
          <w:szCs w:val="48"/>
        </w:rPr>
        <w:t>1</w:t>
      </w:r>
      <w:r w:rsidR="0004208F" w:rsidRPr="00BC71B5">
        <w:rPr>
          <w:rFonts w:eastAsia="標楷體" w:hint="eastAsia"/>
          <w:b/>
          <w:bCs/>
          <w:color w:val="000000" w:themeColor="text1"/>
          <w:sz w:val="48"/>
          <w:szCs w:val="48"/>
        </w:rPr>
        <w:t>1</w:t>
      </w:r>
      <w:r w:rsidR="009F6B77" w:rsidRPr="00BC71B5">
        <w:rPr>
          <w:rFonts w:eastAsia="標楷體" w:hint="eastAsia"/>
          <w:b/>
          <w:bCs/>
          <w:color w:val="000000" w:themeColor="text1"/>
          <w:sz w:val="48"/>
          <w:szCs w:val="48"/>
        </w:rPr>
        <w:t>4</w:t>
      </w:r>
      <w:r w:rsidRPr="00BC71B5">
        <w:rPr>
          <w:rFonts w:eastAsia="標楷體" w:hint="eastAsia"/>
          <w:b/>
          <w:bCs/>
          <w:color w:val="000000" w:themeColor="text1"/>
          <w:sz w:val="48"/>
          <w:szCs w:val="48"/>
        </w:rPr>
        <w:t>年委託科技研究計畫</w:t>
      </w:r>
    </w:p>
    <w:p w14:paraId="0C37E041" w14:textId="77777777" w:rsidR="004E33EB" w:rsidRPr="00BC71B5" w:rsidRDefault="005500C5" w:rsidP="00477BE4">
      <w:pPr>
        <w:spacing w:line="1000" w:lineRule="exact"/>
        <w:jc w:val="center"/>
        <w:rPr>
          <w:rFonts w:eastAsia="標楷體"/>
          <w:b/>
          <w:bCs/>
          <w:color w:val="000000" w:themeColor="text1"/>
          <w:sz w:val="32"/>
        </w:rPr>
      </w:pPr>
      <w:r w:rsidRPr="00BC71B5">
        <w:rPr>
          <w:rFonts w:eastAsia="標楷體" w:hint="eastAsia"/>
          <w:b/>
          <w:bCs/>
          <w:color w:val="000000" w:themeColor="text1"/>
          <w:sz w:val="48"/>
          <w:szCs w:val="48"/>
        </w:rPr>
        <w:t>採購案</w:t>
      </w:r>
      <w:r w:rsidR="00F02520" w:rsidRPr="00BC71B5">
        <w:rPr>
          <w:rFonts w:eastAsia="標楷體" w:hint="eastAsia"/>
          <w:b/>
          <w:bCs/>
          <w:color w:val="000000" w:themeColor="text1"/>
          <w:sz w:val="48"/>
          <w:szCs w:val="48"/>
        </w:rPr>
        <w:t>研究</w:t>
      </w:r>
      <w:r w:rsidR="00F02520" w:rsidRPr="00BC71B5">
        <w:rPr>
          <w:rFonts w:eastAsia="標楷體"/>
          <w:b/>
          <w:bCs/>
          <w:color w:val="000000" w:themeColor="text1"/>
          <w:sz w:val="48"/>
          <w:szCs w:val="48"/>
        </w:rPr>
        <w:t>重點</w:t>
      </w:r>
    </w:p>
    <w:p w14:paraId="56A2E65E" w14:textId="77777777" w:rsidR="004E33EB" w:rsidRPr="00BC71B5" w:rsidRDefault="004E33EB" w:rsidP="004E33EB">
      <w:pPr>
        <w:spacing w:line="480" w:lineRule="exact"/>
        <w:rPr>
          <w:rFonts w:eastAsia="標楷體"/>
          <w:b/>
          <w:bCs/>
          <w:color w:val="000000" w:themeColor="text1"/>
          <w:sz w:val="32"/>
        </w:rPr>
      </w:pPr>
    </w:p>
    <w:p w14:paraId="426C8C4D" w14:textId="77777777" w:rsidR="004E33EB" w:rsidRPr="00BC71B5" w:rsidRDefault="004E33EB" w:rsidP="004E33EB">
      <w:pPr>
        <w:spacing w:line="480" w:lineRule="exact"/>
        <w:rPr>
          <w:rFonts w:eastAsia="標楷體"/>
          <w:b/>
          <w:bCs/>
          <w:color w:val="000000" w:themeColor="text1"/>
          <w:sz w:val="32"/>
        </w:rPr>
      </w:pPr>
    </w:p>
    <w:p w14:paraId="594F2BE1" w14:textId="77777777" w:rsidR="004E33EB" w:rsidRPr="00BC71B5" w:rsidRDefault="004E33EB" w:rsidP="004E33EB">
      <w:pPr>
        <w:spacing w:line="480" w:lineRule="exact"/>
        <w:rPr>
          <w:rFonts w:eastAsia="標楷體"/>
          <w:b/>
          <w:bCs/>
          <w:color w:val="000000" w:themeColor="text1"/>
          <w:sz w:val="32"/>
        </w:rPr>
      </w:pPr>
    </w:p>
    <w:p w14:paraId="4D5342A2" w14:textId="77777777" w:rsidR="004E33EB" w:rsidRPr="00BC71B5" w:rsidRDefault="004E33EB" w:rsidP="004E33EB">
      <w:pPr>
        <w:spacing w:line="480" w:lineRule="exact"/>
        <w:rPr>
          <w:rFonts w:eastAsia="標楷體"/>
          <w:b/>
          <w:bCs/>
          <w:color w:val="000000" w:themeColor="text1"/>
          <w:sz w:val="32"/>
        </w:rPr>
      </w:pPr>
    </w:p>
    <w:p w14:paraId="0E303046" w14:textId="77777777" w:rsidR="004E33EB" w:rsidRPr="00BC71B5" w:rsidRDefault="004E33EB" w:rsidP="004E33EB">
      <w:pPr>
        <w:spacing w:line="480" w:lineRule="exact"/>
        <w:rPr>
          <w:rFonts w:eastAsia="標楷體"/>
          <w:b/>
          <w:bCs/>
          <w:color w:val="000000" w:themeColor="text1"/>
          <w:sz w:val="32"/>
        </w:rPr>
      </w:pPr>
    </w:p>
    <w:p w14:paraId="69B8A4B9" w14:textId="77777777" w:rsidR="004E33EB" w:rsidRPr="00BC71B5" w:rsidRDefault="004E33EB" w:rsidP="004E33EB">
      <w:pPr>
        <w:spacing w:line="480" w:lineRule="exact"/>
        <w:rPr>
          <w:rFonts w:eastAsia="標楷體"/>
          <w:b/>
          <w:bCs/>
          <w:color w:val="000000" w:themeColor="text1"/>
          <w:sz w:val="32"/>
        </w:rPr>
      </w:pPr>
    </w:p>
    <w:p w14:paraId="6B944F5B" w14:textId="77777777" w:rsidR="004E33EB" w:rsidRPr="00BC71B5" w:rsidRDefault="004E33EB" w:rsidP="004E33EB">
      <w:pPr>
        <w:spacing w:line="480" w:lineRule="exact"/>
        <w:rPr>
          <w:rFonts w:eastAsia="標楷體"/>
          <w:b/>
          <w:bCs/>
          <w:color w:val="000000" w:themeColor="text1"/>
          <w:sz w:val="32"/>
        </w:rPr>
      </w:pPr>
    </w:p>
    <w:p w14:paraId="33B54374" w14:textId="77777777" w:rsidR="004E33EB" w:rsidRPr="00BC71B5" w:rsidRDefault="004E33EB" w:rsidP="004E33EB">
      <w:pPr>
        <w:spacing w:line="480" w:lineRule="exact"/>
        <w:rPr>
          <w:rFonts w:eastAsia="標楷體"/>
          <w:b/>
          <w:bCs/>
          <w:color w:val="000000" w:themeColor="text1"/>
          <w:sz w:val="32"/>
        </w:rPr>
      </w:pPr>
    </w:p>
    <w:p w14:paraId="4BE99A79" w14:textId="77777777" w:rsidR="004E33EB" w:rsidRPr="00BC71B5" w:rsidRDefault="004E33EB" w:rsidP="004E33EB">
      <w:pPr>
        <w:spacing w:line="480" w:lineRule="exact"/>
        <w:rPr>
          <w:rFonts w:eastAsia="標楷體"/>
          <w:b/>
          <w:bCs/>
          <w:color w:val="000000" w:themeColor="text1"/>
          <w:sz w:val="32"/>
        </w:rPr>
      </w:pPr>
    </w:p>
    <w:p w14:paraId="5BD7EBEC" w14:textId="77777777" w:rsidR="004E33EB" w:rsidRPr="00BC71B5" w:rsidRDefault="004E33EB" w:rsidP="004E33EB">
      <w:pPr>
        <w:spacing w:line="480" w:lineRule="exact"/>
        <w:rPr>
          <w:rFonts w:eastAsia="標楷體"/>
          <w:b/>
          <w:bCs/>
          <w:color w:val="000000" w:themeColor="text1"/>
          <w:sz w:val="32"/>
        </w:rPr>
      </w:pPr>
    </w:p>
    <w:p w14:paraId="0582A005" w14:textId="77777777" w:rsidR="004E33EB" w:rsidRPr="00BC71B5" w:rsidRDefault="004E33EB" w:rsidP="004E33EB">
      <w:pPr>
        <w:spacing w:line="480" w:lineRule="exact"/>
        <w:rPr>
          <w:rFonts w:eastAsia="標楷體"/>
          <w:b/>
          <w:bCs/>
          <w:color w:val="000000" w:themeColor="text1"/>
          <w:sz w:val="32"/>
        </w:rPr>
      </w:pPr>
    </w:p>
    <w:p w14:paraId="7F4186C7" w14:textId="7603030F" w:rsidR="004E0F02" w:rsidRPr="00BC71B5" w:rsidRDefault="00D646CC" w:rsidP="00A21131">
      <w:pPr>
        <w:jc w:val="center"/>
        <w:rPr>
          <w:rFonts w:eastAsia="標楷體"/>
          <w:b/>
          <w:bCs/>
          <w:color w:val="000000" w:themeColor="text1"/>
          <w:sz w:val="40"/>
        </w:rPr>
      </w:pPr>
      <w:r w:rsidRPr="00BC71B5">
        <w:rPr>
          <w:rFonts w:eastAsia="標楷體"/>
          <w:b/>
          <w:bCs/>
          <w:color w:val="000000" w:themeColor="text1"/>
          <w:sz w:val="40"/>
        </w:rPr>
        <w:br w:type="page"/>
      </w:r>
      <w:r w:rsidR="00974168" w:rsidRPr="00BC71B5">
        <w:rPr>
          <w:rFonts w:eastAsia="標楷體" w:hint="eastAsia"/>
          <w:b/>
          <w:bCs/>
          <w:color w:val="000000" w:themeColor="text1"/>
          <w:sz w:val="40"/>
        </w:rPr>
        <w:t>衛生福利部</w:t>
      </w:r>
      <w:r w:rsidR="008C7B86" w:rsidRPr="00BC71B5">
        <w:rPr>
          <w:rFonts w:eastAsia="標楷體" w:hint="eastAsia"/>
          <w:b/>
          <w:bCs/>
          <w:color w:val="000000" w:themeColor="text1"/>
          <w:sz w:val="40"/>
        </w:rPr>
        <w:t>疾病管制署</w:t>
      </w:r>
      <w:r w:rsidR="0004208F" w:rsidRPr="00BC71B5">
        <w:rPr>
          <w:rFonts w:eastAsia="標楷體" w:hint="eastAsia"/>
          <w:b/>
          <w:bCs/>
          <w:color w:val="000000" w:themeColor="text1"/>
          <w:sz w:val="40"/>
        </w:rPr>
        <w:t>11</w:t>
      </w:r>
      <w:r w:rsidR="009F6B77" w:rsidRPr="00BC71B5">
        <w:rPr>
          <w:rFonts w:eastAsia="標楷體" w:hint="eastAsia"/>
          <w:b/>
          <w:bCs/>
          <w:color w:val="000000" w:themeColor="text1"/>
          <w:sz w:val="40"/>
        </w:rPr>
        <w:t>4</w:t>
      </w:r>
      <w:r w:rsidR="000611EF" w:rsidRPr="00BC71B5">
        <w:rPr>
          <w:rFonts w:eastAsia="標楷體" w:hint="eastAsia"/>
          <w:b/>
          <w:bCs/>
          <w:color w:val="000000" w:themeColor="text1"/>
          <w:sz w:val="40"/>
        </w:rPr>
        <w:t>年委託科技研究計畫</w:t>
      </w:r>
    </w:p>
    <w:p w14:paraId="0FDC6B85" w14:textId="77777777" w:rsidR="004E33EB" w:rsidRPr="00BC71B5" w:rsidRDefault="00B37777" w:rsidP="00A21131">
      <w:pPr>
        <w:jc w:val="center"/>
        <w:rPr>
          <w:rFonts w:eastAsia="標楷體"/>
          <w:b/>
          <w:bCs/>
          <w:color w:val="000000" w:themeColor="text1"/>
          <w:sz w:val="32"/>
          <w:szCs w:val="32"/>
        </w:rPr>
      </w:pPr>
      <w:r w:rsidRPr="00BC71B5">
        <w:rPr>
          <w:rFonts w:eastAsia="標楷體" w:hint="eastAsia"/>
          <w:b/>
          <w:bCs/>
          <w:color w:val="000000" w:themeColor="text1"/>
          <w:sz w:val="40"/>
        </w:rPr>
        <w:t>採購案</w:t>
      </w:r>
      <w:r w:rsidR="00F02520" w:rsidRPr="00BC71B5">
        <w:rPr>
          <w:rFonts w:eastAsia="標楷體" w:hint="eastAsia"/>
          <w:b/>
          <w:bCs/>
          <w:color w:val="000000" w:themeColor="text1"/>
          <w:sz w:val="40"/>
        </w:rPr>
        <w:t>研究</w:t>
      </w:r>
      <w:r w:rsidR="00F02520" w:rsidRPr="00BC71B5">
        <w:rPr>
          <w:rFonts w:eastAsia="標楷體"/>
          <w:b/>
          <w:bCs/>
          <w:color w:val="000000" w:themeColor="text1"/>
          <w:sz w:val="40"/>
        </w:rPr>
        <w:t>重點</w:t>
      </w:r>
      <w:r w:rsidR="000611EF" w:rsidRPr="00BC71B5">
        <w:rPr>
          <w:rFonts w:eastAsia="標楷體"/>
          <w:b/>
          <w:bCs/>
          <w:color w:val="000000" w:themeColor="text1"/>
          <w:sz w:val="32"/>
          <w:szCs w:val="32"/>
        </w:rPr>
        <w:t xml:space="preserve"> </w:t>
      </w:r>
    </w:p>
    <w:p w14:paraId="51934213" w14:textId="74E93817" w:rsidR="00E64F7D" w:rsidRPr="00BC71B5" w:rsidRDefault="00D26FA0" w:rsidP="00794D1A">
      <w:pPr>
        <w:widowControl/>
        <w:numPr>
          <w:ilvl w:val="0"/>
          <w:numId w:val="6"/>
        </w:numPr>
        <w:tabs>
          <w:tab w:val="left" w:pos="567"/>
        </w:tabs>
        <w:jc w:val="both"/>
        <w:rPr>
          <w:rFonts w:eastAsia="標楷體"/>
          <w:color w:val="000000" w:themeColor="text1"/>
          <w:sz w:val="28"/>
          <w:szCs w:val="28"/>
        </w:rPr>
      </w:pPr>
      <w:r w:rsidRPr="00BC71B5">
        <w:rPr>
          <w:rFonts w:eastAsia="標楷體"/>
          <w:color w:val="000000" w:themeColor="text1"/>
          <w:sz w:val="28"/>
          <w:szCs w:val="28"/>
        </w:rPr>
        <w:t>本</w:t>
      </w:r>
      <w:r w:rsidRPr="00BC71B5">
        <w:rPr>
          <w:rFonts w:eastAsia="標楷體" w:hint="eastAsia"/>
          <w:color w:val="000000" w:themeColor="text1"/>
          <w:sz w:val="28"/>
          <w:szCs w:val="28"/>
        </w:rPr>
        <w:t>採購</w:t>
      </w:r>
      <w:r w:rsidRPr="00BC71B5">
        <w:rPr>
          <w:rFonts w:eastAsia="標楷體"/>
          <w:color w:val="000000" w:themeColor="text1"/>
          <w:sz w:val="28"/>
          <w:szCs w:val="28"/>
        </w:rPr>
        <w:t>案</w:t>
      </w:r>
      <w:r w:rsidRPr="00BC71B5">
        <w:rPr>
          <w:rFonts w:eastAsia="標楷體" w:hint="eastAsia"/>
          <w:color w:val="000000" w:themeColor="text1"/>
          <w:sz w:val="28"/>
          <w:szCs w:val="28"/>
        </w:rPr>
        <w:t>徵求</w:t>
      </w:r>
      <w:r w:rsidR="00A82282" w:rsidRPr="00BC71B5">
        <w:rPr>
          <w:rFonts w:eastAsia="標楷體" w:hint="eastAsia"/>
          <w:color w:val="000000" w:themeColor="text1"/>
          <w:sz w:val="28"/>
          <w:szCs w:val="28"/>
        </w:rPr>
        <w:t>「發展傳染病個案預防治療照護新策略」、「精進醫療照護感染管制監控應變效能」、「優化防疫資源運用成效提升防疫韌性」及「建構疫情決策預警彈性機動應變模式」</w:t>
      </w:r>
      <w:r w:rsidRPr="00BC71B5">
        <w:rPr>
          <w:rFonts w:eastAsia="標楷體" w:hint="eastAsia"/>
          <w:color w:val="000000" w:themeColor="text1"/>
          <w:sz w:val="28"/>
          <w:szCs w:val="28"/>
        </w:rPr>
        <w:t>等</w:t>
      </w:r>
      <w:r w:rsidRPr="00BC71B5">
        <w:rPr>
          <w:rFonts w:eastAsia="標楷體" w:hint="eastAsia"/>
          <w:color w:val="000000" w:themeColor="text1"/>
          <w:sz w:val="28"/>
          <w:szCs w:val="28"/>
        </w:rPr>
        <w:t>4</w:t>
      </w:r>
      <w:r w:rsidRPr="00BC71B5">
        <w:rPr>
          <w:rFonts w:eastAsia="標楷體" w:hint="eastAsia"/>
          <w:color w:val="000000" w:themeColor="text1"/>
          <w:sz w:val="28"/>
          <w:szCs w:val="28"/>
        </w:rPr>
        <w:t>項科技研究議題，包含研究重點共計</w:t>
      </w:r>
      <w:r w:rsidR="006D50F0" w:rsidRPr="00BC71B5">
        <w:rPr>
          <w:rFonts w:eastAsia="標楷體" w:hint="eastAsia"/>
          <w:color w:val="000000" w:themeColor="text1"/>
          <w:sz w:val="28"/>
          <w:szCs w:val="28"/>
        </w:rPr>
        <w:t>13</w:t>
      </w:r>
      <w:r w:rsidRPr="00BC71B5">
        <w:rPr>
          <w:rFonts w:eastAsia="標楷體" w:hint="eastAsia"/>
          <w:color w:val="000000" w:themeColor="text1"/>
          <w:sz w:val="28"/>
          <w:szCs w:val="28"/>
        </w:rPr>
        <w:t>項，</w:t>
      </w:r>
      <w:r w:rsidRPr="00BC71B5">
        <w:rPr>
          <w:rFonts w:eastAsia="標楷體"/>
          <w:color w:val="000000" w:themeColor="text1"/>
          <w:sz w:val="28"/>
          <w:szCs w:val="28"/>
        </w:rPr>
        <w:t>詳如「</w:t>
      </w:r>
      <w:r w:rsidRPr="00BC71B5">
        <w:rPr>
          <w:rFonts w:eastAsia="標楷體" w:hint="eastAsia"/>
          <w:color w:val="000000" w:themeColor="text1"/>
          <w:sz w:val="28"/>
          <w:szCs w:val="28"/>
        </w:rPr>
        <w:t>疾病管制署</w:t>
      </w:r>
      <w:r w:rsidRPr="00BC71B5">
        <w:rPr>
          <w:rFonts w:eastAsia="標楷體" w:hint="eastAsia"/>
          <w:color w:val="000000" w:themeColor="text1"/>
          <w:sz w:val="28"/>
          <w:szCs w:val="28"/>
        </w:rPr>
        <w:t>11</w:t>
      </w:r>
      <w:r w:rsidR="009F6B77" w:rsidRPr="00BC71B5">
        <w:rPr>
          <w:rFonts w:eastAsia="標楷體" w:hint="eastAsia"/>
          <w:color w:val="000000" w:themeColor="text1"/>
          <w:sz w:val="28"/>
          <w:szCs w:val="28"/>
        </w:rPr>
        <w:t>4</w:t>
      </w:r>
      <w:r w:rsidRPr="00BC71B5">
        <w:rPr>
          <w:rFonts w:eastAsia="標楷體" w:hint="eastAsia"/>
          <w:color w:val="000000" w:themeColor="text1"/>
          <w:sz w:val="28"/>
          <w:szCs w:val="28"/>
        </w:rPr>
        <w:t>年委託科技研究計畫研究重點</w:t>
      </w:r>
      <w:r w:rsidRPr="00BC71B5">
        <w:rPr>
          <w:rFonts w:eastAsia="標楷體"/>
          <w:color w:val="000000" w:themeColor="text1"/>
          <w:sz w:val="28"/>
          <w:szCs w:val="28"/>
        </w:rPr>
        <w:t>」</w:t>
      </w:r>
      <w:r w:rsidRPr="00BC71B5">
        <w:rPr>
          <w:rFonts w:eastAsia="標楷體" w:hint="eastAsia"/>
          <w:color w:val="000000" w:themeColor="text1"/>
          <w:sz w:val="28"/>
          <w:szCs w:val="28"/>
        </w:rPr>
        <w:t>。</w:t>
      </w:r>
    </w:p>
    <w:p w14:paraId="195AA733" w14:textId="77777777" w:rsidR="004E33EB" w:rsidRPr="00BC71B5" w:rsidRDefault="004E33EB" w:rsidP="00794D1A">
      <w:pPr>
        <w:widowControl/>
        <w:numPr>
          <w:ilvl w:val="0"/>
          <w:numId w:val="6"/>
        </w:numPr>
        <w:tabs>
          <w:tab w:val="clear" w:pos="480"/>
          <w:tab w:val="left" w:pos="567"/>
        </w:tabs>
        <w:ind w:left="567" w:hanging="567"/>
        <w:jc w:val="both"/>
        <w:rPr>
          <w:rFonts w:eastAsia="標楷體"/>
          <w:color w:val="000000" w:themeColor="text1"/>
          <w:sz w:val="28"/>
          <w:szCs w:val="28"/>
        </w:rPr>
      </w:pPr>
      <w:r w:rsidRPr="00BC71B5">
        <w:rPr>
          <w:rFonts w:eastAsia="標楷體" w:hAnsi="標楷體"/>
          <w:color w:val="000000" w:themeColor="text1"/>
          <w:sz w:val="28"/>
          <w:szCs w:val="28"/>
        </w:rPr>
        <w:t>投標該研究重點之計畫必須涵蓋該</w:t>
      </w:r>
      <w:r w:rsidRPr="00BC71B5">
        <w:rPr>
          <w:rFonts w:eastAsia="標楷體" w:hAnsi="標楷體"/>
          <w:b/>
          <w:color w:val="000000" w:themeColor="text1"/>
          <w:sz w:val="28"/>
          <w:szCs w:val="28"/>
        </w:rPr>
        <w:t>研究內容</w:t>
      </w:r>
      <w:r w:rsidRPr="00BC71B5">
        <w:rPr>
          <w:rFonts w:eastAsia="標楷體" w:hAnsi="標楷體"/>
          <w:color w:val="000000" w:themeColor="text1"/>
          <w:sz w:val="28"/>
          <w:szCs w:val="28"/>
        </w:rPr>
        <w:t>所</w:t>
      </w:r>
      <w:r w:rsidR="00D66F59" w:rsidRPr="00BC71B5">
        <w:rPr>
          <w:rFonts w:eastAsia="標楷體" w:hAnsi="標楷體"/>
          <w:color w:val="000000" w:themeColor="text1"/>
          <w:sz w:val="28"/>
          <w:szCs w:val="28"/>
        </w:rPr>
        <w:t>規定</w:t>
      </w:r>
      <w:r w:rsidRPr="00BC71B5">
        <w:rPr>
          <w:rFonts w:eastAsia="標楷體" w:hAnsi="標楷體"/>
          <w:color w:val="000000" w:themeColor="text1"/>
          <w:sz w:val="28"/>
          <w:szCs w:val="28"/>
        </w:rPr>
        <w:t>項目，未符合者將被退件處理。</w:t>
      </w:r>
    </w:p>
    <w:p w14:paraId="45CD1044" w14:textId="77777777" w:rsidR="00A21131" w:rsidRPr="00BC71B5" w:rsidRDefault="00A21131" w:rsidP="00794D1A">
      <w:pPr>
        <w:widowControl/>
        <w:numPr>
          <w:ilvl w:val="0"/>
          <w:numId w:val="6"/>
        </w:numPr>
        <w:tabs>
          <w:tab w:val="clear" w:pos="480"/>
          <w:tab w:val="left" w:pos="567"/>
        </w:tabs>
        <w:ind w:left="709" w:hanging="709"/>
        <w:jc w:val="both"/>
        <w:rPr>
          <w:rFonts w:eastAsia="標楷體"/>
          <w:color w:val="000000" w:themeColor="text1"/>
          <w:sz w:val="28"/>
          <w:szCs w:val="28"/>
        </w:rPr>
      </w:pPr>
      <w:r w:rsidRPr="00BC71B5">
        <w:rPr>
          <w:rFonts w:eastAsia="標楷體"/>
          <w:color w:val="000000" w:themeColor="text1"/>
          <w:sz w:val="28"/>
          <w:szCs w:val="28"/>
        </w:rPr>
        <w:t>如以申請整合型計畫，其應配合事項如下：</w:t>
      </w:r>
    </w:p>
    <w:p w14:paraId="66F5D824" w14:textId="77777777" w:rsidR="004E33EB" w:rsidRPr="00BC71B5" w:rsidRDefault="004E33EB" w:rsidP="00736439">
      <w:pPr>
        <w:pStyle w:val="12"/>
        <w:numPr>
          <w:ilvl w:val="0"/>
          <w:numId w:val="177"/>
        </w:numPr>
        <w:ind w:left="1134" w:hanging="850"/>
        <w:rPr>
          <w:color w:val="000000" w:themeColor="text1"/>
        </w:rPr>
      </w:pPr>
      <w:r w:rsidRPr="00BC71B5">
        <w:rPr>
          <w:color w:val="000000" w:themeColor="text1"/>
        </w:rPr>
        <w:t>整合型計畫之總主持人連同共同主持人合計至少</w:t>
      </w:r>
      <w:r w:rsidRPr="00BC71B5">
        <w:rPr>
          <w:rFonts w:ascii="Times New Roman"/>
          <w:color w:val="000000" w:themeColor="text1"/>
        </w:rPr>
        <w:t>3</w:t>
      </w:r>
      <w:r w:rsidRPr="00BC71B5">
        <w:rPr>
          <w:rFonts w:ascii="Times New Roman"/>
          <w:color w:val="000000" w:themeColor="text1"/>
        </w:rPr>
        <w:t>人，且計畫必須整合</w:t>
      </w:r>
      <w:r w:rsidRPr="00BC71B5">
        <w:rPr>
          <w:rFonts w:ascii="Times New Roman"/>
          <w:color w:val="000000" w:themeColor="text1"/>
        </w:rPr>
        <w:t>3</w:t>
      </w:r>
      <w:r w:rsidRPr="00BC71B5">
        <w:rPr>
          <w:color w:val="000000" w:themeColor="text1"/>
        </w:rPr>
        <w:t>項</w:t>
      </w:r>
      <w:r w:rsidR="007925C1" w:rsidRPr="00BC71B5">
        <w:rPr>
          <w:color w:val="000000" w:themeColor="text1"/>
        </w:rPr>
        <w:t>（</w:t>
      </w:r>
      <w:r w:rsidRPr="00BC71B5">
        <w:rPr>
          <w:color w:val="000000" w:themeColor="text1"/>
        </w:rPr>
        <w:t>含</w:t>
      </w:r>
      <w:r w:rsidR="007925C1" w:rsidRPr="00BC71B5">
        <w:rPr>
          <w:color w:val="000000" w:themeColor="text1"/>
        </w:rPr>
        <w:t>）</w:t>
      </w:r>
      <w:r w:rsidRPr="00BC71B5">
        <w:rPr>
          <w:color w:val="000000" w:themeColor="text1"/>
        </w:rPr>
        <w:t>以上之相關研究項目，並有詳細工作分配與主題的說明。總</w:t>
      </w:r>
      <w:r w:rsidR="00587B79" w:rsidRPr="00BC71B5">
        <w:rPr>
          <w:color w:val="000000" w:themeColor="text1"/>
        </w:rPr>
        <w:t>主</w:t>
      </w:r>
      <w:r w:rsidRPr="00BC71B5">
        <w:rPr>
          <w:color w:val="000000" w:themeColor="text1"/>
        </w:rPr>
        <w:t>持人負責所有分項計畫之行政統籌、協調等事宜。</w:t>
      </w:r>
    </w:p>
    <w:p w14:paraId="0071DC50" w14:textId="77777777" w:rsidR="004E33EB" w:rsidRPr="00BC71B5" w:rsidRDefault="004E33EB" w:rsidP="00736439">
      <w:pPr>
        <w:pStyle w:val="12"/>
        <w:numPr>
          <w:ilvl w:val="0"/>
          <w:numId w:val="177"/>
        </w:numPr>
        <w:ind w:left="1134" w:hanging="850"/>
        <w:rPr>
          <w:color w:val="000000" w:themeColor="text1"/>
        </w:rPr>
      </w:pPr>
      <w:r w:rsidRPr="00BC71B5">
        <w:rPr>
          <w:color w:val="000000" w:themeColor="text1"/>
        </w:rPr>
        <w:t>整合型計畫之計畫總主持人為整個群體型計畫之領導者及協調者，且必須擔任「計畫內容」之子計畫負責人，該子計畫若經審查未通過，則該整合型計畫將不予通過。</w:t>
      </w:r>
    </w:p>
    <w:p w14:paraId="2B1D8683" w14:textId="77777777" w:rsidR="00BF41EA" w:rsidRPr="00BC71B5" w:rsidRDefault="004E33EB" w:rsidP="00736439">
      <w:pPr>
        <w:pStyle w:val="12"/>
        <w:numPr>
          <w:ilvl w:val="0"/>
          <w:numId w:val="177"/>
        </w:numPr>
        <w:ind w:left="1134" w:hanging="850"/>
        <w:rPr>
          <w:color w:val="000000" w:themeColor="text1"/>
        </w:rPr>
      </w:pPr>
      <w:r w:rsidRPr="00BC71B5">
        <w:rPr>
          <w:color w:val="000000" w:themeColor="text1"/>
        </w:rPr>
        <w:t>整合型計畫應由研究團隊總主持人彙整所有主題內容成一本計畫書，由其所在機構進行投標，投標時應一併檢具子計畫</w:t>
      </w:r>
      <w:r w:rsidR="00B16AEA" w:rsidRPr="00BC71B5">
        <w:rPr>
          <w:color w:val="000000" w:themeColor="text1"/>
        </w:rPr>
        <w:t>廠商</w:t>
      </w:r>
      <w:r w:rsidR="00587B79" w:rsidRPr="00BC71B5">
        <w:rPr>
          <w:color w:val="000000" w:themeColor="text1"/>
        </w:rPr>
        <w:t>之資格文件，若分成總計畫與子計畫多件計畫申請，恕不受理。</w:t>
      </w:r>
    </w:p>
    <w:p w14:paraId="26BE11D4" w14:textId="77777777" w:rsidR="004E33EB" w:rsidRPr="00BC71B5" w:rsidRDefault="004E33EB" w:rsidP="00736439">
      <w:pPr>
        <w:pStyle w:val="12"/>
        <w:numPr>
          <w:ilvl w:val="0"/>
          <w:numId w:val="177"/>
        </w:numPr>
        <w:ind w:left="1134" w:hanging="850"/>
        <w:rPr>
          <w:color w:val="000000" w:themeColor="text1"/>
        </w:rPr>
      </w:pPr>
      <w:r w:rsidRPr="00BC71B5">
        <w:rPr>
          <w:color w:val="000000" w:themeColor="text1"/>
          <w:szCs w:val="28"/>
        </w:rPr>
        <w:t>整合型計畫，</w:t>
      </w:r>
      <w:r w:rsidRPr="00BC71B5">
        <w:rPr>
          <w:rFonts w:hAnsi="標楷體"/>
          <w:color w:val="000000" w:themeColor="text1"/>
          <w:szCs w:val="28"/>
        </w:rPr>
        <w:t>總主持人得提列計畫辦公室之行政計畫，管控該整合計畫執行之進度、聯絡及經費。</w:t>
      </w:r>
    </w:p>
    <w:p w14:paraId="64BEC6DF" w14:textId="77777777" w:rsidR="00A71A8B" w:rsidRPr="00BC71B5" w:rsidRDefault="004E33EB" w:rsidP="00A71A8B">
      <w:pPr>
        <w:widowControl/>
        <w:numPr>
          <w:ilvl w:val="0"/>
          <w:numId w:val="6"/>
        </w:numPr>
        <w:tabs>
          <w:tab w:val="clear" w:pos="480"/>
          <w:tab w:val="left" w:pos="567"/>
          <w:tab w:val="left" w:pos="720"/>
          <w:tab w:val="num" w:pos="851"/>
        </w:tabs>
        <w:ind w:left="482" w:hanging="482"/>
        <w:jc w:val="both"/>
        <w:rPr>
          <w:rFonts w:eastAsia="標楷體"/>
          <w:color w:val="000000" w:themeColor="text1"/>
          <w:sz w:val="28"/>
          <w:szCs w:val="28"/>
        </w:rPr>
      </w:pPr>
      <w:r w:rsidRPr="00BC71B5">
        <w:rPr>
          <w:rFonts w:eastAsia="標楷體" w:hAnsi="標楷體"/>
          <w:color w:val="000000" w:themeColor="text1"/>
          <w:sz w:val="28"/>
          <w:szCs w:val="28"/>
        </w:rPr>
        <w:t>研究如需其他機關（含行政機關）配合，計畫書需檢附相關機關配合同意書。</w:t>
      </w:r>
    </w:p>
    <w:p w14:paraId="05E03AD6" w14:textId="27AC1DD0" w:rsidR="005D37FD" w:rsidRPr="00BC71B5" w:rsidRDefault="004E33EB" w:rsidP="00A71A8B">
      <w:pPr>
        <w:widowControl/>
        <w:numPr>
          <w:ilvl w:val="0"/>
          <w:numId w:val="6"/>
        </w:numPr>
        <w:tabs>
          <w:tab w:val="clear" w:pos="480"/>
          <w:tab w:val="left" w:pos="567"/>
          <w:tab w:val="left" w:pos="720"/>
          <w:tab w:val="num" w:pos="851"/>
        </w:tabs>
        <w:ind w:left="482" w:hanging="482"/>
        <w:jc w:val="both"/>
        <w:rPr>
          <w:rFonts w:eastAsia="標楷體"/>
          <w:color w:val="000000" w:themeColor="text1"/>
          <w:sz w:val="28"/>
          <w:szCs w:val="28"/>
        </w:rPr>
      </w:pPr>
      <w:r w:rsidRPr="00BC71B5">
        <w:rPr>
          <w:rFonts w:eastAsia="標楷體" w:hAnsi="標楷體"/>
          <w:color w:val="000000" w:themeColor="text1"/>
          <w:sz w:val="28"/>
          <w:szCs w:val="28"/>
        </w:rPr>
        <w:t>本案投標截止時間：計畫書等投標文件應</w:t>
      </w:r>
      <w:r w:rsidRPr="00BC71B5">
        <w:rPr>
          <w:rFonts w:ascii="標楷體" w:eastAsia="標楷體" w:hAnsi="標楷體"/>
          <w:color w:val="000000" w:themeColor="text1"/>
          <w:sz w:val="28"/>
          <w:szCs w:val="28"/>
        </w:rPr>
        <w:t>於</w:t>
      </w:r>
      <w:r w:rsidR="00EC399A" w:rsidRPr="00BC71B5">
        <w:rPr>
          <w:rFonts w:eastAsia="標楷體" w:hint="eastAsia"/>
          <w:b/>
          <w:bCs/>
          <w:color w:val="000000" w:themeColor="text1"/>
          <w:sz w:val="28"/>
          <w:szCs w:val="28"/>
          <w:u w:val="single"/>
        </w:rPr>
        <w:t>1</w:t>
      </w:r>
      <w:r w:rsidR="00792C73" w:rsidRPr="00BC71B5">
        <w:rPr>
          <w:rFonts w:eastAsia="標楷體" w:hint="eastAsia"/>
          <w:b/>
          <w:bCs/>
          <w:color w:val="000000" w:themeColor="text1"/>
          <w:sz w:val="28"/>
          <w:szCs w:val="28"/>
          <w:u w:val="single"/>
        </w:rPr>
        <w:t>1</w:t>
      </w:r>
      <w:r w:rsidR="009F6B77" w:rsidRPr="00BC71B5">
        <w:rPr>
          <w:rFonts w:eastAsia="標楷體" w:hint="eastAsia"/>
          <w:b/>
          <w:bCs/>
          <w:color w:val="000000" w:themeColor="text1"/>
          <w:sz w:val="28"/>
          <w:szCs w:val="28"/>
          <w:u w:val="single"/>
        </w:rPr>
        <w:t>3</w:t>
      </w:r>
      <w:r w:rsidRPr="00BC71B5">
        <w:rPr>
          <w:rFonts w:eastAsia="標楷體" w:hAnsi="標楷體"/>
          <w:b/>
          <w:bCs/>
          <w:color w:val="000000" w:themeColor="text1"/>
          <w:sz w:val="28"/>
          <w:szCs w:val="28"/>
          <w:u w:val="single"/>
        </w:rPr>
        <w:t>年</w:t>
      </w:r>
      <w:r w:rsidR="00562C70" w:rsidRPr="00BC71B5">
        <w:rPr>
          <w:rFonts w:eastAsia="標楷體" w:hAnsi="標楷體"/>
          <w:b/>
          <w:bCs/>
          <w:color w:val="000000" w:themeColor="text1"/>
          <w:sz w:val="28"/>
          <w:szCs w:val="28"/>
          <w:u w:val="single"/>
        </w:rPr>
        <w:t>10</w:t>
      </w:r>
      <w:r w:rsidRPr="00BC71B5">
        <w:rPr>
          <w:rFonts w:eastAsia="標楷體" w:hAnsi="標楷體"/>
          <w:b/>
          <w:bCs/>
          <w:color w:val="000000" w:themeColor="text1"/>
          <w:sz w:val="28"/>
          <w:szCs w:val="28"/>
          <w:u w:val="single"/>
        </w:rPr>
        <w:t>月</w:t>
      </w:r>
      <w:r w:rsidR="00562C70" w:rsidRPr="00BC71B5">
        <w:rPr>
          <w:rFonts w:eastAsia="標楷體" w:hAnsi="標楷體" w:hint="eastAsia"/>
          <w:b/>
          <w:bCs/>
          <w:color w:val="000000" w:themeColor="text1"/>
          <w:sz w:val="28"/>
          <w:szCs w:val="28"/>
          <w:u w:val="single"/>
        </w:rPr>
        <w:t>1</w:t>
      </w:r>
      <w:r w:rsidR="001529CC" w:rsidRPr="00BC71B5">
        <w:rPr>
          <w:rFonts w:eastAsia="標楷體" w:hAnsi="標楷體" w:hint="eastAsia"/>
          <w:b/>
          <w:bCs/>
          <w:color w:val="000000" w:themeColor="text1"/>
          <w:sz w:val="28"/>
          <w:szCs w:val="28"/>
          <w:u w:val="single"/>
        </w:rPr>
        <w:t>1</w:t>
      </w:r>
      <w:r w:rsidRPr="00BC71B5">
        <w:rPr>
          <w:rFonts w:eastAsia="標楷體"/>
          <w:b/>
          <w:bCs/>
          <w:color w:val="000000" w:themeColor="text1"/>
          <w:sz w:val="28"/>
          <w:szCs w:val="28"/>
          <w:u w:val="single"/>
        </w:rPr>
        <w:t>日</w:t>
      </w:r>
      <w:r w:rsidR="00562C70" w:rsidRPr="00BC71B5">
        <w:rPr>
          <w:rFonts w:eastAsia="標楷體" w:hint="eastAsia"/>
          <w:b/>
          <w:bCs/>
          <w:color w:val="000000" w:themeColor="text1"/>
          <w:sz w:val="28"/>
          <w:szCs w:val="28"/>
          <w:u w:val="single"/>
        </w:rPr>
        <w:t>下</w:t>
      </w:r>
      <w:r w:rsidR="00EC399A" w:rsidRPr="00BC71B5">
        <w:rPr>
          <w:rFonts w:eastAsia="標楷體" w:hint="eastAsia"/>
          <w:b/>
          <w:bCs/>
          <w:color w:val="000000" w:themeColor="text1"/>
          <w:sz w:val="28"/>
          <w:szCs w:val="28"/>
          <w:u w:val="single"/>
        </w:rPr>
        <w:t>午</w:t>
      </w:r>
      <w:r w:rsidR="00562C70" w:rsidRPr="00BC71B5">
        <w:rPr>
          <w:rFonts w:eastAsia="標楷體" w:hint="eastAsia"/>
          <w:b/>
          <w:bCs/>
          <w:color w:val="000000" w:themeColor="text1"/>
          <w:sz w:val="28"/>
          <w:szCs w:val="28"/>
          <w:u w:val="single"/>
        </w:rPr>
        <w:t>5</w:t>
      </w:r>
      <w:r w:rsidRPr="00BC71B5">
        <w:rPr>
          <w:rFonts w:eastAsia="標楷體"/>
          <w:b/>
          <w:bCs/>
          <w:color w:val="000000" w:themeColor="text1"/>
          <w:sz w:val="28"/>
          <w:szCs w:val="28"/>
          <w:u w:val="single"/>
        </w:rPr>
        <w:t>時</w:t>
      </w:r>
      <w:r w:rsidR="00562C70" w:rsidRPr="00BC71B5">
        <w:rPr>
          <w:rFonts w:eastAsia="標楷體" w:hint="eastAsia"/>
          <w:b/>
          <w:bCs/>
          <w:color w:val="000000" w:themeColor="text1"/>
          <w:sz w:val="28"/>
          <w:szCs w:val="28"/>
          <w:u w:val="single"/>
        </w:rPr>
        <w:t>00</w:t>
      </w:r>
      <w:r w:rsidR="00C858DE" w:rsidRPr="00BC71B5">
        <w:rPr>
          <w:rFonts w:eastAsia="標楷體"/>
          <w:b/>
          <w:bCs/>
          <w:color w:val="000000" w:themeColor="text1"/>
          <w:sz w:val="28"/>
          <w:szCs w:val="28"/>
          <w:u w:val="single"/>
        </w:rPr>
        <w:t>分</w:t>
      </w:r>
      <w:r w:rsidRPr="00BC71B5">
        <w:rPr>
          <w:rFonts w:eastAsia="標楷體" w:hAnsi="標楷體"/>
          <w:b/>
          <w:bCs/>
          <w:color w:val="000000" w:themeColor="text1"/>
          <w:sz w:val="28"/>
          <w:szCs w:val="28"/>
          <w:u w:val="single"/>
        </w:rPr>
        <w:t>前專人送達</w:t>
      </w:r>
      <w:r w:rsidR="00477A83" w:rsidRPr="00BC71B5">
        <w:rPr>
          <w:rFonts w:eastAsia="標楷體" w:hAnsi="標楷體" w:hint="eastAsia"/>
          <w:b/>
          <w:bCs/>
          <w:color w:val="000000" w:themeColor="text1"/>
          <w:sz w:val="28"/>
          <w:szCs w:val="28"/>
          <w:u w:val="single"/>
        </w:rPr>
        <w:t>或</w:t>
      </w:r>
      <w:r w:rsidRPr="00BC71B5">
        <w:rPr>
          <w:rFonts w:eastAsia="標楷體" w:hAnsi="標楷體"/>
          <w:b/>
          <w:bCs/>
          <w:color w:val="000000" w:themeColor="text1"/>
          <w:sz w:val="28"/>
          <w:szCs w:val="28"/>
          <w:u w:val="single"/>
        </w:rPr>
        <w:t>郵遞寄達</w:t>
      </w:r>
      <w:r w:rsidR="00244B8F" w:rsidRPr="00BC71B5">
        <w:rPr>
          <w:rFonts w:eastAsia="標楷體"/>
          <w:b/>
          <w:bCs/>
          <w:color w:val="000000" w:themeColor="text1"/>
          <w:sz w:val="28"/>
          <w:szCs w:val="28"/>
          <w:u w:val="single"/>
        </w:rPr>
        <w:t>（</w:t>
      </w:r>
      <w:r w:rsidRPr="00BC71B5">
        <w:rPr>
          <w:rFonts w:eastAsia="標楷體" w:hAnsi="標楷體"/>
          <w:b/>
          <w:bCs/>
          <w:color w:val="000000" w:themeColor="text1"/>
          <w:sz w:val="28"/>
          <w:szCs w:val="28"/>
          <w:u w:val="single"/>
        </w:rPr>
        <w:t>非以郵戳為憑</w:t>
      </w:r>
      <w:r w:rsidR="00244B8F" w:rsidRPr="00BC71B5">
        <w:rPr>
          <w:rFonts w:eastAsia="標楷體"/>
          <w:b/>
          <w:bCs/>
          <w:color w:val="000000" w:themeColor="text1"/>
          <w:sz w:val="28"/>
          <w:szCs w:val="28"/>
          <w:u w:val="single"/>
        </w:rPr>
        <w:t>）</w:t>
      </w:r>
      <w:r w:rsidRPr="00BC71B5">
        <w:rPr>
          <w:rFonts w:eastAsia="標楷體" w:hAnsi="標楷體"/>
          <w:b/>
          <w:bCs/>
          <w:color w:val="000000" w:themeColor="text1"/>
          <w:sz w:val="28"/>
          <w:szCs w:val="28"/>
          <w:u w:val="single"/>
        </w:rPr>
        <w:t>臺北市林森南路</w:t>
      </w:r>
      <w:r w:rsidRPr="00BC71B5">
        <w:rPr>
          <w:rFonts w:eastAsia="標楷體"/>
          <w:b/>
          <w:bCs/>
          <w:color w:val="000000" w:themeColor="text1"/>
          <w:sz w:val="28"/>
          <w:szCs w:val="28"/>
          <w:u w:val="single"/>
        </w:rPr>
        <w:t>6</w:t>
      </w:r>
      <w:r w:rsidRPr="00BC71B5">
        <w:rPr>
          <w:rFonts w:eastAsia="標楷體" w:hAnsi="標楷體"/>
          <w:b/>
          <w:bCs/>
          <w:color w:val="000000" w:themeColor="text1"/>
          <w:sz w:val="28"/>
          <w:szCs w:val="28"/>
          <w:u w:val="single"/>
        </w:rPr>
        <w:t>號</w:t>
      </w:r>
      <w:r w:rsidRPr="00BC71B5">
        <w:rPr>
          <w:rFonts w:eastAsia="標楷體"/>
          <w:b/>
          <w:bCs/>
          <w:color w:val="000000" w:themeColor="text1"/>
          <w:sz w:val="28"/>
          <w:szCs w:val="28"/>
          <w:u w:val="single"/>
        </w:rPr>
        <w:t>6</w:t>
      </w:r>
      <w:r w:rsidRPr="00BC71B5">
        <w:rPr>
          <w:rFonts w:eastAsia="標楷體" w:hAnsi="標楷體"/>
          <w:b/>
          <w:bCs/>
          <w:color w:val="000000" w:themeColor="text1"/>
          <w:sz w:val="28"/>
          <w:szCs w:val="28"/>
          <w:u w:val="single"/>
        </w:rPr>
        <w:t>樓秘書室，逾時概不受理。</w:t>
      </w:r>
      <w:r w:rsidR="005D37FD" w:rsidRPr="00BC71B5">
        <w:rPr>
          <w:rFonts w:eastAsia="標楷體" w:hAnsi="標楷體" w:hint="eastAsia"/>
          <w:b/>
          <w:bCs/>
          <w:color w:val="000000" w:themeColor="text1"/>
          <w:sz w:val="28"/>
          <w:szCs w:val="28"/>
          <w:u w:val="single"/>
        </w:rPr>
        <w:t></w:t>
      </w:r>
    </w:p>
    <w:p w14:paraId="063DC90F" w14:textId="77777777" w:rsidR="00FD2188" w:rsidRPr="00413AA8" w:rsidRDefault="00FD2188">
      <w:pPr>
        <w:widowControl/>
        <w:rPr>
          <w:rFonts w:eastAsia="標楷體" w:hAnsi="標楷體"/>
          <w:b/>
          <w:bCs/>
          <w:color w:val="000000" w:themeColor="text1"/>
          <w:sz w:val="28"/>
          <w:szCs w:val="28"/>
          <w:u w:val="single"/>
        </w:rPr>
      </w:pPr>
    </w:p>
    <w:p w14:paraId="2512B282" w14:textId="77777777" w:rsidR="00FD2188" w:rsidRPr="00BC71B5" w:rsidRDefault="00FD2188" w:rsidP="005D37FD">
      <w:pPr>
        <w:spacing w:line="1000" w:lineRule="exact"/>
        <w:rPr>
          <w:rFonts w:eastAsia="標楷體" w:hAnsi="標楷體"/>
          <w:b/>
          <w:bCs/>
          <w:color w:val="000000" w:themeColor="text1"/>
          <w:sz w:val="28"/>
          <w:szCs w:val="28"/>
          <w:u w:val="single"/>
        </w:rPr>
        <w:sectPr w:rsidR="00FD2188" w:rsidRPr="00BC71B5" w:rsidSect="00590D33">
          <w:pgSz w:w="11906" w:h="16838"/>
          <w:pgMar w:top="1314" w:right="1558" w:bottom="1258" w:left="1800" w:header="851" w:footer="992" w:gutter="0"/>
          <w:cols w:space="425"/>
          <w:docGrid w:type="lines" w:linePitch="360"/>
        </w:sectPr>
      </w:pPr>
    </w:p>
    <w:p w14:paraId="5956F95F" w14:textId="3436FC1E" w:rsidR="005D37FD" w:rsidRPr="00BC71B5" w:rsidRDefault="005D37FD" w:rsidP="00FD2188">
      <w:pPr>
        <w:spacing w:line="1000" w:lineRule="exact"/>
        <w:jc w:val="center"/>
        <w:rPr>
          <w:rFonts w:eastAsia="標楷體"/>
          <w:b/>
          <w:bCs/>
          <w:color w:val="000000" w:themeColor="text1"/>
          <w:sz w:val="34"/>
          <w:szCs w:val="34"/>
        </w:rPr>
      </w:pPr>
      <w:r w:rsidRPr="00BC71B5">
        <w:rPr>
          <w:rFonts w:eastAsia="標楷體" w:hAnsi="標楷體" w:hint="eastAsia"/>
          <w:b/>
          <w:bCs/>
          <w:color w:val="000000" w:themeColor="text1"/>
          <w:sz w:val="28"/>
          <w:szCs w:val="28"/>
        </w:rPr>
        <w:t>表一、疾病管制署</w:t>
      </w:r>
      <w:r w:rsidRPr="00BC71B5">
        <w:rPr>
          <w:rFonts w:eastAsia="標楷體" w:hAnsi="標楷體" w:hint="eastAsia"/>
          <w:b/>
          <w:bCs/>
          <w:color w:val="000000" w:themeColor="text1"/>
          <w:sz w:val="28"/>
          <w:szCs w:val="28"/>
        </w:rPr>
        <w:t>11</w:t>
      </w:r>
      <w:r w:rsidR="009F6B77" w:rsidRPr="00BC71B5">
        <w:rPr>
          <w:rFonts w:eastAsia="標楷體" w:hAnsi="標楷體" w:hint="eastAsia"/>
          <w:b/>
          <w:bCs/>
          <w:color w:val="000000" w:themeColor="text1"/>
          <w:sz w:val="28"/>
          <w:szCs w:val="28"/>
        </w:rPr>
        <w:t>4</w:t>
      </w:r>
      <w:r w:rsidRPr="00BC71B5">
        <w:rPr>
          <w:rFonts w:eastAsia="標楷體" w:hAnsi="標楷體" w:hint="eastAsia"/>
          <w:b/>
          <w:bCs/>
          <w:color w:val="000000" w:themeColor="text1"/>
          <w:sz w:val="28"/>
          <w:szCs w:val="28"/>
        </w:rPr>
        <w:t>年委託科技研究計畫採購案研究重點</w:t>
      </w: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998"/>
        <w:gridCol w:w="567"/>
        <w:gridCol w:w="1389"/>
        <w:gridCol w:w="1417"/>
        <w:gridCol w:w="1418"/>
        <w:gridCol w:w="1417"/>
        <w:gridCol w:w="1626"/>
        <w:gridCol w:w="1134"/>
        <w:gridCol w:w="599"/>
      </w:tblGrid>
      <w:tr w:rsidR="00BC71B5" w:rsidRPr="00BC71B5" w14:paraId="56584C44" w14:textId="77777777" w:rsidTr="00A30A3A">
        <w:trPr>
          <w:trHeight w:val="478"/>
          <w:tblHeader/>
          <w:jc w:val="center"/>
        </w:trPr>
        <w:tc>
          <w:tcPr>
            <w:tcW w:w="1129" w:type="dxa"/>
            <w:vMerge w:val="restart"/>
            <w:shd w:val="clear" w:color="auto" w:fill="auto"/>
            <w:vAlign w:val="center"/>
          </w:tcPr>
          <w:p w14:paraId="78A98AAC" w14:textId="77777777" w:rsidR="005D37FD" w:rsidRPr="00BC71B5" w:rsidRDefault="005D37FD" w:rsidP="00405DD8">
            <w:pPr>
              <w:widowControl/>
              <w:jc w:val="center"/>
              <w:rPr>
                <w:rFonts w:eastAsia="標楷體"/>
                <w:color w:val="000000" w:themeColor="text1"/>
                <w:kern w:val="0"/>
              </w:rPr>
            </w:pPr>
            <w:r w:rsidRPr="00BC71B5">
              <w:rPr>
                <w:rFonts w:eastAsia="標楷體"/>
                <w:color w:val="000000" w:themeColor="text1"/>
                <w:kern w:val="0"/>
              </w:rPr>
              <w:t>編號</w:t>
            </w:r>
          </w:p>
        </w:tc>
        <w:tc>
          <w:tcPr>
            <w:tcW w:w="3998" w:type="dxa"/>
            <w:vMerge w:val="restart"/>
            <w:shd w:val="clear" w:color="auto" w:fill="auto"/>
            <w:vAlign w:val="center"/>
          </w:tcPr>
          <w:p w14:paraId="1B39EE89" w14:textId="77777777" w:rsidR="005D37FD" w:rsidRPr="00BC71B5" w:rsidRDefault="005D37FD" w:rsidP="00405DD8">
            <w:pPr>
              <w:widowControl/>
              <w:jc w:val="center"/>
              <w:rPr>
                <w:rFonts w:eastAsia="標楷體"/>
                <w:color w:val="000000" w:themeColor="text1"/>
                <w:kern w:val="0"/>
              </w:rPr>
            </w:pPr>
            <w:r w:rsidRPr="00BC71B5">
              <w:rPr>
                <w:rFonts w:eastAsia="標楷體"/>
                <w:color w:val="000000" w:themeColor="text1"/>
                <w:kern w:val="0"/>
              </w:rPr>
              <w:t>研究重點</w:t>
            </w:r>
          </w:p>
        </w:tc>
        <w:tc>
          <w:tcPr>
            <w:tcW w:w="567" w:type="dxa"/>
            <w:shd w:val="clear" w:color="auto" w:fill="auto"/>
            <w:vAlign w:val="center"/>
          </w:tcPr>
          <w:p w14:paraId="1880AF99" w14:textId="77777777" w:rsidR="005D37FD" w:rsidRPr="00BC71B5" w:rsidRDefault="005D37FD" w:rsidP="00405DD8">
            <w:pPr>
              <w:widowControl/>
              <w:jc w:val="center"/>
              <w:rPr>
                <w:rFonts w:eastAsia="標楷體"/>
                <w:color w:val="000000" w:themeColor="text1"/>
                <w:kern w:val="0"/>
              </w:rPr>
            </w:pPr>
            <w:r w:rsidRPr="00BC71B5">
              <w:rPr>
                <w:rFonts w:eastAsia="標楷體"/>
                <w:color w:val="000000" w:themeColor="text1"/>
                <w:kern w:val="0"/>
              </w:rPr>
              <w:t>期程</w:t>
            </w:r>
          </w:p>
        </w:tc>
        <w:tc>
          <w:tcPr>
            <w:tcW w:w="1389" w:type="dxa"/>
            <w:shd w:val="clear" w:color="auto" w:fill="auto"/>
            <w:vAlign w:val="center"/>
          </w:tcPr>
          <w:p w14:paraId="1BDD5268" w14:textId="77777777" w:rsidR="005D37FD" w:rsidRPr="00BC71B5" w:rsidRDefault="005D37FD" w:rsidP="00405DD8">
            <w:pPr>
              <w:widowControl/>
              <w:jc w:val="center"/>
              <w:rPr>
                <w:rFonts w:eastAsia="標楷體"/>
                <w:color w:val="000000" w:themeColor="text1"/>
                <w:kern w:val="0"/>
              </w:rPr>
            </w:pPr>
            <w:r w:rsidRPr="00BC71B5">
              <w:rPr>
                <w:rFonts w:eastAsia="標楷體"/>
                <w:color w:val="000000" w:themeColor="text1"/>
                <w:kern w:val="0"/>
              </w:rPr>
              <w:t>預算經費</w:t>
            </w:r>
          </w:p>
        </w:tc>
        <w:tc>
          <w:tcPr>
            <w:tcW w:w="4252" w:type="dxa"/>
            <w:gridSpan w:val="3"/>
            <w:shd w:val="clear" w:color="auto" w:fill="auto"/>
            <w:vAlign w:val="center"/>
          </w:tcPr>
          <w:p w14:paraId="14AF20BF" w14:textId="77777777" w:rsidR="005D37FD" w:rsidRPr="00BC71B5" w:rsidRDefault="005D37FD" w:rsidP="00826989">
            <w:pPr>
              <w:widowControl/>
              <w:jc w:val="center"/>
              <w:rPr>
                <w:rFonts w:eastAsia="標楷體"/>
                <w:color w:val="000000" w:themeColor="text1"/>
                <w:kern w:val="0"/>
              </w:rPr>
            </w:pPr>
            <w:r w:rsidRPr="00BC71B5">
              <w:rPr>
                <w:rFonts w:eastAsia="標楷體"/>
                <w:color w:val="000000" w:themeColor="text1"/>
                <w:kern w:val="0"/>
              </w:rPr>
              <w:t>保留後續擴充</w:t>
            </w:r>
          </w:p>
        </w:tc>
        <w:tc>
          <w:tcPr>
            <w:tcW w:w="1626" w:type="dxa"/>
            <w:vMerge w:val="restart"/>
            <w:shd w:val="clear" w:color="auto" w:fill="auto"/>
            <w:vAlign w:val="center"/>
          </w:tcPr>
          <w:p w14:paraId="1D88055F" w14:textId="77777777" w:rsidR="005D37FD" w:rsidRPr="00BC71B5" w:rsidRDefault="005D37FD" w:rsidP="00826989">
            <w:pPr>
              <w:widowControl/>
              <w:jc w:val="center"/>
              <w:rPr>
                <w:rFonts w:eastAsia="標楷體"/>
                <w:color w:val="000000" w:themeColor="text1"/>
                <w:kern w:val="0"/>
              </w:rPr>
            </w:pPr>
            <w:r w:rsidRPr="00BC71B5">
              <w:rPr>
                <w:rFonts w:eastAsia="標楷體"/>
                <w:color w:val="000000" w:themeColor="text1"/>
                <w:kern w:val="0"/>
              </w:rPr>
              <w:t>合計</w:t>
            </w:r>
          </w:p>
          <w:p w14:paraId="0642DA04" w14:textId="77777777" w:rsidR="005D37FD" w:rsidRPr="00BC71B5" w:rsidRDefault="005D37FD" w:rsidP="006F6F98">
            <w:pPr>
              <w:jc w:val="center"/>
              <w:rPr>
                <w:rFonts w:eastAsia="標楷體"/>
                <w:color w:val="000000" w:themeColor="text1"/>
                <w:kern w:val="0"/>
              </w:rPr>
            </w:pPr>
            <w:r w:rsidRPr="00BC71B5">
              <w:rPr>
                <w:rFonts w:eastAsia="標楷體"/>
                <w:color w:val="000000" w:themeColor="text1"/>
                <w:kern w:val="0"/>
              </w:rPr>
              <w:t>（單位</w:t>
            </w:r>
            <w:r w:rsidRPr="00BC71B5">
              <w:rPr>
                <w:rFonts w:eastAsia="標楷體"/>
                <w:color w:val="000000" w:themeColor="text1"/>
                <w:kern w:val="0"/>
              </w:rPr>
              <w:t>:</w:t>
            </w:r>
            <w:r w:rsidRPr="00BC71B5">
              <w:rPr>
                <w:rFonts w:eastAsia="標楷體"/>
                <w:color w:val="000000" w:themeColor="text1"/>
                <w:kern w:val="0"/>
              </w:rPr>
              <w:t>元）</w:t>
            </w:r>
          </w:p>
        </w:tc>
        <w:tc>
          <w:tcPr>
            <w:tcW w:w="1134" w:type="dxa"/>
            <w:vMerge w:val="restart"/>
            <w:vAlign w:val="center"/>
          </w:tcPr>
          <w:p w14:paraId="4DB29063" w14:textId="77777777" w:rsidR="005D37FD" w:rsidRPr="00BC71B5" w:rsidRDefault="005D37FD" w:rsidP="00405DD8">
            <w:pPr>
              <w:widowControl/>
              <w:jc w:val="center"/>
              <w:rPr>
                <w:rFonts w:eastAsia="標楷體"/>
                <w:color w:val="000000" w:themeColor="text1"/>
                <w:kern w:val="0"/>
              </w:rPr>
            </w:pPr>
            <w:r w:rsidRPr="00BC71B5">
              <w:rPr>
                <w:rFonts w:eastAsia="標楷體"/>
                <w:color w:val="000000" w:themeColor="text1"/>
                <w:kern w:val="0"/>
              </w:rPr>
              <w:t>通過案數限制</w:t>
            </w:r>
          </w:p>
        </w:tc>
        <w:tc>
          <w:tcPr>
            <w:tcW w:w="599" w:type="dxa"/>
            <w:vMerge w:val="restart"/>
            <w:shd w:val="clear" w:color="auto" w:fill="auto"/>
            <w:vAlign w:val="center"/>
          </w:tcPr>
          <w:p w14:paraId="565A0400" w14:textId="77777777" w:rsidR="005D37FD" w:rsidRPr="00BC71B5" w:rsidRDefault="005D37FD" w:rsidP="00405DD8">
            <w:pPr>
              <w:widowControl/>
              <w:jc w:val="center"/>
              <w:rPr>
                <w:rFonts w:eastAsia="標楷體"/>
                <w:color w:val="000000" w:themeColor="text1"/>
                <w:kern w:val="0"/>
              </w:rPr>
            </w:pPr>
            <w:r w:rsidRPr="00BC71B5">
              <w:rPr>
                <w:rFonts w:eastAsia="標楷體"/>
                <w:color w:val="000000" w:themeColor="text1"/>
                <w:kern w:val="0"/>
              </w:rPr>
              <w:t>性別分析</w:t>
            </w:r>
          </w:p>
        </w:tc>
      </w:tr>
      <w:tr w:rsidR="00BC71B5" w:rsidRPr="00BC71B5" w14:paraId="5CF9E74A" w14:textId="77777777" w:rsidTr="00A30A3A">
        <w:trPr>
          <w:trHeight w:val="341"/>
          <w:tblHeader/>
          <w:jc w:val="center"/>
        </w:trPr>
        <w:tc>
          <w:tcPr>
            <w:tcW w:w="1129" w:type="dxa"/>
            <w:vMerge/>
            <w:vAlign w:val="center"/>
          </w:tcPr>
          <w:p w14:paraId="1472A57F" w14:textId="77777777" w:rsidR="005D37FD" w:rsidRPr="00BC71B5" w:rsidRDefault="005D37FD" w:rsidP="00405DD8">
            <w:pPr>
              <w:widowControl/>
              <w:rPr>
                <w:rFonts w:eastAsia="標楷體"/>
                <w:color w:val="000000" w:themeColor="text1"/>
                <w:kern w:val="0"/>
              </w:rPr>
            </w:pPr>
          </w:p>
        </w:tc>
        <w:tc>
          <w:tcPr>
            <w:tcW w:w="3998" w:type="dxa"/>
            <w:vMerge/>
            <w:vAlign w:val="center"/>
          </w:tcPr>
          <w:p w14:paraId="0D43B5FB" w14:textId="77777777" w:rsidR="005D37FD" w:rsidRPr="00BC71B5" w:rsidRDefault="005D37FD" w:rsidP="00405DD8">
            <w:pPr>
              <w:widowControl/>
              <w:rPr>
                <w:rFonts w:eastAsia="標楷體"/>
                <w:color w:val="000000" w:themeColor="text1"/>
                <w:kern w:val="0"/>
              </w:rPr>
            </w:pPr>
          </w:p>
        </w:tc>
        <w:tc>
          <w:tcPr>
            <w:tcW w:w="567" w:type="dxa"/>
            <w:vMerge w:val="restart"/>
            <w:shd w:val="clear" w:color="auto" w:fill="auto"/>
            <w:vAlign w:val="center"/>
          </w:tcPr>
          <w:p w14:paraId="79A9248A" w14:textId="77777777" w:rsidR="005D37FD" w:rsidRPr="00BC71B5" w:rsidRDefault="005D37FD" w:rsidP="00C23124">
            <w:pPr>
              <w:widowControl/>
              <w:ind w:leftChars="-78" w:left="-33" w:rightChars="-75" w:right="-180" w:hangingChars="64" w:hanging="154"/>
              <w:jc w:val="center"/>
              <w:rPr>
                <w:rFonts w:eastAsia="標楷體"/>
                <w:color w:val="000000" w:themeColor="text1"/>
                <w:kern w:val="0"/>
              </w:rPr>
            </w:pPr>
            <w:r w:rsidRPr="00BC71B5">
              <w:rPr>
                <w:rFonts w:eastAsia="標楷體"/>
                <w:color w:val="000000" w:themeColor="text1"/>
                <w:kern w:val="0"/>
              </w:rPr>
              <w:t>（年）</w:t>
            </w:r>
          </w:p>
        </w:tc>
        <w:tc>
          <w:tcPr>
            <w:tcW w:w="5641" w:type="dxa"/>
            <w:gridSpan w:val="4"/>
            <w:shd w:val="clear" w:color="auto" w:fill="auto"/>
            <w:vAlign w:val="center"/>
          </w:tcPr>
          <w:p w14:paraId="68EBB179" w14:textId="77777777" w:rsidR="005D37FD" w:rsidRPr="00BC71B5" w:rsidRDefault="005D37FD" w:rsidP="006F6F98">
            <w:pPr>
              <w:jc w:val="center"/>
              <w:rPr>
                <w:rFonts w:eastAsia="標楷體"/>
                <w:color w:val="000000" w:themeColor="text1"/>
                <w:kern w:val="0"/>
              </w:rPr>
            </w:pPr>
            <w:r w:rsidRPr="00BC71B5">
              <w:rPr>
                <w:rFonts w:eastAsia="標楷體"/>
                <w:color w:val="000000" w:themeColor="text1"/>
                <w:kern w:val="0"/>
              </w:rPr>
              <w:t>經費上限</w:t>
            </w:r>
          </w:p>
        </w:tc>
        <w:tc>
          <w:tcPr>
            <w:tcW w:w="1626" w:type="dxa"/>
            <w:vMerge/>
            <w:shd w:val="clear" w:color="auto" w:fill="auto"/>
            <w:vAlign w:val="center"/>
          </w:tcPr>
          <w:p w14:paraId="35046C2A" w14:textId="77777777" w:rsidR="005D37FD" w:rsidRPr="00BC71B5" w:rsidRDefault="005D37FD" w:rsidP="006F6F98">
            <w:pPr>
              <w:jc w:val="center"/>
              <w:rPr>
                <w:rFonts w:eastAsia="標楷體"/>
                <w:color w:val="000000" w:themeColor="text1"/>
                <w:kern w:val="0"/>
              </w:rPr>
            </w:pPr>
          </w:p>
        </w:tc>
        <w:tc>
          <w:tcPr>
            <w:tcW w:w="1134" w:type="dxa"/>
            <w:vMerge/>
          </w:tcPr>
          <w:p w14:paraId="05B64EBE" w14:textId="77777777" w:rsidR="005D37FD" w:rsidRPr="00BC71B5" w:rsidRDefault="005D37FD" w:rsidP="00405DD8">
            <w:pPr>
              <w:widowControl/>
              <w:rPr>
                <w:rFonts w:eastAsia="標楷體"/>
                <w:color w:val="000000" w:themeColor="text1"/>
                <w:kern w:val="0"/>
              </w:rPr>
            </w:pPr>
          </w:p>
        </w:tc>
        <w:tc>
          <w:tcPr>
            <w:tcW w:w="599" w:type="dxa"/>
            <w:vMerge/>
            <w:vAlign w:val="center"/>
          </w:tcPr>
          <w:p w14:paraId="3DF78D70" w14:textId="77777777" w:rsidR="005D37FD" w:rsidRPr="00BC71B5" w:rsidRDefault="005D37FD" w:rsidP="00405DD8">
            <w:pPr>
              <w:widowControl/>
              <w:rPr>
                <w:rFonts w:eastAsia="標楷體"/>
                <w:color w:val="000000" w:themeColor="text1"/>
                <w:kern w:val="0"/>
              </w:rPr>
            </w:pPr>
          </w:p>
        </w:tc>
      </w:tr>
      <w:tr w:rsidR="00BC71B5" w:rsidRPr="00BC71B5" w14:paraId="380A502D" w14:textId="77777777" w:rsidTr="00A30A3A">
        <w:trPr>
          <w:trHeight w:val="315"/>
          <w:tblHeader/>
          <w:jc w:val="center"/>
        </w:trPr>
        <w:tc>
          <w:tcPr>
            <w:tcW w:w="1129" w:type="dxa"/>
            <w:vMerge/>
            <w:vAlign w:val="center"/>
          </w:tcPr>
          <w:p w14:paraId="7A2AE768" w14:textId="77777777" w:rsidR="005D37FD" w:rsidRPr="00BC71B5" w:rsidRDefault="005D37FD" w:rsidP="00D26FA0">
            <w:pPr>
              <w:widowControl/>
              <w:rPr>
                <w:rFonts w:eastAsia="標楷體"/>
                <w:color w:val="000000" w:themeColor="text1"/>
                <w:kern w:val="0"/>
              </w:rPr>
            </w:pPr>
          </w:p>
        </w:tc>
        <w:tc>
          <w:tcPr>
            <w:tcW w:w="3998" w:type="dxa"/>
            <w:vMerge/>
            <w:vAlign w:val="center"/>
          </w:tcPr>
          <w:p w14:paraId="5AFC85B4" w14:textId="77777777" w:rsidR="005D37FD" w:rsidRPr="00BC71B5" w:rsidRDefault="005D37FD" w:rsidP="00D26FA0">
            <w:pPr>
              <w:widowControl/>
              <w:rPr>
                <w:rFonts w:eastAsia="標楷體"/>
                <w:color w:val="000000" w:themeColor="text1"/>
                <w:kern w:val="0"/>
              </w:rPr>
            </w:pPr>
          </w:p>
        </w:tc>
        <w:tc>
          <w:tcPr>
            <w:tcW w:w="567" w:type="dxa"/>
            <w:vMerge/>
            <w:shd w:val="clear" w:color="auto" w:fill="auto"/>
            <w:vAlign w:val="center"/>
          </w:tcPr>
          <w:p w14:paraId="24A22D39" w14:textId="77777777" w:rsidR="005D37FD" w:rsidRPr="00BC71B5" w:rsidRDefault="005D37FD" w:rsidP="00D26FA0">
            <w:pPr>
              <w:widowControl/>
              <w:jc w:val="center"/>
              <w:rPr>
                <w:rFonts w:eastAsia="標楷體"/>
                <w:color w:val="000000" w:themeColor="text1"/>
                <w:kern w:val="0"/>
              </w:rPr>
            </w:pPr>
          </w:p>
        </w:tc>
        <w:tc>
          <w:tcPr>
            <w:tcW w:w="1389" w:type="dxa"/>
            <w:shd w:val="clear" w:color="auto" w:fill="auto"/>
            <w:vAlign w:val="center"/>
          </w:tcPr>
          <w:p w14:paraId="7CADAD95" w14:textId="3884FFD9" w:rsidR="005D37FD" w:rsidRPr="00BC71B5" w:rsidRDefault="005D37FD" w:rsidP="00D26FA0">
            <w:pPr>
              <w:widowControl/>
              <w:jc w:val="center"/>
              <w:rPr>
                <w:rFonts w:eastAsia="標楷體"/>
                <w:color w:val="000000" w:themeColor="text1"/>
                <w:kern w:val="0"/>
              </w:rPr>
            </w:pPr>
            <w:r w:rsidRPr="00BC71B5">
              <w:rPr>
                <w:rFonts w:eastAsia="標楷體"/>
                <w:color w:val="000000" w:themeColor="text1"/>
                <w:kern w:val="0"/>
              </w:rPr>
              <w:t>1</w:t>
            </w:r>
            <w:r w:rsidRPr="00BC71B5">
              <w:rPr>
                <w:rFonts w:eastAsia="標楷體" w:hint="eastAsia"/>
                <w:color w:val="000000" w:themeColor="text1"/>
                <w:kern w:val="0"/>
              </w:rPr>
              <w:t>1</w:t>
            </w:r>
            <w:r w:rsidR="009F6B77" w:rsidRPr="00BC71B5">
              <w:rPr>
                <w:rFonts w:eastAsia="標楷體" w:hint="eastAsia"/>
                <w:color w:val="000000" w:themeColor="text1"/>
                <w:kern w:val="0"/>
              </w:rPr>
              <w:t>4</w:t>
            </w:r>
            <w:r w:rsidRPr="00BC71B5">
              <w:rPr>
                <w:rFonts w:eastAsia="標楷體"/>
                <w:color w:val="000000" w:themeColor="text1"/>
                <w:kern w:val="0"/>
              </w:rPr>
              <w:t>年</w:t>
            </w:r>
          </w:p>
        </w:tc>
        <w:tc>
          <w:tcPr>
            <w:tcW w:w="1417" w:type="dxa"/>
            <w:tcBorders>
              <w:bottom w:val="single" w:sz="4" w:space="0" w:color="auto"/>
            </w:tcBorders>
            <w:shd w:val="clear" w:color="auto" w:fill="auto"/>
            <w:vAlign w:val="center"/>
          </w:tcPr>
          <w:p w14:paraId="2DE93114" w14:textId="32362055" w:rsidR="005D37FD" w:rsidRPr="00BC71B5" w:rsidRDefault="005D37FD" w:rsidP="00D26FA0">
            <w:pPr>
              <w:widowControl/>
              <w:jc w:val="center"/>
              <w:rPr>
                <w:rFonts w:eastAsia="標楷體"/>
                <w:color w:val="000000" w:themeColor="text1"/>
                <w:kern w:val="0"/>
              </w:rPr>
            </w:pPr>
            <w:r w:rsidRPr="00BC71B5">
              <w:rPr>
                <w:rFonts w:eastAsia="標楷體"/>
                <w:color w:val="000000" w:themeColor="text1"/>
                <w:kern w:val="0"/>
              </w:rPr>
              <w:t>11</w:t>
            </w:r>
            <w:r w:rsidR="009F6B77" w:rsidRPr="00BC71B5">
              <w:rPr>
                <w:rFonts w:eastAsia="標楷體"/>
                <w:color w:val="000000" w:themeColor="text1"/>
                <w:kern w:val="0"/>
              </w:rPr>
              <w:t>5</w:t>
            </w:r>
            <w:r w:rsidRPr="00BC71B5">
              <w:rPr>
                <w:rFonts w:eastAsia="標楷體"/>
                <w:color w:val="000000" w:themeColor="text1"/>
                <w:kern w:val="0"/>
              </w:rPr>
              <w:t>年</w:t>
            </w:r>
          </w:p>
        </w:tc>
        <w:tc>
          <w:tcPr>
            <w:tcW w:w="1418" w:type="dxa"/>
            <w:tcBorders>
              <w:bottom w:val="single" w:sz="4" w:space="0" w:color="auto"/>
            </w:tcBorders>
            <w:vAlign w:val="center"/>
          </w:tcPr>
          <w:p w14:paraId="660CA128" w14:textId="02585CB3" w:rsidR="005D37FD" w:rsidRPr="00BC71B5" w:rsidRDefault="005D37FD" w:rsidP="00D26FA0">
            <w:pPr>
              <w:widowControl/>
              <w:jc w:val="center"/>
              <w:rPr>
                <w:rFonts w:eastAsia="標楷體"/>
                <w:color w:val="000000" w:themeColor="text1"/>
                <w:kern w:val="0"/>
              </w:rPr>
            </w:pPr>
            <w:r w:rsidRPr="00BC71B5">
              <w:rPr>
                <w:rFonts w:eastAsia="標楷體"/>
                <w:color w:val="000000" w:themeColor="text1"/>
                <w:kern w:val="0"/>
              </w:rPr>
              <w:t>11</w:t>
            </w:r>
            <w:r w:rsidR="009F6B77" w:rsidRPr="00BC71B5">
              <w:rPr>
                <w:rFonts w:eastAsia="標楷體"/>
                <w:color w:val="000000" w:themeColor="text1"/>
                <w:kern w:val="0"/>
              </w:rPr>
              <w:t>6</w:t>
            </w:r>
            <w:r w:rsidRPr="00BC71B5">
              <w:rPr>
                <w:rFonts w:eastAsia="標楷體"/>
                <w:color w:val="000000" w:themeColor="text1"/>
                <w:kern w:val="0"/>
              </w:rPr>
              <w:t>年</w:t>
            </w:r>
          </w:p>
        </w:tc>
        <w:tc>
          <w:tcPr>
            <w:tcW w:w="1417" w:type="dxa"/>
            <w:tcBorders>
              <w:bottom w:val="single" w:sz="4" w:space="0" w:color="auto"/>
            </w:tcBorders>
            <w:vAlign w:val="center"/>
          </w:tcPr>
          <w:p w14:paraId="0D8F7405" w14:textId="0E8F2653" w:rsidR="005D37FD" w:rsidRPr="00BC71B5" w:rsidRDefault="005D37FD" w:rsidP="00D26FA0">
            <w:pPr>
              <w:widowControl/>
              <w:jc w:val="center"/>
              <w:rPr>
                <w:rFonts w:eastAsia="標楷體"/>
                <w:color w:val="000000" w:themeColor="text1"/>
                <w:kern w:val="0"/>
              </w:rPr>
            </w:pPr>
            <w:r w:rsidRPr="00BC71B5">
              <w:rPr>
                <w:rFonts w:eastAsia="標楷體"/>
                <w:color w:val="000000" w:themeColor="text1"/>
                <w:kern w:val="0"/>
              </w:rPr>
              <w:t>11</w:t>
            </w:r>
            <w:r w:rsidR="009F6B77" w:rsidRPr="00BC71B5">
              <w:rPr>
                <w:rFonts w:eastAsia="標楷體"/>
                <w:color w:val="000000" w:themeColor="text1"/>
                <w:kern w:val="0"/>
              </w:rPr>
              <w:t>7</w:t>
            </w:r>
            <w:r w:rsidRPr="00BC71B5">
              <w:rPr>
                <w:rFonts w:eastAsia="標楷體"/>
                <w:color w:val="000000" w:themeColor="text1"/>
                <w:kern w:val="0"/>
              </w:rPr>
              <w:t>年</w:t>
            </w:r>
          </w:p>
        </w:tc>
        <w:tc>
          <w:tcPr>
            <w:tcW w:w="1626" w:type="dxa"/>
            <w:vMerge/>
            <w:tcBorders>
              <w:bottom w:val="single" w:sz="4" w:space="0" w:color="auto"/>
            </w:tcBorders>
          </w:tcPr>
          <w:p w14:paraId="53629A4A" w14:textId="77777777" w:rsidR="005D37FD" w:rsidRPr="00BC71B5" w:rsidRDefault="005D37FD" w:rsidP="00D26FA0">
            <w:pPr>
              <w:widowControl/>
              <w:jc w:val="center"/>
              <w:rPr>
                <w:rFonts w:eastAsia="標楷體"/>
                <w:color w:val="000000" w:themeColor="text1"/>
                <w:kern w:val="0"/>
              </w:rPr>
            </w:pPr>
          </w:p>
        </w:tc>
        <w:tc>
          <w:tcPr>
            <w:tcW w:w="1134" w:type="dxa"/>
            <w:vMerge/>
            <w:tcBorders>
              <w:bottom w:val="single" w:sz="4" w:space="0" w:color="auto"/>
            </w:tcBorders>
          </w:tcPr>
          <w:p w14:paraId="08C5E4C0" w14:textId="77777777" w:rsidR="005D37FD" w:rsidRPr="00BC71B5" w:rsidRDefault="005D37FD" w:rsidP="00D26FA0">
            <w:pPr>
              <w:widowControl/>
              <w:jc w:val="center"/>
              <w:rPr>
                <w:rFonts w:eastAsia="標楷體"/>
                <w:color w:val="000000" w:themeColor="text1"/>
                <w:kern w:val="0"/>
              </w:rPr>
            </w:pPr>
          </w:p>
        </w:tc>
        <w:tc>
          <w:tcPr>
            <w:tcW w:w="599" w:type="dxa"/>
            <w:vMerge/>
            <w:tcBorders>
              <w:bottom w:val="single" w:sz="4" w:space="0" w:color="auto"/>
            </w:tcBorders>
          </w:tcPr>
          <w:p w14:paraId="2AE54164" w14:textId="77777777" w:rsidR="005D37FD" w:rsidRPr="00BC71B5" w:rsidRDefault="005D37FD" w:rsidP="00D26FA0">
            <w:pPr>
              <w:widowControl/>
              <w:jc w:val="center"/>
              <w:rPr>
                <w:rFonts w:eastAsia="標楷體"/>
                <w:color w:val="000000" w:themeColor="text1"/>
                <w:kern w:val="0"/>
              </w:rPr>
            </w:pPr>
          </w:p>
        </w:tc>
      </w:tr>
      <w:tr w:rsidR="00BC71B5" w:rsidRPr="00BC71B5" w14:paraId="2CE76574" w14:textId="77777777" w:rsidTr="00A30A3A">
        <w:trPr>
          <w:trHeight w:val="890"/>
          <w:jc w:val="center"/>
        </w:trPr>
        <w:tc>
          <w:tcPr>
            <w:tcW w:w="1129" w:type="dxa"/>
            <w:shd w:val="clear" w:color="auto" w:fill="auto"/>
            <w:noWrap/>
            <w:vAlign w:val="center"/>
          </w:tcPr>
          <w:p w14:paraId="7EB2A6AF" w14:textId="77777777" w:rsidR="005D37FD" w:rsidRPr="00BC71B5" w:rsidRDefault="005D37FD" w:rsidP="00D26FA0">
            <w:pPr>
              <w:widowControl/>
              <w:jc w:val="center"/>
              <w:rPr>
                <w:rFonts w:eastAsia="標楷體"/>
                <w:color w:val="000000" w:themeColor="text1"/>
              </w:rPr>
            </w:pPr>
            <w:r w:rsidRPr="00BC71B5">
              <w:rPr>
                <w:rFonts w:eastAsia="標楷體" w:hint="eastAsia"/>
                <w:color w:val="000000" w:themeColor="text1"/>
              </w:rPr>
              <w:t>1-1</w:t>
            </w:r>
          </w:p>
        </w:tc>
        <w:tc>
          <w:tcPr>
            <w:tcW w:w="3998" w:type="dxa"/>
            <w:shd w:val="clear" w:color="auto" w:fill="auto"/>
            <w:vAlign w:val="center"/>
          </w:tcPr>
          <w:p w14:paraId="26B18DB3" w14:textId="227E8250" w:rsidR="005D37FD" w:rsidRPr="00BC71B5" w:rsidRDefault="002B220E" w:rsidP="00D26FA0">
            <w:pPr>
              <w:widowControl/>
              <w:rPr>
                <w:rFonts w:eastAsia="標楷體"/>
                <w:color w:val="000000" w:themeColor="text1"/>
                <w:kern w:val="0"/>
              </w:rPr>
            </w:pPr>
            <w:r w:rsidRPr="00BC71B5">
              <w:rPr>
                <w:rFonts w:eastAsia="標楷體" w:hint="eastAsia"/>
                <w:color w:val="000000" w:themeColor="text1"/>
                <w:kern w:val="0"/>
              </w:rPr>
              <w:t>長期照護矯正機關（構）導入疥瘡感染管制模式研究</w:t>
            </w:r>
          </w:p>
        </w:tc>
        <w:tc>
          <w:tcPr>
            <w:tcW w:w="567" w:type="dxa"/>
            <w:shd w:val="clear" w:color="auto" w:fill="auto"/>
            <w:vAlign w:val="center"/>
          </w:tcPr>
          <w:p w14:paraId="0495C4E7" w14:textId="1D0D4EFE" w:rsidR="005D37FD" w:rsidRPr="00BC71B5" w:rsidRDefault="00487EAD" w:rsidP="00D26FA0">
            <w:pPr>
              <w:widowControl/>
              <w:jc w:val="center"/>
              <w:rPr>
                <w:rFonts w:eastAsia="標楷體"/>
                <w:color w:val="000000" w:themeColor="text1"/>
                <w:kern w:val="0"/>
              </w:rPr>
            </w:pPr>
            <w:r w:rsidRPr="00BC71B5">
              <w:rPr>
                <w:rFonts w:eastAsia="標楷體" w:hint="eastAsia"/>
                <w:color w:val="000000" w:themeColor="text1"/>
                <w:kern w:val="0"/>
              </w:rPr>
              <w:t>2</w:t>
            </w:r>
          </w:p>
        </w:tc>
        <w:tc>
          <w:tcPr>
            <w:tcW w:w="1389" w:type="dxa"/>
            <w:shd w:val="clear" w:color="auto" w:fill="auto"/>
            <w:noWrap/>
            <w:vAlign w:val="center"/>
          </w:tcPr>
          <w:p w14:paraId="00AF803A" w14:textId="375F0495" w:rsidR="005D37FD" w:rsidRPr="00BC71B5" w:rsidRDefault="00083FE0" w:rsidP="00D26FA0">
            <w:pPr>
              <w:widowControl/>
              <w:jc w:val="center"/>
              <w:rPr>
                <w:rFonts w:eastAsia="標楷體"/>
                <w:color w:val="000000" w:themeColor="text1"/>
                <w:kern w:val="0"/>
              </w:rPr>
            </w:pPr>
            <w:r w:rsidRPr="00BC71B5">
              <w:rPr>
                <w:rFonts w:eastAsia="標楷體" w:hint="eastAsia"/>
                <w:color w:val="000000" w:themeColor="text1"/>
                <w:kern w:val="0"/>
              </w:rPr>
              <w:t>3</w:t>
            </w:r>
            <w:r w:rsidR="00540509" w:rsidRPr="00BC71B5">
              <w:rPr>
                <w:rFonts w:eastAsia="標楷體"/>
                <w:color w:val="000000" w:themeColor="text1"/>
                <w:kern w:val="0"/>
              </w:rPr>
              <w:t>,</w:t>
            </w:r>
            <w:r w:rsidRPr="00BC71B5">
              <w:rPr>
                <w:rFonts w:eastAsia="標楷體" w:hint="eastAsia"/>
                <w:color w:val="000000" w:themeColor="text1"/>
                <w:kern w:val="0"/>
              </w:rPr>
              <w:t>200</w:t>
            </w:r>
            <w:r w:rsidR="00540509" w:rsidRPr="00BC71B5">
              <w:rPr>
                <w:rFonts w:eastAsia="標楷體"/>
                <w:color w:val="000000" w:themeColor="text1"/>
                <w:kern w:val="0"/>
              </w:rPr>
              <w:t>,</w:t>
            </w:r>
            <w:r w:rsidR="00540509" w:rsidRPr="00BC71B5">
              <w:rPr>
                <w:rFonts w:eastAsia="標楷體" w:hint="eastAsia"/>
                <w:color w:val="000000" w:themeColor="text1"/>
                <w:kern w:val="0"/>
              </w:rPr>
              <w:t>000</w:t>
            </w:r>
          </w:p>
        </w:tc>
        <w:tc>
          <w:tcPr>
            <w:tcW w:w="1417" w:type="dxa"/>
            <w:tcBorders>
              <w:bottom w:val="single" w:sz="4" w:space="0" w:color="auto"/>
              <w:tr2bl w:val="nil"/>
            </w:tcBorders>
            <w:shd w:val="clear" w:color="auto" w:fill="auto"/>
            <w:noWrap/>
            <w:vAlign w:val="center"/>
          </w:tcPr>
          <w:p w14:paraId="67D6EE49" w14:textId="1C590EA3" w:rsidR="005D37FD" w:rsidRPr="00BC71B5" w:rsidRDefault="000C3095" w:rsidP="00D26FA0">
            <w:pPr>
              <w:jc w:val="center"/>
              <w:rPr>
                <w:rFonts w:eastAsia="標楷體"/>
                <w:color w:val="000000" w:themeColor="text1"/>
                <w:kern w:val="0"/>
              </w:rPr>
            </w:pPr>
            <w:r w:rsidRPr="00BC71B5">
              <w:rPr>
                <w:rFonts w:eastAsia="標楷體" w:hint="eastAsia"/>
                <w:color w:val="000000" w:themeColor="text1"/>
                <w:kern w:val="0"/>
              </w:rPr>
              <w:t>3</w:t>
            </w:r>
            <w:r w:rsidRPr="00BC71B5">
              <w:rPr>
                <w:rFonts w:eastAsia="標楷體"/>
                <w:color w:val="000000" w:themeColor="text1"/>
                <w:kern w:val="0"/>
              </w:rPr>
              <w:t>,</w:t>
            </w:r>
            <w:r w:rsidRPr="00BC71B5">
              <w:rPr>
                <w:rFonts w:eastAsia="標楷體" w:hint="eastAsia"/>
                <w:color w:val="000000" w:themeColor="text1"/>
                <w:kern w:val="0"/>
              </w:rPr>
              <w:t>200</w:t>
            </w:r>
            <w:r w:rsidRPr="00BC71B5">
              <w:rPr>
                <w:rFonts w:eastAsia="標楷體"/>
                <w:color w:val="000000" w:themeColor="text1"/>
                <w:kern w:val="0"/>
              </w:rPr>
              <w:t>,</w:t>
            </w:r>
            <w:r w:rsidRPr="00BC71B5">
              <w:rPr>
                <w:rFonts w:eastAsia="標楷體" w:hint="eastAsia"/>
                <w:color w:val="000000" w:themeColor="text1"/>
                <w:kern w:val="0"/>
              </w:rPr>
              <w:t>000</w:t>
            </w:r>
          </w:p>
        </w:tc>
        <w:tc>
          <w:tcPr>
            <w:tcW w:w="1418" w:type="dxa"/>
            <w:tcBorders>
              <w:tr2bl w:val="single" w:sz="4" w:space="0" w:color="auto"/>
            </w:tcBorders>
            <w:vAlign w:val="center"/>
          </w:tcPr>
          <w:p w14:paraId="3B804FB8" w14:textId="60DB5097" w:rsidR="005D37FD" w:rsidRPr="00BC71B5" w:rsidRDefault="005D37FD" w:rsidP="00D26FA0">
            <w:pPr>
              <w:jc w:val="center"/>
              <w:rPr>
                <w:rFonts w:eastAsia="標楷體"/>
                <w:color w:val="000000" w:themeColor="text1"/>
                <w:kern w:val="0"/>
              </w:rPr>
            </w:pPr>
          </w:p>
        </w:tc>
        <w:tc>
          <w:tcPr>
            <w:tcW w:w="1417" w:type="dxa"/>
            <w:tcBorders>
              <w:bottom w:val="single" w:sz="4" w:space="0" w:color="auto"/>
              <w:tr2bl w:val="single" w:sz="4" w:space="0" w:color="auto"/>
            </w:tcBorders>
            <w:vAlign w:val="center"/>
          </w:tcPr>
          <w:p w14:paraId="447F2C0C" w14:textId="77777777" w:rsidR="005D37FD" w:rsidRPr="00BC71B5" w:rsidRDefault="005D37FD" w:rsidP="00D26FA0">
            <w:pPr>
              <w:jc w:val="center"/>
              <w:rPr>
                <w:rFonts w:eastAsia="標楷體"/>
                <w:color w:val="000000" w:themeColor="text1"/>
                <w:kern w:val="0"/>
              </w:rPr>
            </w:pPr>
          </w:p>
        </w:tc>
        <w:tc>
          <w:tcPr>
            <w:tcW w:w="1626" w:type="dxa"/>
            <w:shd w:val="clear" w:color="auto" w:fill="auto"/>
            <w:noWrap/>
            <w:vAlign w:val="center"/>
          </w:tcPr>
          <w:p w14:paraId="5DC998E8" w14:textId="03C7B1F4" w:rsidR="005D37FD" w:rsidRPr="00BC71B5" w:rsidRDefault="000C3095" w:rsidP="00D26FA0">
            <w:pPr>
              <w:widowControl/>
              <w:jc w:val="center"/>
              <w:rPr>
                <w:rFonts w:eastAsia="標楷體"/>
                <w:color w:val="000000" w:themeColor="text1"/>
                <w:kern w:val="0"/>
              </w:rPr>
            </w:pPr>
            <w:r w:rsidRPr="00BC71B5">
              <w:rPr>
                <w:rFonts w:eastAsia="標楷體" w:hint="eastAsia"/>
                <w:color w:val="000000" w:themeColor="text1"/>
                <w:kern w:val="0"/>
              </w:rPr>
              <w:t>6,</w:t>
            </w:r>
            <w:r w:rsidRPr="00BC71B5">
              <w:rPr>
                <w:rFonts w:eastAsia="標楷體"/>
                <w:color w:val="000000" w:themeColor="text1"/>
                <w:kern w:val="0"/>
              </w:rPr>
              <w:t>400,000</w:t>
            </w:r>
          </w:p>
        </w:tc>
        <w:tc>
          <w:tcPr>
            <w:tcW w:w="1134" w:type="dxa"/>
            <w:vAlign w:val="center"/>
          </w:tcPr>
          <w:p w14:paraId="19FBE03D" w14:textId="77777777" w:rsidR="005D37FD" w:rsidRPr="00BC71B5" w:rsidRDefault="005D37FD" w:rsidP="00D26FA0">
            <w:pPr>
              <w:widowControl/>
              <w:jc w:val="center"/>
              <w:rPr>
                <w:rFonts w:eastAsia="標楷體"/>
                <w:color w:val="000000" w:themeColor="text1"/>
                <w:kern w:val="0"/>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6ED64379" w14:textId="77777777" w:rsidR="005D37FD" w:rsidRPr="00BC71B5" w:rsidRDefault="005D37FD" w:rsidP="00D26FA0">
            <w:pPr>
              <w:widowControl/>
              <w:jc w:val="center"/>
              <w:rPr>
                <w:rFonts w:eastAsia="標楷體"/>
                <w:color w:val="000000" w:themeColor="text1"/>
                <w:kern w:val="0"/>
              </w:rPr>
            </w:pPr>
            <w:r w:rsidRPr="00BC71B5">
              <w:rPr>
                <w:rFonts w:eastAsia="標楷體" w:hint="eastAsia"/>
                <w:color w:val="000000" w:themeColor="text1"/>
                <w:kern w:val="0"/>
              </w:rPr>
              <w:t>否</w:t>
            </w:r>
          </w:p>
        </w:tc>
      </w:tr>
      <w:tr w:rsidR="00BC71B5" w:rsidRPr="00BC71B5" w14:paraId="603C86D5" w14:textId="77777777" w:rsidTr="00A30A3A">
        <w:trPr>
          <w:trHeight w:val="890"/>
          <w:jc w:val="center"/>
        </w:trPr>
        <w:tc>
          <w:tcPr>
            <w:tcW w:w="1129" w:type="dxa"/>
            <w:shd w:val="clear" w:color="auto" w:fill="auto"/>
            <w:noWrap/>
            <w:vAlign w:val="center"/>
          </w:tcPr>
          <w:p w14:paraId="442BED94" w14:textId="77777777" w:rsidR="005D37FD" w:rsidRPr="00BC71B5" w:rsidRDefault="005D37FD" w:rsidP="00D26FA0">
            <w:pPr>
              <w:widowControl/>
              <w:jc w:val="center"/>
              <w:rPr>
                <w:rFonts w:eastAsia="標楷體"/>
                <w:color w:val="000000" w:themeColor="text1"/>
                <w:kern w:val="0"/>
              </w:rPr>
            </w:pPr>
            <w:r w:rsidRPr="00BC71B5">
              <w:rPr>
                <w:rFonts w:eastAsia="標楷體"/>
                <w:color w:val="000000" w:themeColor="text1"/>
              </w:rPr>
              <w:t>1-</w:t>
            </w:r>
            <w:r w:rsidRPr="00BC71B5">
              <w:rPr>
                <w:rFonts w:eastAsia="標楷體" w:hint="eastAsia"/>
                <w:color w:val="000000" w:themeColor="text1"/>
              </w:rPr>
              <w:t>2</w:t>
            </w:r>
          </w:p>
        </w:tc>
        <w:tc>
          <w:tcPr>
            <w:tcW w:w="3998" w:type="dxa"/>
            <w:shd w:val="clear" w:color="auto" w:fill="auto"/>
            <w:vAlign w:val="center"/>
          </w:tcPr>
          <w:p w14:paraId="644629D2" w14:textId="6F59ABDD" w:rsidR="005D37FD" w:rsidRPr="00BC71B5" w:rsidRDefault="006D50F0" w:rsidP="00D26FA0">
            <w:pPr>
              <w:widowControl/>
              <w:rPr>
                <w:rFonts w:eastAsia="標楷體"/>
                <w:color w:val="000000" w:themeColor="text1"/>
                <w:kern w:val="0"/>
              </w:rPr>
            </w:pPr>
            <w:r w:rsidRPr="00BC71B5">
              <w:rPr>
                <w:rFonts w:eastAsia="標楷體" w:hint="eastAsia"/>
                <w:color w:val="000000" w:themeColor="text1"/>
                <w:kern w:val="0"/>
              </w:rPr>
              <w:t>人畜共通傳染病高防護實驗室啟用制度標準化研究</w:t>
            </w:r>
          </w:p>
        </w:tc>
        <w:tc>
          <w:tcPr>
            <w:tcW w:w="567" w:type="dxa"/>
            <w:shd w:val="clear" w:color="auto" w:fill="auto"/>
            <w:vAlign w:val="center"/>
          </w:tcPr>
          <w:p w14:paraId="72BF3C12" w14:textId="05E9F98B" w:rsidR="005D37FD" w:rsidRPr="00BC71B5" w:rsidRDefault="006D50F0" w:rsidP="00D26FA0">
            <w:pPr>
              <w:widowControl/>
              <w:jc w:val="center"/>
              <w:rPr>
                <w:rFonts w:eastAsia="標楷體"/>
                <w:color w:val="000000" w:themeColor="text1"/>
                <w:kern w:val="0"/>
              </w:rPr>
            </w:pPr>
            <w:r w:rsidRPr="00BC71B5">
              <w:rPr>
                <w:rFonts w:eastAsia="標楷體" w:hint="eastAsia"/>
                <w:color w:val="000000" w:themeColor="text1"/>
                <w:kern w:val="0"/>
              </w:rPr>
              <w:t>3</w:t>
            </w:r>
          </w:p>
        </w:tc>
        <w:tc>
          <w:tcPr>
            <w:tcW w:w="1389" w:type="dxa"/>
            <w:shd w:val="clear" w:color="auto" w:fill="auto"/>
            <w:noWrap/>
            <w:vAlign w:val="center"/>
          </w:tcPr>
          <w:p w14:paraId="2D707620" w14:textId="4B1C9EFD" w:rsidR="005D37FD" w:rsidRPr="00BC71B5" w:rsidRDefault="006D50F0" w:rsidP="00D26FA0">
            <w:pPr>
              <w:widowControl/>
              <w:jc w:val="center"/>
              <w:rPr>
                <w:rFonts w:eastAsia="標楷體"/>
                <w:color w:val="000000" w:themeColor="text1"/>
                <w:kern w:val="0"/>
              </w:rPr>
            </w:pPr>
            <w:r w:rsidRPr="00BC71B5">
              <w:rPr>
                <w:rFonts w:eastAsia="標楷體" w:hint="eastAsia"/>
                <w:color w:val="000000" w:themeColor="text1"/>
                <w:kern w:val="0"/>
              </w:rPr>
              <w:t>3</w:t>
            </w:r>
            <w:r w:rsidRPr="00BC71B5">
              <w:rPr>
                <w:rFonts w:eastAsia="標楷體"/>
                <w:color w:val="000000" w:themeColor="text1"/>
                <w:kern w:val="0"/>
              </w:rPr>
              <w:t>,</w:t>
            </w:r>
            <w:r w:rsidRPr="00BC71B5">
              <w:rPr>
                <w:rFonts w:eastAsia="標楷體" w:hint="eastAsia"/>
                <w:color w:val="000000" w:themeColor="text1"/>
                <w:kern w:val="0"/>
              </w:rPr>
              <w:t>000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bottom w:val="single" w:sz="4" w:space="0" w:color="auto"/>
              <w:tr2bl w:val="nil"/>
            </w:tcBorders>
            <w:shd w:val="clear" w:color="auto" w:fill="auto"/>
            <w:noWrap/>
            <w:vAlign w:val="center"/>
          </w:tcPr>
          <w:p w14:paraId="4E707F91" w14:textId="6CE48907" w:rsidR="005D37FD" w:rsidRPr="00BC71B5" w:rsidRDefault="000C3095" w:rsidP="00D26FA0">
            <w:pPr>
              <w:jc w:val="center"/>
              <w:rPr>
                <w:rFonts w:eastAsia="標楷體"/>
                <w:color w:val="000000" w:themeColor="text1"/>
              </w:rPr>
            </w:pPr>
            <w:r w:rsidRPr="00BC71B5">
              <w:rPr>
                <w:rFonts w:eastAsia="標楷體" w:hint="eastAsia"/>
                <w:color w:val="000000" w:themeColor="text1"/>
                <w:kern w:val="0"/>
              </w:rPr>
              <w:t>3</w:t>
            </w:r>
            <w:r w:rsidRPr="00BC71B5">
              <w:rPr>
                <w:rFonts w:eastAsia="標楷體"/>
                <w:color w:val="000000" w:themeColor="text1"/>
                <w:kern w:val="0"/>
              </w:rPr>
              <w:t>,</w:t>
            </w:r>
            <w:r w:rsidRPr="00BC71B5">
              <w:rPr>
                <w:rFonts w:eastAsia="標楷體" w:hint="eastAsia"/>
                <w:color w:val="000000" w:themeColor="text1"/>
                <w:kern w:val="0"/>
              </w:rPr>
              <w:t>000</w:t>
            </w:r>
            <w:r w:rsidRPr="00BC71B5">
              <w:rPr>
                <w:rFonts w:eastAsia="標楷體"/>
                <w:color w:val="000000" w:themeColor="text1"/>
                <w:kern w:val="0"/>
              </w:rPr>
              <w:t>,</w:t>
            </w:r>
            <w:r w:rsidRPr="00BC71B5">
              <w:rPr>
                <w:rFonts w:eastAsia="標楷體" w:hint="eastAsia"/>
                <w:color w:val="000000" w:themeColor="text1"/>
                <w:kern w:val="0"/>
              </w:rPr>
              <w:t>000</w:t>
            </w:r>
          </w:p>
        </w:tc>
        <w:tc>
          <w:tcPr>
            <w:tcW w:w="1418" w:type="dxa"/>
            <w:tcBorders>
              <w:bottom w:val="single" w:sz="4" w:space="0" w:color="auto"/>
            </w:tcBorders>
            <w:vAlign w:val="center"/>
          </w:tcPr>
          <w:p w14:paraId="4CDAC4A0" w14:textId="1669C011" w:rsidR="005D37FD" w:rsidRPr="00BC71B5" w:rsidRDefault="000C3095" w:rsidP="00D26FA0">
            <w:pPr>
              <w:jc w:val="center"/>
              <w:rPr>
                <w:rFonts w:eastAsia="標楷體"/>
                <w:color w:val="000000" w:themeColor="text1"/>
              </w:rPr>
            </w:pPr>
            <w:r w:rsidRPr="00BC71B5">
              <w:rPr>
                <w:rFonts w:eastAsia="標楷體" w:hint="eastAsia"/>
                <w:color w:val="000000" w:themeColor="text1"/>
                <w:kern w:val="0"/>
              </w:rPr>
              <w:t>3</w:t>
            </w:r>
            <w:r w:rsidRPr="00BC71B5">
              <w:rPr>
                <w:rFonts w:eastAsia="標楷體"/>
                <w:color w:val="000000" w:themeColor="text1"/>
                <w:kern w:val="0"/>
              </w:rPr>
              <w:t>,</w:t>
            </w:r>
            <w:r w:rsidRPr="00BC71B5">
              <w:rPr>
                <w:rFonts w:eastAsia="標楷體" w:hint="eastAsia"/>
                <w:color w:val="000000" w:themeColor="text1"/>
                <w:kern w:val="0"/>
              </w:rPr>
              <w:t>000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bottom w:val="single" w:sz="4" w:space="0" w:color="auto"/>
              <w:tr2bl w:val="single" w:sz="4" w:space="0" w:color="auto"/>
            </w:tcBorders>
            <w:vAlign w:val="center"/>
          </w:tcPr>
          <w:p w14:paraId="7FB61DFD" w14:textId="630C4D74" w:rsidR="005D37FD" w:rsidRPr="00BC71B5" w:rsidRDefault="005D37FD" w:rsidP="00D26FA0">
            <w:pPr>
              <w:jc w:val="center"/>
              <w:rPr>
                <w:rFonts w:eastAsia="標楷體"/>
                <w:color w:val="000000" w:themeColor="text1"/>
              </w:rPr>
            </w:pPr>
          </w:p>
        </w:tc>
        <w:tc>
          <w:tcPr>
            <w:tcW w:w="1626" w:type="dxa"/>
            <w:shd w:val="clear" w:color="auto" w:fill="auto"/>
            <w:noWrap/>
            <w:vAlign w:val="center"/>
          </w:tcPr>
          <w:p w14:paraId="08A97A62" w14:textId="76D93BB1" w:rsidR="005D37FD" w:rsidRPr="00BC71B5" w:rsidRDefault="000C3095" w:rsidP="00D26FA0">
            <w:pPr>
              <w:widowControl/>
              <w:jc w:val="center"/>
              <w:rPr>
                <w:rFonts w:eastAsia="標楷體"/>
                <w:color w:val="000000" w:themeColor="text1"/>
                <w:kern w:val="0"/>
              </w:rPr>
            </w:pPr>
            <w:r w:rsidRPr="00BC71B5">
              <w:rPr>
                <w:rFonts w:eastAsia="標楷體" w:hint="eastAsia"/>
                <w:color w:val="000000" w:themeColor="text1"/>
                <w:kern w:val="0"/>
              </w:rPr>
              <w:t>9</w:t>
            </w:r>
            <w:r w:rsidRPr="00BC71B5">
              <w:rPr>
                <w:rFonts w:eastAsia="標楷體"/>
                <w:color w:val="000000" w:themeColor="text1"/>
                <w:kern w:val="0"/>
              </w:rPr>
              <w:t>,000,000</w:t>
            </w:r>
          </w:p>
        </w:tc>
        <w:tc>
          <w:tcPr>
            <w:tcW w:w="1134" w:type="dxa"/>
            <w:vAlign w:val="center"/>
          </w:tcPr>
          <w:p w14:paraId="68C8C4A9" w14:textId="77777777" w:rsidR="005D37FD" w:rsidRPr="00BC71B5" w:rsidRDefault="005D37FD" w:rsidP="00D26FA0">
            <w:pPr>
              <w:widowControl/>
              <w:jc w:val="center"/>
              <w:rPr>
                <w:rFonts w:eastAsia="標楷體"/>
                <w:color w:val="000000" w:themeColor="text1"/>
                <w:kern w:val="0"/>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792D7709" w14:textId="77777777" w:rsidR="005D37FD" w:rsidRPr="00BC71B5" w:rsidRDefault="005D37FD" w:rsidP="00D26FA0">
            <w:pPr>
              <w:widowControl/>
              <w:jc w:val="center"/>
              <w:rPr>
                <w:rFonts w:eastAsia="標楷體"/>
                <w:color w:val="000000" w:themeColor="text1"/>
                <w:kern w:val="0"/>
              </w:rPr>
            </w:pPr>
            <w:r w:rsidRPr="00BC71B5">
              <w:rPr>
                <w:rFonts w:eastAsia="標楷體" w:hint="eastAsia"/>
                <w:color w:val="000000" w:themeColor="text1"/>
                <w:kern w:val="0"/>
              </w:rPr>
              <w:t>否</w:t>
            </w:r>
          </w:p>
        </w:tc>
      </w:tr>
      <w:tr w:rsidR="00BC71B5" w:rsidRPr="00BC71B5" w14:paraId="10490534" w14:textId="77777777" w:rsidTr="00A30A3A">
        <w:trPr>
          <w:trHeight w:val="890"/>
          <w:jc w:val="center"/>
        </w:trPr>
        <w:tc>
          <w:tcPr>
            <w:tcW w:w="1129" w:type="dxa"/>
            <w:shd w:val="clear" w:color="auto" w:fill="auto"/>
            <w:noWrap/>
            <w:vAlign w:val="center"/>
          </w:tcPr>
          <w:p w14:paraId="7BF075F6" w14:textId="6B53079B" w:rsidR="00C2774C" w:rsidRPr="00BC71B5" w:rsidRDefault="00C2774C" w:rsidP="00C2774C">
            <w:pPr>
              <w:widowControl/>
              <w:jc w:val="center"/>
              <w:rPr>
                <w:rFonts w:eastAsia="標楷體"/>
                <w:color w:val="000000" w:themeColor="text1"/>
              </w:rPr>
            </w:pPr>
            <w:r w:rsidRPr="00BC71B5">
              <w:rPr>
                <w:rFonts w:eastAsia="標楷體" w:hint="eastAsia"/>
                <w:color w:val="000000" w:themeColor="text1"/>
              </w:rPr>
              <w:t>1-3</w:t>
            </w:r>
          </w:p>
        </w:tc>
        <w:tc>
          <w:tcPr>
            <w:tcW w:w="3998" w:type="dxa"/>
            <w:shd w:val="clear" w:color="auto" w:fill="auto"/>
            <w:vAlign w:val="center"/>
          </w:tcPr>
          <w:p w14:paraId="52EA51A4" w14:textId="45F34916" w:rsidR="00C2774C" w:rsidRPr="00BC71B5" w:rsidRDefault="00C2774C" w:rsidP="00C2774C">
            <w:pPr>
              <w:widowControl/>
              <w:rPr>
                <w:rFonts w:eastAsia="標楷體"/>
                <w:color w:val="000000" w:themeColor="text1"/>
                <w:kern w:val="0"/>
              </w:rPr>
            </w:pPr>
            <w:r w:rsidRPr="00BC71B5">
              <w:rPr>
                <w:rFonts w:eastAsia="標楷體" w:hint="eastAsia"/>
                <w:color w:val="000000" w:themeColor="text1"/>
                <w:kern w:val="0"/>
              </w:rPr>
              <w:t>擴增臺灣重要微生物抗藥性主動監測網</w:t>
            </w:r>
          </w:p>
        </w:tc>
        <w:tc>
          <w:tcPr>
            <w:tcW w:w="567" w:type="dxa"/>
            <w:shd w:val="clear" w:color="auto" w:fill="auto"/>
            <w:vAlign w:val="center"/>
          </w:tcPr>
          <w:p w14:paraId="024AE80F" w14:textId="2147994D"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4</w:t>
            </w:r>
          </w:p>
        </w:tc>
        <w:tc>
          <w:tcPr>
            <w:tcW w:w="1389" w:type="dxa"/>
            <w:shd w:val="clear" w:color="auto" w:fill="auto"/>
            <w:noWrap/>
            <w:vAlign w:val="center"/>
          </w:tcPr>
          <w:p w14:paraId="0EB53502" w14:textId="442CAD4F"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7</w:t>
            </w:r>
            <w:r w:rsidRPr="00BC71B5">
              <w:rPr>
                <w:rFonts w:eastAsia="標楷體"/>
                <w:color w:val="000000" w:themeColor="text1"/>
                <w:kern w:val="0"/>
              </w:rPr>
              <w:t>,</w:t>
            </w:r>
            <w:r w:rsidRPr="00BC71B5">
              <w:rPr>
                <w:rFonts w:eastAsia="標楷體" w:hint="eastAsia"/>
                <w:color w:val="000000" w:themeColor="text1"/>
                <w:kern w:val="0"/>
              </w:rPr>
              <w:t>106</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bottom w:val="single" w:sz="4" w:space="0" w:color="auto"/>
              <w:tr2bl w:val="nil"/>
            </w:tcBorders>
            <w:shd w:val="clear" w:color="auto" w:fill="auto"/>
            <w:noWrap/>
            <w:vAlign w:val="center"/>
          </w:tcPr>
          <w:p w14:paraId="58BF51FD" w14:textId="2D477178" w:rsidR="00C2774C" w:rsidRPr="00BC71B5" w:rsidRDefault="000C3095" w:rsidP="00C2774C">
            <w:pPr>
              <w:jc w:val="center"/>
              <w:rPr>
                <w:rFonts w:eastAsia="標楷體"/>
                <w:color w:val="000000" w:themeColor="text1"/>
              </w:rPr>
            </w:pPr>
            <w:r w:rsidRPr="00BC71B5">
              <w:rPr>
                <w:rFonts w:eastAsia="標楷體" w:hint="eastAsia"/>
                <w:color w:val="000000" w:themeColor="text1"/>
                <w:kern w:val="0"/>
              </w:rPr>
              <w:t>7</w:t>
            </w:r>
            <w:r w:rsidRPr="00BC71B5">
              <w:rPr>
                <w:rFonts w:eastAsia="標楷體"/>
                <w:color w:val="000000" w:themeColor="text1"/>
                <w:kern w:val="0"/>
              </w:rPr>
              <w:t>,</w:t>
            </w:r>
            <w:r w:rsidRPr="00BC71B5">
              <w:rPr>
                <w:rFonts w:eastAsia="標楷體" w:hint="eastAsia"/>
                <w:color w:val="000000" w:themeColor="text1"/>
                <w:kern w:val="0"/>
              </w:rPr>
              <w:t>106</w:t>
            </w:r>
            <w:r w:rsidRPr="00BC71B5">
              <w:rPr>
                <w:rFonts w:eastAsia="標楷體"/>
                <w:color w:val="000000" w:themeColor="text1"/>
                <w:kern w:val="0"/>
              </w:rPr>
              <w:t>,</w:t>
            </w:r>
            <w:r w:rsidRPr="00BC71B5">
              <w:rPr>
                <w:rFonts w:eastAsia="標楷體" w:hint="eastAsia"/>
                <w:color w:val="000000" w:themeColor="text1"/>
                <w:kern w:val="0"/>
              </w:rPr>
              <w:t>000</w:t>
            </w:r>
          </w:p>
        </w:tc>
        <w:tc>
          <w:tcPr>
            <w:tcW w:w="1418" w:type="dxa"/>
            <w:tcBorders>
              <w:bottom w:val="single" w:sz="4" w:space="0" w:color="auto"/>
            </w:tcBorders>
            <w:vAlign w:val="center"/>
          </w:tcPr>
          <w:p w14:paraId="3EB93399" w14:textId="28D8E009" w:rsidR="00C2774C" w:rsidRPr="00BC71B5" w:rsidRDefault="000C3095" w:rsidP="00C2774C">
            <w:pPr>
              <w:jc w:val="center"/>
              <w:rPr>
                <w:rFonts w:eastAsia="標楷體"/>
                <w:color w:val="000000" w:themeColor="text1"/>
              </w:rPr>
            </w:pPr>
            <w:r w:rsidRPr="00BC71B5">
              <w:rPr>
                <w:rFonts w:eastAsia="標楷體" w:hint="eastAsia"/>
                <w:color w:val="000000" w:themeColor="text1"/>
                <w:kern w:val="0"/>
              </w:rPr>
              <w:t>7</w:t>
            </w:r>
            <w:r w:rsidRPr="00BC71B5">
              <w:rPr>
                <w:rFonts w:eastAsia="標楷體"/>
                <w:color w:val="000000" w:themeColor="text1"/>
                <w:kern w:val="0"/>
              </w:rPr>
              <w:t>,</w:t>
            </w:r>
            <w:r w:rsidRPr="00BC71B5">
              <w:rPr>
                <w:rFonts w:eastAsia="標楷體" w:hint="eastAsia"/>
                <w:color w:val="000000" w:themeColor="text1"/>
                <w:kern w:val="0"/>
              </w:rPr>
              <w:t>106</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bottom w:val="single" w:sz="4" w:space="0" w:color="auto"/>
            </w:tcBorders>
            <w:vAlign w:val="center"/>
          </w:tcPr>
          <w:p w14:paraId="61FD4281" w14:textId="23179223" w:rsidR="00C2774C" w:rsidRPr="00BC71B5" w:rsidRDefault="000C3095" w:rsidP="00C2774C">
            <w:pPr>
              <w:jc w:val="center"/>
              <w:rPr>
                <w:rFonts w:eastAsia="標楷體"/>
                <w:color w:val="000000" w:themeColor="text1"/>
              </w:rPr>
            </w:pPr>
            <w:r w:rsidRPr="00BC71B5">
              <w:rPr>
                <w:rFonts w:eastAsia="標楷體" w:hint="eastAsia"/>
                <w:color w:val="000000" w:themeColor="text1"/>
                <w:kern w:val="0"/>
              </w:rPr>
              <w:t>7</w:t>
            </w:r>
            <w:r w:rsidRPr="00BC71B5">
              <w:rPr>
                <w:rFonts w:eastAsia="標楷體"/>
                <w:color w:val="000000" w:themeColor="text1"/>
                <w:kern w:val="0"/>
              </w:rPr>
              <w:t>,</w:t>
            </w:r>
            <w:r w:rsidRPr="00BC71B5">
              <w:rPr>
                <w:rFonts w:eastAsia="標楷體" w:hint="eastAsia"/>
                <w:color w:val="000000" w:themeColor="text1"/>
                <w:kern w:val="0"/>
              </w:rPr>
              <w:t>106</w:t>
            </w:r>
            <w:r w:rsidRPr="00BC71B5">
              <w:rPr>
                <w:rFonts w:eastAsia="標楷體"/>
                <w:color w:val="000000" w:themeColor="text1"/>
                <w:kern w:val="0"/>
              </w:rPr>
              <w:t>,</w:t>
            </w:r>
            <w:r w:rsidRPr="00BC71B5">
              <w:rPr>
                <w:rFonts w:eastAsia="標楷體" w:hint="eastAsia"/>
                <w:color w:val="000000" w:themeColor="text1"/>
                <w:kern w:val="0"/>
              </w:rPr>
              <w:t>000</w:t>
            </w:r>
          </w:p>
        </w:tc>
        <w:tc>
          <w:tcPr>
            <w:tcW w:w="1626" w:type="dxa"/>
            <w:shd w:val="clear" w:color="auto" w:fill="auto"/>
            <w:noWrap/>
            <w:vAlign w:val="center"/>
          </w:tcPr>
          <w:p w14:paraId="4BED4B78" w14:textId="77C67CBE" w:rsidR="00C2774C" w:rsidRPr="00BC71B5" w:rsidRDefault="000C3095" w:rsidP="00C2774C">
            <w:pPr>
              <w:widowControl/>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8,424,000</w:t>
            </w:r>
          </w:p>
        </w:tc>
        <w:tc>
          <w:tcPr>
            <w:tcW w:w="1134" w:type="dxa"/>
            <w:vAlign w:val="center"/>
          </w:tcPr>
          <w:p w14:paraId="6975170E" w14:textId="1841B7C2" w:rsidR="00C2774C" w:rsidRPr="00BC71B5" w:rsidRDefault="00C2774C" w:rsidP="00C2774C">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4C025378" w14:textId="2C334DAF"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否</w:t>
            </w:r>
          </w:p>
        </w:tc>
      </w:tr>
      <w:tr w:rsidR="00BC71B5" w:rsidRPr="00BC71B5" w14:paraId="24AC0363" w14:textId="77777777" w:rsidTr="00A30A3A">
        <w:trPr>
          <w:trHeight w:val="890"/>
          <w:jc w:val="center"/>
        </w:trPr>
        <w:tc>
          <w:tcPr>
            <w:tcW w:w="1129" w:type="dxa"/>
            <w:shd w:val="clear" w:color="auto" w:fill="auto"/>
            <w:noWrap/>
            <w:vAlign w:val="center"/>
          </w:tcPr>
          <w:p w14:paraId="0D0D8F3F" w14:textId="6B57B446" w:rsidR="00C2774C" w:rsidRPr="00BC71B5" w:rsidRDefault="00C2774C" w:rsidP="00C2774C">
            <w:pPr>
              <w:widowControl/>
              <w:jc w:val="center"/>
              <w:rPr>
                <w:rFonts w:eastAsia="標楷體"/>
                <w:color w:val="000000" w:themeColor="text1"/>
              </w:rPr>
            </w:pPr>
            <w:r w:rsidRPr="00BC71B5">
              <w:rPr>
                <w:rFonts w:eastAsia="標楷體" w:hint="eastAsia"/>
                <w:color w:val="000000" w:themeColor="text1"/>
              </w:rPr>
              <w:t>1-4</w:t>
            </w:r>
          </w:p>
        </w:tc>
        <w:tc>
          <w:tcPr>
            <w:tcW w:w="3998" w:type="dxa"/>
            <w:shd w:val="clear" w:color="auto" w:fill="auto"/>
            <w:vAlign w:val="center"/>
          </w:tcPr>
          <w:p w14:paraId="5C3D0CA5" w14:textId="27491474" w:rsidR="00C2774C" w:rsidRPr="00BC71B5" w:rsidRDefault="00C2774C" w:rsidP="00C2774C">
            <w:pPr>
              <w:widowControl/>
              <w:rPr>
                <w:rFonts w:eastAsia="標楷體"/>
                <w:color w:val="000000" w:themeColor="text1"/>
                <w:kern w:val="0"/>
              </w:rPr>
            </w:pPr>
            <w:r w:rsidRPr="00BC71B5">
              <w:rPr>
                <w:rFonts w:eastAsia="標楷體" w:hint="eastAsia"/>
                <w:color w:val="000000" w:themeColor="text1"/>
                <w:kern w:val="0"/>
              </w:rPr>
              <w:t>抗生素抗藥性疾病負擔與影響跨領域整合型評估計畫</w:t>
            </w:r>
          </w:p>
        </w:tc>
        <w:tc>
          <w:tcPr>
            <w:tcW w:w="567" w:type="dxa"/>
            <w:shd w:val="clear" w:color="auto" w:fill="auto"/>
            <w:vAlign w:val="center"/>
          </w:tcPr>
          <w:p w14:paraId="2D1B0EF4" w14:textId="5D2F62E8"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4</w:t>
            </w:r>
          </w:p>
        </w:tc>
        <w:tc>
          <w:tcPr>
            <w:tcW w:w="1389" w:type="dxa"/>
            <w:tcBorders>
              <w:right w:val="single" w:sz="4" w:space="0" w:color="auto"/>
            </w:tcBorders>
            <w:shd w:val="clear" w:color="auto" w:fill="auto"/>
            <w:noWrap/>
            <w:vAlign w:val="center"/>
          </w:tcPr>
          <w:p w14:paraId="02196788" w14:textId="205CD614"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6</w:t>
            </w:r>
            <w:r w:rsidRPr="00BC71B5">
              <w:rPr>
                <w:rFonts w:eastAsia="標楷體"/>
                <w:color w:val="000000" w:themeColor="text1"/>
                <w:kern w:val="0"/>
              </w:rPr>
              <w:t>,</w:t>
            </w:r>
            <w:r w:rsidRPr="00BC71B5">
              <w:rPr>
                <w:rFonts w:eastAsia="標楷體" w:hint="eastAsia"/>
                <w:color w:val="000000" w:themeColor="text1"/>
                <w:kern w:val="0"/>
              </w:rPr>
              <w:t>170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23A58B6C" w14:textId="55C4E883" w:rsidR="00C2774C" w:rsidRPr="00BC71B5" w:rsidRDefault="000C3095" w:rsidP="00C2774C">
            <w:pPr>
              <w:jc w:val="center"/>
              <w:rPr>
                <w:rFonts w:eastAsia="標楷體"/>
                <w:color w:val="000000" w:themeColor="text1"/>
                <w:kern w:val="0"/>
              </w:rPr>
            </w:pPr>
            <w:r w:rsidRPr="00BC71B5">
              <w:rPr>
                <w:rFonts w:eastAsia="標楷體" w:hint="eastAsia"/>
                <w:color w:val="000000" w:themeColor="text1"/>
                <w:kern w:val="0"/>
              </w:rPr>
              <w:t>6</w:t>
            </w:r>
            <w:r w:rsidRPr="00BC71B5">
              <w:rPr>
                <w:rFonts w:eastAsia="標楷體"/>
                <w:color w:val="000000" w:themeColor="text1"/>
                <w:kern w:val="0"/>
              </w:rPr>
              <w:t>,</w:t>
            </w:r>
            <w:r w:rsidRPr="00BC71B5">
              <w:rPr>
                <w:rFonts w:eastAsia="標楷體" w:hint="eastAsia"/>
                <w:color w:val="000000" w:themeColor="text1"/>
                <w:kern w:val="0"/>
              </w:rPr>
              <w:t>170</w:t>
            </w:r>
            <w:r w:rsidRPr="00BC71B5">
              <w:rPr>
                <w:rFonts w:eastAsia="標楷體"/>
                <w:color w:val="000000" w:themeColor="text1"/>
                <w:kern w:val="0"/>
              </w:rPr>
              <w:t>,</w:t>
            </w:r>
            <w:r w:rsidRPr="00BC71B5">
              <w:rPr>
                <w:rFonts w:eastAsia="標楷體" w:hint="eastAsia"/>
                <w:color w:val="000000" w:themeColor="text1"/>
                <w:kern w:val="0"/>
              </w:rPr>
              <w:t>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20E27EDD" w14:textId="7E18BCD5" w:rsidR="00C2774C" w:rsidRPr="00BC71B5" w:rsidRDefault="000C3095" w:rsidP="00C2774C">
            <w:pPr>
              <w:jc w:val="center"/>
              <w:rPr>
                <w:rFonts w:eastAsia="標楷體"/>
                <w:color w:val="000000" w:themeColor="text1"/>
                <w:kern w:val="0"/>
              </w:rPr>
            </w:pPr>
            <w:r w:rsidRPr="00BC71B5">
              <w:rPr>
                <w:rFonts w:eastAsia="標楷體" w:hint="eastAsia"/>
                <w:color w:val="000000" w:themeColor="text1"/>
                <w:kern w:val="0"/>
              </w:rPr>
              <w:t>6</w:t>
            </w:r>
            <w:r w:rsidRPr="00BC71B5">
              <w:rPr>
                <w:rFonts w:eastAsia="標楷體"/>
                <w:color w:val="000000" w:themeColor="text1"/>
                <w:kern w:val="0"/>
              </w:rPr>
              <w:t>,</w:t>
            </w:r>
            <w:r w:rsidRPr="00BC71B5">
              <w:rPr>
                <w:rFonts w:eastAsia="標楷體" w:hint="eastAsia"/>
                <w:color w:val="000000" w:themeColor="text1"/>
                <w:kern w:val="0"/>
              </w:rPr>
              <w:t>170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vAlign w:val="center"/>
          </w:tcPr>
          <w:p w14:paraId="2C29997C" w14:textId="16113004" w:rsidR="00C2774C" w:rsidRPr="00BC71B5" w:rsidRDefault="000C3095" w:rsidP="00C2774C">
            <w:pPr>
              <w:jc w:val="center"/>
              <w:rPr>
                <w:rFonts w:eastAsia="標楷體"/>
                <w:color w:val="000000" w:themeColor="text1"/>
                <w:kern w:val="0"/>
              </w:rPr>
            </w:pPr>
            <w:r w:rsidRPr="00BC71B5">
              <w:rPr>
                <w:rFonts w:eastAsia="標楷體" w:hint="eastAsia"/>
                <w:color w:val="000000" w:themeColor="text1"/>
                <w:kern w:val="0"/>
              </w:rPr>
              <w:t>6</w:t>
            </w:r>
            <w:r w:rsidRPr="00BC71B5">
              <w:rPr>
                <w:rFonts w:eastAsia="標楷體"/>
                <w:color w:val="000000" w:themeColor="text1"/>
                <w:kern w:val="0"/>
              </w:rPr>
              <w:t>,</w:t>
            </w:r>
            <w:r w:rsidRPr="00BC71B5">
              <w:rPr>
                <w:rFonts w:eastAsia="標楷體" w:hint="eastAsia"/>
                <w:color w:val="000000" w:themeColor="text1"/>
                <w:kern w:val="0"/>
              </w:rPr>
              <w:t>170</w:t>
            </w:r>
            <w:r w:rsidRPr="00BC71B5">
              <w:rPr>
                <w:rFonts w:eastAsia="標楷體"/>
                <w:color w:val="000000" w:themeColor="text1"/>
                <w:kern w:val="0"/>
              </w:rPr>
              <w:t>,</w:t>
            </w:r>
            <w:r w:rsidRPr="00BC71B5">
              <w:rPr>
                <w:rFonts w:eastAsia="標楷體" w:hint="eastAsia"/>
                <w:color w:val="000000" w:themeColor="text1"/>
                <w:kern w:val="0"/>
              </w:rPr>
              <w:t>000</w:t>
            </w:r>
          </w:p>
        </w:tc>
        <w:tc>
          <w:tcPr>
            <w:tcW w:w="1626" w:type="dxa"/>
            <w:tcBorders>
              <w:left w:val="single" w:sz="4" w:space="0" w:color="auto"/>
            </w:tcBorders>
            <w:shd w:val="clear" w:color="auto" w:fill="auto"/>
            <w:noWrap/>
            <w:vAlign w:val="center"/>
          </w:tcPr>
          <w:p w14:paraId="52F20289" w14:textId="3EA688D1" w:rsidR="00C2774C" w:rsidRPr="00BC71B5" w:rsidRDefault="000C3095" w:rsidP="00C2774C">
            <w:pPr>
              <w:widowControl/>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4,680,000</w:t>
            </w:r>
          </w:p>
        </w:tc>
        <w:tc>
          <w:tcPr>
            <w:tcW w:w="1134" w:type="dxa"/>
            <w:vAlign w:val="center"/>
          </w:tcPr>
          <w:p w14:paraId="29582F77" w14:textId="77777777" w:rsidR="00C2774C" w:rsidRPr="00BC71B5" w:rsidRDefault="00C2774C" w:rsidP="00C2774C">
            <w:pPr>
              <w:widowControl/>
              <w:jc w:val="center"/>
              <w:rPr>
                <w:rFonts w:eastAsia="標楷體"/>
                <w:color w:val="000000" w:themeColor="text1"/>
                <w:kern w:val="0"/>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3721BF13" w14:textId="04EA32E1" w:rsidR="00C2774C" w:rsidRPr="00BC71B5" w:rsidRDefault="00911CFF" w:rsidP="00C2774C">
            <w:pPr>
              <w:widowControl/>
              <w:jc w:val="center"/>
              <w:rPr>
                <w:rFonts w:eastAsia="標楷體"/>
                <w:color w:val="000000" w:themeColor="text1"/>
                <w:kern w:val="0"/>
              </w:rPr>
            </w:pPr>
            <w:r w:rsidRPr="00BC71B5">
              <w:rPr>
                <w:rFonts w:eastAsia="標楷體" w:hint="eastAsia"/>
                <w:color w:val="000000" w:themeColor="text1"/>
                <w:kern w:val="0"/>
              </w:rPr>
              <w:t>是</w:t>
            </w:r>
          </w:p>
        </w:tc>
      </w:tr>
      <w:tr w:rsidR="00BC71B5" w:rsidRPr="00BC71B5" w14:paraId="036178A0" w14:textId="77777777" w:rsidTr="00A30A3A">
        <w:trPr>
          <w:trHeight w:val="890"/>
          <w:jc w:val="center"/>
        </w:trPr>
        <w:tc>
          <w:tcPr>
            <w:tcW w:w="1129" w:type="dxa"/>
            <w:shd w:val="clear" w:color="auto" w:fill="auto"/>
            <w:noWrap/>
            <w:vAlign w:val="center"/>
          </w:tcPr>
          <w:p w14:paraId="79B5FF99" w14:textId="1EABE215" w:rsidR="00C2774C" w:rsidRPr="00BC71B5" w:rsidRDefault="00C2774C" w:rsidP="00C2774C">
            <w:pPr>
              <w:widowControl/>
              <w:jc w:val="center"/>
              <w:rPr>
                <w:rFonts w:eastAsia="標楷體"/>
                <w:color w:val="000000" w:themeColor="text1"/>
              </w:rPr>
            </w:pPr>
            <w:r w:rsidRPr="00BC71B5">
              <w:rPr>
                <w:rFonts w:eastAsia="標楷體" w:hint="eastAsia"/>
                <w:color w:val="000000" w:themeColor="text1"/>
              </w:rPr>
              <w:t>1-5</w:t>
            </w:r>
          </w:p>
        </w:tc>
        <w:tc>
          <w:tcPr>
            <w:tcW w:w="3998" w:type="dxa"/>
            <w:shd w:val="clear" w:color="auto" w:fill="auto"/>
            <w:vAlign w:val="center"/>
          </w:tcPr>
          <w:p w14:paraId="561B8E63" w14:textId="21E861A2" w:rsidR="00C2774C" w:rsidRPr="00BC71B5" w:rsidRDefault="00E657BD" w:rsidP="00C2774C">
            <w:pPr>
              <w:widowControl/>
              <w:rPr>
                <w:rFonts w:eastAsia="標楷體"/>
                <w:color w:val="000000" w:themeColor="text1"/>
                <w:kern w:val="0"/>
                <w:highlight w:val="yellow"/>
              </w:rPr>
            </w:pPr>
            <w:r w:rsidRPr="00BC71B5">
              <w:rPr>
                <w:rFonts w:eastAsia="標楷體" w:hint="eastAsia"/>
                <w:color w:val="000000" w:themeColor="text1"/>
                <w:kern w:val="0"/>
              </w:rPr>
              <w:t>B</w:t>
            </w:r>
            <w:r w:rsidRPr="00BC71B5">
              <w:rPr>
                <w:rFonts w:eastAsia="標楷體" w:hint="eastAsia"/>
                <w:color w:val="000000" w:themeColor="text1"/>
                <w:kern w:val="0"/>
              </w:rPr>
              <w:t>肝疫苗世代之母嬰傳染防治成效與高傳染性</w:t>
            </w:r>
            <w:r w:rsidRPr="00BC71B5">
              <w:rPr>
                <w:rFonts w:eastAsia="標楷體" w:hint="eastAsia"/>
                <w:color w:val="000000" w:themeColor="text1"/>
                <w:kern w:val="0"/>
              </w:rPr>
              <w:t>B</w:t>
            </w:r>
            <w:r w:rsidRPr="00BC71B5">
              <w:rPr>
                <w:rFonts w:eastAsia="標楷體" w:hint="eastAsia"/>
                <w:color w:val="000000" w:themeColor="text1"/>
                <w:kern w:val="0"/>
              </w:rPr>
              <w:t>肝孕婦孕期用藥推動模式、未定型病毒性肝炎風險之評估及血液透析患者</w:t>
            </w:r>
            <w:r w:rsidRPr="00BC71B5">
              <w:rPr>
                <w:rFonts w:eastAsia="標楷體" w:hint="eastAsia"/>
                <w:color w:val="000000" w:themeColor="text1"/>
                <w:kern w:val="0"/>
              </w:rPr>
              <w:t>B</w:t>
            </w:r>
            <w:r w:rsidRPr="00BC71B5">
              <w:rPr>
                <w:rFonts w:eastAsia="標楷體" w:hint="eastAsia"/>
                <w:color w:val="000000" w:themeColor="text1"/>
                <w:kern w:val="0"/>
              </w:rPr>
              <w:t>型肝炎疫苗注射最適策略</w:t>
            </w:r>
          </w:p>
        </w:tc>
        <w:tc>
          <w:tcPr>
            <w:tcW w:w="567" w:type="dxa"/>
            <w:shd w:val="clear" w:color="auto" w:fill="auto"/>
            <w:vAlign w:val="center"/>
          </w:tcPr>
          <w:p w14:paraId="7A3244E7" w14:textId="7DF24B86"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3</w:t>
            </w:r>
          </w:p>
        </w:tc>
        <w:tc>
          <w:tcPr>
            <w:tcW w:w="1389" w:type="dxa"/>
            <w:tcBorders>
              <w:right w:val="single" w:sz="4" w:space="0" w:color="auto"/>
            </w:tcBorders>
            <w:shd w:val="clear" w:color="auto" w:fill="auto"/>
            <w:noWrap/>
            <w:vAlign w:val="center"/>
          </w:tcPr>
          <w:p w14:paraId="758A430F" w14:textId="3076A1B4"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5</w:t>
            </w:r>
            <w:r w:rsidRPr="00BC71B5">
              <w:rPr>
                <w:rFonts w:eastAsia="標楷體"/>
                <w:color w:val="000000" w:themeColor="text1"/>
                <w:kern w:val="0"/>
              </w:rPr>
              <w:t>,</w:t>
            </w:r>
            <w:r w:rsidRPr="00BC71B5">
              <w:rPr>
                <w:rFonts w:eastAsia="標楷體" w:hint="eastAsia"/>
                <w:color w:val="000000" w:themeColor="text1"/>
                <w:kern w:val="0"/>
              </w:rPr>
              <w:t>331</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543B7B14" w14:textId="1A96DED2" w:rsidR="00C2774C" w:rsidRPr="00BC71B5" w:rsidRDefault="00E657BD" w:rsidP="00C2774C">
            <w:pPr>
              <w:jc w:val="center"/>
              <w:rPr>
                <w:rFonts w:eastAsia="標楷體"/>
                <w:color w:val="000000" w:themeColor="text1"/>
                <w:kern w:val="0"/>
              </w:rPr>
            </w:pPr>
            <w:r w:rsidRPr="00BC71B5">
              <w:rPr>
                <w:rFonts w:eastAsia="標楷體"/>
                <w:color w:val="000000" w:themeColor="text1"/>
                <w:kern w:val="0"/>
              </w:rPr>
              <w:t>6</w:t>
            </w:r>
            <w:r w:rsidR="003547CB" w:rsidRPr="00BC71B5">
              <w:rPr>
                <w:rFonts w:eastAsia="標楷體"/>
                <w:color w:val="000000" w:themeColor="text1"/>
                <w:kern w:val="0"/>
              </w:rPr>
              <w:t>,</w:t>
            </w:r>
            <w:r w:rsidRPr="00BC71B5">
              <w:rPr>
                <w:rFonts w:eastAsia="標楷體"/>
                <w:color w:val="000000" w:themeColor="text1"/>
                <w:kern w:val="0"/>
              </w:rPr>
              <w:t>831</w:t>
            </w:r>
            <w:r w:rsidR="003547CB" w:rsidRPr="00BC71B5">
              <w:rPr>
                <w:rFonts w:eastAsia="標楷體"/>
                <w:color w:val="000000" w:themeColor="text1"/>
                <w:kern w:val="0"/>
              </w:rPr>
              <w:t>,</w:t>
            </w:r>
            <w:r w:rsidRPr="00BC71B5">
              <w:rPr>
                <w:rFonts w:eastAsia="標楷體"/>
                <w:color w:val="000000" w:themeColor="text1"/>
                <w:kern w:val="0"/>
              </w:rPr>
              <w:t>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08ED8603" w14:textId="79E32888" w:rsidR="00C2774C" w:rsidRPr="00BC71B5" w:rsidRDefault="003547CB" w:rsidP="00C2774C">
            <w:pPr>
              <w:jc w:val="center"/>
              <w:rPr>
                <w:rFonts w:eastAsia="標楷體"/>
                <w:color w:val="000000" w:themeColor="text1"/>
                <w:kern w:val="0"/>
              </w:rPr>
            </w:pPr>
            <w:r w:rsidRPr="00BC71B5">
              <w:rPr>
                <w:rFonts w:eastAsia="標楷體"/>
                <w:color w:val="000000" w:themeColor="text1"/>
                <w:kern w:val="0"/>
              </w:rPr>
              <w:t>6,831,000</w:t>
            </w:r>
          </w:p>
        </w:tc>
        <w:tc>
          <w:tcPr>
            <w:tcW w:w="1417" w:type="dxa"/>
            <w:tcBorders>
              <w:top w:val="single" w:sz="4" w:space="0" w:color="auto"/>
              <w:left w:val="single" w:sz="4" w:space="0" w:color="auto"/>
              <w:bottom w:val="single" w:sz="4" w:space="0" w:color="auto"/>
              <w:tr2bl w:val="single" w:sz="4" w:space="0" w:color="auto"/>
            </w:tcBorders>
            <w:vAlign w:val="center"/>
          </w:tcPr>
          <w:p w14:paraId="1B3AC91B" w14:textId="77777777" w:rsidR="00C2774C" w:rsidRPr="00BC71B5" w:rsidRDefault="00C2774C" w:rsidP="00C2774C">
            <w:pPr>
              <w:jc w:val="center"/>
              <w:rPr>
                <w:rFonts w:eastAsia="標楷體"/>
                <w:color w:val="000000" w:themeColor="text1"/>
                <w:kern w:val="0"/>
              </w:rPr>
            </w:pPr>
          </w:p>
        </w:tc>
        <w:tc>
          <w:tcPr>
            <w:tcW w:w="1626" w:type="dxa"/>
            <w:shd w:val="clear" w:color="auto" w:fill="auto"/>
            <w:noWrap/>
            <w:vAlign w:val="center"/>
          </w:tcPr>
          <w:p w14:paraId="3941C423" w14:textId="133AA25E" w:rsidR="00C2774C" w:rsidRPr="00BC71B5" w:rsidRDefault="003547CB" w:rsidP="00C2774C">
            <w:pPr>
              <w:widowControl/>
              <w:jc w:val="center"/>
              <w:rPr>
                <w:rFonts w:eastAsia="標楷體"/>
                <w:color w:val="000000" w:themeColor="text1"/>
                <w:kern w:val="0"/>
              </w:rPr>
            </w:pPr>
            <w:r w:rsidRPr="00BC71B5">
              <w:rPr>
                <w:rFonts w:eastAsia="標楷體" w:hint="eastAsia"/>
                <w:color w:val="000000" w:themeColor="text1"/>
                <w:kern w:val="0"/>
              </w:rPr>
              <w:t>1</w:t>
            </w:r>
            <w:r w:rsidRPr="00BC71B5">
              <w:rPr>
                <w:rFonts w:eastAsia="標楷體"/>
                <w:color w:val="000000" w:themeColor="text1"/>
                <w:kern w:val="0"/>
              </w:rPr>
              <w:t>8,993,000</w:t>
            </w:r>
          </w:p>
        </w:tc>
        <w:tc>
          <w:tcPr>
            <w:tcW w:w="1134" w:type="dxa"/>
            <w:vAlign w:val="center"/>
          </w:tcPr>
          <w:p w14:paraId="2B0E3674" w14:textId="116C79C4" w:rsidR="00C2774C" w:rsidRPr="00BC71B5" w:rsidRDefault="00C2774C" w:rsidP="00C2774C">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5B4BBB68" w14:textId="5FAD356C" w:rsidR="00C2774C" w:rsidRPr="00BC71B5" w:rsidRDefault="000927F1" w:rsidP="00C2774C">
            <w:pPr>
              <w:widowControl/>
              <w:jc w:val="center"/>
              <w:rPr>
                <w:rFonts w:eastAsia="標楷體"/>
                <w:color w:val="000000" w:themeColor="text1"/>
                <w:kern w:val="0"/>
              </w:rPr>
            </w:pPr>
            <w:r w:rsidRPr="00BC71B5">
              <w:rPr>
                <w:rFonts w:eastAsia="標楷體" w:hint="eastAsia"/>
                <w:color w:val="000000" w:themeColor="text1"/>
                <w:kern w:val="0"/>
              </w:rPr>
              <w:t>是</w:t>
            </w:r>
          </w:p>
        </w:tc>
      </w:tr>
      <w:tr w:rsidR="00BC71B5" w:rsidRPr="00BC71B5" w14:paraId="4232223A" w14:textId="77777777" w:rsidTr="00A30A3A">
        <w:trPr>
          <w:trHeight w:val="1163"/>
          <w:jc w:val="center"/>
        </w:trPr>
        <w:tc>
          <w:tcPr>
            <w:tcW w:w="1129" w:type="dxa"/>
            <w:shd w:val="clear" w:color="auto" w:fill="auto"/>
            <w:noWrap/>
            <w:vAlign w:val="center"/>
          </w:tcPr>
          <w:p w14:paraId="3FA91ABF" w14:textId="430D14D3" w:rsidR="00C2774C" w:rsidRPr="00BC71B5" w:rsidRDefault="00C2774C" w:rsidP="00C2774C">
            <w:pPr>
              <w:widowControl/>
              <w:jc w:val="center"/>
              <w:rPr>
                <w:rFonts w:eastAsia="標楷體"/>
                <w:color w:val="000000" w:themeColor="text1"/>
              </w:rPr>
            </w:pPr>
            <w:r w:rsidRPr="00BC71B5">
              <w:rPr>
                <w:rFonts w:eastAsia="標楷體" w:hint="eastAsia"/>
                <w:color w:val="000000" w:themeColor="text1"/>
              </w:rPr>
              <w:t>1-6</w:t>
            </w:r>
          </w:p>
        </w:tc>
        <w:tc>
          <w:tcPr>
            <w:tcW w:w="3998" w:type="dxa"/>
            <w:shd w:val="clear" w:color="auto" w:fill="auto"/>
            <w:vAlign w:val="center"/>
          </w:tcPr>
          <w:p w14:paraId="5573F09F" w14:textId="73CD6CB6" w:rsidR="00C2774C" w:rsidRPr="00BC71B5" w:rsidRDefault="00E657BD" w:rsidP="00C2774C">
            <w:pPr>
              <w:widowControl/>
              <w:rPr>
                <w:rFonts w:eastAsia="標楷體"/>
                <w:color w:val="000000" w:themeColor="text1"/>
                <w:kern w:val="0"/>
                <w:highlight w:val="yellow"/>
              </w:rPr>
            </w:pPr>
            <w:r w:rsidRPr="00BC71B5">
              <w:rPr>
                <w:rFonts w:eastAsia="標楷體" w:hint="eastAsia"/>
                <w:color w:val="000000" w:themeColor="text1"/>
                <w:kern w:val="0"/>
              </w:rPr>
              <w:t>腸病毒及水痘等急性呼吸道傳染疾病相關非醫藥介入措施</w:t>
            </w:r>
            <w:r w:rsidRPr="00BC71B5">
              <w:rPr>
                <w:rFonts w:eastAsia="標楷體" w:hint="eastAsia"/>
                <w:color w:val="000000" w:themeColor="text1"/>
                <w:kern w:val="0"/>
              </w:rPr>
              <w:t>(NPI)</w:t>
            </w:r>
            <w:r w:rsidRPr="00BC71B5">
              <w:rPr>
                <w:rFonts w:eastAsia="標楷體" w:hint="eastAsia"/>
                <w:color w:val="000000" w:themeColor="text1"/>
                <w:kern w:val="0"/>
              </w:rPr>
              <w:t>之成本效益評估</w:t>
            </w:r>
          </w:p>
        </w:tc>
        <w:tc>
          <w:tcPr>
            <w:tcW w:w="567" w:type="dxa"/>
            <w:shd w:val="clear" w:color="auto" w:fill="auto"/>
            <w:vAlign w:val="center"/>
          </w:tcPr>
          <w:p w14:paraId="5BE2D86E" w14:textId="53484D70"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2</w:t>
            </w:r>
          </w:p>
        </w:tc>
        <w:tc>
          <w:tcPr>
            <w:tcW w:w="1389" w:type="dxa"/>
            <w:tcBorders>
              <w:right w:val="single" w:sz="4" w:space="0" w:color="auto"/>
            </w:tcBorders>
            <w:shd w:val="clear" w:color="auto" w:fill="auto"/>
            <w:noWrap/>
            <w:vAlign w:val="center"/>
          </w:tcPr>
          <w:p w14:paraId="2895D78B" w14:textId="700421B0"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w:t>
            </w:r>
            <w:r w:rsidRPr="00BC71B5">
              <w:rPr>
                <w:rFonts w:eastAsia="標楷體" w:hint="eastAsia"/>
                <w:color w:val="000000" w:themeColor="text1"/>
                <w:kern w:val="0"/>
              </w:rPr>
              <w:t>771</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177AB256" w14:textId="308EF857" w:rsidR="00C2774C" w:rsidRPr="00BC71B5" w:rsidRDefault="003547CB" w:rsidP="00C2774C">
            <w:pPr>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w:t>
            </w:r>
            <w:r w:rsidRPr="00BC71B5">
              <w:rPr>
                <w:rFonts w:eastAsia="標楷體" w:hint="eastAsia"/>
                <w:color w:val="000000" w:themeColor="text1"/>
                <w:kern w:val="0"/>
              </w:rPr>
              <w:t>771</w:t>
            </w:r>
            <w:r w:rsidRPr="00BC71B5">
              <w:rPr>
                <w:rFonts w:eastAsia="標楷體"/>
                <w:color w:val="000000" w:themeColor="text1"/>
                <w:kern w:val="0"/>
              </w:rPr>
              <w:t>,</w:t>
            </w:r>
            <w:r w:rsidRPr="00BC71B5">
              <w:rPr>
                <w:rFonts w:eastAsia="標楷體" w:hint="eastAsia"/>
                <w:color w:val="000000" w:themeColor="text1"/>
                <w:kern w:val="0"/>
              </w:rPr>
              <w:t>000</w:t>
            </w:r>
          </w:p>
        </w:tc>
        <w:tc>
          <w:tcPr>
            <w:tcW w:w="1418" w:type="dxa"/>
            <w:tcBorders>
              <w:top w:val="single" w:sz="4" w:space="0" w:color="auto"/>
              <w:left w:val="single" w:sz="4" w:space="0" w:color="auto"/>
              <w:bottom w:val="single" w:sz="4" w:space="0" w:color="auto"/>
              <w:tr2bl w:val="single" w:sz="4" w:space="0" w:color="auto"/>
            </w:tcBorders>
            <w:vAlign w:val="center"/>
          </w:tcPr>
          <w:p w14:paraId="5918419E" w14:textId="77777777" w:rsidR="00C2774C" w:rsidRPr="00BC71B5" w:rsidRDefault="00C2774C" w:rsidP="00C2774C">
            <w:pPr>
              <w:jc w:val="center"/>
              <w:rPr>
                <w:rFonts w:eastAsia="標楷體"/>
                <w:color w:val="000000" w:themeColor="text1"/>
                <w:kern w:val="0"/>
              </w:rPr>
            </w:pPr>
          </w:p>
        </w:tc>
        <w:tc>
          <w:tcPr>
            <w:tcW w:w="1417" w:type="dxa"/>
            <w:tcBorders>
              <w:bottom w:val="single" w:sz="4" w:space="0" w:color="auto"/>
              <w:tr2bl w:val="single" w:sz="4" w:space="0" w:color="auto"/>
            </w:tcBorders>
            <w:vAlign w:val="center"/>
          </w:tcPr>
          <w:p w14:paraId="129A22F7" w14:textId="77777777" w:rsidR="00C2774C" w:rsidRPr="00BC71B5" w:rsidRDefault="00C2774C" w:rsidP="00C2774C">
            <w:pPr>
              <w:jc w:val="center"/>
              <w:rPr>
                <w:rFonts w:eastAsia="標楷體"/>
                <w:color w:val="000000" w:themeColor="text1"/>
                <w:kern w:val="0"/>
              </w:rPr>
            </w:pPr>
          </w:p>
        </w:tc>
        <w:tc>
          <w:tcPr>
            <w:tcW w:w="1626" w:type="dxa"/>
            <w:shd w:val="clear" w:color="auto" w:fill="auto"/>
            <w:noWrap/>
            <w:vAlign w:val="center"/>
          </w:tcPr>
          <w:p w14:paraId="3E3C2C08" w14:textId="2525B4D6" w:rsidR="00C2774C" w:rsidRPr="00BC71B5" w:rsidRDefault="003547CB" w:rsidP="00C2774C">
            <w:pPr>
              <w:widowControl/>
              <w:jc w:val="center"/>
              <w:rPr>
                <w:rFonts w:eastAsia="標楷體"/>
                <w:color w:val="000000" w:themeColor="text1"/>
                <w:kern w:val="0"/>
              </w:rPr>
            </w:pPr>
            <w:r w:rsidRPr="00BC71B5">
              <w:rPr>
                <w:rFonts w:eastAsia="標楷體" w:hint="eastAsia"/>
                <w:color w:val="000000" w:themeColor="text1"/>
                <w:kern w:val="0"/>
              </w:rPr>
              <w:t>5</w:t>
            </w:r>
            <w:r w:rsidRPr="00BC71B5">
              <w:rPr>
                <w:rFonts w:eastAsia="標楷體"/>
                <w:color w:val="000000" w:themeColor="text1"/>
                <w:kern w:val="0"/>
              </w:rPr>
              <w:t>,542,000</w:t>
            </w:r>
          </w:p>
        </w:tc>
        <w:tc>
          <w:tcPr>
            <w:tcW w:w="1134" w:type="dxa"/>
            <w:vAlign w:val="center"/>
          </w:tcPr>
          <w:p w14:paraId="257201A1" w14:textId="09880AAE" w:rsidR="00C2774C" w:rsidRPr="00BC71B5" w:rsidRDefault="00C2774C" w:rsidP="00C2774C">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21B54559" w14:textId="6ED3F51D"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否</w:t>
            </w:r>
          </w:p>
        </w:tc>
      </w:tr>
      <w:tr w:rsidR="00BC71B5" w:rsidRPr="00BC71B5" w14:paraId="640D4110" w14:textId="77777777" w:rsidTr="00A30A3A">
        <w:trPr>
          <w:trHeight w:val="832"/>
          <w:jc w:val="center"/>
        </w:trPr>
        <w:tc>
          <w:tcPr>
            <w:tcW w:w="1129" w:type="dxa"/>
            <w:shd w:val="clear" w:color="auto" w:fill="auto"/>
            <w:noWrap/>
            <w:vAlign w:val="center"/>
          </w:tcPr>
          <w:p w14:paraId="71F17574" w14:textId="1805D59A" w:rsidR="00D926FC" w:rsidRPr="00BC71B5" w:rsidRDefault="00D926FC" w:rsidP="00105F31">
            <w:pPr>
              <w:jc w:val="center"/>
              <w:rPr>
                <w:rFonts w:eastAsia="標楷體"/>
                <w:color w:val="000000" w:themeColor="text1"/>
              </w:rPr>
            </w:pPr>
            <w:r w:rsidRPr="00BC71B5">
              <w:rPr>
                <w:rFonts w:eastAsia="標楷體"/>
                <w:color w:val="000000" w:themeColor="text1"/>
              </w:rPr>
              <w:t>1-</w:t>
            </w:r>
            <w:r w:rsidRPr="00BC71B5">
              <w:rPr>
                <w:rFonts w:eastAsia="標楷體" w:hint="eastAsia"/>
                <w:color w:val="000000" w:themeColor="text1"/>
              </w:rPr>
              <w:t>7</w:t>
            </w:r>
          </w:p>
        </w:tc>
        <w:tc>
          <w:tcPr>
            <w:tcW w:w="3998" w:type="dxa"/>
            <w:shd w:val="clear" w:color="auto" w:fill="auto"/>
            <w:vAlign w:val="center"/>
          </w:tcPr>
          <w:p w14:paraId="5733EA76" w14:textId="77777777" w:rsidR="00D926FC" w:rsidRPr="00BC71B5" w:rsidRDefault="00D926FC" w:rsidP="00105F31">
            <w:pPr>
              <w:numPr>
                <w:ilvl w:val="0"/>
                <w:numId w:val="78"/>
              </w:numPr>
              <w:ind w:left="254" w:hanging="254"/>
              <w:rPr>
                <w:rFonts w:eastAsia="標楷體"/>
                <w:color w:val="000000" w:themeColor="text1"/>
              </w:rPr>
            </w:pPr>
            <w:r w:rsidRPr="00BC71B5">
              <w:rPr>
                <w:rFonts w:eastAsia="標楷體" w:hint="eastAsia"/>
                <w:color w:val="000000" w:themeColor="text1"/>
              </w:rPr>
              <w:t>預防愛滋長效型針劑導入效益及個案管理計畫之評估</w:t>
            </w:r>
          </w:p>
          <w:p w14:paraId="7DB68C80" w14:textId="77777777" w:rsidR="00D926FC" w:rsidRPr="00BC71B5" w:rsidRDefault="00D926FC" w:rsidP="00105F31">
            <w:pPr>
              <w:numPr>
                <w:ilvl w:val="0"/>
                <w:numId w:val="78"/>
              </w:numPr>
              <w:ind w:left="254" w:hanging="254"/>
              <w:rPr>
                <w:rFonts w:eastAsia="標楷體"/>
                <w:color w:val="000000" w:themeColor="text1"/>
              </w:rPr>
            </w:pPr>
            <w:r w:rsidRPr="00BC71B5">
              <w:rPr>
                <w:rFonts w:eastAsia="標楷體" w:hint="eastAsia"/>
                <w:color w:val="000000" w:themeColor="text1"/>
              </w:rPr>
              <w:t>性傳染病預防性投藥模式與發展性健康整合式醫療服務</w:t>
            </w:r>
          </w:p>
          <w:p w14:paraId="5F391052" w14:textId="77777777" w:rsidR="00D926FC" w:rsidRPr="00BC71B5" w:rsidRDefault="00D926FC" w:rsidP="00105F31">
            <w:pPr>
              <w:numPr>
                <w:ilvl w:val="0"/>
                <w:numId w:val="78"/>
              </w:numPr>
              <w:ind w:left="254" w:hanging="254"/>
              <w:rPr>
                <w:rFonts w:eastAsia="標楷體"/>
                <w:color w:val="000000" w:themeColor="text1"/>
              </w:rPr>
            </w:pPr>
            <w:r w:rsidRPr="00BC71B5">
              <w:rPr>
                <w:rFonts w:eastAsia="標楷體" w:hint="eastAsia"/>
                <w:color w:val="000000" w:themeColor="text1"/>
              </w:rPr>
              <w:t>針對精神藥癮共病之感染者或</w:t>
            </w:r>
            <w:proofErr w:type="spellStart"/>
            <w:r w:rsidRPr="00BC71B5">
              <w:rPr>
                <w:rFonts w:eastAsia="標楷體" w:hint="eastAsia"/>
                <w:color w:val="000000" w:themeColor="text1"/>
              </w:rPr>
              <w:t>PrEP</w:t>
            </w:r>
            <w:proofErr w:type="spellEnd"/>
            <w:r w:rsidRPr="00BC71B5">
              <w:rPr>
                <w:rFonts w:eastAsia="標楷體" w:hint="eastAsia"/>
                <w:color w:val="000000" w:themeColor="text1"/>
              </w:rPr>
              <w:t>服用者提供整合個管服務模式以及治療成效分析</w:t>
            </w:r>
          </w:p>
          <w:p w14:paraId="2B340384" w14:textId="77777777" w:rsidR="00D926FC" w:rsidRPr="00BC71B5" w:rsidRDefault="00D926FC" w:rsidP="00105F31">
            <w:pPr>
              <w:numPr>
                <w:ilvl w:val="0"/>
                <w:numId w:val="78"/>
              </w:numPr>
              <w:ind w:left="254" w:hanging="254"/>
              <w:rPr>
                <w:rFonts w:eastAsia="標楷體"/>
                <w:color w:val="000000" w:themeColor="text1"/>
              </w:rPr>
            </w:pPr>
            <w:r w:rsidRPr="00BC71B5">
              <w:rPr>
                <w:rFonts w:eastAsia="標楷體" w:hint="eastAsia"/>
                <w:color w:val="000000" w:themeColor="text1"/>
              </w:rPr>
              <w:t>建立愛滋困難個案</w:t>
            </w:r>
            <w:r w:rsidRPr="00BC71B5">
              <w:rPr>
                <w:rFonts w:eastAsia="標楷體" w:hint="eastAsia"/>
                <w:color w:val="000000" w:themeColor="text1"/>
              </w:rPr>
              <w:t>(</w:t>
            </w:r>
            <w:r w:rsidRPr="00BC71B5">
              <w:rPr>
                <w:rFonts w:eastAsia="標楷體" w:hint="eastAsia"/>
                <w:color w:val="000000" w:themeColor="text1"/>
              </w:rPr>
              <w:t>含社會弱勢族群</w:t>
            </w:r>
            <w:r w:rsidRPr="00BC71B5">
              <w:rPr>
                <w:rFonts w:eastAsia="標楷體" w:hint="eastAsia"/>
                <w:color w:val="000000" w:themeColor="text1"/>
              </w:rPr>
              <w:t>)</w:t>
            </w:r>
            <w:r w:rsidRPr="00BC71B5">
              <w:rPr>
                <w:rFonts w:eastAsia="標楷體" w:hint="eastAsia"/>
                <w:color w:val="000000" w:themeColor="text1"/>
              </w:rPr>
              <w:t>提升服藥遵從性模式</w:t>
            </w:r>
          </w:p>
          <w:p w14:paraId="05779DBF" w14:textId="77777777" w:rsidR="00D926FC" w:rsidRPr="00BC71B5" w:rsidRDefault="00D926FC" w:rsidP="00105F31">
            <w:pPr>
              <w:numPr>
                <w:ilvl w:val="0"/>
                <w:numId w:val="78"/>
              </w:numPr>
              <w:ind w:left="254" w:hanging="254"/>
              <w:rPr>
                <w:rFonts w:eastAsia="標楷體"/>
                <w:color w:val="000000" w:themeColor="text1"/>
              </w:rPr>
            </w:pPr>
            <w:r w:rsidRPr="00BC71B5">
              <w:rPr>
                <w:rFonts w:eastAsia="標楷體" w:hint="eastAsia"/>
                <w:color w:val="000000" w:themeColor="text1"/>
              </w:rPr>
              <w:t>運用創新科技發展風險行為者接受</w:t>
            </w:r>
            <w:r w:rsidRPr="00BC71B5">
              <w:rPr>
                <w:rFonts w:eastAsia="標楷體" w:hint="eastAsia"/>
                <w:color w:val="000000" w:themeColor="text1"/>
              </w:rPr>
              <w:t>HIV</w:t>
            </w:r>
            <w:r w:rsidRPr="00BC71B5">
              <w:rPr>
                <w:rFonts w:eastAsia="標楷體" w:hint="eastAsia"/>
                <w:color w:val="000000" w:themeColor="text1"/>
              </w:rPr>
              <w:t>篩檢、使用</w:t>
            </w:r>
            <w:proofErr w:type="spellStart"/>
            <w:r w:rsidRPr="00BC71B5">
              <w:rPr>
                <w:rFonts w:eastAsia="標楷體" w:hint="eastAsia"/>
                <w:color w:val="000000" w:themeColor="text1"/>
              </w:rPr>
              <w:t>PrEP</w:t>
            </w:r>
            <w:proofErr w:type="spellEnd"/>
            <w:r w:rsidRPr="00BC71B5">
              <w:rPr>
                <w:rFonts w:eastAsia="標楷體" w:hint="eastAsia"/>
                <w:color w:val="000000" w:themeColor="text1"/>
              </w:rPr>
              <w:t>及個案服務模式</w:t>
            </w:r>
          </w:p>
          <w:p w14:paraId="58EB641A" w14:textId="77777777" w:rsidR="00D926FC" w:rsidRPr="00BC71B5" w:rsidRDefault="00D926FC" w:rsidP="00105F31">
            <w:pPr>
              <w:numPr>
                <w:ilvl w:val="0"/>
                <w:numId w:val="78"/>
              </w:numPr>
              <w:ind w:left="254" w:hanging="254"/>
              <w:rPr>
                <w:rFonts w:eastAsia="標楷體"/>
                <w:color w:val="000000" w:themeColor="text1"/>
              </w:rPr>
            </w:pPr>
            <w:r w:rsidRPr="00BC71B5">
              <w:rPr>
                <w:rFonts w:eastAsia="標楷體" w:hint="eastAsia"/>
                <w:color w:val="000000" w:themeColor="text1"/>
              </w:rPr>
              <w:t>多元性別社群</w:t>
            </w:r>
            <w:r w:rsidRPr="00BC71B5">
              <w:rPr>
                <w:rFonts w:eastAsia="標楷體" w:hint="eastAsia"/>
                <w:color w:val="000000" w:themeColor="text1"/>
              </w:rPr>
              <w:t>M</w:t>
            </w:r>
            <w:r w:rsidRPr="00BC71B5">
              <w:rPr>
                <w:rFonts w:eastAsia="標楷體" w:hint="eastAsia"/>
                <w:color w:val="000000" w:themeColor="text1"/>
              </w:rPr>
              <w:t>痘疫情防治策略及發展共病個案管理模式</w:t>
            </w:r>
          </w:p>
        </w:tc>
        <w:tc>
          <w:tcPr>
            <w:tcW w:w="567" w:type="dxa"/>
            <w:shd w:val="clear" w:color="auto" w:fill="auto"/>
            <w:vAlign w:val="center"/>
          </w:tcPr>
          <w:p w14:paraId="596C30BB" w14:textId="77777777" w:rsidR="00D926FC" w:rsidRPr="00BC71B5" w:rsidRDefault="00D926FC" w:rsidP="00105F31">
            <w:pPr>
              <w:jc w:val="center"/>
              <w:rPr>
                <w:rFonts w:eastAsia="標楷體"/>
                <w:color w:val="000000" w:themeColor="text1"/>
              </w:rPr>
            </w:pPr>
            <w:r w:rsidRPr="00BC71B5">
              <w:rPr>
                <w:rFonts w:eastAsia="標楷體" w:hint="eastAsia"/>
                <w:color w:val="000000" w:themeColor="text1"/>
              </w:rPr>
              <w:t>1</w:t>
            </w:r>
          </w:p>
        </w:tc>
        <w:tc>
          <w:tcPr>
            <w:tcW w:w="1389" w:type="dxa"/>
            <w:shd w:val="clear" w:color="auto" w:fill="auto"/>
            <w:noWrap/>
            <w:vAlign w:val="center"/>
          </w:tcPr>
          <w:p w14:paraId="2696565E" w14:textId="77777777" w:rsidR="00D926FC" w:rsidRPr="00BC71B5" w:rsidRDefault="00D926FC" w:rsidP="00105F31">
            <w:pPr>
              <w:jc w:val="center"/>
              <w:rPr>
                <w:rFonts w:eastAsia="標楷體"/>
                <w:color w:val="000000" w:themeColor="text1"/>
              </w:rPr>
            </w:pPr>
            <w:r w:rsidRPr="00BC71B5">
              <w:rPr>
                <w:rFonts w:eastAsia="標楷體" w:hint="eastAsia"/>
                <w:color w:val="000000" w:themeColor="text1"/>
              </w:rPr>
              <w:t>14</w:t>
            </w:r>
            <w:r w:rsidRPr="00BC71B5">
              <w:rPr>
                <w:rFonts w:eastAsia="標楷體"/>
                <w:color w:val="000000" w:themeColor="text1"/>
              </w:rPr>
              <w:t>,</w:t>
            </w:r>
            <w:r w:rsidRPr="00BC71B5">
              <w:rPr>
                <w:rFonts w:eastAsia="標楷體" w:hint="eastAsia"/>
                <w:color w:val="000000" w:themeColor="text1"/>
              </w:rPr>
              <w:t>605</w:t>
            </w:r>
            <w:r w:rsidRPr="00BC71B5">
              <w:rPr>
                <w:rFonts w:eastAsia="標楷體"/>
                <w:color w:val="000000" w:themeColor="text1"/>
              </w:rPr>
              <w:t>,</w:t>
            </w:r>
            <w:r w:rsidRPr="00BC71B5">
              <w:rPr>
                <w:rFonts w:eastAsia="標楷體" w:hint="eastAsia"/>
                <w:color w:val="000000" w:themeColor="text1"/>
              </w:rPr>
              <w:t>000</w:t>
            </w:r>
          </w:p>
        </w:tc>
        <w:tc>
          <w:tcPr>
            <w:tcW w:w="1417" w:type="dxa"/>
            <w:tcBorders>
              <w:top w:val="single" w:sz="4" w:space="0" w:color="auto"/>
              <w:bottom w:val="single" w:sz="4" w:space="0" w:color="auto"/>
              <w:tr2bl w:val="single" w:sz="4" w:space="0" w:color="auto"/>
            </w:tcBorders>
            <w:shd w:val="clear" w:color="auto" w:fill="auto"/>
            <w:noWrap/>
            <w:vAlign w:val="center"/>
          </w:tcPr>
          <w:p w14:paraId="707C2538" w14:textId="77777777" w:rsidR="00D926FC" w:rsidRPr="00BC71B5" w:rsidRDefault="00D926FC" w:rsidP="00105F31">
            <w:pPr>
              <w:jc w:val="center"/>
              <w:rPr>
                <w:rFonts w:eastAsia="標楷體"/>
                <w:color w:val="000000" w:themeColor="text1"/>
              </w:rPr>
            </w:pPr>
          </w:p>
        </w:tc>
        <w:tc>
          <w:tcPr>
            <w:tcW w:w="1418" w:type="dxa"/>
            <w:tcBorders>
              <w:bottom w:val="single" w:sz="4" w:space="0" w:color="auto"/>
              <w:tr2bl w:val="single" w:sz="4" w:space="0" w:color="auto"/>
            </w:tcBorders>
          </w:tcPr>
          <w:p w14:paraId="65ACC3B6" w14:textId="77777777" w:rsidR="00D926FC" w:rsidRPr="00BC71B5" w:rsidRDefault="00D926FC" w:rsidP="00105F31">
            <w:pPr>
              <w:jc w:val="center"/>
              <w:rPr>
                <w:rFonts w:eastAsia="標楷體"/>
                <w:color w:val="000000" w:themeColor="text1"/>
              </w:rPr>
            </w:pPr>
          </w:p>
        </w:tc>
        <w:tc>
          <w:tcPr>
            <w:tcW w:w="1417" w:type="dxa"/>
            <w:tcBorders>
              <w:bottom w:val="single" w:sz="4" w:space="0" w:color="auto"/>
              <w:tr2bl w:val="single" w:sz="4" w:space="0" w:color="auto"/>
            </w:tcBorders>
          </w:tcPr>
          <w:p w14:paraId="2FDD0C63" w14:textId="77777777" w:rsidR="00D926FC" w:rsidRPr="00BC71B5" w:rsidRDefault="00D926FC" w:rsidP="00105F31">
            <w:pPr>
              <w:jc w:val="center"/>
              <w:rPr>
                <w:rFonts w:eastAsia="標楷體"/>
                <w:color w:val="000000" w:themeColor="text1"/>
              </w:rPr>
            </w:pPr>
          </w:p>
        </w:tc>
        <w:tc>
          <w:tcPr>
            <w:tcW w:w="1626" w:type="dxa"/>
            <w:shd w:val="clear" w:color="auto" w:fill="auto"/>
            <w:noWrap/>
            <w:vAlign w:val="center"/>
          </w:tcPr>
          <w:p w14:paraId="4E3101B0" w14:textId="77777777" w:rsidR="00D926FC" w:rsidRPr="00BC71B5" w:rsidRDefault="00D926FC" w:rsidP="00105F31">
            <w:pPr>
              <w:jc w:val="center"/>
              <w:rPr>
                <w:rFonts w:eastAsia="標楷體"/>
                <w:color w:val="000000" w:themeColor="text1"/>
              </w:rPr>
            </w:pPr>
            <w:r w:rsidRPr="00BC71B5">
              <w:rPr>
                <w:rFonts w:eastAsia="標楷體" w:hint="eastAsia"/>
                <w:color w:val="000000" w:themeColor="text1"/>
              </w:rPr>
              <w:t>14</w:t>
            </w:r>
            <w:r w:rsidRPr="00BC71B5">
              <w:rPr>
                <w:rFonts w:eastAsia="標楷體"/>
                <w:color w:val="000000" w:themeColor="text1"/>
              </w:rPr>
              <w:t>,</w:t>
            </w:r>
            <w:r w:rsidRPr="00BC71B5">
              <w:rPr>
                <w:rFonts w:eastAsia="標楷體" w:hint="eastAsia"/>
                <w:color w:val="000000" w:themeColor="text1"/>
              </w:rPr>
              <w:t>605</w:t>
            </w:r>
            <w:r w:rsidRPr="00BC71B5">
              <w:rPr>
                <w:rFonts w:eastAsia="標楷體"/>
                <w:color w:val="000000" w:themeColor="text1"/>
              </w:rPr>
              <w:t>,</w:t>
            </w:r>
            <w:r w:rsidRPr="00BC71B5">
              <w:rPr>
                <w:rFonts w:eastAsia="標楷體" w:hint="eastAsia"/>
                <w:color w:val="000000" w:themeColor="text1"/>
              </w:rPr>
              <w:t>000</w:t>
            </w:r>
          </w:p>
        </w:tc>
        <w:tc>
          <w:tcPr>
            <w:tcW w:w="1134" w:type="dxa"/>
            <w:vAlign w:val="center"/>
          </w:tcPr>
          <w:p w14:paraId="491AA0F7" w14:textId="77777777" w:rsidR="00D926FC" w:rsidRPr="00BC71B5" w:rsidRDefault="00D926FC" w:rsidP="00105F31">
            <w:pPr>
              <w:widowControl/>
              <w:jc w:val="center"/>
              <w:rPr>
                <w:rFonts w:eastAsia="標楷體"/>
                <w:color w:val="000000" w:themeColor="text1"/>
              </w:rPr>
            </w:pPr>
            <w:r w:rsidRPr="00BC71B5">
              <w:rPr>
                <w:rFonts w:eastAsia="標楷體"/>
                <w:color w:val="000000" w:themeColor="text1"/>
              </w:rPr>
              <w:t>擇優</w:t>
            </w:r>
          </w:p>
          <w:p w14:paraId="1D9E1061" w14:textId="77777777" w:rsidR="00D926FC" w:rsidRPr="00BC71B5" w:rsidRDefault="00D926FC" w:rsidP="00105F31">
            <w:pPr>
              <w:widowControl/>
              <w:jc w:val="center"/>
              <w:rPr>
                <w:rFonts w:eastAsia="標楷體"/>
                <w:color w:val="000000" w:themeColor="text1"/>
                <w:kern w:val="0"/>
              </w:rPr>
            </w:pPr>
            <w:r w:rsidRPr="00BC71B5">
              <w:rPr>
                <w:rFonts w:eastAsia="標楷體"/>
                <w:color w:val="000000" w:themeColor="text1"/>
              </w:rPr>
              <w:t>1</w:t>
            </w:r>
            <w:r w:rsidRPr="00BC71B5">
              <w:rPr>
                <w:rFonts w:eastAsia="標楷體" w:hint="eastAsia"/>
                <w:color w:val="000000" w:themeColor="text1"/>
              </w:rPr>
              <w:t>至</w:t>
            </w:r>
            <w:r w:rsidRPr="00BC71B5">
              <w:rPr>
                <w:rFonts w:eastAsia="標楷體" w:hint="eastAsia"/>
                <w:color w:val="000000" w:themeColor="text1"/>
              </w:rPr>
              <w:t>6</w:t>
            </w:r>
            <w:r w:rsidRPr="00BC71B5">
              <w:rPr>
                <w:rFonts w:eastAsia="標楷體"/>
                <w:color w:val="000000" w:themeColor="text1"/>
              </w:rPr>
              <w:t>案</w:t>
            </w:r>
          </w:p>
        </w:tc>
        <w:tc>
          <w:tcPr>
            <w:tcW w:w="599" w:type="dxa"/>
            <w:shd w:val="clear" w:color="auto" w:fill="auto"/>
            <w:noWrap/>
            <w:vAlign w:val="center"/>
          </w:tcPr>
          <w:p w14:paraId="53E71B40" w14:textId="77777777" w:rsidR="00D926FC" w:rsidRPr="00BC71B5" w:rsidRDefault="00D926FC" w:rsidP="00105F31">
            <w:pPr>
              <w:widowControl/>
              <w:jc w:val="center"/>
              <w:rPr>
                <w:rFonts w:eastAsia="標楷體"/>
                <w:color w:val="000000" w:themeColor="text1"/>
                <w:kern w:val="0"/>
              </w:rPr>
            </w:pPr>
            <w:r w:rsidRPr="00BC71B5">
              <w:rPr>
                <w:rFonts w:eastAsia="標楷體" w:hint="eastAsia"/>
                <w:color w:val="000000" w:themeColor="text1"/>
                <w:kern w:val="0"/>
              </w:rPr>
              <w:t>是</w:t>
            </w:r>
          </w:p>
        </w:tc>
      </w:tr>
      <w:tr w:rsidR="00BC71B5" w:rsidRPr="00BC71B5" w14:paraId="04EB4FCB" w14:textId="77777777" w:rsidTr="00A30A3A">
        <w:trPr>
          <w:trHeight w:val="844"/>
          <w:jc w:val="center"/>
        </w:trPr>
        <w:tc>
          <w:tcPr>
            <w:tcW w:w="1129" w:type="dxa"/>
            <w:shd w:val="clear" w:color="auto" w:fill="FFFFFF"/>
            <w:noWrap/>
            <w:vAlign w:val="center"/>
          </w:tcPr>
          <w:p w14:paraId="6B85E258" w14:textId="706E6AE0" w:rsidR="00D926FC" w:rsidRPr="00BC71B5" w:rsidRDefault="00D926FC" w:rsidP="00105F31">
            <w:pPr>
              <w:jc w:val="center"/>
              <w:rPr>
                <w:rFonts w:eastAsia="標楷體"/>
                <w:color w:val="000000" w:themeColor="text1"/>
              </w:rPr>
            </w:pPr>
            <w:r w:rsidRPr="00BC71B5">
              <w:rPr>
                <w:rFonts w:eastAsia="標楷體" w:hint="eastAsia"/>
                <w:color w:val="000000" w:themeColor="text1"/>
              </w:rPr>
              <w:t>1-8</w:t>
            </w:r>
          </w:p>
        </w:tc>
        <w:tc>
          <w:tcPr>
            <w:tcW w:w="3998" w:type="dxa"/>
            <w:shd w:val="clear" w:color="auto" w:fill="FFFFFF"/>
            <w:vAlign w:val="center"/>
          </w:tcPr>
          <w:p w14:paraId="0A493A84" w14:textId="77777777" w:rsidR="00D926FC" w:rsidRPr="00BC71B5" w:rsidRDefault="00D926FC" w:rsidP="00B4733E">
            <w:pPr>
              <w:pStyle w:val="aff5"/>
              <w:numPr>
                <w:ilvl w:val="0"/>
                <w:numId w:val="220"/>
              </w:numPr>
              <w:ind w:leftChars="0" w:left="245" w:hanging="245"/>
              <w:rPr>
                <w:rFonts w:eastAsia="標楷體"/>
                <w:color w:val="000000" w:themeColor="text1"/>
              </w:rPr>
            </w:pPr>
            <w:r w:rsidRPr="00BC71B5">
              <w:rPr>
                <w:rFonts w:eastAsia="標楷體"/>
                <w:color w:val="000000" w:themeColor="text1"/>
              </w:rPr>
              <w:t>新短程治療處方介入活動性結核病治療之安全性與成效分析</w:t>
            </w:r>
          </w:p>
          <w:p w14:paraId="365686D6" w14:textId="77777777" w:rsidR="00D926FC" w:rsidRPr="00BC71B5" w:rsidRDefault="00D926FC" w:rsidP="00B4733E">
            <w:pPr>
              <w:pStyle w:val="aff5"/>
              <w:numPr>
                <w:ilvl w:val="0"/>
                <w:numId w:val="220"/>
              </w:numPr>
              <w:ind w:leftChars="0" w:left="245" w:hanging="245"/>
              <w:rPr>
                <w:rFonts w:eastAsia="標楷體"/>
                <w:color w:val="000000" w:themeColor="text1"/>
              </w:rPr>
            </w:pPr>
            <w:r w:rsidRPr="00BC71B5">
              <w:rPr>
                <w:rFonts w:eastAsia="標楷體"/>
                <w:color w:val="000000" w:themeColor="text1"/>
              </w:rPr>
              <w:t>評估新檢驗工具或技術診斷結核病效益</w:t>
            </w:r>
          </w:p>
          <w:p w14:paraId="307F9204" w14:textId="77777777" w:rsidR="00D926FC" w:rsidRPr="00BC71B5" w:rsidRDefault="00D926FC" w:rsidP="00B4733E">
            <w:pPr>
              <w:pStyle w:val="aff5"/>
              <w:numPr>
                <w:ilvl w:val="0"/>
                <w:numId w:val="220"/>
              </w:numPr>
              <w:ind w:leftChars="0" w:left="245" w:hanging="245"/>
              <w:rPr>
                <w:rFonts w:eastAsia="標楷體"/>
                <w:color w:val="000000" w:themeColor="text1"/>
              </w:rPr>
            </w:pPr>
            <w:r w:rsidRPr="00BC71B5">
              <w:rPr>
                <w:rFonts w:eastAsia="標楷體"/>
                <w:color w:val="000000" w:themeColor="text1"/>
              </w:rPr>
              <w:t>結核病延遲診斷之介入服務模式執行效益分析</w:t>
            </w:r>
          </w:p>
          <w:p w14:paraId="291167DD" w14:textId="77777777" w:rsidR="00D926FC" w:rsidRPr="00BC71B5" w:rsidRDefault="00D926FC" w:rsidP="00B4733E">
            <w:pPr>
              <w:pStyle w:val="aff5"/>
              <w:numPr>
                <w:ilvl w:val="0"/>
                <w:numId w:val="220"/>
              </w:numPr>
              <w:ind w:leftChars="0" w:left="245" w:hanging="245"/>
              <w:rPr>
                <w:rFonts w:eastAsia="標楷體"/>
                <w:color w:val="000000" w:themeColor="text1"/>
              </w:rPr>
            </w:pPr>
            <w:r w:rsidRPr="00BC71B5">
              <w:rPr>
                <w:rFonts w:eastAsia="標楷體"/>
                <w:color w:val="000000" w:themeColor="text1"/>
              </w:rPr>
              <w:t>發展提升原住民接受胸部</w:t>
            </w:r>
            <w:r w:rsidRPr="00BC71B5">
              <w:rPr>
                <w:rFonts w:eastAsia="標楷體"/>
                <w:color w:val="000000" w:themeColor="text1"/>
              </w:rPr>
              <w:t>X</w:t>
            </w:r>
            <w:r w:rsidRPr="00BC71B5">
              <w:rPr>
                <w:rFonts w:eastAsia="標楷體"/>
                <w:color w:val="000000" w:themeColor="text1"/>
              </w:rPr>
              <w:t>光篩檢及潛伏結核感染治療之介入或宣導模式</w:t>
            </w:r>
          </w:p>
        </w:tc>
        <w:tc>
          <w:tcPr>
            <w:tcW w:w="567" w:type="dxa"/>
            <w:shd w:val="clear" w:color="auto" w:fill="FFFFFF"/>
            <w:vAlign w:val="center"/>
          </w:tcPr>
          <w:p w14:paraId="1BCA5CE8" w14:textId="77777777" w:rsidR="00D926FC" w:rsidRPr="00BC71B5" w:rsidRDefault="00D926FC" w:rsidP="00105F31">
            <w:pPr>
              <w:jc w:val="center"/>
              <w:rPr>
                <w:rFonts w:eastAsia="標楷體"/>
                <w:color w:val="000000" w:themeColor="text1"/>
              </w:rPr>
            </w:pPr>
            <w:r w:rsidRPr="00BC71B5">
              <w:rPr>
                <w:rFonts w:eastAsia="標楷體"/>
                <w:color w:val="000000" w:themeColor="text1"/>
              </w:rPr>
              <w:t>1</w:t>
            </w:r>
          </w:p>
        </w:tc>
        <w:tc>
          <w:tcPr>
            <w:tcW w:w="1389" w:type="dxa"/>
            <w:shd w:val="clear" w:color="auto" w:fill="FFFFFF"/>
            <w:noWrap/>
            <w:vAlign w:val="center"/>
          </w:tcPr>
          <w:p w14:paraId="3D5AFF08" w14:textId="77777777" w:rsidR="00D926FC" w:rsidRPr="00BC71B5" w:rsidRDefault="00D926FC" w:rsidP="00105F31">
            <w:pPr>
              <w:jc w:val="center"/>
              <w:rPr>
                <w:rFonts w:eastAsia="標楷體"/>
                <w:color w:val="000000" w:themeColor="text1"/>
              </w:rPr>
            </w:pPr>
            <w:r w:rsidRPr="00BC71B5">
              <w:rPr>
                <w:rFonts w:eastAsia="標楷體" w:hint="eastAsia"/>
                <w:color w:val="000000" w:themeColor="text1"/>
              </w:rPr>
              <w:t>10</w:t>
            </w:r>
            <w:r w:rsidRPr="00BC71B5">
              <w:rPr>
                <w:rFonts w:eastAsia="標楷體"/>
                <w:color w:val="000000" w:themeColor="text1"/>
              </w:rPr>
              <w:t>,</w:t>
            </w:r>
            <w:r w:rsidRPr="00BC71B5">
              <w:rPr>
                <w:rFonts w:eastAsia="標楷體" w:hint="eastAsia"/>
                <w:color w:val="000000" w:themeColor="text1"/>
              </w:rPr>
              <w:t>389</w:t>
            </w:r>
            <w:r w:rsidRPr="00BC71B5">
              <w:rPr>
                <w:rFonts w:eastAsia="標楷體"/>
                <w:color w:val="000000" w:themeColor="text1"/>
              </w:rPr>
              <w:t>,</w:t>
            </w:r>
            <w:r w:rsidRPr="00BC71B5">
              <w:rPr>
                <w:rFonts w:eastAsia="標楷體" w:hint="eastAsia"/>
                <w:color w:val="000000" w:themeColor="text1"/>
              </w:rPr>
              <w:t>000</w:t>
            </w:r>
          </w:p>
        </w:tc>
        <w:tc>
          <w:tcPr>
            <w:tcW w:w="1417" w:type="dxa"/>
            <w:tcBorders>
              <w:tr2bl w:val="single" w:sz="4" w:space="0" w:color="auto"/>
            </w:tcBorders>
            <w:shd w:val="clear" w:color="auto" w:fill="FFFFFF"/>
            <w:noWrap/>
            <w:vAlign w:val="center"/>
          </w:tcPr>
          <w:p w14:paraId="66F6AC12" w14:textId="77777777" w:rsidR="00D926FC" w:rsidRPr="00BC71B5" w:rsidRDefault="00D926FC" w:rsidP="00105F31">
            <w:pPr>
              <w:jc w:val="center"/>
              <w:rPr>
                <w:rFonts w:eastAsia="標楷體"/>
                <w:color w:val="000000" w:themeColor="text1"/>
              </w:rPr>
            </w:pPr>
          </w:p>
        </w:tc>
        <w:tc>
          <w:tcPr>
            <w:tcW w:w="1418" w:type="dxa"/>
            <w:tcBorders>
              <w:tr2bl w:val="single" w:sz="4" w:space="0" w:color="auto"/>
            </w:tcBorders>
            <w:shd w:val="clear" w:color="auto" w:fill="FFFFFF"/>
          </w:tcPr>
          <w:p w14:paraId="20342A66" w14:textId="77777777" w:rsidR="00D926FC" w:rsidRPr="00BC71B5" w:rsidRDefault="00D926FC" w:rsidP="00105F31">
            <w:pPr>
              <w:jc w:val="center"/>
              <w:rPr>
                <w:rFonts w:eastAsia="標楷體"/>
                <w:color w:val="000000" w:themeColor="text1"/>
              </w:rPr>
            </w:pPr>
          </w:p>
        </w:tc>
        <w:tc>
          <w:tcPr>
            <w:tcW w:w="1417" w:type="dxa"/>
            <w:tcBorders>
              <w:tr2bl w:val="single" w:sz="4" w:space="0" w:color="auto"/>
            </w:tcBorders>
            <w:shd w:val="clear" w:color="auto" w:fill="FFFFFF"/>
          </w:tcPr>
          <w:p w14:paraId="0C4B4833" w14:textId="77777777" w:rsidR="00D926FC" w:rsidRPr="00BC71B5" w:rsidRDefault="00D926FC" w:rsidP="00105F31">
            <w:pPr>
              <w:jc w:val="center"/>
              <w:rPr>
                <w:rFonts w:eastAsia="標楷體"/>
                <w:color w:val="000000" w:themeColor="text1"/>
              </w:rPr>
            </w:pPr>
          </w:p>
        </w:tc>
        <w:tc>
          <w:tcPr>
            <w:tcW w:w="1626" w:type="dxa"/>
            <w:shd w:val="clear" w:color="auto" w:fill="FFFFFF"/>
            <w:noWrap/>
            <w:vAlign w:val="center"/>
          </w:tcPr>
          <w:p w14:paraId="3F1D8865" w14:textId="77777777" w:rsidR="00D926FC" w:rsidRPr="00BC71B5" w:rsidRDefault="00D926FC" w:rsidP="00105F31">
            <w:pPr>
              <w:jc w:val="center"/>
              <w:rPr>
                <w:rFonts w:eastAsia="標楷體"/>
                <w:color w:val="000000" w:themeColor="text1"/>
              </w:rPr>
            </w:pPr>
            <w:r w:rsidRPr="00BC71B5">
              <w:rPr>
                <w:rFonts w:eastAsia="標楷體" w:hint="eastAsia"/>
                <w:color w:val="000000" w:themeColor="text1"/>
              </w:rPr>
              <w:t>10</w:t>
            </w:r>
            <w:r w:rsidRPr="00BC71B5">
              <w:rPr>
                <w:rFonts w:eastAsia="標楷體"/>
                <w:color w:val="000000" w:themeColor="text1"/>
              </w:rPr>
              <w:t>,</w:t>
            </w:r>
            <w:r w:rsidRPr="00BC71B5">
              <w:rPr>
                <w:rFonts w:eastAsia="標楷體" w:hint="eastAsia"/>
                <w:color w:val="000000" w:themeColor="text1"/>
              </w:rPr>
              <w:t>389</w:t>
            </w:r>
            <w:r w:rsidRPr="00BC71B5">
              <w:rPr>
                <w:rFonts w:eastAsia="標楷體"/>
                <w:color w:val="000000" w:themeColor="text1"/>
              </w:rPr>
              <w:t>,</w:t>
            </w:r>
            <w:r w:rsidRPr="00BC71B5">
              <w:rPr>
                <w:rFonts w:eastAsia="標楷體" w:hint="eastAsia"/>
                <w:color w:val="000000" w:themeColor="text1"/>
              </w:rPr>
              <w:t>000</w:t>
            </w:r>
          </w:p>
        </w:tc>
        <w:tc>
          <w:tcPr>
            <w:tcW w:w="1134" w:type="dxa"/>
            <w:vAlign w:val="center"/>
          </w:tcPr>
          <w:p w14:paraId="6B06698C" w14:textId="77777777" w:rsidR="00D926FC" w:rsidRPr="00BC71B5" w:rsidRDefault="00D926FC" w:rsidP="00105F31">
            <w:pPr>
              <w:widowControl/>
              <w:jc w:val="center"/>
              <w:rPr>
                <w:rFonts w:eastAsia="標楷體"/>
                <w:color w:val="000000" w:themeColor="text1"/>
              </w:rPr>
            </w:pPr>
            <w:r w:rsidRPr="00BC71B5">
              <w:rPr>
                <w:rFonts w:eastAsia="標楷體"/>
                <w:color w:val="000000" w:themeColor="text1"/>
              </w:rPr>
              <w:t>擇優</w:t>
            </w:r>
          </w:p>
          <w:p w14:paraId="700C1E69" w14:textId="77777777" w:rsidR="00D926FC" w:rsidRPr="00BC71B5" w:rsidRDefault="00D926FC" w:rsidP="00105F31">
            <w:pPr>
              <w:widowControl/>
              <w:jc w:val="center"/>
              <w:rPr>
                <w:rFonts w:eastAsia="標楷體"/>
                <w:color w:val="000000" w:themeColor="text1"/>
                <w:kern w:val="0"/>
              </w:rPr>
            </w:pPr>
            <w:r w:rsidRPr="00BC71B5">
              <w:rPr>
                <w:rFonts w:eastAsia="標楷體"/>
                <w:color w:val="000000" w:themeColor="text1"/>
              </w:rPr>
              <w:t>1</w:t>
            </w:r>
            <w:r w:rsidRPr="00BC71B5">
              <w:rPr>
                <w:rFonts w:eastAsia="標楷體" w:hint="eastAsia"/>
                <w:color w:val="000000" w:themeColor="text1"/>
              </w:rPr>
              <w:t>至</w:t>
            </w:r>
            <w:r w:rsidRPr="00BC71B5">
              <w:rPr>
                <w:rFonts w:eastAsia="標楷體" w:hint="eastAsia"/>
                <w:color w:val="000000" w:themeColor="text1"/>
              </w:rPr>
              <w:t>4</w:t>
            </w:r>
            <w:r w:rsidRPr="00BC71B5">
              <w:rPr>
                <w:rFonts w:eastAsia="標楷體"/>
                <w:color w:val="000000" w:themeColor="text1"/>
              </w:rPr>
              <w:t>案</w:t>
            </w:r>
          </w:p>
        </w:tc>
        <w:tc>
          <w:tcPr>
            <w:tcW w:w="599" w:type="dxa"/>
            <w:shd w:val="clear" w:color="auto" w:fill="auto"/>
            <w:noWrap/>
            <w:vAlign w:val="center"/>
          </w:tcPr>
          <w:p w14:paraId="1BF79A68" w14:textId="77777777" w:rsidR="00D926FC" w:rsidRPr="00BC71B5" w:rsidRDefault="00D926FC" w:rsidP="00105F31">
            <w:pPr>
              <w:widowControl/>
              <w:jc w:val="center"/>
              <w:rPr>
                <w:rFonts w:eastAsia="標楷體"/>
                <w:color w:val="000000" w:themeColor="text1"/>
                <w:kern w:val="0"/>
              </w:rPr>
            </w:pPr>
            <w:r w:rsidRPr="00BC71B5">
              <w:rPr>
                <w:rFonts w:eastAsia="標楷體" w:hint="eastAsia"/>
                <w:color w:val="000000" w:themeColor="text1"/>
                <w:kern w:val="0"/>
              </w:rPr>
              <w:t>是</w:t>
            </w:r>
          </w:p>
        </w:tc>
      </w:tr>
      <w:tr w:rsidR="00BC71B5" w:rsidRPr="00BC71B5" w14:paraId="18317233" w14:textId="77777777" w:rsidTr="00A30A3A">
        <w:trPr>
          <w:trHeight w:val="890"/>
          <w:jc w:val="center"/>
        </w:trPr>
        <w:tc>
          <w:tcPr>
            <w:tcW w:w="1129" w:type="dxa"/>
            <w:shd w:val="clear" w:color="auto" w:fill="auto"/>
            <w:noWrap/>
            <w:vAlign w:val="center"/>
          </w:tcPr>
          <w:p w14:paraId="5F9BDF4F" w14:textId="449B311E" w:rsidR="00C2774C" w:rsidRPr="00BC71B5" w:rsidRDefault="00C2774C" w:rsidP="00C2774C">
            <w:pPr>
              <w:widowControl/>
              <w:jc w:val="center"/>
              <w:rPr>
                <w:rFonts w:eastAsia="標楷體"/>
                <w:color w:val="000000" w:themeColor="text1"/>
              </w:rPr>
            </w:pPr>
            <w:r w:rsidRPr="00BC71B5">
              <w:rPr>
                <w:rFonts w:eastAsia="標楷體" w:hint="eastAsia"/>
                <w:color w:val="000000" w:themeColor="text1"/>
              </w:rPr>
              <w:t>1-</w:t>
            </w:r>
            <w:r w:rsidR="00D926FC" w:rsidRPr="00BC71B5">
              <w:rPr>
                <w:rFonts w:eastAsia="標楷體" w:hint="eastAsia"/>
                <w:color w:val="000000" w:themeColor="text1"/>
              </w:rPr>
              <w:t>9</w:t>
            </w:r>
          </w:p>
        </w:tc>
        <w:tc>
          <w:tcPr>
            <w:tcW w:w="3998" w:type="dxa"/>
            <w:shd w:val="clear" w:color="auto" w:fill="auto"/>
            <w:vAlign w:val="center"/>
          </w:tcPr>
          <w:p w14:paraId="79D2B15D" w14:textId="1A3184A1" w:rsidR="00C2774C" w:rsidRPr="00BC71B5" w:rsidRDefault="00C8603B" w:rsidP="00C2774C">
            <w:pPr>
              <w:widowControl/>
              <w:rPr>
                <w:rFonts w:eastAsia="標楷體"/>
                <w:color w:val="000000" w:themeColor="text1"/>
                <w:kern w:val="0"/>
              </w:rPr>
            </w:pPr>
            <w:r w:rsidRPr="00BC71B5">
              <w:rPr>
                <w:rFonts w:eastAsia="標楷體" w:hint="eastAsia"/>
                <w:color w:val="000000" w:themeColor="text1"/>
                <w:kern w:val="0"/>
              </w:rPr>
              <w:t>臺</w:t>
            </w:r>
            <w:r w:rsidR="00C2774C" w:rsidRPr="00BC71B5">
              <w:rPr>
                <w:rFonts w:eastAsia="標楷體" w:hint="eastAsia"/>
                <w:color w:val="000000" w:themeColor="text1"/>
                <w:kern w:val="0"/>
              </w:rPr>
              <w:t>灣</w:t>
            </w:r>
            <w:r w:rsidR="00C2774C" w:rsidRPr="00BC71B5">
              <w:rPr>
                <w:rFonts w:eastAsia="標楷體" w:hint="eastAsia"/>
                <w:color w:val="000000" w:themeColor="text1"/>
                <w:kern w:val="0"/>
              </w:rPr>
              <w:t>65</w:t>
            </w:r>
            <w:r w:rsidR="00C2774C" w:rsidRPr="00BC71B5">
              <w:rPr>
                <w:rFonts w:eastAsia="標楷體" w:hint="eastAsia"/>
                <w:color w:val="000000" w:themeColor="text1"/>
                <w:kern w:val="0"/>
              </w:rPr>
              <w:t>歲以上長者接種流感疫苗決策態度調查</w:t>
            </w:r>
          </w:p>
        </w:tc>
        <w:tc>
          <w:tcPr>
            <w:tcW w:w="567" w:type="dxa"/>
            <w:shd w:val="clear" w:color="auto" w:fill="auto"/>
            <w:vAlign w:val="center"/>
          </w:tcPr>
          <w:p w14:paraId="22EB2A8F" w14:textId="0608E779"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2</w:t>
            </w:r>
          </w:p>
        </w:tc>
        <w:tc>
          <w:tcPr>
            <w:tcW w:w="1389" w:type="dxa"/>
            <w:tcBorders>
              <w:right w:val="single" w:sz="4" w:space="0" w:color="auto"/>
            </w:tcBorders>
            <w:shd w:val="clear" w:color="auto" w:fill="auto"/>
            <w:noWrap/>
            <w:vAlign w:val="center"/>
          </w:tcPr>
          <w:p w14:paraId="32CC6779" w14:textId="6D1BB857"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1</w:t>
            </w:r>
            <w:r w:rsidRPr="00BC71B5">
              <w:rPr>
                <w:rFonts w:eastAsia="標楷體"/>
                <w:color w:val="000000" w:themeColor="text1"/>
                <w:kern w:val="0"/>
              </w:rPr>
              <w:t>,</w:t>
            </w:r>
            <w:r w:rsidRPr="00BC71B5">
              <w:rPr>
                <w:rFonts w:eastAsia="標楷體" w:hint="eastAsia"/>
                <w:color w:val="000000" w:themeColor="text1"/>
                <w:kern w:val="0"/>
              </w:rPr>
              <w:t>100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66AA5749" w14:textId="54A60E88" w:rsidR="00C2774C" w:rsidRPr="00BC71B5" w:rsidRDefault="00C2774C" w:rsidP="00C2774C">
            <w:pPr>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w:t>
            </w:r>
            <w:r w:rsidRPr="00BC71B5">
              <w:rPr>
                <w:rFonts w:eastAsia="標楷體" w:hint="eastAsia"/>
                <w:color w:val="000000" w:themeColor="text1"/>
                <w:kern w:val="0"/>
              </w:rPr>
              <w:t>5</w:t>
            </w:r>
            <w:r w:rsidRPr="00BC71B5">
              <w:rPr>
                <w:rFonts w:eastAsia="標楷體"/>
                <w:color w:val="000000" w:themeColor="text1"/>
                <w:kern w:val="0"/>
              </w:rPr>
              <w:t>00,000</w:t>
            </w:r>
          </w:p>
        </w:tc>
        <w:tc>
          <w:tcPr>
            <w:tcW w:w="1418" w:type="dxa"/>
            <w:tcBorders>
              <w:left w:val="single" w:sz="4" w:space="0" w:color="auto"/>
              <w:bottom w:val="single" w:sz="4" w:space="0" w:color="auto"/>
              <w:tr2bl w:val="single" w:sz="4" w:space="0" w:color="auto"/>
            </w:tcBorders>
            <w:vAlign w:val="center"/>
          </w:tcPr>
          <w:p w14:paraId="2FE36C8E" w14:textId="77777777" w:rsidR="00C2774C" w:rsidRPr="00BC71B5" w:rsidRDefault="00C2774C" w:rsidP="00C2774C">
            <w:pPr>
              <w:jc w:val="center"/>
              <w:rPr>
                <w:rFonts w:eastAsia="標楷體"/>
                <w:color w:val="000000" w:themeColor="text1"/>
                <w:kern w:val="0"/>
              </w:rPr>
            </w:pPr>
          </w:p>
        </w:tc>
        <w:tc>
          <w:tcPr>
            <w:tcW w:w="1417" w:type="dxa"/>
            <w:tcBorders>
              <w:bottom w:val="single" w:sz="4" w:space="0" w:color="auto"/>
              <w:tr2bl w:val="single" w:sz="4" w:space="0" w:color="auto"/>
            </w:tcBorders>
            <w:vAlign w:val="center"/>
          </w:tcPr>
          <w:p w14:paraId="42C83FAE" w14:textId="77777777" w:rsidR="00C2774C" w:rsidRPr="00BC71B5" w:rsidRDefault="00C2774C" w:rsidP="00C2774C">
            <w:pPr>
              <w:jc w:val="center"/>
              <w:rPr>
                <w:rFonts w:eastAsia="標楷體"/>
                <w:color w:val="000000" w:themeColor="text1"/>
                <w:kern w:val="0"/>
              </w:rPr>
            </w:pPr>
          </w:p>
        </w:tc>
        <w:tc>
          <w:tcPr>
            <w:tcW w:w="1626" w:type="dxa"/>
            <w:tcBorders>
              <w:right w:val="single" w:sz="4" w:space="0" w:color="auto"/>
            </w:tcBorders>
            <w:shd w:val="clear" w:color="auto" w:fill="auto"/>
            <w:noWrap/>
            <w:vAlign w:val="center"/>
          </w:tcPr>
          <w:p w14:paraId="173FC39D" w14:textId="1AB328BE"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3</w:t>
            </w:r>
            <w:r w:rsidRPr="00BC71B5">
              <w:rPr>
                <w:rFonts w:eastAsia="標楷體"/>
                <w:color w:val="000000" w:themeColor="text1"/>
                <w:kern w:val="0"/>
              </w:rPr>
              <w:t>,</w:t>
            </w:r>
            <w:r w:rsidRPr="00BC71B5">
              <w:rPr>
                <w:rFonts w:eastAsia="標楷體" w:hint="eastAsia"/>
                <w:color w:val="000000" w:themeColor="text1"/>
                <w:kern w:val="0"/>
              </w:rPr>
              <w:t>600</w:t>
            </w:r>
            <w:r w:rsidRPr="00BC71B5">
              <w:rPr>
                <w:rFonts w:eastAsia="標楷體"/>
                <w:color w:val="000000" w:themeColor="text1"/>
                <w:kern w:val="0"/>
              </w:rPr>
              <w:t>,</w:t>
            </w:r>
            <w:r w:rsidRPr="00BC71B5">
              <w:rPr>
                <w:rFonts w:eastAsia="標楷體" w:hint="eastAsia"/>
                <w:color w:val="000000" w:themeColor="text1"/>
                <w:kern w:val="0"/>
              </w:rPr>
              <w:t>000</w:t>
            </w:r>
          </w:p>
        </w:tc>
        <w:tc>
          <w:tcPr>
            <w:tcW w:w="1134" w:type="dxa"/>
            <w:vAlign w:val="center"/>
          </w:tcPr>
          <w:p w14:paraId="044029DE" w14:textId="22DB127C" w:rsidR="00C2774C" w:rsidRPr="00BC71B5" w:rsidRDefault="00C2774C" w:rsidP="00C2774C">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2C92D63B" w14:textId="270F08C4"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是</w:t>
            </w:r>
          </w:p>
        </w:tc>
      </w:tr>
      <w:tr w:rsidR="00BC71B5" w:rsidRPr="00BC71B5" w14:paraId="1A50FCAE" w14:textId="77777777" w:rsidTr="00A30A3A">
        <w:trPr>
          <w:trHeight w:val="890"/>
          <w:jc w:val="center"/>
        </w:trPr>
        <w:tc>
          <w:tcPr>
            <w:tcW w:w="1129" w:type="dxa"/>
            <w:shd w:val="clear" w:color="auto" w:fill="auto"/>
            <w:noWrap/>
            <w:vAlign w:val="center"/>
          </w:tcPr>
          <w:p w14:paraId="79F2FA19" w14:textId="06432A7A" w:rsidR="00C2774C" w:rsidRPr="00BC71B5" w:rsidRDefault="00C2774C" w:rsidP="00C2774C">
            <w:pPr>
              <w:widowControl/>
              <w:jc w:val="center"/>
              <w:rPr>
                <w:rFonts w:eastAsia="標楷體"/>
                <w:color w:val="000000" w:themeColor="text1"/>
              </w:rPr>
            </w:pPr>
            <w:r w:rsidRPr="00BC71B5">
              <w:rPr>
                <w:rFonts w:eastAsia="標楷體" w:hint="eastAsia"/>
                <w:color w:val="000000" w:themeColor="text1"/>
              </w:rPr>
              <w:t>1-</w:t>
            </w:r>
            <w:r w:rsidR="00D926FC" w:rsidRPr="00BC71B5">
              <w:rPr>
                <w:rFonts w:eastAsia="標楷體" w:hint="eastAsia"/>
                <w:color w:val="000000" w:themeColor="text1"/>
              </w:rPr>
              <w:t>10</w:t>
            </w:r>
          </w:p>
        </w:tc>
        <w:tc>
          <w:tcPr>
            <w:tcW w:w="3998" w:type="dxa"/>
            <w:shd w:val="clear" w:color="auto" w:fill="auto"/>
            <w:vAlign w:val="center"/>
          </w:tcPr>
          <w:p w14:paraId="79717B41" w14:textId="65D59C40" w:rsidR="00C2774C" w:rsidRPr="00BC71B5" w:rsidRDefault="00C2774C" w:rsidP="00C2774C">
            <w:pPr>
              <w:widowControl/>
              <w:rPr>
                <w:rFonts w:eastAsia="標楷體"/>
                <w:color w:val="000000" w:themeColor="text1"/>
                <w:kern w:val="0"/>
              </w:rPr>
            </w:pPr>
            <w:r w:rsidRPr="00BC71B5">
              <w:rPr>
                <w:rFonts w:eastAsia="標楷體" w:hint="eastAsia"/>
                <w:color w:val="000000" w:themeColor="text1"/>
                <w:kern w:val="0"/>
              </w:rPr>
              <w:t>臺灣流感疾病負擔分析和流感防治作為效益分析</w:t>
            </w:r>
          </w:p>
        </w:tc>
        <w:tc>
          <w:tcPr>
            <w:tcW w:w="567" w:type="dxa"/>
            <w:shd w:val="clear" w:color="auto" w:fill="auto"/>
            <w:vAlign w:val="center"/>
          </w:tcPr>
          <w:p w14:paraId="1192554B" w14:textId="1EA4AEAD"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2</w:t>
            </w:r>
          </w:p>
        </w:tc>
        <w:tc>
          <w:tcPr>
            <w:tcW w:w="1389" w:type="dxa"/>
            <w:tcBorders>
              <w:right w:val="single" w:sz="4" w:space="0" w:color="auto"/>
            </w:tcBorders>
            <w:shd w:val="clear" w:color="auto" w:fill="auto"/>
            <w:noWrap/>
            <w:vAlign w:val="center"/>
          </w:tcPr>
          <w:p w14:paraId="35DEC848" w14:textId="3895CAEA"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900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right w:val="single" w:sz="4" w:space="0" w:color="auto"/>
            </w:tcBorders>
            <w:shd w:val="clear" w:color="auto" w:fill="auto"/>
            <w:noWrap/>
            <w:vAlign w:val="center"/>
          </w:tcPr>
          <w:p w14:paraId="3EB6482D" w14:textId="08B665EE" w:rsidR="00C2774C" w:rsidRPr="00BC71B5" w:rsidRDefault="00C2774C" w:rsidP="00C2774C">
            <w:pPr>
              <w:jc w:val="center"/>
              <w:rPr>
                <w:rFonts w:eastAsia="標楷體"/>
                <w:color w:val="000000" w:themeColor="text1"/>
                <w:kern w:val="0"/>
              </w:rPr>
            </w:pPr>
            <w:r w:rsidRPr="00BC71B5">
              <w:rPr>
                <w:rFonts w:eastAsia="標楷體" w:hint="eastAsia"/>
                <w:color w:val="000000" w:themeColor="text1"/>
                <w:kern w:val="0"/>
              </w:rPr>
              <w:t>1</w:t>
            </w:r>
            <w:r w:rsidRPr="00BC71B5">
              <w:rPr>
                <w:rFonts w:eastAsia="標楷體"/>
                <w:color w:val="000000" w:themeColor="text1"/>
                <w:kern w:val="0"/>
              </w:rPr>
              <w:t>,</w:t>
            </w:r>
            <w:r w:rsidRPr="00BC71B5">
              <w:rPr>
                <w:rFonts w:eastAsia="標楷體" w:hint="eastAsia"/>
                <w:color w:val="000000" w:themeColor="text1"/>
                <w:kern w:val="0"/>
              </w:rPr>
              <w:t>200</w:t>
            </w:r>
            <w:r w:rsidRPr="00BC71B5">
              <w:rPr>
                <w:rFonts w:eastAsia="標楷體"/>
                <w:color w:val="000000" w:themeColor="text1"/>
                <w:kern w:val="0"/>
              </w:rPr>
              <w:t>,</w:t>
            </w:r>
            <w:r w:rsidRPr="00BC71B5">
              <w:rPr>
                <w:rFonts w:eastAsia="標楷體" w:hint="eastAsia"/>
                <w:color w:val="000000" w:themeColor="text1"/>
                <w:kern w:val="0"/>
              </w:rPr>
              <w:t>000</w:t>
            </w:r>
          </w:p>
        </w:tc>
        <w:tc>
          <w:tcPr>
            <w:tcW w:w="1418" w:type="dxa"/>
            <w:tcBorders>
              <w:left w:val="single" w:sz="4" w:space="0" w:color="auto"/>
              <w:bottom w:val="single" w:sz="4" w:space="0" w:color="auto"/>
              <w:tr2bl w:val="single" w:sz="4" w:space="0" w:color="auto"/>
            </w:tcBorders>
            <w:vAlign w:val="center"/>
          </w:tcPr>
          <w:p w14:paraId="71FBADE7" w14:textId="77777777" w:rsidR="00C2774C" w:rsidRPr="00BC71B5" w:rsidRDefault="00C2774C" w:rsidP="00C2774C">
            <w:pPr>
              <w:jc w:val="center"/>
              <w:rPr>
                <w:rFonts w:eastAsia="標楷體"/>
                <w:color w:val="000000" w:themeColor="text1"/>
                <w:kern w:val="0"/>
              </w:rPr>
            </w:pPr>
          </w:p>
        </w:tc>
        <w:tc>
          <w:tcPr>
            <w:tcW w:w="1417" w:type="dxa"/>
            <w:tcBorders>
              <w:bottom w:val="single" w:sz="4" w:space="0" w:color="auto"/>
              <w:tr2bl w:val="single" w:sz="4" w:space="0" w:color="auto"/>
            </w:tcBorders>
            <w:vAlign w:val="center"/>
          </w:tcPr>
          <w:p w14:paraId="5F4B62AA" w14:textId="77777777" w:rsidR="00C2774C" w:rsidRPr="00BC71B5" w:rsidRDefault="00C2774C" w:rsidP="00C2774C">
            <w:pPr>
              <w:jc w:val="center"/>
              <w:rPr>
                <w:rFonts w:eastAsia="標楷體"/>
                <w:color w:val="000000" w:themeColor="text1"/>
                <w:kern w:val="0"/>
              </w:rPr>
            </w:pPr>
          </w:p>
        </w:tc>
        <w:tc>
          <w:tcPr>
            <w:tcW w:w="1626" w:type="dxa"/>
            <w:tcBorders>
              <w:right w:val="single" w:sz="4" w:space="0" w:color="auto"/>
            </w:tcBorders>
            <w:shd w:val="clear" w:color="auto" w:fill="auto"/>
            <w:noWrap/>
            <w:vAlign w:val="center"/>
          </w:tcPr>
          <w:p w14:paraId="6A14F563" w14:textId="315B3C3C"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w:t>
            </w:r>
            <w:r w:rsidRPr="00BC71B5">
              <w:rPr>
                <w:rFonts w:eastAsia="標楷體" w:hint="eastAsia"/>
                <w:color w:val="000000" w:themeColor="text1"/>
                <w:kern w:val="0"/>
              </w:rPr>
              <w:t>100</w:t>
            </w:r>
            <w:r w:rsidRPr="00BC71B5">
              <w:rPr>
                <w:rFonts w:eastAsia="標楷體"/>
                <w:color w:val="000000" w:themeColor="text1"/>
                <w:kern w:val="0"/>
              </w:rPr>
              <w:t>,</w:t>
            </w:r>
            <w:r w:rsidRPr="00BC71B5">
              <w:rPr>
                <w:rFonts w:eastAsia="標楷體" w:hint="eastAsia"/>
                <w:color w:val="000000" w:themeColor="text1"/>
                <w:kern w:val="0"/>
              </w:rPr>
              <w:t>000</w:t>
            </w:r>
          </w:p>
        </w:tc>
        <w:tc>
          <w:tcPr>
            <w:tcW w:w="1134" w:type="dxa"/>
            <w:vAlign w:val="center"/>
          </w:tcPr>
          <w:p w14:paraId="4116CACE" w14:textId="4960DEF6" w:rsidR="00C2774C" w:rsidRPr="00BC71B5" w:rsidRDefault="00C2774C" w:rsidP="00C2774C">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226F13A2" w14:textId="08D83791"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是</w:t>
            </w:r>
          </w:p>
        </w:tc>
      </w:tr>
      <w:tr w:rsidR="00BC71B5" w:rsidRPr="00BC71B5" w14:paraId="360E8DB7" w14:textId="77777777" w:rsidTr="00A30A3A">
        <w:trPr>
          <w:trHeight w:val="890"/>
          <w:jc w:val="center"/>
        </w:trPr>
        <w:tc>
          <w:tcPr>
            <w:tcW w:w="1129" w:type="dxa"/>
            <w:shd w:val="clear" w:color="auto" w:fill="auto"/>
            <w:noWrap/>
            <w:vAlign w:val="center"/>
          </w:tcPr>
          <w:p w14:paraId="7CAA67D2" w14:textId="76842AC1" w:rsidR="00C2774C" w:rsidRPr="00BC71B5" w:rsidRDefault="00C2774C" w:rsidP="00C2774C">
            <w:pPr>
              <w:widowControl/>
              <w:jc w:val="center"/>
              <w:rPr>
                <w:rFonts w:eastAsia="標楷體"/>
                <w:color w:val="000000" w:themeColor="text1"/>
              </w:rPr>
            </w:pPr>
            <w:r w:rsidRPr="00BC71B5">
              <w:rPr>
                <w:rFonts w:eastAsia="標楷體" w:hint="eastAsia"/>
                <w:color w:val="000000" w:themeColor="text1"/>
              </w:rPr>
              <w:t>1</w:t>
            </w:r>
            <w:r w:rsidR="00D926FC" w:rsidRPr="00BC71B5">
              <w:rPr>
                <w:rFonts w:eastAsia="標楷體" w:hint="eastAsia"/>
                <w:color w:val="000000" w:themeColor="text1"/>
              </w:rPr>
              <w:t>-11</w:t>
            </w:r>
          </w:p>
        </w:tc>
        <w:tc>
          <w:tcPr>
            <w:tcW w:w="3998" w:type="dxa"/>
            <w:shd w:val="clear" w:color="auto" w:fill="auto"/>
            <w:vAlign w:val="center"/>
          </w:tcPr>
          <w:p w14:paraId="305DDF39" w14:textId="4DBC7E85" w:rsidR="00C2774C" w:rsidRPr="00BC71B5" w:rsidRDefault="00C2774C" w:rsidP="00C2774C">
            <w:pPr>
              <w:widowControl/>
              <w:rPr>
                <w:rFonts w:eastAsia="標楷體"/>
                <w:color w:val="000000" w:themeColor="text1"/>
                <w:kern w:val="0"/>
              </w:rPr>
            </w:pPr>
            <w:r w:rsidRPr="00BC71B5">
              <w:rPr>
                <w:rFonts w:eastAsia="標楷體" w:hint="eastAsia"/>
                <w:color w:val="000000" w:themeColor="text1"/>
                <w:kern w:val="0"/>
              </w:rPr>
              <w:t>以</w:t>
            </w:r>
            <w:r w:rsidRPr="00BC71B5">
              <w:rPr>
                <w:rFonts w:eastAsia="標楷體" w:hint="eastAsia"/>
                <w:color w:val="000000" w:themeColor="text1"/>
                <w:kern w:val="0"/>
              </w:rPr>
              <w:t>COVID-19</w:t>
            </w:r>
            <w:r w:rsidRPr="00BC71B5">
              <w:rPr>
                <w:rFonts w:eastAsia="標楷體" w:hint="eastAsia"/>
                <w:color w:val="000000" w:themeColor="text1"/>
                <w:kern w:val="0"/>
              </w:rPr>
              <w:t>疫情為例研析及建立各疫情階段各級醫院傳染病病人收治量能估算模式</w:t>
            </w:r>
          </w:p>
        </w:tc>
        <w:tc>
          <w:tcPr>
            <w:tcW w:w="567" w:type="dxa"/>
            <w:shd w:val="clear" w:color="auto" w:fill="auto"/>
            <w:vAlign w:val="center"/>
          </w:tcPr>
          <w:p w14:paraId="1C4951F8" w14:textId="2ECDF2A6"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1</w:t>
            </w:r>
          </w:p>
        </w:tc>
        <w:tc>
          <w:tcPr>
            <w:tcW w:w="1389" w:type="dxa"/>
            <w:shd w:val="clear" w:color="auto" w:fill="auto"/>
            <w:noWrap/>
            <w:vAlign w:val="center"/>
          </w:tcPr>
          <w:p w14:paraId="43DA5CC7" w14:textId="4E68BC89"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900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bottom w:val="single" w:sz="4" w:space="0" w:color="auto"/>
              <w:tr2bl w:val="single" w:sz="4" w:space="0" w:color="auto"/>
            </w:tcBorders>
            <w:shd w:val="clear" w:color="auto" w:fill="auto"/>
            <w:noWrap/>
            <w:vAlign w:val="center"/>
          </w:tcPr>
          <w:p w14:paraId="2B261549" w14:textId="77777777" w:rsidR="00C2774C" w:rsidRPr="00BC71B5" w:rsidRDefault="00C2774C" w:rsidP="00C2774C">
            <w:pPr>
              <w:jc w:val="center"/>
              <w:rPr>
                <w:rFonts w:eastAsia="標楷體"/>
                <w:color w:val="000000" w:themeColor="text1"/>
                <w:kern w:val="0"/>
              </w:rPr>
            </w:pPr>
          </w:p>
        </w:tc>
        <w:tc>
          <w:tcPr>
            <w:tcW w:w="1418" w:type="dxa"/>
            <w:tcBorders>
              <w:bottom w:val="single" w:sz="4" w:space="0" w:color="auto"/>
              <w:tr2bl w:val="single" w:sz="4" w:space="0" w:color="auto"/>
            </w:tcBorders>
            <w:vAlign w:val="center"/>
          </w:tcPr>
          <w:p w14:paraId="6F0B66EF" w14:textId="77777777" w:rsidR="00C2774C" w:rsidRPr="00BC71B5" w:rsidRDefault="00C2774C" w:rsidP="00C2774C">
            <w:pPr>
              <w:jc w:val="center"/>
              <w:rPr>
                <w:rFonts w:eastAsia="標楷體"/>
                <w:color w:val="000000" w:themeColor="text1"/>
                <w:kern w:val="0"/>
              </w:rPr>
            </w:pPr>
          </w:p>
        </w:tc>
        <w:tc>
          <w:tcPr>
            <w:tcW w:w="1417" w:type="dxa"/>
            <w:tcBorders>
              <w:bottom w:val="single" w:sz="4" w:space="0" w:color="auto"/>
              <w:tr2bl w:val="single" w:sz="4" w:space="0" w:color="auto"/>
            </w:tcBorders>
            <w:vAlign w:val="center"/>
          </w:tcPr>
          <w:p w14:paraId="2378E1BA" w14:textId="77777777" w:rsidR="00C2774C" w:rsidRPr="00BC71B5" w:rsidRDefault="00C2774C" w:rsidP="00C2774C">
            <w:pPr>
              <w:jc w:val="center"/>
              <w:rPr>
                <w:rFonts w:eastAsia="標楷體"/>
                <w:color w:val="000000" w:themeColor="text1"/>
                <w:kern w:val="0"/>
              </w:rPr>
            </w:pPr>
          </w:p>
        </w:tc>
        <w:tc>
          <w:tcPr>
            <w:tcW w:w="1626" w:type="dxa"/>
            <w:shd w:val="clear" w:color="auto" w:fill="auto"/>
            <w:noWrap/>
            <w:vAlign w:val="center"/>
          </w:tcPr>
          <w:p w14:paraId="6F785CA2" w14:textId="1E33E029"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900</w:t>
            </w:r>
            <w:r w:rsidRPr="00BC71B5">
              <w:rPr>
                <w:rFonts w:eastAsia="標楷體"/>
                <w:color w:val="000000" w:themeColor="text1"/>
                <w:kern w:val="0"/>
              </w:rPr>
              <w:t>,</w:t>
            </w:r>
            <w:r w:rsidRPr="00BC71B5">
              <w:rPr>
                <w:rFonts w:eastAsia="標楷體" w:hint="eastAsia"/>
                <w:color w:val="000000" w:themeColor="text1"/>
                <w:kern w:val="0"/>
              </w:rPr>
              <w:t>000</w:t>
            </w:r>
          </w:p>
        </w:tc>
        <w:tc>
          <w:tcPr>
            <w:tcW w:w="1134" w:type="dxa"/>
            <w:vAlign w:val="center"/>
          </w:tcPr>
          <w:p w14:paraId="7786984D" w14:textId="24565AE3" w:rsidR="00C2774C" w:rsidRPr="00BC71B5" w:rsidRDefault="00C2774C" w:rsidP="00C2774C">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018DC015" w14:textId="04F729ED"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否</w:t>
            </w:r>
          </w:p>
        </w:tc>
      </w:tr>
      <w:tr w:rsidR="00BC71B5" w:rsidRPr="00BC71B5" w14:paraId="58D1E70D" w14:textId="77777777" w:rsidTr="00A30A3A">
        <w:trPr>
          <w:trHeight w:val="890"/>
          <w:jc w:val="center"/>
        </w:trPr>
        <w:tc>
          <w:tcPr>
            <w:tcW w:w="1129" w:type="dxa"/>
            <w:shd w:val="clear" w:color="auto" w:fill="auto"/>
            <w:noWrap/>
            <w:vAlign w:val="center"/>
          </w:tcPr>
          <w:p w14:paraId="62FD56B7" w14:textId="25DE30BC" w:rsidR="00734023" w:rsidRPr="00BC71B5" w:rsidRDefault="00734023" w:rsidP="00734023">
            <w:pPr>
              <w:widowControl/>
              <w:jc w:val="center"/>
              <w:rPr>
                <w:rFonts w:eastAsia="標楷體"/>
                <w:color w:val="000000" w:themeColor="text1"/>
              </w:rPr>
            </w:pPr>
            <w:r w:rsidRPr="00BC71B5">
              <w:rPr>
                <w:rFonts w:eastAsia="標楷體"/>
                <w:color w:val="000000" w:themeColor="text1"/>
              </w:rPr>
              <w:t>1-</w:t>
            </w:r>
            <w:r w:rsidRPr="00BC71B5">
              <w:rPr>
                <w:rFonts w:eastAsia="標楷體" w:hint="eastAsia"/>
                <w:color w:val="000000" w:themeColor="text1"/>
              </w:rPr>
              <w:t>1</w:t>
            </w:r>
            <w:r w:rsidR="00D926FC" w:rsidRPr="00BC71B5">
              <w:rPr>
                <w:rFonts w:eastAsia="標楷體" w:hint="eastAsia"/>
                <w:color w:val="000000" w:themeColor="text1"/>
              </w:rPr>
              <w:t>2</w:t>
            </w:r>
          </w:p>
        </w:tc>
        <w:tc>
          <w:tcPr>
            <w:tcW w:w="3998" w:type="dxa"/>
            <w:shd w:val="clear" w:color="auto" w:fill="auto"/>
            <w:vAlign w:val="center"/>
          </w:tcPr>
          <w:p w14:paraId="2BF48C90" w14:textId="5767568B" w:rsidR="00734023" w:rsidRPr="00BC71B5" w:rsidRDefault="00734023" w:rsidP="00734023">
            <w:pPr>
              <w:widowControl/>
              <w:rPr>
                <w:rFonts w:eastAsia="標楷體"/>
                <w:color w:val="000000" w:themeColor="text1"/>
                <w:kern w:val="0"/>
              </w:rPr>
            </w:pPr>
            <w:r w:rsidRPr="00BC71B5">
              <w:rPr>
                <w:rFonts w:eastAsia="標楷體" w:hint="eastAsia"/>
                <w:color w:val="000000" w:themeColor="text1"/>
                <w:kern w:val="0"/>
              </w:rPr>
              <w:t>強化我國邊境檢疫網之研析</w:t>
            </w:r>
            <w:r w:rsidRPr="00BC71B5">
              <w:rPr>
                <w:rFonts w:eastAsia="標楷體" w:hint="eastAsia"/>
                <w:color w:val="000000" w:themeColor="text1"/>
                <w:kern w:val="0"/>
              </w:rPr>
              <w:t>-</w:t>
            </w:r>
            <w:r w:rsidRPr="00BC71B5">
              <w:rPr>
                <w:rFonts w:eastAsia="標楷體" w:hint="eastAsia"/>
                <w:color w:val="000000" w:themeColor="text1"/>
                <w:kern w:val="0"/>
              </w:rPr>
              <w:t>以因應未來國際新興傳染病威脅</w:t>
            </w:r>
          </w:p>
        </w:tc>
        <w:tc>
          <w:tcPr>
            <w:tcW w:w="567" w:type="dxa"/>
            <w:shd w:val="clear" w:color="auto" w:fill="auto"/>
            <w:vAlign w:val="center"/>
          </w:tcPr>
          <w:p w14:paraId="5FC1413C" w14:textId="2DE28EF1" w:rsidR="00734023" w:rsidRPr="00BC71B5" w:rsidRDefault="00734023" w:rsidP="00734023">
            <w:pPr>
              <w:widowControl/>
              <w:jc w:val="center"/>
              <w:rPr>
                <w:rFonts w:eastAsia="標楷體"/>
                <w:color w:val="000000" w:themeColor="text1"/>
                <w:kern w:val="0"/>
              </w:rPr>
            </w:pPr>
            <w:r w:rsidRPr="00BC71B5">
              <w:rPr>
                <w:rFonts w:eastAsia="標楷體" w:hint="eastAsia"/>
                <w:color w:val="000000" w:themeColor="text1"/>
                <w:kern w:val="0"/>
              </w:rPr>
              <w:t>2</w:t>
            </w:r>
          </w:p>
        </w:tc>
        <w:tc>
          <w:tcPr>
            <w:tcW w:w="1389" w:type="dxa"/>
            <w:tcBorders>
              <w:right w:val="single" w:sz="4" w:space="0" w:color="auto"/>
            </w:tcBorders>
            <w:shd w:val="clear" w:color="auto" w:fill="auto"/>
            <w:noWrap/>
            <w:vAlign w:val="center"/>
          </w:tcPr>
          <w:p w14:paraId="13F07B3C" w14:textId="164AA0CC" w:rsidR="00734023" w:rsidRPr="00BC71B5" w:rsidRDefault="00734023" w:rsidP="00734023">
            <w:pPr>
              <w:widowControl/>
              <w:jc w:val="center"/>
              <w:rPr>
                <w:rFonts w:eastAsia="標楷體"/>
                <w:color w:val="000000" w:themeColor="text1"/>
                <w:kern w:val="0"/>
              </w:rPr>
            </w:pPr>
            <w:r w:rsidRPr="00BC71B5">
              <w:rPr>
                <w:rFonts w:eastAsia="標楷體" w:hint="eastAsia"/>
                <w:color w:val="000000" w:themeColor="text1"/>
                <w:kern w:val="0"/>
              </w:rPr>
              <w:t>1</w:t>
            </w:r>
            <w:r w:rsidRPr="00BC71B5">
              <w:rPr>
                <w:rFonts w:eastAsia="標楷體"/>
                <w:color w:val="000000" w:themeColor="text1"/>
                <w:kern w:val="0"/>
              </w:rPr>
              <w:t>,</w:t>
            </w:r>
            <w:r w:rsidRPr="00BC71B5">
              <w:rPr>
                <w:rFonts w:eastAsia="標楷體" w:hint="eastAsia"/>
                <w:color w:val="000000" w:themeColor="text1"/>
                <w:kern w:val="0"/>
              </w:rPr>
              <w:t>489</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0BB45782" w14:textId="037D2622" w:rsidR="00734023" w:rsidRPr="00BC71B5" w:rsidRDefault="00734023" w:rsidP="00734023">
            <w:pPr>
              <w:jc w:val="center"/>
              <w:rPr>
                <w:rFonts w:eastAsia="標楷體"/>
                <w:color w:val="000000" w:themeColor="text1"/>
                <w:kern w:val="0"/>
              </w:rPr>
            </w:pPr>
            <w:r w:rsidRPr="00BC71B5">
              <w:rPr>
                <w:rFonts w:eastAsia="標楷體"/>
                <w:color w:val="000000" w:themeColor="text1"/>
                <w:kern w:val="0"/>
              </w:rPr>
              <w:t>1,489,000</w:t>
            </w:r>
          </w:p>
        </w:tc>
        <w:tc>
          <w:tcPr>
            <w:tcW w:w="1418" w:type="dxa"/>
            <w:tcBorders>
              <w:left w:val="single" w:sz="4" w:space="0" w:color="auto"/>
              <w:bottom w:val="single" w:sz="4" w:space="0" w:color="auto"/>
              <w:tr2bl w:val="single" w:sz="4" w:space="0" w:color="auto"/>
            </w:tcBorders>
            <w:vAlign w:val="center"/>
          </w:tcPr>
          <w:p w14:paraId="208DDE3C" w14:textId="77777777" w:rsidR="00734023" w:rsidRPr="00BC71B5" w:rsidRDefault="00734023" w:rsidP="00734023">
            <w:pPr>
              <w:jc w:val="center"/>
              <w:rPr>
                <w:rFonts w:eastAsia="標楷體"/>
                <w:color w:val="000000" w:themeColor="text1"/>
                <w:kern w:val="0"/>
              </w:rPr>
            </w:pPr>
          </w:p>
        </w:tc>
        <w:tc>
          <w:tcPr>
            <w:tcW w:w="1417" w:type="dxa"/>
            <w:tcBorders>
              <w:bottom w:val="single" w:sz="4" w:space="0" w:color="auto"/>
              <w:tr2bl w:val="single" w:sz="4" w:space="0" w:color="auto"/>
            </w:tcBorders>
            <w:vAlign w:val="center"/>
          </w:tcPr>
          <w:p w14:paraId="7D936CA0" w14:textId="77777777" w:rsidR="00734023" w:rsidRPr="00BC71B5" w:rsidRDefault="00734023" w:rsidP="00734023">
            <w:pPr>
              <w:jc w:val="center"/>
              <w:rPr>
                <w:rFonts w:eastAsia="標楷體"/>
                <w:color w:val="000000" w:themeColor="text1"/>
                <w:kern w:val="0"/>
              </w:rPr>
            </w:pPr>
          </w:p>
        </w:tc>
        <w:tc>
          <w:tcPr>
            <w:tcW w:w="1626" w:type="dxa"/>
            <w:tcBorders>
              <w:right w:val="single" w:sz="4" w:space="0" w:color="auto"/>
            </w:tcBorders>
            <w:shd w:val="clear" w:color="auto" w:fill="auto"/>
            <w:noWrap/>
            <w:vAlign w:val="center"/>
          </w:tcPr>
          <w:p w14:paraId="1BBB253F" w14:textId="3E5F98A4" w:rsidR="00734023" w:rsidRPr="00BC71B5" w:rsidRDefault="00734023" w:rsidP="00734023">
            <w:pPr>
              <w:widowControl/>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w:t>
            </w:r>
            <w:r w:rsidRPr="00BC71B5">
              <w:rPr>
                <w:rFonts w:eastAsia="標楷體" w:hint="eastAsia"/>
                <w:color w:val="000000" w:themeColor="text1"/>
                <w:kern w:val="0"/>
              </w:rPr>
              <w:t>978</w:t>
            </w:r>
            <w:r w:rsidRPr="00BC71B5">
              <w:rPr>
                <w:rFonts w:eastAsia="標楷體"/>
                <w:color w:val="000000" w:themeColor="text1"/>
                <w:kern w:val="0"/>
              </w:rPr>
              <w:t>,</w:t>
            </w:r>
            <w:r w:rsidRPr="00BC71B5">
              <w:rPr>
                <w:rFonts w:eastAsia="標楷體" w:hint="eastAsia"/>
                <w:color w:val="000000" w:themeColor="text1"/>
                <w:kern w:val="0"/>
              </w:rPr>
              <w:t>000</w:t>
            </w:r>
          </w:p>
        </w:tc>
        <w:tc>
          <w:tcPr>
            <w:tcW w:w="1134" w:type="dxa"/>
            <w:vAlign w:val="center"/>
          </w:tcPr>
          <w:p w14:paraId="7590A3BF" w14:textId="1FE96FF0" w:rsidR="00734023" w:rsidRPr="00BC71B5" w:rsidRDefault="00734023" w:rsidP="00734023">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48E6C9A0" w14:textId="19100F8A" w:rsidR="00734023" w:rsidRPr="00BC71B5" w:rsidRDefault="00734023" w:rsidP="00734023">
            <w:pPr>
              <w:widowControl/>
              <w:jc w:val="center"/>
              <w:rPr>
                <w:rFonts w:eastAsia="標楷體"/>
                <w:color w:val="000000" w:themeColor="text1"/>
                <w:kern w:val="0"/>
              </w:rPr>
            </w:pPr>
            <w:r w:rsidRPr="00BC71B5">
              <w:rPr>
                <w:rFonts w:eastAsia="標楷體" w:hint="eastAsia"/>
                <w:color w:val="000000" w:themeColor="text1"/>
                <w:kern w:val="0"/>
              </w:rPr>
              <w:t>否</w:t>
            </w:r>
          </w:p>
        </w:tc>
      </w:tr>
      <w:tr w:rsidR="00BC71B5" w:rsidRPr="00BC71B5" w14:paraId="44CF2438" w14:textId="77777777" w:rsidTr="00A30A3A">
        <w:trPr>
          <w:trHeight w:val="890"/>
          <w:jc w:val="center"/>
        </w:trPr>
        <w:tc>
          <w:tcPr>
            <w:tcW w:w="1129" w:type="dxa"/>
            <w:shd w:val="clear" w:color="auto" w:fill="auto"/>
            <w:noWrap/>
            <w:vAlign w:val="center"/>
          </w:tcPr>
          <w:p w14:paraId="33C7E411" w14:textId="206E402E" w:rsidR="00C2774C" w:rsidRPr="00BC71B5" w:rsidRDefault="00C2774C" w:rsidP="00C2774C">
            <w:pPr>
              <w:widowControl/>
              <w:jc w:val="center"/>
              <w:rPr>
                <w:rFonts w:eastAsia="標楷體"/>
                <w:color w:val="000000" w:themeColor="text1"/>
              </w:rPr>
            </w:pPr>
            <w:r w:rsidRPr="00BC71B5">
              <w:rPr>
                <w:rFonts w:eastAsia="標楷體"/>
                <w:color w:val="000000" w:themeColor="text1"/>
              </w:rPr>
              <w:t>1-</w:t>
            </w:r>
            <w:r w:rsidRPr="00BC71B5">
              <w:rPr>
                <w:rFonts w:eastAsia="標楷體" w:hint="eastAsia"/>
                <w:color w:val="000000" w:themeColor="text1"/>
              </w:rPr>
              <w:t>1</w:t>
            </w:r>
            <w:r w:rsidR="00D926FC" w:rsidRPr="00BC71B5">
              <w:rPr>
                <w:rFonts w:eastAsia="標楷體" w:hint="eastAsia"/>
                <w:color w:val="000000" w:themeColor="text1"/>
              </w:rPr>
              <w:t>3</w:t>
            </w:r>
          </w:p>
        </w:tc>
        <w:tc>
          <w:tcPr>
            <w:tcW w:w="3998" w:type="dxa"/>
            <w:shd w:val="clear" w:color="auto" w:fill="auto"/>
            <w:vAlign w:val="center"/>
          </w:tcPr>
          <w:p w14:paraId="168533A6" w14:textId="3F0D4FFD" w:rsidR="00C2774C" w:rsidRPr="00BC71B5" w:rsidRDefault="00C2774C" w:rsidP="00C2774C">
            <w:pPr>
              <w:widowControl/>
              <w:rPr>
                <w:rFonts w:eastAsia="標楷體"/>
                <w:color w:val="000000" w:themeColor="text1"/>
                <w:kern w:val="0"/>
              </w:rPr>
            </w:pPr>
            <w:r w:rsidRPr="00BC71B5">
              <w:rPr>
                <w:rFonts w:eastAsia="標楷體" w:hint="eastAsia"/>
                <w:color w:val="000000" w:themeColor="text1"/>
                <w:kern w:val="0"/>
              </w:rPr>
              <w:t>10</w:t>
            </w:r>
            <w:r w:rsidRPr="00BC71B5">
              <w:rPr>
                <w:rFonts w:eastAsia="標楷體" w:hint="eastAsia"/>
                <w:color w:val="000000" w:themeColor="text1"/>
                <w:kern w:val="0"/>
              </w:rPr>
              <w:t>劑型卡介苗品質監測計畫</w:t>
            </w:r>
          </w:p>
        </w:tc>
        <w:tc>
          <w:tcPr>
            <w:tcW w:w="567" w:type="dxa"/>
            <w:shd w:val="clear" w:color="auto" w:fill="auto"/>
            <w:vAlign w:val="center"/>
          </w:tcPr>
          <w:p w14:paraId="0F1B281F" w14:textId="5A3FAFD0"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2</w:t>
            </w:r>
          </w:p>
        </w:tc>
        <w:tc>
          <w:tcPr>
            <w:tcW w:w="1389" w:type="dxa"/>
            <w:tcBorders>
              <w:right w:val="single" w:sz="4" w:space="0" w:color="auto"/>
            </w:tcBorders>
            <w:shd w:val="clear" w:color="auto" w:fill="auto"/>
            <w:noWrap/>
            <w:vAlign w:val="center"/>
          </w:tcPr>
          <w:p w14:paraId="1FDEE54F" w14:textId="5F079AB5"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2</w:t>
            </w:r>
            <w:r w:rsidRPr="00BC71B5">
              <w:rPr>
                <w:rFonts w:eastAsia="標楷體"/>
                <w:color w:val="000000" w:themeColor="text1"/>
                <w:kern w:val="0"/>
              </w:rPr>
              <w:t>,</w:t>
            </w:r>
            <w:r w:rsidRPr="00BC71B5">
              <w:rPr>
                <w:rFonts w:eastAsia="標楷體" w:hint="eastAsia"/>
                <w:color w:val="000000" w:themeColor="text1"/>
                <w:kern w:val="0"/>
              </w:rPr>
              <w:t>200</w:t>
            </w:r>
            <w:r w:rsidRPr="00BC71B5">
              <w:rPr>
                <w:rFonts w:eastAsia="標楷體"/>
                <w:color w:val="000000" w:themeColor="text1"/>
                <w:kern w:val="0"/>
              </w:rPr>
              <w:t>,</w:t>
            </w:r>
            <w:r w:rsidRPr="00BC71B5">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450FDC71" w14:textId="7D3DF87E" w:rsidR="00C2774C" w:rsidRPr="00BC71B5" w:rsidRDefault="00C2774C" w:rsidP="00C2774C">
            <w:pPr>
              <w:jc w:val="center"/>
              <w:rPr>
                <w:rFonts w:eastAsia="標楷體"/>
                <w:color w:val="000000" w:themeColor="text1"/>
                <w:kern w:val="0"/>
              </w:rPr>
            </w:pPr>
            <w:r w:rsidRPr="00BC71B5">
              <w:rPr>
                <w:rFonts w:eastAsia="標楷體"/>
                <w:color w:val="000000" w:themeColor="text1"/>
                <w:kern w:val="0"/>
              </w:rPr>
              <w:t>2,200,000</w:t>
            </w:r>
          </w:p>
        </w:tc>
        <w:tc>
          <w:tcPr>
            <w:tcW w:w="1418" w:type="dxa"/>
            <w:tcBorders>
              <w:left w:val="single" w:sz="4" w:space="0" w:color="auto"/>
              <w:bottom w:val="single" w:sz="4" w:space="0" w:color="auto"/>
              <w:tr2bl w:val="single" w:sz="4" w:space="0" w:color="auto"/>
            </w:tcBorders>
            <w:vAlign w:val="center"/>
          </w:tcPr>
          <w:p w14:paraId="0C88C59A" w14:textId="77777777" w:rsidR="00C2774C" w:rsidRPr="00BC71B5" w:rsidRDefault="00C2774C" w:rsidP="00C2774C">
            <w:pPr>
              <w:jc w:val="center"/>
              <w:rPr>
                <w:rFonts w:eastAsia="標楷體"/>
                <w:color w:val="000000" w:themeColor="text1"/>
                <w:kern w:val="0"/>
              </w:rPr>
            </w:pPr>
          </w:p>
        </w:tc>
        <w:tc>
          <w:tcPr>
            <w:tcW w:w="1417" w:type="dxa"/>
            <w:tcBorders>
              <w:bottom w:val="single" w:sz="4" w:space="0" w:color="auto"/>
              <w:tr2bl w:val="single" w:sz="4" w:space="0" w:color="auto"/>
            </w:tcBorders>
            <w:vAlign w:val="center"/>
          </w:tcPr>
          <w:p w14:paraId="761163A8" w14:textId="77777777" w:rsidR="00C2774C" w:rsidRPr="00BC71B5" w:rsidRDefault="00C2774C" w:rsidP="00C2774C">
            <w:pPr>
              <w:jc w:val="center"/>
              <w:rPr>
                <w:rFonts w:eastAsia="標楷體"/>
                <w:color w:val="000000" w:themeColor="text1"/>
                <w:kern w:val="0"/>
              </w:rPr>
            </w:pPr>
          </w:p>
        </w:tc>
        <w:tc>
          <w:tcPr>
            <w:tcW w:w="1626" w:type="dxa"/>
            <w:shd w:val="clear" w:color="auto" w:fill="auto"/>
            <w:noWrap/>
            <w:vAlign w:val="center"/>
          </w:tcPr>
          <w:p w14:paraId="14292583" w14:textId="32C85E09"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4</w:t>
            </w:r>
            <w:r w:rsidRPr="00BC71B5">
              <w:rPr>
                <w:rFonts w:eastAsia="標楷體"/>
                <w:color w:val="000000" w:themeColor="text1"/>
                <w:kern w:val="0"/>
              </w:rPr>
              <w:t>,</w:t>
            </w:r>
            <w:r w:rsidRPr="00BC71B5">
              <w:rPr>
                <w:rFonts w:eastAsia="標楷體" w:hint="eastAsia"/>
                <w:color w:val="000000" w:themeColor="text1"/>
                <w:kern w:val="0"/>
              </w:rPr>
              <w:t>4</w:t>
            </w:r>
            <w:r w:rsidRPr="00BC71B5">
              <w:rPr>
                <w:rFonts w:eastAsia="標楷體"/>
                <w:color w:val="000000" w:themeColor="text1"/>
                <w:kern w:val="0"/>
              </w:rPr>
              <w:t>00,000</w:t>
            </w:r>
          </w:p>
        </w:tc>
        <w:tc>
          <w:tcPr>
            <w:tcW w:w="1134" w:type="dxa"/>
            <w:vAlign w:val="center"/>
          </w:tcPr>
          <w:p w14:paraId="0990C146" w14:textId="430E6AB6" w:rsidR="00C2774C" w:rsidRPr="00BC71B5" w:rsidRDefault="00C2774C" w:rsidP="00C2774C">
            <w:pPr>
              <w:widowControl/>
              <w:jc w:val="center"/>
              <w:rPr>
                <w:rFonts w:eastAsia="標楷體"/>
                <w:color w:val="000000" w:themeColor="text1"/>
              </w:rPr>
            </w:pPr>
            <w:r w:rsidRPr="00BC71B5">
              <w:rPr>
                <w:rFonts w:eastAsia="標楷體"/>
                <w:color w:val="000000" w:themeColor="text1"/>
              </w:rPr>
              <w:t>擇優</w:t>
            </w:r>
            <w:r w:rsidRPr="00BC71B5">
              <w:rPr>
                <w:rFonts w:eastAsia="標楷體"/>
                <w:color w:val="000000" w:themeColor="text1"/>
              </w:rPr>
              <w:t>1</w:t>
            </w:r>
            <w:r w:rsidRPr="00BC71B5">
              <w:rPr>
                <w:rFonts w:eastAsia="標楷體"/>
                <w:color w:val="000000" w:themeColor="text1"/>
              </w:rPr>
              <w:t>案</w:t>
            </w:r>
          </w:p>
        </w:tc>
        <w:tc>
          <w:tcPr>
            <w:tcW w:w="599" w:type="dxa"/>
            <w:shd w:val="clear" w:color="auto" w:fill="auto"/>
            <w:noWrap/>
            <w:vAlign w:val="center"/>
          </w:tcPr>
          <w:p w14:paraId="11535421" w14:textId="1830DB94" w:rsidR="00C2774C" w:rsidRPr="00BC71B5" w:rsidRDefault="00C2774C" w:rsidP="00C2774C">
            <w:pPr>
              <w:widowControl/>
              <w:jc w:val="center"/>
              <w:rPr>
                <w:rFonts w:eastAsia="標楷體"/>
                <w:color w:val="000000" w:themeColor="text1"/>
                <w:kern w:val="0"/>
              </w:rPr>
            </w:pPr>
            <w:r w:rsidRPr="00BC71B5">
              <w:rPr>
                <w:rFonts w:eastAsia="標楷體" w:hint="eastAsia"/>
                <w:color w:val="000000" w:themeColor="text1"/>
                <w:kern w:val="0"/>
              </w:rPr>
              <w:t>否</w:t>
            </w:r>
          </w:p>
        </w:tc>
      </w:tr>
    </w:tbl>
    <w:p w14:paraId="0E9DFE79" w14:textId="77777777" w:rsidR="005D37FD" w:rsidRPr="00BC71B5" w:rsidRDefault="005D37FD" w:rsidP="00616933">
      <w:pPr>
        <w:jc w:val="right"/>
        <w:rPr>
          <w:rFonts w:eastAsia="標楷體"/>
          <w:color w:val="000000" w:themeColor="text1"/>
        </w:rPr>
      </w:pPr>
    </w:p>
    <w:p w14:paraId="5E382F83" w14:textId="77777777" w:rsidR="005D37FD" w:rsidRPr="00BC71B5" w:rsidRDefault="005D37FD" w:rsidP="00307897">
      <w:pPr>
        <w:spacing w:line="400" w:lineRule="exact"/>
        <w:rPr>
          <w:rFonts w:eastAsia="標楷體"/>
          <w:color w:val="000000" w:themeColor="text1"/>
        </w:rPr>
      </w:pPr>
      <w:r w:rsidRPr="00BC71B5">
        <w:rPr>
          <w:rFonts w:eastAsia="標楷體" w:hAnsi="標楷體"/>
          <w:color w:val="000000" w:themeColor="text1"/>
        </w:rPr>
        <w:t>【注意】</w:t>
      </w:r>
    </w:p>
    <w:p w14:paraId="2C83A057" w14:textId="77777777" w:rsidR="005D37FD" w:rsidRPr="00BC71B5"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BC71B5">
        <w:rPr>
          <w:rFonts w:eastAsia="標楷體" w:hAnsi="標楷體"/>
          <w:color w:val="000000" w:themeColor="text1"/>
        </w:rPr>
        <w:t>本案研究重點：</w:t>
      </w:r>
      <w:r w:rsidRPr="00BC71B5">
        <w:rPr>
          <w:rFonts w:eastAsia="標楷體" w:hAnsi="標楷體" w:hint="eastAsia"/>
          <w:color w:val="000000" w:themeColor="text1"/>
        </w:rPr>
        <w:t>多年期計畫</w:t>
      </w:r>
      <w:r w:rsidRPr="00BC71B5">
        <w:rPr>
          <w:rFonts w:eastAsia="標楷體" w:hAnsi="標楷體"/>
          <w:color w:val="000000" w:themeColor="text1"/>
        </w:rPr>
        <w:t>採「後續擴充」方式辦理。</w:t>
      </w:r>
    </w:p>
    <w:p w14:paraId="50AAE4B9" w14:textId="77777777" w:rsidR="005D37FD" w:rsidRPr="00BC71B5"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BC71B5">
        <w:rPr>
          <w:rFonts w:eastAsia="標楷體" w:hAnsi="標楷體"/>
          <w:color w:val="000000" w:themeColor="text1"/>
        </w:rPr>
        <w:t>撰寫內容應符合研究重點</w:t>
      </w:r>
      <w:r w:rsidRPr="00BC71B5">
        <w:rPr>
          <w:rFonts w:eastAsia="標楷體" w:hAnsi="標楷體" w:hint="eastAsia"/>
          <w:color w:val="000000" w:themeColor="text1"/>
        </w:rPr>
        <w:t>表</w:t>
      </w:r>
      <w:r w:rsidRPr="00BC71B5">
        <w:rPr>
          <w:rFonts w:eastAsia="標楷體" w:hAnsi="標楷體"/>
          <w:color w:val="000000" w:themeColor="text1"/>
        </w:rPr>
        <w:t>各項說明，多年期計畫一次提出各年度計畫施作之規劃及所需經費，視投標單位實際所提計畫書內容，本署保留期程及經費調整空間。</w:t>
      </w:r>
    </w:p>
    <w:p w14:paraId="4715731C" w14:textId="77777777" w:rsidR="00307897" w:rsidRPr="00BC71B5"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BC71B5">
        <w:rPr>
          <w:rFonts w:eastAsia="標楷體" w:hAnsi="標楷體"/>
          <w:color w:val="000000" w:themeColor="text1"/>
        </w:rPr>
        <w:t>研究重點</w:t>
      </w:r>
      <w:r w:rsidRPr="00BC71B5">
        <w:rPr>
          <w:rFonts w:eastAsia="標楷體" w:hAnsi="標楷體" w:hint="eastAsia"/>
          <w:color w:val="000000" w:themeColor="text1"/>
        </w:rPr>
        <w:t>表</w:t>
      </w:r>
      <w:r w:rsidRPr="00BC71B5">
        <w:rPr>
          <w:rFonts w:eastAsia="標楷體" w:hAnsi="標楷體"/>
          <w:color w:val="000000" w:themeColor="text1"/>
        </w:rPr>
        <w:t>之「研究內容」有特別註明應包</w:t>
      </w:r>
      <w:r w:rsidRPr="00BC71B5">
        <w:rPr>
          <w:rFonts w:eastAsia="標楷體" w:hAnsi="標楷體" w:hint="eastAsia"/>
          <w:color w:val="000000" w:themeColor="text1"/>
        </w:rPr>
        <w:t>含之</w:t>
      </w:r>
      <w:r w:rsidRPr="00BC71B5">
        <w:rPr>
          <w:rFonts w:eastAsia="標楷體" w:hAnsi="標楷體"/>
          <w:color w:val="000000" w:themeColor="text1"/>
        </w:rPr>
        <w:t>項目，則投標該重點之</w:t>
      </w:r>
      <w:r w:rsidRPr="00BC71B5">
        <w:rPr>
          <w:rFonts w:eastAsia="標楷體" w:hAnsi="標楷體" w:hint="eastAsia"/>
          <w:color w:val="000000" w:themeColor="text1"/>
        </w:rPr>
        <w:t>研究</w:t>
      </w:r>
      <w:r w:rsidRPr="00BC71B5">
        <w:rPr>
          <w:rFonts w:eastAsia="標楷體" w:hAnsi="標楷體"/>
          <w:color w:val="000000" w:themeColor="text1"/>
        </w:rPr>
        <w:t>計畫必須涵蓋該研究內容所列全部項目或特定項目。</w:t>
      </w:r>
    </w:p>
    <w:p w14:paraId="1CEDD436" w14:textId="77777777" w:rsidR="005D37FD" w:rsidRPr="00BC71B5"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BC71B5">
        <w:rPr>
          <w:rFonts w:eastAsia="標楷體" w:hAnsi="標楷體" w:hint="eastAsia"/>
          <w:color w:val="000000" w:themeColor="text1"/>
        </w:rPr>
        <w:t>研究重點表之</w:t>
      </w:r>
      <w:r w:rsidRPr="00BC71B5">
        <w:rPr>
          <w:rFonts w:eastAsia="標楷體" w:hAnsi="標楷體"/>
          <w:color w:val="000000" w:themeColor="text1"/>
        </w:rPr>
        <w:t>「備註」欄所列事項請務必詳閱並遵循之。</w:t>
      </w:r>
      <w:r w:rsidRPr="00BC71B5">
        <w:rPr>
          <w:rFonts w:eastAsia="標楷體" w:hAnsi="標楷體" w:hint="eastAsia"/>
          <w:color w:val="000000" w:themeColor="text1"/>
        </w:rPr>
        <w:t></w:t>
      </w:r>
    </w:p>
    <w:p w14:paraId="6AF2E9B1" w14:textId="77777777" w:rsidR="005D37FD" w:rsidRPr="00BC71B5" w:rsidRDefault="005D37FD" w:rsidP="00001938">
      <w:pPr>
        <w:spacing w:afterLines="50" w:after="180" w:line="300" w:lineRule="exact"/>
        <w:jc w:val="center"/>
        <w:rPr>
          <w:rFonts w:eastAsia="標楷體" w:hAnsi="標楷體"/>
          <w:color w:val="000000" w:themeColor="text1"/>
        </w:rPr>
      </w:pPr>
    </w:p>
    <w:p w14:paraId="03FC0F7C" w14:textId="77777777" w:rsidR="00253F83" w:rsidRPr="00BC71B5" w:rsidRDefault="00FD2188" w:rsidP="00FD2188">
      <w:pPr>
        <w:widowControl/>
        <w:rPr>
          <w:rFonts w:eastAsia="標楷體" w:hAnsi="標楷體"/>
          <w:color w:val="000000" w:themeColor="text1"/>
        </w:rPr>
      </w:pPr>
      <w:r w:rsidRPr="00BC71B5">
        <w:rPr>
          <w:rFonts w:eastAsia="標楷體" w:hAnsi="標楷體"/>
          <w:color w:val="000000" w:themeColor="text1"/>
        </w:rPr>
        <w:br w:type="page"/>
      </w:r>
    </w:p>
    <w:p w14:paraId="77EAB5FA" w14:textId="77777777" w:rsidR="00FD2188" w:rsidRPr="00BC71B5" w:rsidRDefault="00FD2188" w:rsidP="00FA4A53">
      <w:pPr>
        <w:suppressAutoHyphens/>
        <w:autoSpaceDN w:val="0"/>
        <w:spacing w:line="420" w:lineRule="exact"/>
        <w:jc w:val="center"/>
        <w:textAlignment w:val="baseline"/>
        <w:rPr>
          <w:rFonts w:eastAsia="標楷體"/>
          <w:color w:val="000000" w:themeColor="text1"/>
          <w:kern w:val="3"/>
        </w:rPr>
        <w:sectPr w:rsidR="00FD2188" w:rsidRPr="00BC71B5" w:rsidSect="00FD2188">
          <w:pgSz w:w="16838" w:h="11906" w:orient="landscape"/>
          <w:pgMar w:top="1797" w:right="1315" w:bottom="1559" w:left="1259" w:header="851" w:footer="992" w:gutter="0"/>
          <w:cols w:space="425"/>
          <w:docGrid w:type="linesAndChars" w:linePitch="360"/>
        </w:sectPr>
      </w:pPr>
    </w:p>
    <w:p w14:paraId="02541EED" w14:textId="2680F870" w:rsidR="00FD2188" w:rsidRPr="00BC71B5" w:rsidRDefault="00FD2188" w:rsidP="00FD2188">
      <w:pPr>
        <w:spacing w:afterLines="50" w:after="180" w:line="300" w:lineRule="exact"/>
        <w:jc w:val="center"/>
        <w:rPr>
          <w:rFonts w:eastAsia="標楷體"/>
          <w:b/>
          <w:color w:val="000000" w:themeColor="text1"/>
          <w:sz w:val="32"/>
          <w:szCs w:val="32"/>
        </w:rPr>
      </w:pP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w:t>
      </w:r>
      <w:r w:rsidR="009F6B77" w:rsidRPr="00BC71B5">
        <w:rPr>
          <w:rFonts w:eastAsia="標楷體" w:hint="eastAsia"/>
          <w:b/>
          <w:color w:val="000000" w:themeColor="text1"/>
          <w:spacing w:val="-2"/>
          <w:sz w:val="32"/>
          <w:szCs w:val="32"/>
        </w:rPr>
        <w:t>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w:t>
      </w:r>
      <w:r w:rsidRPr="00BC71B5">
        <w:rPr>
          <w:rFonts w:eastAsia="標楷體"/>
          <w:b/>
          <w:color w:val="000000" w:themeColor="text1"/>
          <w:sz w:val="32"/>
          <w:szCs w:val="32"/>
        </w:rPr>
        <w:t>1</w:t>
      </w:r>
      <w:r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51AC26DE" w14:textId="77777777" w:rsidTr="005D5C53">
        <w:trPr>
          <w:trHeight w:val="397"/>
          <w:jc w:val="center"/>
        </w:trPr>
        <w:tc>
          <w:tcPr>
            <w:tcW w:w="1984" w:type="dxa"/>
            <w:vAlign w:val="center"/>
          </w:tcPr>
          <w:p w14:paraId="70331B2C" w14:textId="77777777" w:rsidR="00FD2188" w:rsidRPr="00BC71B5" w:rsidRDefault="00FD2188" w:rsidP="005D5C53">
            <w:pPr>
              <w:spacing w:line="420" w:lineRule="exact"/>
              <w:jc w:val="center"/>
              <w:rPr>
                <w:rFonts w:eastAsia="標楷體"/>
                <w:color w:val="000000" w:themeColor="text1"/>
              </w:rPr>
            </w:pPr>
            <w:r w:rsidRPr="00BC71B5">
              <w:rPr>
                <w:rFonts w:eastAsia="標楷體"/>
                <w:color w:val="000000" w:themeColor="text1"/>
              </w:rPr>
              <w:t>綱要計畫</w:t>
            </w:r>
          </w:p>
        </w:tc>
        <w:tc>
          <w:tcPr>
            <w:tcW w:w="7088" w:type="dxa"/>
            <w:gridSpan w:val="2"/>
            <w:vAlign w:val="center"/>
          </w:tcPr>
          <w:p w14:paraId="73A66636" w14:textId="77777777" w:rsidR="00FD2188" w:rsidRPr="00BC71B5" w:rsidRDefault="00FD2188" w:rsidP="005D5C53">
            <w:pPr>
              <w:pStyle w:val="Textbody"/>
              <w:spacing w:line="420" w:lineRule="exact"/>
              <w:jc w:val="both"/>
              <w:rPr>
                <w:rFonts w:eastAsia="標楷體"/>
                <w:color w:val="000000" w:themeColor="text1"/>
                <w:szCs w:val="28"/>
              </w:rPr>
            </w:pPr>
            <w:r w:rsidRPr="00BC71B5">
              <w:rPr>
                <w:rFonts w:eastAsia="標楷體"/>
                <w:color w:val="000000" w:themeColor="text1"/>
                <w:szCs w:val="28"/>
              </w:rPr>
              <w:t>傳染病科技實證支援防疫決策提升應變效能研究</w:t>
            </w:r>
          </w:p>
        </w:tc>
      </w:tr>
      <w:tr w:rsidR="00BC71B5" w:rsidRPr="00BC71B5" w14:paraId="0C9ED56F" w14:textId="77777777" w:rsidTr="005D5C53">
        <w:trPr>
          <w:trHeight w:val="397"/>
          <w:jc w:val="center"/>
        </w:trPr>
        <w:tc>
          <w:tcPr>
            <w:tcW w:w="1984" w:type="dxa"/>
            <w:vAlign w:val="center"/>
          </w:tcPr>
          <w:p w14:paraId="545BF939" w14:textId="77777777" w:rsidR="00FD2188" w:rsidRPr="00BC71B5" w:rsidRDefault="00FD2188" w:rsidP="005D5C53">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6774F318" w14:textId="24AB1DFE" w:rsidR="00FD2188" w:rsidRPr="00BC71B5" w:rsidRDefault="002B220E" w:rsidP="005D5C53">
            <w:pPr>
              <w:pStyle w:val="Textbody"/>
              <w:spacing w:line="420" w:lineRule="exact"/>
              <w:ind w:left="294" w:hanging="294"/>
              <w:jc w:val="both"/>
              <w:rPr>
                <w:rFonts w:eastAsia="標楷體"/>
                <w:color w:val="000000" w:themeColor="text1"/>
                <w:szCs w:val="28"/>
              </w:rPr>
            </w:pPr>
            <w:r w:rsidRPr="00BC71B5">
              <w:rPr>
                <w:rFonts w:eastAsia="標楷體"/>
                <w:color w:val="000000" w:themeColor="text1"/>
              </w:rPr>
              <w:t>長期照護矯正機關（構）導入疥瘡感染管制模式研究</w:t>
            </w:r>
          </w:p>
        </w:tc>
      </w:tr>
      <w:tr w:rsidR="00BC71B5" w:rsidRPr="00BC71B5" w14:paraId="4DAB4AB6" w14:textId="77777777" w:rsidTr="00D547ED">
        <w:trPr>
          <w:trHeight w:val="3043"/>
          <w:jc w:val="center"/>
        </w:trPr>
        <w:tc>
          <w:tcPr>
            <w:tcW w:w="1984" w:type="dxa"/>
            <w:vAlign w:val="center"/>
          </w:tcPr>
          <w:p w14:paraId="446EC483" w14:textId="77777777" w:rsidR="002B220E" w:rsidRPr="00BC71B5" w:rsidRDefault="002B220E" w:rsidP="002B220E">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shd w:val="clear" w:color="auto" w:fill="auto"/>
          </w:tcPr>
          <w:p w14:paraId="6F95FD9C" w14:textId="77777777" w:rsidR="002B220E" w:rsidRPr="00BC71B5" w:rsidRDefault="002B220E" w:rsidP="00B4733E">
            <w:pPr>
              <w:pStyle w:val="Textbody"/>
              <w:numPr>
                <w:ilvl w:val="0"/>
                <w:numId w:val="245"/>
              </w:numPr>
              <w:spacing w:line="420" w:lineRule="exact"/>
              <w:ind w:left="183" w:rightChars="-42" w:right="-101" w:hanging="183"/>
              <w:rPr>
                <w:color w:val="000000" w:themeColor="text1"/>
              </w:rPr>
            </w:pPr>
            <w:r w:rsidRPr="00BC71B5">
              <w:rPr>
                <w:rFonts w:eastAsia="標楷體"/>
                <w:color w:val="000000" w:themeColor="text1"/>
                <w:kern w:val="0"/>
              </w:rPr>
              <w:t>參考國際實證</w:t>
            </w:r>
            <w:r w:rsidRPr="00BC71B5">
              <w:rPr>
                <w:rFonts w:eastAsia="標楷體"/>
                <w:color w:val="000000" w:themeColor="text1"/>
              </w:rPr>
              <w:t>、指引及手冊等資料，並蒐集國內住宿式長期照護機構及矯正機關執行疥瘡防治現況，建置我國住宿式長期照護機構及矯正機關適合之疥瘡感染防治措施及評估工具，提供全國長期照護矯正機關（構）參考。</w:t>
            </w:r>
          </w:p>
          <w:p w14:paraId="06001ED3" w14:textId="3D292C51" w:rsidR="002B220E" w:rsidRPr="00BC71B5" w:rsidRDefault="002B220E" w:rsidP="00B4733E">
            <w:pPr>
              <w:pStyle w:val="Textbody"/>
              <w:numPr>
                <w:ilvl w:val="0"/>
                <w:numId w:val="245"/>
              </w:numPr>
              <w:spacing w:line="420" w:lineRule="exact"/>
              <w:ind w:left="183" w:rightChars="-30" w:right="-72" w:hanging="183"/>
              <w:rPr>
                <w:color w:val="000000" w:themeColor="text1"/>
              </w:rPr>
            </w:pPr>
            <w:r w:rsidRPr="00BC71B5">
              <w:rPr>
                <w:rFonts w:eastAsia="標楷體"/>
                <w:color w:val="000000" w:themeColor="text1"/>
              </w:rPr>
              <w:t>透過辦理教育訓練課程、機關（構）經驗分享等，推廣評估工具之運用，並依據措施執行情形及防治成效持續檢討改善所建立之感染管制標準化防治措施及相關檢核評估工具。</w:t>
            </w:r>
          </w:p>
        </w:tc>
      </w:tr>
      <w:tr w:rsidR="00BC71B5" w:rsidRPr="00BC71B5" w14:paraId="106579C7" w14:textId="77777777" w:rsidTr="00D547ED">
        <w:trPr>
          <w:trHeight w:val="4659"/>
          <w:jc w:val="center"/>
        </w:trPr>
        <w:tc>
          <w:tcPr>
            <w:tcW w:w="1984" w:type="dxa"/>
            <w:vAlign w:val="center"/>
          </w:tcPr>
          <w:p w14:paraId="3F5DFB96" w14:textId="77777777" w:rsidR="002B220E" w:rsidRPr="00BC71B5" w:rsidRDefault="002B220E" w:rsidP="002B220E">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shd w:val="clear" w:color="auto" w:fill="auto"/>
          </w:tcPr>
          <w:p w14:paraId="50E03830" w14:textId="77777777" w:rsidR="002B220E" w:rsidRPr="00BC71B5" w:rsidRDefault="002B220E" w:rsidP="00B4733E">
            <w:pPr>
              <w:pStyle w:val="Textbody"/>
              <w:numPr>
                <w:ilvl w:val="0"/>
                <w:numId w:val="246"/>
              </w:numPr>
              <w:spacing w:line="420" w:lineRule="exact"/>
              <w:ind w:left="197" w:hanging="197"/>
              <w:jc w:val="both"/>
              <w:rPr>
                <w:rFonts w:eastAsia="標楷體"/>
                <w:color w:val="000000" w:themeColor="text1"/>
              </w:rPr>
            </w:pPr>
            <w:r w:rsidRPr="00BC71B5">
              <w:rPr>
                <w:rFonts w:eastAsia="標楷體"/>
                <w:color w:val="000000" w:themeColor="text1"/>
              </w:rPr>
              <w:t>疥瘡感染初期症狀不明顯，不易於早期發現，疥蟲會透過接觸皮膚或布單被服等迅速傳播，一旦有矯正機關之收容人或長期照護機構之住民發生感染，極易於機關（構）內傳播，倘於機關（構）內發生疥瘡感染將造成機構極大的人力及財務負擔，故須建立疥瘡感染管制標準化防治措施。</w:t>
            </w:r>
          </w:p>
          <w:p w14:paraId="44D87CD4" w14:textId="77777777" w:rsidR="002B220E" w:rsidRPr="00BC71B5" w:rsidRDefault="002B220E" w:rsidP="00B4733E">
            <w:pPr>
              <w:pStyle w:val="Textbody"/>
              <w:numPr>
                <w:ilvl w:val="0"/>
                <w:numId w:val="246"/>
              </w:numPr>
              <w:spacing w:line="420" w:lineRule="exact"/>
              <w:ind w:left="197" w:hanging="197"/>
              <w:jc w:val="both"/>
              <w:rPr>
                <w:rFonts w:eastAsia="標楷體"/>
                <w:color w:val="000000" w:themeColor="text1"/>
              </w:rPr>
            </w:pPr>
            <w:r w:rsidRPr="00BC71B5">
              <w:rPr>
                <w:rFonts w:eastAsia="標楷體"/>
                <w:color w:val="000000" w:themeColor="text1"/>
              </w:rPr>
              <w:t>本計畫期望</w:t>
            </w:r>
            <w:bookmarkStart w:id="1" w:name="_Hlk174030525"/>
            <w:r w:rsidRPr="00BC71B5">
              <w:rPr>
                <w:rFonts w:eastAsia="標楷體"/>
                <w:color w:val="000000" w:themeColor="text1"/>
              </w:rPr>
              <w:t>建立住宿式長期照護機構及矯正機關之感染管制標準化防治措施，導入自我評核機制，增進工作人員有關疥瘡防治之相關知能，並落實於臨床照護過程，減少住民或工作人員間交互感染風險，提升機構照護品質。</w:t>
            </w:r>
            <w:bookmarkEnd w:id="1"/>
          </w:p>
          <w:p w14:paraId="2C95F85B" w14:textId="4039A05D" w:rsidR="002B220E" w:rsidRPr="00BC71B5" w:rsidRDefault="002B220E" w:rsidP="00B4733E">
            <w:pPr>
              <w:pStyle w:val="Textbody"/>
              <w:numPr>
                <w:ilvl w:val="0"/>
                <w:numId w:val="246"/>
              </w:numPr>
              <w:spacing w:line="420" w:lineRule="exact"/>
              <w:ind w:left="197" w:hanging="197"/>
              <w:jc w:val="both"/>
              <w:rPr>
                <w:rFonts w:eastAsia="標楷體"/>
                <w:color w:val="000000" w:themeColor="text1"/>
                <w:kern w:val="0"/>
              </w:rPr>
            </w:pPr>
            <w:r w:rsidRPr="00BC71B5">
              <w:rPr>
                <w:rFonts w:eastAsia="標楷體"/>
                <w:color w:val="000000" w:themeColor="text1"/>
              </w:rPr>
              <w:t>安排成效優異或感染管制管理模式具特色等機關（構）之標竿學習，並辦理訓練課程及製作工作手冊，提供機關（構）參考運用。</w:t>
            </w:r>
          </w:p>
        </w:tc>
      </w:tr>
      <w:tr w:rsidR="00BC71B5" w:rsidRPr="00BC71B5" w14:paraId="6B958464" w14:textId="77777777" w:rsidTr="00D547ED">
        <w:trPr>
          <w:trHeight w:val="1550"/>
          <w:jc w:val="center"/>
        </w:trPr>
        <w:tc>
          <w:tcPr>
            <w:tcW w:w="1984" w:type="dxa"/>
            <w:vAlign w:val="center"/>
          </w:tcPr>
          <w:p w14:paraId="1FFD7C0B" w14:textId="77777777" w:rsidR="002B220E" w:rsidRPr="00BC71B5" w:rsidRDefault="002B220E" w:rsidP="002B220E">
            <w:pPr>
              <w:spacing w:line="420" w:lineRule="exact"/>
              <w:jc w:val="both"/>
              <w:rPr>
                <w:rFonts w:eastAsia="標楷體"/>
                <w:color w:val="000000" w:themeColor="text1"/>
              </w:rPr>
            </w:pPr>
            <w:r w:rsidRPr="00BC71B5">
              <w:rPr>
                <w:rFonts w:eastAsia="標楷體"/>
                <w:color w:val="000000" w:themeColor="text1"/>
              </w:rPr>
              <w:t>研究內容</w:t>
            </w:r>
          </w:p>
          <w:p w14:paraId="5A8C870A" w14:textId="77777777" w:rsidR="002B220E" w:rsidRPr="00BC71B5" w:rsidRDefault="002B220E" w:rsidP="002B220E">
            <w:pPr>
              <w:spacing w:line="420" w:lineRule="exact"/>
              <w:jc w:val="both"/>
              <w:rPr>
                <w:rFonts w:eastAsia="標楷體"/>
                <w:color w:val="000000" w:themeColor="text1"/>
              </w:rPr>
            </w:pPr>
          </w:p>
          <w:p w14:paraId="5C256AB1" w14:textId="77777777" w:rsidR="002B220E" w:rsidRPr="00BC71B5" w:rsidRDefault="002B220E" w:rsidP="002B220E">
            <w:pPr>
              <w:spacing w:line="420" w:lineRule="exact"/>
              <w:jc w:val="both"/>
              <w:rPr>
                <w:rFonts w:eastAsia="標楷體"/>
                <w:color w:val="000000" w:themeColor="text1"/>
              </w:rPr>
            </w:pPr>
            <w:r w:rsidRPr="00BC71B5">
              <w:rPr>
                <w:rFonts w:eastAsia="標楷體"/>
                <w:color w:val="000000" w:themeColor="text1"/>
              </w:rPr>
              <w:t>應包含：</w:t>
            </w:r>
          </w:p>
          <w:p w14:paraId="227ADCE6" w14:textId="3DE8CFDE" w:rsidR="002B220E" w:rsidRPr="00BC71B5" w:rsidRDefault="00B007F9" w:rsidP="002B220E">
            <w:pPr>
              <w:pStyle w:val="aff5"/>
              <w:spacing w:after="180" w:line="420" w:lineRule="exact"/>
              <w:ind w:leftChars="0" w:left="0"/>
              <w:jc w:val="both"/>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002B220E" w:rsidRPr="00BC71B5">
              <w:rPr>
                <w:rFonts w:ascii="Times New Roman" w:eastAsia="標楷體" w:hAnsi="Times New Roman"/>
                <w:color w:val="000000" w:themeColor="text1"/>
                <w:szCs w:val="24"/>
              </w:rPr>
              <w:t>全部項目</w:t>
            </w:r>
          </w:p>
          <w:p w14:paraId="5E7919CD" w14:textId="193E3011" w:rsidR="002B220E" w:rsidRPr="00BC71B5" w:rsidRDefault="00B007F9" w:rsidP="002B220E">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002B220E" w:rsidRPr="00BC71B5">
              <w:rPr>
                <w:rFonts w:eastAsia="標楷體"/>
                <w:color w:val="000000" w:themeColor="text1"/>
              </w:rPr>
              <w:t>至少</w:t>
            </w:r>
            <w:r w:rsidR="002B220E" w:rsidRPr="00BC71B5">
              <w:rPr>
                <w:rFonts w:eastAsia="標楷體"/>
                <w:color w:val="000000" w:themeColor="text1"/>
                <w:u w:val="single"/>
              </w:rPr>
              <w:t xml:space="preserve">  </w:t>
            </w:r>
            <w:r w:rsidR="002B220E" w:rsidRPr="00BC71B5">
              <w:rPr>
                <w:rFonts w:eastAsia="標楷體"/>
                <w:color w:val="000000" w:themeColor="text1"/>
              </w:rPr>
              <w:t>項項目</w:t>
            </w:r>
          </w:p>
        </w:tc>
        <w:tc>
          <w:tcPr>
            <w:tcW w:w="7088" w:type="dxa"/>
            <w:gridSpan w:val="2"/>
            <w:shd w:val="clear" w:color="auto" w:fill="auto"/>
          </w:tcPr>
          <w:p w14:paraId="7DC9F755" w14:textId="77777777" w:rsidR="002B220E" w:rsidRPr="00BC71B5" w:rsidRDefault="002B220E" w:rsidP="002B220E">
            <w:pPr>
              <w:pStyle w:val="Textbody"/>
              <w:spacing w:line="420" w:lineRule="exact"/>
              <w:ind w:left="360" w:hanging="360"/>
              <w:jc w:val="both"/>
              <w:rPr>
                <w:color w:val="000000" w:themeColor="text1"/>
              </w:rPr>
            </w:pPr>
            <w:r w:rsidRPr="00BC71B5">
              <w:rPr>
                <w:rFonts w:eastAsia="標楷體"/>
                <w:b/>
                <w:bCs/>
                <w:color w:val="000000" w:themeColor="text1"/>
                <w:u w:val="single"/>
              </w:rPr>
              <w:t>第</w:t>
            </w:r>
            <w:r w:rsidRPr="00BC71B5">
              <w:rPr>
                <w:rFonts w:eastAsia="標楷體"/>
                <w:b/>
                <w:bCs/>
                <w:color w:val="000000" w:themeColor="text1"/>
                <w:u w:val="single"/>
              </w:rPr>
              <w:t>1</w:t>
            </w:r>
            <w:r w:rsidRPr="00BC71B5">
              <w:rPr>
                <w:rFonts w:eastAsia="標楷體"/>
                <w:b/>
                <w:bCs/>
                <w:color w:val="000000" w:themeColor="text1"/>
                <w:u w:val="single"/>
              </w:rPr>
              <w:t>年（</w:t>
            </w:r>
            <w:r w:rsidRPr="00BC71B5">
              <w:rPr>
                <w:rFonts w:eastAsia="標楷體"/>
                <w:b/>
                <w:bCs/>
                <w:color w:val="000000" w:themeColor="text1"/>
                <w:u w:val="single"/>
              </w:rPr>
              <w:t>114</w:t>
            </w:r>
            <w:r w:rsidRPr="00BC71B5">
              <w:rPr>
                <w:rFonts w:eastAsia="標楷體"/>
                <w:b/>
                <w:bCs/>
                <w:color w:val="000000" w:themeColor="text1"/>
                <w:u w:val="single"/>
              </w:rPr>
              <w:t>年）</w:t>
            </w:r>
          </w:p>
          <w:p w14:paraId="48227921" w14:textId="77777777" w:rsidR="002B220E" w:rsidRPr="00BC71B5" w:rsidRDefault="002B220E" w:rsidP="00B4733E">
            <w:pPr>
              <w:pStyle w:val="Textbody"/>
              <w:numPr>
                <w:ilvl w:val="1"/>
                <w:numId w:val="247"/>
              </w:numPr>
              <w:spacing w:line="420" w:lineRule="exact"/>
              <w:ind w:left="211" w:hanging="183"/>
              <w:jc w:val="both"/>
              <w:rPr>
                <w:color w:val="000000" w:themeColor="text1"/>
              </w:rPr>
            </w:pPr>
            <w:r w:rsidRPr="00BC71B5">
              <w:rPr>
                <w:rFonts w:eastAsia="標楷體"/>
                <w:color w:val="000000" w:themeColor="text1"/>
              </w:rPr>
              <w:t>成立專家小組，指定專人擔任召集人，成員應包含皮膚科專科醫師、感染症專科醫師、感染管制師、長期照護機構相關專業學協會代表、長期照護機構管理階層及矯正機關代表等，負責計畫之規劃、執行、評估及檢討等事項，並明列專家小組任務編派內容及分工事項。</w:t>
            </w:r>
          </w:p>
          <w:p w14:paraId="6D8DCD90" w14:textId="77777777" w:rsidR="002B220E" w:rsidRPr="00BC71B5" w:rsidRDefault="002B220E" w:rsidP="00B4733E">
            <w:pPr>
              <w:pStyle w:val="Textbody"/>
              <w:numPr>
                <w:ilvl w:val="1"/>
                <w:numId w:val="247"/>
              </w:numPr>
              <w:spacing w:line="420" w:lineRule="exact"/>
              <w:ind w:left="211" w:hanging="183"/>
              <w:jc w:val="both"/>
              <w:rPr>
                <w:color w:val="000000" w:themeColor="text1"/>
              </w:rPr>
            </w:pPr>
            <w:r w:rsidRPr="00BC71B5">
              <w:rPr>
                <w:rFonts w:eastAsia="標楷體"/>
                <w:color w:val="000000" w:themeColor="text1"/>
              </w:rPr>
              <w:t>辦理至少</w:t>
            </w:r>
            <w:r w:rsidRPr="00BC71B5">
              <w:rPr>
                <w:rFonts w:eastAsia="標楷體"/>
                <w:color w:val="000000" w:themeColor="text1"/>
              </w:rPr>
              <w:t>1</w:t>
            </w:r>
            <w:r w:rsidRPr="00BC71B5">
              <w:rPr>
                <w:rFonts w:eastAsia="標楷體"/>
                <w:color w:val="000000" w:themeColor="text1"/>
              </w:rPr>
              <w:t>場說明會，邀集曾發生疥瘡群聚感染之住宿式長期照護機構，以一般護理之家、老人福利機構、住宿式長期照顧機構為優先至少</w:t>
            </w:r>
            <w:r w:rsidRPr="00BC71B5">
              <w:rPr>
                <w:rFonts w:eastAsia="標楷體"/>
                <w:color w:val="000000" w:themeColor="text1"/>
              </w:rPr>
              <w:t>35</w:t>
            </w:r>
            <w:r w:rsidRPr="00BC71B5">
              <w:rPr>
                <w:rFonts w:eastAsia="標楷體"/>
                <w:color w:val="000000" w:themeColor="text1"/>
              </w:rPr>
              <w:t>家及矯正機關至少</w:t>
            </w:r>
            <w:r w:rsidRPr="00BC71B5">
              <w:rPr>
                <w:rFonts w:eastAsia="標楷體"/>
                <w:color w:val="000000" w:themeColor="text1"/>
              </w:rPr>
              <w:t>3</w:t>
            </w:r>
            <w:r w:rsidRPr="00BC71B5">
              <w:rPr>
                <w:rFonts w:eastAsia="標楷體"/>
                <w:color w:val="000000" w:themeColor="text1"/>
              </w:rPr>
              <w:t>家參與本計畫。</w:t>
            </w:r>
          </w:p>
          <w:p w14:paraId="741400B3" w14:textId="77777777" w:rsidR="002B220E" w:rsidRPr="00BC71B5" w:rsidRDefault="002B220E" w:rsidP="00B4733E">
            <w:pPr>
              <w:pStyle w:val="Textbody"/>
              <w:numPr>
                <w:ilvl w:val="1"/>
                <w:numId w:val="247"/>
              </w:numPr>
              <w:spacing w:line="420" w:lineRule="exact"/>
              <w:ind w:left="211" w:hanging="183"/>
              <w:jc w:val="both"/>
              <w:rPr>
                <w:rFonts w:eastAsia="標楷體"/>
                <w:color w:val="000000" w:themeColor="text1"/>
              </w:rPr>
            </w:pPr>
            <w:r w:rsidRPr="00BC71B5">
              <w:rPr>
                <w:rFonts w:eastAsia="標楷體"/>
                <w:color w:val="000000" w:themeColor="text1"/>
              </w:rPr>
              <w:t>蒐集參與本計畫之住宿式長期照護機構及矯正機關疥瘡感染管制模式及群突發感染事件作業規範等資料。</w:t>
            </w:r>
          </w:p>
          <w:p w14:paraId="3E6BC8BD" w14:textId="77777777" w:rsidR="002B220E" w:rsidRPr="00BC71B5" w:rsidRDefault="002B220E" w:rsidP="00B4733E">
            <w:pPr>
              <w:pStyle w:val="Textbody"/>
              <w:numPr>
                <w:ilvl w:val="1"/>
                <w:numId w:val="247"/>
              </w:numPr>
              <w:spacing w:line="420" w:lineRule="exact"/>
              <w:ind w:left="211" w:hanging="183"/>
              <w:jc w:val="both"/>
              <w:rPr>
                <w:rFonts w:eastAsia="標楷體"/>
                <w:color w:val="000000" w:themeColor="text1"/>
              </w:rPr>
            </w:pPr>
            <w:r w:rsidRPr="00BC71B5">
              <w:rPr>
                <w:rFonts w:eastAsia="標楷體"/>
                <w:color w:val="000000" w:themeColor="text1"/>
              </w:rPr>
              <w:t>參考國際實證、指引及手冊等資料分別建立適合住宿式長期照護機構及矯正機關之「疥瘡感染防治自我查檢表單及查檢方法」及工作手冊等，內容需由專案小組討論並經本署確認。</w:t>
            </w:r>
          </w:p>
          <w:p w14:paraId="4800E249" w14:textId="77777777" w:rsidR="002B220E" w:rsidRPr="00BC71B5" w:rsidRDefault="002B220E" w:rsidP="00B4733E">
            <w:pPr>
              <w:pStyle w:val="Textbody"/>
              <w:numPr>
                <w:ilvl w:val="1"/>
                <w:numId w:val="247"/>
              </w:numPr>
              <w:spacing w:line="420" w:lineRule="exact"/>
              <w:ind w:left="211" w:hanging="183"/>
              <w:jc w:val="both"/>
              <w:rPr>
                <w:rFonts w:eastAsia="標楷體"/>
                <w:color w:val="000000" w:themeColor="text1"/>
              </w:rPr>
            </w:pPr>
            <w:r w:rsidRPr="00BC71B5">
              <w:rPr>
                <w:rFonts w:eastAsia="標楷體"/>
                <w:color w:val="000000" w:themeColor="text1"/>
              </w:rPr>
              <w:t>參與機關（構）應依「疥瘡感染防治自我查檢表單及查檢方法」進行自我評核，並依執行情形持續檢討，調整改善管理模式及相關檢核工具。</w:t>
            </w:r>
          </w:p>
          <w:p w14:paraId="64F5EC60" w14:textId="77777777" w:rsidR="002B220E" w:rsidRPr="00BC71B5" w:rsidRDefault="002B220E" w:rsidP="00B4733E">
            <w:pPr>
              <w:pStyle w:val="Textbody"/>
              <w:numPr>
                <w:ilvl w:val="1"/>
                <w:numId w:val="247"/>
              </w:numPr>
              <w:spacing w:line="420" w:lineRule="exact"/>
              <w:ind w:left="211" w:hanging="183"/>
              <w:jc w:val="both"/>
              <w:rPr>
                <w:rFonts w:eastAsia="標楷體"/>
                <w:color w:val="000000" w:themeColor="text1"/>
              </w:rPr>
            </w:pPr>
            <w:r w:rsidRPr="00BC71B5">
              <w:rPr>
                <w:rFonts w:eastAsia="標楷體"/>
                <w:color w:val="000000" w:themeColor="text1"/>
              </w:rPr>
              <w:t>訂定機關（構）疥瘡防治措施，並辦理實體教育訓練或實務訓練課程至少</w:t>
            </w:r>
            <w:r w:rsidRPr="00BC71B5">
              <w:rPr>
                <w:rFonts w:eastAsia="標楷體"/>
                <w:color w:val="000000" w:themeColor="text1"/>
              </w:rPr>
              <w:t>6</w:t>
            </w:r>
            <w:r w:rsidRPr="00BC71B5">
              <w:rPr>
                <w:rFonts w:eastAsia="標楷體"/>
                <w:color w:val="000000" w:themeColor="text1"/>
              </w:rPr>
              <w:t>小時，參與機關（構）應派員參加並接受課程前後測。</w:t>
            </w:r>
          </w:p>
          <w:p w14:paraId="497A0141" w14:textId="77777777" w:rsidR="002B220E" w:rsidRPr="00BC71B5" w:rsidRDefault="002B220E" w:rsidP="00B4733E">
            <w:pPr>
              <w:pStyle w:val="Textbody"/>
              <w:numPr>
                <w:ilvl w:val="1"/>
                <w:numId w:val="247"/>
              </w:numPr>
              <w:spacing w:line="420" w:lineRule="exact"/>
              <w:ind w:left="211" w:hanging="183"/>
              <w:jc w:val="both"/>
              <w:rPr>
                <w:rFonts w:eastAsia="標楷體"/>
                <w:color w:val="000000" w:themeColor="text1"/>
              </w:rPr>
            </w:pPr>
            <w:r w:rsidRPr="00BC71B5">
              <w:rPr>
                <w:rFonts w:eastAsia="標楷體"/>
                <w:color w:val="000000" w:themeColor="text1"/>
              </w:rPr>
              <w:t>依「疥瘡感染防治自我查檢表單及查檢方法」及工作手冊，針對參與機構至少進行機構實地輔導</w:t>
            </w:r>
            <w:r w:rsidRPr="00BC71B5">
              <w:rPr>
                <w:rFonts w:eastAsia="標楷體"/>
                <w:color w:val="000000" w:themeColor="text1"/>
              </w:rPr>
              <w:t>1</w:t>
            </w:r>
            <w:r w:rsidRPr="00BC71B5">
              <w:rPr>
                <w:rFonts w:eastAsia="標楷體"/>
                <w:color w:val="000000" w:themeColor="text1"/>
              </w:rPr>
              <w:t>次，且參與機關（構）須定期提交機構內疥瘡感染情形相關資料等。</w:t>
            </w:r>
          </w:p>
          <w:p w14:paraId="688F0768" w14:textId="77777777" w:rsidR="002B220E" w:rsidRPr="00BC71B5" w:rsidRDefault="002B220E" w:rsidP="00B4733E">
            <w:pPr>
              <w:pStyle w:val="Textbody"/>
              <w:numPr>
                <w:ilvl w:val="1"/>
                <w:numId w:val="247"/>
              </w:numPr>
              <w:spacing w:line="420" w:lineRule="exact"/>
              <w:ind w:left="211" w:hanging="183"/>
              <w:jc w:val="both"/>
              <w:rPr>
                <w:rFonts w:eastAsia="標楷體"/>
                <w:color w:val="000000" w:themeColor="text1"/>
              </w:rPr>
            </w:pPr>
            <w:r w:rsidRPr="00BC71B5">
              <w:rPr>
                <w:rFonts w:eastAsia="標楷體"/>
                <w:color w:val="000000" w:themeColor="text1"/>
              </w:rPr>
              <w:t>針對住宿式長期照護機構與矯正機關之防治措施、疥瘡感染管制模式、自我評核機制及群聚事件處理等主題錄製數位學習課程</w:t>
            </w:r>
            <w:r w:rsidRPr="00BC71B5">
              <w:rPr>
                <w:rFonts w:eastAsia="標楷體"/>
                <w:color w:val="000000" w:themeColor="text1"/>
              </w:rPr>
              <w:t>2</w:t>
            </w:r>
            <w:r w:rsidRPr="00BC71B5">
              <w:rPr>
                <w:rFonts w:eastAsia="標楷體"/>
                <w:color w:val="000000" w:themeColor="text1"/>
              </w:rPr>
              <w:t>堂，內容需由專案小組討論並經本署確認後錄製。</w:t>
            </w:r>
          </w:p>
          <w:p w14:paraId="521C1718" w14:textId="77777777" w:rsidR="002B220E" w:rsidRPr="00BC71B5" w:rsidRDefault="002B220E" w:rsidP="00B4733E">
            <w:pPr>
              <w:pStyle w:val="Textbody"/>
              <w:numPr>
                <w:ilvl w:val="1"/>
                <w:numId w:val="247"/>
              </w:numPr>
              <w:spacing w:line="420" w:lineRule="exact"/>
              <w:ind w:left="211" w:hanging="183"/>
              <w:jc w:val="both"/>
              <w:rPr>
                <w:rFonts w:eastAsia="標楷體"/>
                <w:color w:val="000000" w:themeColor="text1"/>
              </w:rPr>
            </w:pPr>
            <w:r w:rsidRPr="00BC71B5">
              <w:rPr>
                <w:rFonts w:eastAsia="標楷體"/>
                <w:color w:val="000000" w:themeColor="text1"/>
              </w:rPr>
              <w:t>召開至少</w:t>
            </w:r>
            <w:r w:rsidRPr="00BC71B5">
              <w:rPr>
                <w:rFonts w:eastAsia="標楷體"/>
                <w:color w:val="000000" w:themeColor="text1"/>
              </w:rPr>
              <w:t>1</w:t>
            </w:r>
            <w:r w:rsidRPr="00BC71B5">
              <w:rPr>
                <w:rFonts w:eastAsia="標楷體"/>
                <w:color w:val="000000" w:themeColor="text1"/>
              </w:rPr>
              <w:t>場經驗交流會議，由各參與機關（構）共同出席交流執行經驗，包括自我評核結果、實際案例分享、群聚事件處理等。</w:t>
            </w:r>
          </w:p>
          <w:p w14:paraId="1AAEC64B" w14:textId="77777777" w:rsidR="002B220E" w:rsidRPr="00BC71B5" w:rsidRDefault="002B220E" w:rsidP="00B4733E">
            <w:pPr>
              <w:pStyle w:val="Textbody"/>
              <w:numPr>
                <w:ilvl w:val="1"/>
                <w:numId w:val="247"/>
              </w:numPr>
              <w:spacing w:line="420" w:lineRule="exact"/>
              <w:ind w:left="379" w:hanging="351"/>
              <w:jc w:val="both"/>
              <w:rPr>
                <w:color w:val="000000" w:themeColor="text1"/>
              </w:rPr>
            </w:pPr>
            <w:r w:rsidRPr="00BC71B5">
              <w:rPr>
                <w:rFonts w:eastAsia="標楷體"/>
                <w:color w:val="000000" w:themeColor="text1"/>
              </w:rPr>
              <w:t>辦理至少</w:t>
            </w:r>
            <w:r w:rsidRPr="00BC71B5">
              <w:rPr>
                <w:rFonts w:eastAsia="標楷體"/>
                <w:color w:val="000000" w:themeColor="text1"/>
              </w:rPr>
              <w:t>2</w:t>
            </w:r>
            <w:r w:rsidRPr="00BC71B5">
              <w:rPr>
                <w:rFonts w:eastAsia="標楷體"/>
                <w:color w:val="000000" w:themeColor="text1"/>
              </w:rPr>
              <w:t>場標竿學習活動，安排至少</w:t>
            </w:r>
            <w:r w:rsidRPr="00BC71B5">
              <w:rPr>
                <w:rFonts w:eastAsia="標楷體"/>
                <w:color w:val="000000" w:themeColor="text1"/>
              </w:rPr>
              <w:t>3</w:t>
            </w:r>
            <w:r w:rsidRPr="00BC71B5">
              <w:rPr>
                <w:rFonts w:eastAsia="標楷體"/>
                <w:color w:val="000000" w:themeColor="text1"/>
              </w:rPr>
              <w:t>家（其中應包含至少</w:t>
            </w:r>
            <w:r w:rsidRPr="00BC71B5">
              <w:rPr>
                <w:rFonts w:eastAsia="標楷體"/>
                <w:color w:val="000000" w:themeColor="text1"/>
              </w:rPr>
              <w:t>1</w:t>
            </w:r>
            <w:r w:rsidRPr="00BC71B5">
              <w:rPr>
                <w:rFonts w:eastAsia="標楷體"/>
                <w:color w:val="000000" w:themeColor="text1"/>
              </w:rPr>
              <w:t>家矯正機關）成效優異或疥瘡防治措施具特色之機關（構）進行經驗分享。</w:t>
            </w:r>
          </w:p>
          <w:p w14:paraId="3DF9E52B" w14:textId="77777777" w:rsidR="002B220E" w:rsidRPr="00BC71B5" w:rsidRDefault="002B220E" w:rsidP="002B220E">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2</w:t>
            </w:r>
            <w:r w:rsidRPr="00BC71B5">
              <w:rPr>
                <w:rFonts w:eastAsia="標楷體"/>
                <w:b/>
                <w:bCs/>
                <w:color w:val="000000" w:themeColor="text1"/>
                <w:u w:val="single"/>
              </w:rPr>
              <w:t>年（</w:t>
            </w:r>
            <w:r w:rsidRPr="00BC71B5">
              <w:rPr>
                <w:rFonts w:eastAsia="標楷體"/>
                <w:b/>
                <w:bCs/>
                <w:color w:val="000000" w:themeColor="text1"/>
                <w:u w:val="single"/>
              </w:rPr>
              <w:t>115</w:t>
            </w:r>
            <w:r w:rsidRPr="00BC71B5">
              <w:rPr>
                <w:rFonts w:eastAsia="標楷體"/>
                <w:b/>
                <w:bCs/>
                <w:color w:val="000000" w:themeColor="text1"/>
                <w:u w:val="single"/>
              </w:rPr>
              <w:t>年）</w:t>
            </w:r>
          </w:p>
          <w:p w14:paraId="36D965C2"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szCs w:val="24"/>
              </w:rPr>
              <w:t>專案小組持續運作，負責計畫執行、評估及檢討等相關事宜。</w:t>
            </w:r>
          </w:p>
          <w:p w14:paraId="4D2193B9" w14:textId="77777777" w:rsidR="002B220E" w:rsidRPr="00BC71B5" w:rsidRDefault="002B220E" w:rsidP="00B4733E">
            <w:pPr>
              <w:pStyle w:val="aff5"/>
              <w:numPr>
                <w:ilvl w:val="1"/>
                <w:numId w:val="248"/>
              </w:numPr>
              <w:kinsoku w:val="0"/>
              <w:overflowPunct w:val="0"/>
              <w:autoSpaceDE w:val="0"/>
              <w:autoSpaceDN w:val="0"/>
              <w:spacing w:line="420" w:lineRule="exact"/>
              <w:ind w:leftChars="0" w:left="255" w:hanging="255"/>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szCs w:val="24"/>
              </w:rPr>
              <w:t>辦理至少</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場說明會，除第</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年參與計畫之</w:t>
            </w:r>
            <w:r w:rsidRPr="00BC71B5">
              <w:rPr>
                <w:rFonts w:ascii="Times New Roman" w:eastAsia="標楷體" w:hAnsi="Times New Roman"/>
                <w:color w:val="000000" w:themeColor="text1"/>
                <w:szCs w:val="24"/>
              </w:rPr>
              <w:t>機關（構）</w:t>
            </w:r>
            <w:r w:rsidRPr="00BC71B5">
              <w:rPr>
                <w:rFonts w:ascii="Times New Roman" w:eastAsia="標楷體" w:hAnsi="Times New Roman"/>
                <w:color w:val="000000" w:themeColor="text1"/>
                <w:kern w:val="3"/>
                <w:szCs w:val="24"/>
              </w:rPr>
              <w:t>外，於</w:t>
            </w:r>
            <w:r w:rsidRPr="00BC71B5">
              <w:rPr>
                <w:rFonts w:ascii="Times New Roman" w:eastAsia="標楷體" w:hAnsi="Times New Roman"/>
                <w:color w:val="000000" w:themeColor="text1"/>
                <w:kern w:val="3"/>
                <w:szCs w:val="24"/>
              </w:rPr>
              <w:t>115</w:t>
            </w:r>
            <w:r w:rsidRPr="00BC71B5">
              <w:rPr>
                <w:rFonts w:ascii="Times New Roman" w:eastAsia="標楷體" w:hAnsi="Times New Roman"/>
                <w:color w:val="000000" w:themeColor="text1"/>
                <w:kern w:val="3"/>
                <w:szCs w:val="24"/>
              </w:rPr>
              <w:t>年計畫執行</w:t>
            </w:r>
            <w:r w:rsidRPr="00BC71B5">
              <w:rPr>
                <w:rFonts w:ascii="Times New Roman" w:eastAsia="標楷體" w:hAnsi="Times New Roman"/>
                <w:color w:val="000000" w:themeColor="text1"/>
                <w:kern w:val="3"/>
                <w:szCs w:val="24"/>
              </w:rPr>
              <w:t>2</w:t>
            </w:r>
            <w:r w:rsidRPr="00BC71B5">
              <w:rPr>
                <w:rFonts w:ascii="Times New Roman" w:eastAsia="標楷體" w:hAnsi="Times New Roman"/>
                <w:color w:val="000000" w:themeColor="text1"/>
                <w:kern w:val="3"/>
                <w:szCs w:val="24"/>
              </w:rPr>
              <w:t>個月內，再增加邀集曾發生疥瘡群聚感染之住宿式長期照護機構（包含：一般護理之家、老人福利機構、住宿式長期照顧機構、榮譽國民之家、全日型身心障礙福利機構、精神護理之家及精神復健機構）至少</w:t>
            </w:r>
            <w:r w:rsidRPr="00BC71B5">
              <w:rPr>
                <w:rFonts w:ascii="Times New Roman" w:eastAsia="標楷體" w:hAnsi="Times New Roman"/>
                <w:color w:val="000000" w:themeColor="text1"/>
                <w:kern w:val="3"/>
                <w:szCs w:val="24"/>
              </w:rPr>
              <w:t>10</w:t>
            </w:r>
            <w:r w:rsidRPr="00BC71B5">
              <w:rPr>
                <w:rFonts w:ascii="Times New Roman" w:eastAsia="標楷體" w:hAnsi="Times New Roman"/>
                <w:color w:val="000000" w:themeColor="text1"/>
                <w:kern w:val="3"/>
                <w:szCs w:val="24"/>
              </w:rPr>
              <w:t>家及矯正機關至少</w:t>
            </w:r>
            <w:r w:rsidRPr="00BC71B5">
              <w:rPr>
                <w:rFonts w:ascii="Times New Roman" w:eastAsia="標楷體" w:hAnsi="Times New Roman"/>
                <w:color w:val="000000" w:themeColor="text1"/>
                <w:kern w:val="3"/>
                <w:szCs w:val="24"/>
              </w:rPr>
              <w:t>2</w:t>
            </w:r>
            <w:r w:rsidRPr="00BC71B5">
              <w:rPr>
                <w:rFonts w:ascii="Times New Roman" w:eastAsia="標楷體" w:hAnsi="Times New Roman"/>
                <w:color w:val="000000" w:themeColor="text1"/>
                <w:kern w:val="3"/>
                <w:szCs w:val="24"/>
              </w:rPr>
              <w:t>家參與本計畫。</w:t>
            </w:r>
          </w:p>
          <w:p w14:paraId="1C2D0EA7"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szCs w:val="24"/>
              </w:rPr>
              <w:t>蒐集新增參與本計畫之住宿式長期照護機構及矯正機關疥瘡感染管制模式及群突發感染事件作業規範等資料。</w:t>
            </w:r>
          </w:p>
          <w:p w14:paraId="0797EC78"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hAnsi="Times New Roman"/>
                <w:color w:val="000000" w:themeColor="text1"/>
                <w:szCs w:val="24"/>
              </w:rPr>
            </w:pPr>
            <w:r w:rsidRPr="00BC71B5">
              <w:rPr>
                <w:rFonts w:ascii="Times New Roman" w:eastAsia="標楷體" w:hAnsi="Times New Roman"/>
                <w:color w:val="000000" w:themeColor="text1"/>
                <w:kern w:val="3"/>
                <w:szCs w:val="24"/>
              </w:rPr>
              <w:t>所有參與機關（構）應依「疥瘡感染防治自我查檢表單及查檢方法」進行自我評核，並依執行情形持續檢討，調整改善管理模式及相關檢核工具。</w:t>
            </w:r>
          </w:p>
          <w:p w14:paraId="6A577C3A"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szCs w:val="24"/>
              </w:rPr>
              <w:t>針對新增之參與機關（構）辦理疥瘡防治措施實體教育訓練或實務訓</w:t>
            </w:r>
            <w:r w:rsidRPr="00BC71B5">
              <w:rPr>
                <w:rFonts w:ascii="Times New Roman" w:eastAsia="標楷體" w:hAnsi="Times New Roman"/>
                <w:color w:val="000000" w:themeColor="text1"/>
                <w:kern w:val="3"/>
                <w:szCs w:val="24"/>
              </w:rPr>
              <w:t>練課程至少</w:t>
            </w:r>
            <w:r w:rsidRPr="00BC71B5">
              <w:rPr>
                <w:rFonts w:ascii="Times New Roman" w:eastAsia="標楷體" w:hAnsi="Times New Roman"/>
                <w:color w:val="000000" w:themeColor="text1"/>
                <w:kern w:val="3"/>
                <w:szCs w:val="24"/>
              </w:rPr>
              <w:t>6</w:t>
            </w:r>
            <w:r w:rsidRPr="00BC71B5">
              <w:rPr>
                <w:rFonts w:ascii="Times New Roman" w:eastAsia="標楷體" w:hAnsi="Times New Roman"/>
                <w:color w:val="000000" w:themeColor="text1"/>
                <w:kern w:val="3"/>
                <w:szCs w:val="24"/>
              </w:rPr>
              <w:t>小時，參與機關（構）應派員參加並接受課程前後測。</w:t>
            </w:r>
          </w:p>
          <w:p w14:paraId="3945A599"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szCs w:val="24"/>
              </w:rPr>
              <w:t>持續針對前一年度參與機關（構）依「疥瘡感染防治自我查檢表單及查檢方法」及工作手冊執行疥瘡防治措施，並於執行疥瘡防治措施（如：手部衛生及預防性用藥等）至少</w:t>
            </w:r>
            <w:r w:rsidRPr="00BC71B5">
              <w:rPr>
                <w:rFonts w:ascii="Times New Roman" w:eastAsia="標楷體" w:hAnsi="Times New Roman"/>
                <w:color w:val="000000" w:themeColor="text1"/>
                <w:kern w:val="3"/>
                <w:szCs w:val="24"/>
              </w:rPr>
              <w:t>5</w:t>
            </w:r>
            <w:r w:rsidRPr="00BC71B5">
              <w:rPr>
                <w:rFonts w:ascii="Times New Roman" w:eastAsia="標楷體" w:hAnsi="Times New Roman"/>
                <w:color w:val="000000" w:themeColor="text1"/>
                <w:kern w:val="3"/>
                <w:szCs w:val="24"/>
              </w:rPr>
              <w:t>個月後，進行機關（構）實地輔導</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次；另針對新增之參與機關（構）於防治措施執行前後（間隔至少</w:t>
            </w:r>
            <w:r w:rsidRPr="00BC71B5">
              <w:rPr>
                <w:rFonts w:ascii="Times New Roman" w:eastAsia="標楷體" w:hAnsi="Times New Roman"/>
                <w:color w:val="000000" w:themeColor="text1"/>
                <w:kern w:val="3"/>
                <w:szCs w:val="24"/>
              </w:rPr>
              <w:t>5</w:t>
            </w:r>
            <w:r w:rsidRPr="00BC71B5">
              <w:rPr>
                <w:rFonts w:ascii="Times New Roman" w:eastAsia="標楷體" w:hAnsi="Times New Roman"/>
                <w:color w:val="000000" w:themeColor="text1"/>
                <w:kern w:val="3"/>
                <w:szCs w:val="24"/>
              </w:rPr>
              <w:t>個月）至少分別邀集</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位專家進行機關（構）實地輔導各</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次，且所有參與機構須定期提交機構內疥瘡感染情形相關資料等。</w:t>
            </w:r>
          </w:p>
          <w:p w14:paraId="3FEEA0F8"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szCs w:val="24"/>
              </w:rPr>
              <w:t>召開至少</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場經驗交流會議，由各參與機關（構）共同出席交流執行經驗，包括自我評核結果、實際案例分享、群聚事件處理等。</w:t>
            </w:r>
          </w:p>
          <w:p w14:paraId="40A22163"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szCs w:val="24"/>
              </w:rPr>
              <w:t>辦理至少</w:t>
            </w:r>
            <w:r w:rsidRPr="00BC71B5">
              <w:rPr>
                <w:rFonts w:ascii="Times New Roman" w:eastAsia="標楷體" w:hAnsi="Times New Roman"/>
                <w:color w:val="000000" w:themeColor="text1"/>
                <w:kern w:val="3"/>
                <w:szCs w:val="24"/>
              </w:rPr>
              <w:t>2</w:t>
            </w:r>
            <w:r w:rsidRPr="00BC71B5">
              <w:rPr>
                <w:rFonts w:ascii="Times New Roman" w:eastAsia="標楷體" w:hAnsi="Times New Roman"/>
                <w:color w:val="000000" w:themeColor="text1"/>
                <w:kern w:val="3"/>
                <w:szCs w:val="24"/>
              </w:rPr>
              <w:t>場標竿學習活動，安排至少</w:t>
            </w:r>
            <w:r w:rsidRPr="00BC71B5">
              <w:rPr>
                <w:rFonts w:ascii="Times New Roman" w:eastAsia="標楷體" w:hAnsi="Times New Roman"/>
                <w:color w:val="000000" w:themeColor="text1"/>
                <w:kern w:val="3"/>
                <w:szCs w:val="24"/>
              </w:rPr>
              <w:t>3</w:t>
            </w:r>
            <w:r w:rsidRPr="00BC71B5">
              <w:rPr>
                <w:rFonts w:ascii="Times New Roman" w:eastAsia="標楷體" w:hAnsi="Times New Roman"/>
                <w:color w:val="000000" w:themeColor="text1"/>
                <w:kern w:val="3"/>
                <w:szCs w:val="24"/>
              </w:rPr>
              <w:t>家（其中應包含至少</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家矯正機關）成效優異或疥瘡防治措施具特色之機關（構）進行經驗分享，並針對全國住宿式長期照護機構及矯正機關推廣「疥瘡感染防治自我查檢表單及查檢方法」及工作手冊。</w:t>
            </w:r>
          </w:p>
          <w:p w14:paraId="2A82A1D3" w14:textId="77777777" w:rsidR="002B220E" w:rsidRPr="00BC71B5" w:rsidRDefault="002B220E" w:rsidP="00B4733E">
            <w:pPr>
              <w:pStyle w:val="aff5"/>
              <w:numPr>
                <w:ilvl w:val="1"/>
                <w:numId w:val="248"/>
              </w:numPr>
              <w:autoSpaceDN w:val="0"/>
              <w:spacing w:line="420" w:lineRule="exact"/>
              <w:ind w:leftChars="0" w:left="253" w:hanging="253"/>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szCs w:val="24"/>
              </w:rPr>
              <w:t>針對住宿式長期照護機構與矯正機關就疥瘡感染管制模式、自我評核機制及群聚事件處理等主題分別依兩類機構至少錄製數位學習課程各</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堂，並產出防治工作手冊</w:t>
            </w:r>
            <w:r w:rsidRPr="00BC71B5">
              <w:rPr>
                <w:rFonts w:ascii="Times New Roman" w:eastAsia="標楷體" w:hAnsi="Times New Roman"/>
                <w:color w:val="000000" w:themeColor="text1"/>
                <w:kern w:val="3"/>
                <w:szCs w:val="24"/>
              </w:rPr>
              <w:t>1</w:t>
            </w:r>
            <w:r w:rsidRPr="00BC71B5">
              <w:rPr>
                <w:rFonts w:ascii="Times New Roman" w:eastAsia="標楷體" w:hAnsi="Times New Roman"/>
                <w:color w:val="000000" w:themeColor="text1"/>
                <w:kern w:val="3"/>
                <w:szCs w:val="24"/>
              </w:rPr>
              <w:t>份，內容需由專案小組討論並經本署確認後錄製及製作。</w:t>
            </w:r>
          </w:p>
          <w:p w14:paraId="0E79A401" w14:textId="6F3A4C00" w:rsidR="002B220E" w:rsidRPr="00BC71B5" w:rsidRDefault="002B220E" w:rsidP="00B4733E">
            <w:pPr>
              <w:pStyle w:val="aff5"/>
              <w:numPr>
                <w:ilvl w:val="1"/>
                <w:numId w:val="248"/>
              </w:numPr>
              <w:autoSpaceDN w:val="0"/>
              <w:spacing w:line="420" w:lineRule="exact"/>
              <w:ind w:leftChars="0" w:left="351" w:hanging="351"/>
              <w:jc w:val="both"/>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kern w:val="3"/>
              </w:rPr>
              <w:t>計畫總結報告應針對住宿式長期照護機構及矯正機關疥瘡感染管制模式、自我評核機制及群聚事件處理等提出檢討修正建議。</w:t>
            </w:r>
          </w:p>
        </w:tc>
      </w:tr>
      <w:tr w:rsidR="00BC71B5" w:rsidRPr="00BC71B5" w14:paraId="2ADA85B4" w14:textId="77777777" w:rsidTr="005D5C53">
        <w:trPr>
          <w:trHeight w:val="397"/>
          <w:jc w:val="center"/>
        </w:trPr>
        <w:tc>
          <w:tcPr>
            <w:tcW w:w="1984" w:type="dxa"/>
            <w:vAlign w:val="center"/>
          </w:tcPr>
          <w:p w14:paraId="6204DBD9" w14:textId="77777777" w:rsidR="00FD2188" w:rsidRPr="00BC71B5" w:rsidRDefault="00FD2188" w:rsidP="00FD2188">
            <w:pPr>
              <w:spacing w:line="420" w:lineRule="exact"/>
              <w:jc w:val="center"/>
              <w:rPr>
                <w:rFonts w:eastAsia="標楷體"/>
                <w:color w:val="000000" w:themeColor="text1"/>
              </w:rPr>
            </w:pPr>
            <w:r w:rsidRPr="00BC71B5">
              <w:rPr>
                <w:rFonts w:eastAsia="標楷體"/>
                <w:color w:val="000000" w:themeColor="text1"/>
              </w:rPr>
              <w:t>期程</w:t>
            </w:r>
          </w:p>
        </w:tc>
        <w:tc>
          <w:tcPr>
            <w:tcW w:w="7088" w:type="dxa"/>
            <w:gridSpan w:val="2"/>
            <w:vAlign w:val="center"/>
          </w:tcPr>
          <w:p w14:paraId="6F7306D8" w14:textId="1B1EC6A2" w:rsidR="00FD2188" w:rsidRPr="00BC71B5" w:rsidRDefault="005914C8" w:rsidP="00FD2188">
            <w:pPr>
              <w:spacing w:line="420" w:lineRule="exact"/>
              <w:ind w:firstLineChars="12" w:firstLine="29"/>
              <w:jc w:val="both"/>
              <w:rPr>
                <w:rFonts w:eastAsia="標楷體"/>
                <w:color w:val="000000" w:themeColor="text1"/>
              </w:rPr>
            </w:pPr>
            <w:r w:rsidRPr="00BC71B5">
              <w:rPr>
                <w:rFonts w:eastAsia="標楷體"/>
                <w:color w:val="000000" w:themeColor="text1"/>
              </w:rPr>
              <w:t>2</w:t>
            </w:r>
            <w:r w:rsidR="00FD2188" w:rsidRPr="00BC71B5">
              <w:rPr>
                <w:rFonts w:eastAsia="標楷體"/>
                <w:color w:val="000000" w:themeColor="text1"/>
              </w:rPr>
              <w:t>年</w:t>
            </w:r>
          </w:p>
        </w:tc>
      </w:tr>
      <w:tr w:rsidR="00BC71B5" w:rsidRPr="00BC71B5" w14:paraId="3504BE36" w14:textId="77777777" w:rsidTr="00D547ED">
        <w:trPr>
          <w:trHeight w:val="510"/>
          <w:jc w:val="center"/>
        </w:trPr>
        <w:tc>
          <w:tcPr>
            <w:tcW w:w="1984" w:type="dxa"/>
            <w:vMerge w:val="restart"/>
            <w:vAlign w:val="center"/>
          </w:tcPr>
          <w:p w14:paraId="1C482056" w14:textId="77777777" w:rsidR="00FD2188" w:rsidRPr="00BC71B5" w:rsidRDefault="00FD2188" w:rsidP="00FD2188">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160D43D5" w14:textId="31C7F284" w:rsidR="00FD2188" w:rsidRPr="00BC71B5" w:rsidRDefault="00FD2188" w:rsidP="00FD2188">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11</w:t>
            </w:r>
            <w:r w:rsidR="005914C8" w:rsidRPr="00BC71B5">
              <w:rPr>
                <w:rFonts w:eastAsia="標楷體"/>
                <w:color w:val="000000" w:themeColor="text1"/>
              </w:rPr>
              <w:t>4</w:t>
            </w:r>
            <w:r w:rsidRPr="00BC71B5">
              <w:rPr>
                <w:rFonts w:eastAsia="標楷體"/>
                <w:color w:val="000000" w:themeColor="text1"/>
              </w:rPr>
              <w:t>）年經費上限</w:t>
            </w:r>
          </w:p>
        </w:tc>
        <w:tc>
          <w:tcPr>
            <w:tcW w:w="3970" w:type="dxa"/>
            <w:vAlign w:val="center"/>
          </w:tcPr>
          <w:p w14:paraId="15F00BE3" w14:textId="320F54CB" w:rsidR="00FD2188" w:rsidRPr="00BC71B5" w:rsidRDefault="002B220E" w:rsidP="00FD2188">
            <w:pPr>
              <w:spacing w:line="420" w:lineRule="exact"/>
              <w:jc w:val="both"/>
              <w:rPr>
                <w:rFonts w:eastAsia="標楷體"/>
                <w:color w:val="000000" w:themeColor="text1"/>
              </w:rPr>
            </w:pPr>
            <w:r w:rsidRPr="00BC71B5">
              <w:rPr>
                <w:rFonts w:eastAsia="標楷體"/>
                <w:color w:val="000000" w:themeColor="text1"/>
              </w:rPr>
              <w:t>3,200,000</w:t>
            </w:r>
            <w:r w:rsidR="00FD2188" w:rsidRPr="00BC71B5">
              <w:rPr>
                <w:rFonts w:eastAsia="標楷體"/>
                <w:color w:val="000000" w:themeColor="text1"/>
              </w:rPr>
              <w:t>元整</w:t>
            </w:r>
          </w:p>
        </w:tc>
      </w:tr>
      <w:tr w:rsidR="00BC71B5" w:rsidRPr="00BC71B5" w14:paraId="405A3B52" w14:textId="77777777" w:rsidTr="00D547ED">
        <w:trPr>
          <w:trHeight w:val="561"/>
          <w:jc w:val="center"/>
        </w:trPr>
        <w:tc>
          <w:tcPr>
            <w:tcW w:w="1984" w:type="dxa"/>
            <w:vMerge/>
            <w:vAlign w:val="center"/>
          </w:tcPr>
          <w:p w14:paraId="1201E0AE" w14:textId="77777777" w:rsidR="00FD2188" w:rsidRPr="00BC71B5" w:rsidRDefault="00FD2188" w:rsidP="00FD2188">
            <w:pPr>
              <w:spacing w:line="420" w:lineRule="exact"/>
              <w:jc w:val="both"/>
              <w:rPr>
                <w:rFonts w:eastAsia="標楷體"/>
                <w:color w:val="000000" w:themeColor="text1"/>
              </w:rPr>
            </w:pPr>
          </w:p>
        </w:tc>
        <w:tc>
          <w:tcPr>
            <w:tcW w:w="3118" w:type="dxa"/>
            <w:vAlign w:val="center"/>
          </w:tcPr>
          <w:p w14:paraId="6D153C7D" w14:textId="0F1FC198" w:rsidR="00FD2188" w:rsidRPr="00BC71B5" w:rsidRDefault="00FD2188" w:rsidP="00FD2188">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11</w:t>
            </w:r>
            <w:r w:rsidR="005914C8" w:rsidRPr="00BC71B5">
              <w:rPr>
                <w:rFonts w:eastAsia="標楷體"/>
                <w:color w:val="000000" w:themeColor="text1"/>
              </w:rPr>
              <w:t>5</w:t>
            </w:r>
            <w:r w:rsidRPr="00BC71B5">
              <w:rPr>
                <w:rFonts w:eastAsia="標楷體"/>
                <w:color w:val="000000" w:themeColor="text1"/>
              </w:rPr>
              <w:t>）年經費上限</w:t>
            </w:r>
          </w:p>
        </w:tc>
        <w:tc>
          <w:tcPr>
            <w:tcW w:w="3970" w:type="dxa"/>
            <w:vAlign w:val="center"/>
          </w:tcPr>
          <w:p w14:paraId="62BE79F9" w14:textId="757483C8" w:rsidR="00FD2188" w:rsidRPr="00BC71B5" w:rsidRDefault="002B220E" w:rsidP="00FD2188">
            <w:pPr>
              <w:spacing w:line="420" w:lineRule="exact"/>
              <w:rPr>
                <w:rFonts w:eastAsia="標楷體"/>
                <w:color w:val="000000" w:themeColor="text1"/>
              </w:rPr>
            </w:pPr>
            <w:r w:rsidRPr="00BC71B5">
              <w:rPr>
                <w:rFonts w:eastAsia="標楷體"/>
                <w:color w:val="000000" w:themeColor="text1"/>
              </w:rPr>
              <w:t>3,200,000</w:t>
            </w:r>
            <w:r w:rsidR="00FD2188" w:rsidRPr="00BC71B5">
              <w:rPr>
                <w:rFonts w:eastAsia="標楷體"/>
                <w:color w:val="000000" w:themeColor="text1"/>
              </w:rPr>
              <w:t>元整</w:t>
            </w:r>
          </w:p>
        </w:tc>
      </w:tr>
      <w:tr w:rsidR="00BC71B5" w:rsidRPr="00BC71B5" w14:paraId="1E472B7B" w14:textId="77777777" w:rsidTr="00D547ED">
        <w:trPr>
          <w:trHeight w:val="1405"/>
          <w:jc w:val="center"/>
        </w:trPr>
        <w:tc>
          <w:tcPr>
            <w:tcW w:w="1984" w:type="dxa"/>
            <w:vAlign w:val="center"/>
          </w:tcPr>
          <w:p w14:paraId="76D47D5F" w14:textId="77777777" w:rsidR="00FD2188" w:rsidRPr="00BC71B5" w:rsidRDefault="00FD2188" w:rsidP="00FD2188">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50DA906F" w14:textId="35CE7070" w:rsidR="00FD2188" w:rsidRPr="00BC71B5" w:rsidRDefault="00FD2188" w:rsidP="001C5B2D">
            <w:pPr>
              <w:autoSpaceDE w:val="0"/>
              <w:autoSpaceDN w:val="0"/>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00B007F9"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00B007F9" w:rsidRPr="00BC71B5">
              <w:rPr>
                <w:rFonts w:ascii="標楷體" w:eastAsia="標楷體" w:hAnsi="標楷體" w:hint="eastAsia"/>
                <w:color w:val="000000" w:themeColor="text1"/>
              </w:rPr>
              <w:t>■</w:t>
            </w:r>
            <w:r w:rsidRPr="00BC71B5">
              <w:rPr>
                <w:rFonts w:eastAsia="標楷體"/>
                <w:color w:val="000000" w:themeColor="text1"/>
              </w:rPr>
              <w:t>否</w:t>
            </w:r>
          </w:p>
          <w:p w14:paraId="6BE3D3F4" w14:textId="77777777" w:rsidR="00FD2188" w:rsidRPr="00BC71B5" w:rsidRDefault="00FD2188" w:rsidP="007474E1">
            <w:pPr>
              <w:autoSpaceDE w:val="0"/>
              <w:autoSpaceDN w:val="0"/>
              <w:spacing w:line="40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74973524" w14:textId="77777777" w:rsidTr="005D5C53">
        <w:trPr>
          <w:trHeight w:val="397"/>
          <w:jc w:val="center"/>
        </w:trPr>
        <w:tc>
          <w:tcPr>
            <w:tcW w:w="1984" w:type="dxa"/>
            <w:vAlign w:val="center"/>
          </w:tcPr>
          <w:p w14:paraId="2B5BE0A1" w14:textId="77777777" w:rsidR="00FD2188" w:rsidRPr="00BC71B5" w:rsidRDefault="00FD2188" w:rsidP="00562C70">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7EC55D3F" w14:textId="08C973AB" w:rsidR="007474E1" w:rsidRPr="00BC71B5" w:rsidRDefault="00B007F9" w:rsidP="00562C70">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00FD2188" w:rsidRPr="00BC71B5">
              <w:rPr>
                <w:rFonts w:eastAsia="標楷體"/>
                <w:color w:val="000000" w:themeColor="text1"/>
              </w:rPr>
              <w:t>國有</w:t>
            </w:r>
            <w:r w:rsidR="00FD2188" w:rsidRPr="00BC71B5">
              <w:rPr>
                <w:rFonts w:eastAsia="標楷體"/>
                <w:color w:val="000000" w:themeColor="text1"/>
              </w:rPr>
              <w:t xml:space="preserve">   </w:t>
            </w:r>
            <w:r w:rsidRPr="00BC71B5">
              <w:rPr>
                <w:rFonts w:ascii="標楷體" w:eastAsia="標楷體" w:hAnsi="標楷體" w:hint="eastAsia"/>
                <w:color w:val="000000" w:themeColor="text1"/>
              </w:rPr>
              <w:t>■</w:t>
            </w:r>
            <w:r w:rsidR="00FD2188" w:rsidRPr="00BC71B5">
              <w:rPr>
                <w:rFonts w:eastAsia="標楷體"/>
                <w:color w:val="000000" w:themeColor="text1"/>
              </w:rPr>
              <w:t>下放</w:t>
            </w:r>
          </w:p>
        </w:tc>
      </w:tr>
      <w:tr w:rsidR="00BC71B5" w:rsidRPr="00BC71B5" w14:paraId="5AA53037" w14:textId="77777777" w:rsidTr="005D5C53">
        <w:trPr>
          <w:trHeight w:val="397"/>
          <w:jc w:val="center"/>
        </w:trPr>
        <w:tc>
          <w:tcPr>
            <w:tcW w:w="1984" w:type="dxa"/>
            <w:vAlign w:val="center"/>
          </w:tcPr>
          <w:p w14:paraId="67DE9EA3" w14:textId="77777777" w:rsidR="00FD2188" w:rsidRPr="00BC71B5" w:rsidRDefault="00FD2188" w:rsidP="00FD2188">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6278B718" w14:textId="77777777" w:rsidR="00FD2188" w:rsidRPr="00BC71B5" w:rsidRDefault="00FD2188" w:rsidP="004D3221">
            <w:pPr>
              <w:numPr>
                <w:ilvl w:val="0"/>
                <w:numId w:val="55"/>
              </w:numPr>
              <w:tabs>
                <w:tab w:val="clear" w:pos="360"/>
                <w:tab w:val="num" w:pos="211"/>
              </w:tabs>
              <w:suppressAutoHyphens/>
              <w:snapToGrid w:val="0"/>
              <w:spacing w:line="420" w:lineRule="exact"/>
              <w:ind w:left="357" w:hanging="357"/>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color w:val="000000" w:themeColor="text1"/>
                <w:kern w:val="3"/>
                <w:u w:val="single"/>
              </w:rPr>
              <w:t>1</w:t>
            </w:r>
            <w:r w:rsidRPr="00BC71B5">
              <w:rPr>
                <w:rFonts w:eastAsia="標楷體"/>
                <w:color w:val="000000" w:themeColor="text1"/>
                <w:kern w:val="3"/>
              </w:rPr>
              <w:t>案。</w:t>
            </w:r>
          </w:p>
          <w:p w14:paraId="4C14F26D" w14:textId="1242841E" w:rsidR="00FD2188" w:rsidRPr="00BC71B5" w:rsidRDefault="00FD2188" w:rsidP="00B007F9">
            <w:pPr>
              <w:numPr>
                <w:ilvl w:val="0"/>
                <w:numId w:val="55"/>
              </w:numPr>
              <w:tabs>
                <w:tab w:val="clear" w:pos="360"/>
                <w:tab w:val="num" w:pos="211"/>
              </w:tabs>
              <w:suppressAutoHyphens/>
              <w:autoSpaceDN w:val="0"/>
              <w:snapToGrid w:val="0"/>
              <w:spacing w:line="420" w:lineRule="exact"/>
              <w:jc w:val="both"/>
              <w:textAlignment w:val="baseline"/>
              <w:rPr>
                <w:rFonts w:eastAsia="標楷體"/>
                <w:color w:val="000000" w:themeColor="text1"/>
                <w:kern w:val="3"/>
              </w:rPr>
            </w:pPr>
            <w:r w:rsidRPr="00BC71B5">
              <w:rPr>
                <w:rFonts w:eastAsia="標楷體"/>
                <w:color w:val="000000" w:themeColor="text1"/>
              </w:rPr>
              <w:t>本項計畫以</w:t>
            </w:r>
            <w:r w:rsidR="00B007F9" w:rsidRPr="00BC71B5">
              <w:rPr>
                <w:rFonts w:ascii="標楷體" w:eastAsia="標楷體" w:hAnsi="標楷體" w:hint="eastAsia"/>
                <w:color w:val="000000" w:themeColor="text1"/>
              </w:rPr>
              <w:t>■</w:t>
            </w:r>
            <w:r w:rsidRPr="00BC71B5">
              <w:rPr>
                <w:rFonts w:eastAsia="標楷體"/>
                <w:color w:val="000000" w:themeColor="text1"/>
                <w:kern w:val="3"/>
              </w:rPr>
              <w:t>單一或整合</w:t>
            </w:r>
            <w:r w:rsidR="00DC19AC" w:rsidRPr="00BC71B5">
              <w:rPr>
                <w:rFonts w:eastAsia="標楷體" w:hint="eastAsia"/>
                <w:color w:val="000000" w:themeColor="text1"/>
                <w:kern w:val="3"/>
              </w:rPr>
              <w:t xml:space="preserve"> </w:t>
            </w:r>
            <w:r w:rsidRPr="00BC71B5">
              <w:rPr>
                <w:rFonts w:eastAsia="標楷體"/>
                <w:color w:val="000000" w:themeColor="text1"/>
              </w:rPr>
              <w:t>計畫之形式申請。</w:t>
            </w:r>
          </w:p>
        </w:tc>
      </w:tr>
      <w:tr w:rsidR="00BC71B5" w:rsidRPr="00BC71B5" w14:paraId="5359E34F" w14:textId="77777777" w:rsidTr="005D5C53">
        <w:trPr>
          <w:trHeight w:val="397"/>
          <w:jc w:val="center"/>
        </w:trPr>
        <w:tc>
          <w:tcPr>
            <w:tcW w:w="1984" w:type="dxa"/>
            <w:vAlign w:val="center"/>
          </w:tcPr>
          <w:p w14:paraId="0E37880C" w14:textId="77777777" w:rsidR="00FD2188" w:rsidRPr="00BC71B5" w:rsidRDefault="00FD2188" w:rsidP="00FD2188">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vAlign w:val="center"/>
          </w:tcPr>
          <w:p w14:paraId="4407C25B" w14:textId="77777777" w:rsidR="001C28E2" w:rsidRPr="00BC71B5" w:rsidRDefault="001C28E2" w:rsidP="001C28E2">
            <w:pPr>
              <w:spacing w:line="420" w:lineRule="exact"/>
              <w:jc w:val="both"/>
              <w:rPr>
                <w:rFonts w:eastAsia="標楷體"/>
                <w:color w:val="000000" w:themeColor="text1"/>
              </w:rPr>
            </w:pPr>
            <w:r w:rsidRPr="00BC71B5">
              <w:rPr>
                <w:rFonts w:eastAsia="標楷體"/>
                <w:color w:val="000000" w:themeColor="text1"/>
              </w:rPr>
              <w:t>感染管制及生物安全組</w:t>
            </w:r>
            <w:r w:rsidRPr="00BC71B5">
              <w:rPr>
                <w:rFonts w:eastAsia="標楷體"/>
                <w:color w:val="000000" w:themeColor="text1"/>
              </w:rPr>
              <w:t xml:space="preserve"> </w:t>
            </w:r>
            <w:r w:rsidRPr="00BC71B5">
              <w:rPr>
                <w:rFonts w:eastAsia="標楷體"/>
                <w:color w:val="000000" w:themeColor="text1"/>
              </w:rPr>
              <w:t>許瑋庭</w:t>
            </w:r>
            <w:r w:rsidRPr="00BC71B5">
              <w:rPr>
                <w:rFonts w:eastAsia="標楷體"/>
                <w:color w:val="000000" w:themeColor="text1"/>
              </w:rPr>
              <w:t xml:space="preserve"> </w:t>
            </w:r>
          </w:p>
          <w:p w14:paraId="3935786E" w14:textId="78B7E882" w:rsidR="00FD2188" w:rsidRPr="00BC71B5" w:rsidRDefault="001C28E2" w:rsidP="001C28E2">
            <w:pPr>
              <w:spacing w:line="420" w:lineRule="exact"/>
              <w:jc w:val="both"/>
              <w:rPr>
                <w:rFonts w:eastAsia="標楷體"/>
                <w:color w:val="000000" w:themeColor="text1"/>
              </w:rPr>
            </w:pPr>
            <w:r w:rsidRPr="00BC71B5">
              <w:rPr>
                <w:rFonts w:eastAsia="標楷體"/>
                <w:color w:val="000000" w:themeColor="text1"/>
              </w:rPr>
              <w:t>聯絡電話：（</w:t>
            </w:r>
            <w:r w:rsidRPr="00BC71B5">
              <w:rPr>
                <w:rFonts w:eastAsia="標楷體"/>
                <w:color w:val="000000" w:themeColor="text1"/>
              </w:rPr>
              <w:t>02</w:t>
            </w:r>
            <w:r w:rsidRPr="00BC71B5">
              <w:rPr>
                <w:rFonts w:eastAsia="標楷體"/>
                <w:color w:val="000000" w:themeColor="text1"/>
              </w:rPr>
              <w:t>）</w:t>
            </w:r>
            <w:r w:rsidRPr="00BC71B5">
              <w:rPr>
                <w:rFonts w:eastAsia="標楷體"/>
                <w:color w:val="000000" w:themeColor="text1"/>
              </w:rPr>
              <w:t xml:space="preserve">23959825 </w:t>
            </w:r>
            <w:r w:rsidRPr="00BC71B5">
              <w:rPr>
                <w:rFonts w:eastAsia="標楷體"/>
                <w:color w:val="000000" w:themeColor="text1"/>
              </w:rPr>
              <w:t>分機</w:t>
            </w:r>
            <w:r w:rsidRPr="00BC71B5">
              <w:rPr>
                <w:rFonts w:eastAsia="標楷體"/>
                <w:color w:val="000000" w:themeColor="text1"/>
              </w:rPr>
              <w:t>3865</w:t>
            </w:r>
          </w:p>
        </w:tc>
      </w:tr>
    </w:tbl>
    <w:p w14:paraId="4A71B323" w14:textId="48CE725C" w:rsidR="001C7424" w:rsidRPr="00BC71B5" w:rsidRDefault="005E61C5" w:rsidP="00FD2188">
      <w:pPr>
        <w:spacing w:afterLines="50" w:after="180" w:line="300" w:lineRule="exact"/>
        <w:jc w:val="center"/>
        <w:rPr>
          <w:rFonts w:eastAsia="標楷體"/>
          <w:color w:val="000000" w:themeColor="text1"/>
          <w:sz w:val="32"/>
          <w:szCs w:val="32"/>
        </w:rPr>
      </w:pPr>
      <w:r w:rsidRPr="00BC71B5">
        <w:rPr>
          <w:rFonts w:eastAsia="標楷體" w:hAnsi="標楷體"/>
          <w:b/>
          <w:color w:val="000000" w:themeColor="text1"/>
          <w:sz w:val="32"/>
          <w:szCs w:val="32"/>
        </w:rPr>
        <w:br w:type="page"/>
      </w:r>
      <w:r w:rsidR="001C7424" w:rsidRPr="00BC71B5">
        <w:rPr>
          <w:rFonts w:eastAsia="標楷體" w:hint="eastAsia"/>
          <w:b/>
          <w:color w:val="000000" w:themeColor="text1"/>
          <w:spacing w:val="-2"/>
          <w:sz w:val="32"/>
          <w:szCs w:val="32"/>
        </w:rPr>
        <w:t>疾病管制署</w:t>
      </w:r>
      <w:r w:rsidR="00DD3BF4" w:rsidRPr="00BC71B5">
        <w:rPr>
          <w:rFonts w:eastAsia="標楷體" w:hint="eastAsia"/>
          <w:b/>
          <w:color w:val="000000" w:themeColor="text1"/>
          <w:spacing w:val="-2"/>
          <w:sz w:val="32"/>
          <w:szCs w:val="32"/>
        </w:rPr>
        <w:t>11</w:t>
      </w:r>
      <w:r w:rsidR="009F6B77" w:rsidRPr="00BC71B5">
        <w:rPr>
          <w:rFonts w:eastAsia="標楷體" w:hint="eastAsia"/>
          <w:b/>
          <w:color w:val="000000" w:themeColor="text1"/>
          <w:spacing w:val="-2"/>
          <w:sz w:val="32"/>
          <w:szCs w:val="32"/>
        </w:rPr>
        <w:t>4</w:t>
      </w:r>
      <w:r w:rsidR="001C7424" w:rsidRPr="00BC71B5">
        <w:rPr>
          <w:rFonts w:eastAsia="標楷體" w:hint="eastAsia"/>
          <w:b/>
          <w:color w:val="000000" w:themeColor="text1"/>
          <w:spacing w:val="-2"/>
          <w:sz w:val="32"/>
          <w:szCs w:val="32"/>
        </w:rPr>
        <w:t>年委託科技研究計畫</w:t>
      </w:r>
      <w:r w:rsidR="001C7424" w:rsidRPr="00BC71B5">
        <w:rPr>
          <w:rFonts w:eastAsia="標楷體"/>
          <w:b/>
          <w:color w:val="000000" w:themeColor="text1"/>
          <w:spacing w:val="-2"/>
          <w:sz w:val="32"/>
          <w:szCs w:val="32"/>
        </w:rPr>
        <w:t>研究重點表</w:t>
      </w:r>
      <w:r w:rsidR="00244B8F" w:rsidRPr="00BC71B5">
        <w:rPr>
          <w:rFonts w:eastAsia="標楷體" w:hint="eastAsia"/>
          <w:b/>
          <w:color w:val="000000" w:themeColor="text1"/>
          <w:sz w:val="32"/>
          <w:szCs w:val="32"/>
        </w:rPr>
        <w:t>（</w:t>
      </w:r>
      <w:r w:rsidR="001C7424" w:rsidRPr="00BC71B5">
        <w:rPr>
          <w:rFonts w:eastAsia="標楷體" w:hint="eastAsia"/>
          <w:b/>
          <w:color w:val="000000" w:themeColor="text1"/>
          <w:sz w:val="32"/>
          <w:szCs w:val="32"/>
        </w:rPr>
        <w:t>1-2</w:t>
      </w:r>
      <w:r w:rsidR="00244B8F"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28A910E4" w14:textId="77777777" w:rsidTr="002B5142">
        <w:trPr>
          <w:trHeight w:val="397"/>
          <w:jc w:val="center"/>
        </w:trPr>
        <w:tc>
          <w:tcPr>
            <w:tcW w:w="1984" w:type="dxa"/>
            <w:vAlign w:val="center"/>
          </w:tcPr>
          <w:p w14:paraId="06F22C38" w14:textId="77777777" w:rsidR="002B5142" w:rsidRPr="00BC71B5" w:rsidRDefault="002B5142" w:rsidP="002B5142">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13972668" w14:textId="77777777" w:rsidR="002B5142" w:rsidRPr="00BC71B5" w:rsidRDefault="002B5142" w:rsidP="002B5142">
            <w:pPr>
              <w:pStyle w:val="Textbody"/>
              <w:spacing w:line="420" w:lineRule="exact"/>
              <w:jc w:val="both"/>
              <w:rPr>
                <w:rFonts w:ascii="標楷體" w:eastAsia="標楷體" w:hAnsi="標楷體"/>
                <w:color w:val="000000" w:themeColor="text1"/>
                <w:szCs w:val="28"/>
              </w:rPr>
            </w:pPr>
            <w:r w:rsidRPr="00BC71B5">
              <w:rPr>
                <w:rFonts w:ascii="標楷體" w:eastAsia="標楷體" w:hAnsi="標楷體" w:hint="eastAsia"/>
                <w:color w:val="000000" w:themeColor="text1"/>
                <w:szCs w:val="28"/>
              </w:rPr>
              <w:t>傳染病科技實證支援防疫決策提升應變效能研究</w:t>
            </w:r>
          </w:p>
        </w:tc>
      </w:tr>
      <w:tr w:rsidR="00BC71B5" w:rsidRPr="00BC71B5" w14:paraId="66B59EA7" w14:textId="77777777" w:rsidTr="002B5142">
        <w:trPr>
          <w:trHeight w:val="397"/>
          <w:jc w:val="center"/>
        </w:trPr>
        <w:tc>
          <w:tcPr>
            <w:tcW w:w="1984" w:type="dxa"/>
            <w:vAlign w:val="center"/>
          </w:tcPr>
          <w:p w14:paraId="78F9BBA3" w14:textId="77777777" w:rsidR="002B5142" w:rsidRPr="00BC71B5" w:rsidRDefault="002B5142" w:rsidP="002B5142">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1FA060FD" w14:textId="1E727083" w:rsidR="002B5142" w:rsidRPr="00BC71B5" w:rsidRDefault="00E9498A" w:rsidP="002B5142">
            <w:pPr>
              <w:pStyle w:val="Textbody"/>
              <w:spacing w:line="420" w:lineRule="exact"/>
              <w:ind w:left="294" w:hanging="294"/>
              <w:jc w:val="both"/>
              <w:rPr>
                <w:rFonts w:ascii="標楷體" w:eastAsia="標楷體" w:hAnsi="標楷體"/>
                <w:color w:val="000000" w:themeColor="text1"/>
                <w:szCs w:val="28"/>
              </w:rPr>
            </w:pPr>
            <w:r w:rsidRPr="00BC71B5">
              <w:rPr>
                <w:rFonts w:ascii="標楷體" w:eastAsia="標楷體" w:hAnsi="標楷體" w:hint="eastAsia"/>
                <w:color w:val="000000" w:themeColor="text1"/>
                <w:szCs w:val="28"/>
              </w:rPr>
              <w:t>人畜共通傳染病高防護實驗室啟用制度標準化研究</w:t>
            </w:r>
          </w:p>
        </w:tc>
      </w:tr>
      <w:tr w:rsidR="00BC71B5" w:rsidRPr="00BC71B5" w14:paraId="56A22090" w14:textId="77777777" w:rsidTr="00E9498A">
        <w:trPr>
          <w:trHeight w:val="397"/>
          <w:jc w:val="center"/>
        </w:trPr>
        <w:tc>
          <w:tcPr>
            <w:tcW w:w="1984" w:type="dxa"/>
            <w:vAlign w:val="center"/>
          </w:tcPr>
          <w:p w14:paraId="60945737" w14:textId="77777777" w:rsidR="00E9498A" w:rsidRPr="00BC71B5" w:rsidRDefault="00E9498A" w:rsidP="00E9498A">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shd w:val="clear" w:color="auto" w:fill="auto"/>
            <w:vAlign w:val="center"/>
          </w:tcPr>
          <w:p w14:paraId="35E2BE0F" w14:textId="1E2FD617" w:rsidR="00E9498A" w:rsidRPr="00BC71B5" w:rsidRDefault="00E9498A" w:rsidP="00E9498A">
            <w:pPr>
              <w:pStyle w:val="Textbody"/>
              <w:spacing w:line="420" w:lineRule="exact"/>
              <w:rPr>
                <w:rFonts w:eastAsia="標楷體"/>
                <w:color w:val="000000" w:themeColor="text1"/>
              </w:rPr>
            </w:pPr>
            <w:r w:rsidRPr="00BC71B5">
              <w:rPr>
                <w:rFonts w:eastAsia="標楷體"/>
                <w:color w:val="000000" w:themeColor="text1"/>
              </w:rPr>
              <w:t>系統性蒐集先進國家之制度現況與相關規範文件，對國內人畜共通傳染病相關之高防護實驗室啟用制度提出政策建議，建立標準化之審查模式，並發展出相關參考工具與管理文件，以及擴充生物安全專業審查人才，提供主管機關作為優化高防護實驗室啟用審查制度之參考依據。</w:t>
            </w:r>
            <w:r w:rsidRPr="00BC71B5">
              <w:rPr>
                <w:rFonts w:eastAsia="標楷體"/>
                <w:color w:val="000000" w:themeColor="text1"/>
              </w:rPr>
              <w:t xml:space="preserve"> </w:t>
            </w:r>
          </w:p>
        </w:tc>
      </w:tr>
      <w:tr w:rsidR="00BC71B5" w:rsidRPr="00BC71B5" w14:paraId="0434ED64" w14:textId="77777777" w:rsidTr="00E9498A">
        <w:trPr>
          <w:trHeight w:val="397"/>
          <w:jc w:val="center"/>
        </w:trPr>
        <w:tc>
          <w:tcPr>
            <w:tcW w:w="1984" w:type="dxa"/>
            <w:vAlign w:val="center"/>
          </w:tcPr>
          <w:p w14:paraId="24C8095C" w14:textId="77777777" w:rsidR="00E9498A" w:rsidRPr="00BC71B5" w:rsidRDefault="00E9498A" w:rsidP="00E9498A">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shd w:val="clear" w:color="auto" w:fill="auto"/>
          </w:tcPr>
          <w:p w14:paraId="302FB383" w14:textId="77777777" w:rsidR="00E9498A" w:rsidRPr="00BC71B5" w:rsidRDefault="00E9498A" w:rsidP="00B4733E">
            <w:pPr>
              <w:pStyle w:val="Textbody"/>
              <w:numPr>
                <w:ilvl w:val="0"/>
                <w:numId w:val="249"/>
              </w:numPr>
              <w:spacing w:line="420" w:lineRule="exact"/>
              <w:ind w:left="225" w:hanging="225"/>
              <w:jc w:val="both"/>
              <w:rPr>
                <w:color w:val="000000" w:themeColor="text1"/>
              </w:rPr>
            </w:pPr>
            <w:r w:rsidRPr="00BC71B5">
              <w:rPr>
                <w:rFonts w:eastAsia="標楷體"/>
                <w:color w:val="000000" w:themeColor="text1"/>
              </w:rPr>
              <w:t>因應氣候變遷與新興傳染病再浮現，近年國內機構新設高防護實驗室之需求日益增加。然現行啟用審查制度尚無一致化標準，又申請文件及審查項目內容繁瑣且專業門檻高，以現有審查人力與資源模式恐難以因應未來漸增之新設高防護實驗室啟用審查需求。</w:t>
            </w:r>
          </w:p>
          <w:p w14:paraId="29D8FB7F" w14:textId="19DC36D1" w:rsidR="00E9498A" w:rsidRPr="00BC71B5" w:rsidRDefault="00E9498A" w:rsidP="00B4733E">
            <w:pPr>
              <w:pStyle w:val="Textbody"/>
              <w:numPr>
                <w:ilvl w:val="0"/>
                <w:numId w:val="249"/>
              </w:numPr>
              <w:spacing w:line="420" w:lineRule="exact"/>
              <w:ind w:left="225" w:hanging="225"/>
              <w:jc w:val="both"/>
              <w:rPr>
                <w:color w:val="000000" w:themeColor="text1"/>
              </w:rPr>
            </w:pPr>
            <w:r w:rsidRPr="00BC71B5">
              <w:rPr>
                <w:rFonts w:eastAsia="標楷體"/>
                <w:color w:val="000000" w:themeColor="text1"/>
              </w:rPr>
              <w:t>爰此，本計畫將研析先進國家高防護實驗室之啟用審查制度以及審查規範標準，規劃產出我國新設高防護實驗室設施（備）設計、建造與管理要求之審查指引草案；並研訂第三方高防護實驗室啟用審查機構認可規定，以及培育高防護實驗室專業審查人才，透過專責且專業之第三方認可機構負責新設高防護實驗室申請案之初步審查，協助主管機關優化現行啟用制度與提升效能。</w:t>
            </w:r>
            <w:r w:rsidRPr="00BC71B5">
              <w:rPr>
                <w:rFonts w:eastAsia="標楷體"/>
                <w:color w:val="000000" w:themeColor="text1"/>
              </w:rPr>
              <w:t xml:space="preserve"> </w:t>
            </w:r>
          </w:p>
        </w:tc>
      </w:tr>
      <w:tr w:rsidR="00BC71B5" w:rsidRPr="00BC71B5" w14:paraId="2A9A491E" w14:textId="77777777" w:rsidTr="00E9498A">
        <w:trPr>
          <w:trHeight w:val="397"/>
          <w:jc w:val="center"/>
        </w:trPr>
        <w:tc>
          <w:tcPr>
            <w:tcW w:w="1984" w:type="dxa"/>
            <w:vAlign w:val="center"/>
          </w:tcPr>
          <w:p w14:paraId="7D83B5EB" w14:textId="77777777" w:rsidR="00E9498A" w:rsidRPr="00BC71B5" w:rsidRDefault="00E9498A" w:rsidP="00E9498A">
            <w:pPr>
              <w:spacing w:line="420" w:lineRule="exact"/>
              <w:jc w:val="both"/>
              <w:rPr>
                <w:rFonts w:eastAsia="標楷體"/>
                <w:color w:val="000000" w:themeColor="text1"/>
              </w:rPr>
            </w:pPr>
            <w:r w:rsidRPr="00BC71B5">
              <w:rPr>
                <w:rFonts w:eastAsia="標楷體"/>
                <w:color w:val="000000" w:themeColor="text1"/>
              </w:rPr>
              <w:t>研究內容</w:t>
            </w:r>
          </w:p>
          <w:p w14:paraId="40E6F919" w14:textId="77777777" w:rsidR="00E9498A" w:rsidRPr="00BC71B5" w:rsidRDefault="00E9498A" w:rsidP="00E9498A">
            <w:pPr>
              <w:spacing w:line="420" w:lineRule="exact"/>
              <w:jc w:val="both"/>
              <w:rPr>
                <w:rFonts w:eastAsia="標楷體"/>
                <w:color w:val="000000" w:themeColor="text1"/>
              </w:rPr>
            </w:pPr>
          </w:p>
          <w:p w14:paraId="77EF1051" w14:textId="77777777" w:rsidR="00E9498A" w:rsidRPr="00BC71B5" w:rsidRDefault="00E9498A" w:rsidP="00E9498A">
            <w:pPr>
              <w:spacing w:line="420" w:lineRule="exact"/>
              <w:jc w:val="both"/>
              <w:rPr>
                <w:rFonts w:eastAsia="標楷體"/>
                <w:color w:val="000000" w:themeColor="text1"/>
              </w:rPr>
            </w:pPr>
            <w:r w:rsidRPr="00BC71B5">
              <w:rPr>
                <w:rFonts w:eastAsia="標楷體"/>
                <w:color w:val="000000" w:themeColor="text1"/>
              </w:rPr>
              <w:t>應包含：</w:t>
            </w:r>
          </w:p>
          <w:p w14:paraId="2951E445" w14:textId="77777777" w:rsidR="00E9498A" w:rsidRPr="00BC71B5" w:rsidRDefault="00E9498A" w:rsidP="00E9498A">
            <w:pPr>
              <w:pStyle w:val="aff5"/>
              <w:spacing w:after="180" w:line="420" w:lineRule="exact"/>
              <w:ind w:leftChars="0" w:left="0"/>
              <w:jc w:val="both"/>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45AEF3D2" w14:textId="77777777" w:rsidR="00E9498A" w:rsidRPr="00BC71B5" w:rsidRDefault="00E9498A" w:rsidP="00E9498A">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  </w:t>
            </w:r>
            <w:r w:rsidRPr="00BC71B5">
              <w:rPr>
                <w:rFonts w:eastAsia="標楷體"/>
                <w:color w:val="000000" w:themeColor="text1"/>
              </w:rPr>
              <w:t>項項目</w:t>
            </w:r>
          </w:p>
        </w:tc>
        <w:tc>
          <w:tcPr>
            <w:tcW w:w="7088" w:type="dxa"/>
            <w:gridSpan w:val="2"/>
            <w:shd w:val="clear" w:color="auto" w:fill="auto"/>
          </w:tcPr>
          <w:p w14:paraId="145FF005" w14:textId="77777777" w:rsidR="00E9498A" w:rsidRPr="00BC71B5" w:rsidRDefault="00E9498A" w:rsidP="00E9498A">
            <w:pPr>
              <w:pStyle w:val="Textbody"/>
              <w:spacing w:line="420" w:lineRule="exact"/>
              <w:ind w:left="360" w:hanging="360"/>
              <w:jc w:val="both"/>
              <w:rPr>
                <w:color w:val="000000" w:themeColor="text1"/>
              </w:rPr>
            </w:pPr>
            <w:r w:rsidRPr="00BC71B5">
              <w:rPr>
                <w:rFonts w:eastAsia="標楷體"/>
                <w:b/>
                <w:bCs/>
                <w:color w:val="000000" w:themeColor="text1"/>
                <w:u w:val="single"/>
              </w:rPr>
              <w:t>第</w:t>
            </w:r>
            <w:r w:rsidRPr="00BC71B5">
              <w:rPr>
                <w:rFonts w:eastAsia="標楷體"/>
                <w:b/>
                <w:bCs/>
                <w:color w:val="000000" w:themeColor="text1"/>
                <w:u w:val="single"/>
              </w:rPr>
              <w:t>1</w:t>
            </w:r>
            <w:r w:rsidRPr="00BC71B5">
              <w:rPr>
                <w:rFonts w:eastAsia="標楷體"/>
                <w:b/>
                <w:bCs/>
                <w:color w:val="000000" w:themeColor="text1"/>
                <w:u w:val="single"/>
              </w:rPr>
              <w:t>年（</w:t>
            </w:r>
            <w:r w:rsidRPr="00BC71B5">
              <w:rPr>
                <w:rFonts w:eastAsia="標楷體"/>
                <w:b/>
                <w:bCs/>
                <w:color w:val="000000" w:themeColor="text1"/>
                <w:u w:val="single"/>
              </w:rPr>
              <w:t>114</w:t>
            </w:r>
            <w:r w:rsidRPr="00BC71B5">
              <w:rPr>
                <w:rFonts w:eastAsia="標楷體"/>
                <w:b/>
                <w:bCs/>
                <w:color w:val="000000" w:themeColor="text1"/>
                <w:u w:val="single"/>
              </w:rPr>
              <w:t>年）</w:t>
            </w:r>
          </w:p>
          <w:p w14:paraId="3F87B4D3" w14:textId="77777777" w:rsidR="00E9498A" w:rsidRPr="00BC71B5" w:rsidRDefault="00E9498A" w:rsidP="00B4733E">
            <w:pPr>
              <w:pStyle w:val="Textbody"/>
              <w:numPr>
                <w:ilvl w:val="0"/>
                <w:numId w:val="250"/>
              </w:numPr>
              <w:spacing w:line="420" w:lineRule="exact"/>
              <w:ind w:left="211" w:hanging="211"/>
              <w:jc w:val="both"/>
              <w:rPr>
                <w:color w:val="000000" w:themeColor="text1"/>
              </w:rPr>
            </w:pPr>
            <w:r w:rsidRPr="00BC71B5">
              <w:rPr>
                <w:rFonts w:eastAsia="標楷體"/>
                <w:color w:val="000000" w:themeColor="text1"/>
              </w:rPr>
              <w:t>成立專案工作小組，成員應包含具生物安全相關背景之人員，</w:t>
            </w:r>
            <w:r w:rsidRPr="00BC71B5">
              <w:rPr>
                <w:rFonts w:eastAsia="標楷體"/>
                <w:bCs/>
                <w:color w:val="000000" w:themeColor="text1"/>
              </w:rPr>
              <w:t>負責計畫之規劃、執行、評估及檢討等項，並明列專案小組任務編派內容及分工事項。</w:t>
            </w:r>
          </w:p>
          <w:p w14:paraId="5430E7A8" w14:textId="77777777" w:rsidR="00E9498A" w:rsidRPr="00BC71B5" w:rsidRDefault="00E9498A" w:rsidP="00B4733E">
            <w:pPr>
              <w:pStyle w:val="Textbody"/>
              <w:numPr>
                <w:ilvl w:val="0"/>
                <w:numId w:val="250"/>
              </w:numPr>
              <w:spacing w:line="420" w:lineRule="exact"/>
              <w:ind w:left="211" w:hanging="211"/>
              <w:jc w:val="both"/>
              <w:rPr>
                <w:color w:val="000000" w:themeColor="text1"/>
              </w:rPr>
            </w:pPr>
            <w:r w:rsidRPr="00BC71B5">
              <w:rPr>
                <w:rFonts w:eastAsia="標楷體"/>
                <w:color w:val="000000" w:themeColor="text1"/>
              </w:rPr>
              <w:t>完成「優化我國人畜共通傳染病高防護實驗室啟用制度研究報告」：蒐集研析歐美或鄰近亞洲先進國家之高防護實驗室啟用審查制度，包含申請規定、審查</w:t>
            </w:r>
            <w:r w:rsidRPr="00BC71B5">
              <w:rPr>
                <w:rFonts w:eastAsia="標楷體"/>
                <w:color w:val="000000" w:themeColor="text1"/>
              </w:rPr>
              <w:t>/</w:t>
            </w:r>
            <w:r w:rsidRPr="00BC71B5">
              <w:rPr>
                <w:rFonts w:eastAsia="標楷體"/>
                <w:color w:val="000000" w:themeColor="text1"/>
              </w:rPr>
              <w:t>驗證機構資格及相關驗證人員條件、審查</w:t>
            </w:r>
            <w:r w:rsidRPr="00BC71B5">
              <w:rPr>
                <w:rFonts w:eastAsia="標楷體"/>
                <w:color w:val="000000" w:themeColor="text1"/>
              </w:rPr>
              <w:t>/</w:t>
            </w:r>
            <w:r w:rsidRPr="00BC71B5">
              <w:rPr>
                <w:rFonts w:eastAsia="標楷體"/>
                <w:color w:val="000000" w:themeColor="text1"/>
              </w:rPr>
              <w:t>驗證規範標準與應檢附文件、審查流程等，並與我國現行制度進行分析比較，提出政策建議，作成研究報告。</w:t>
            </w:r>
          </w:p>
          <w:p w14:paraId="7333EC2C" w14:textId="77777777" w:rsidR="00E9498A" w:rsidRPr="00BC71B5" w:rsidRDefault="00E9498A" w:rsidP="00B4733E">
            <w:pPr>
              <w:pStyle w:val="Textbody"/>
              <w:numPr>
                <w:ilvl w:val="0"/>
                <w:numId w:val="250"/>
              </w:numPr>
              <w:spacing w:line="420" w:lineRule="exact"/>
              <w:ind w:left="211" w:hanging="211"/>
              <w:jc w:val="both"/>
              <w:rPr>
                <w:color w:val="000000" w:themeColor="text1"/>
              </w:rPr>
            </w:pPr>
            <w:r w:rsidRPr="00BC71B5">
              <w:rPr>
                <w:rFonts w:eastAsia="標楷體"/>
                <w:color w:val="000000" w:themeColor="text1"/>
              </w:rPr>
              <w:t>研訂「高防護實驗室設施（備）設計、建造與管理要求之審查指引草案」（以下稱審查指引草案）：</w:t>
            </w:r>
          </w:p>
          <w:p w14:paraId="29F85384" w14:textId="77777777" w:rsidR="00E9498A" w:rsidRPr="00BC71B5" w:rsidRDefault="00E9498A" w:rsidP="00B4733E">
            <w:pPr>
              <w:pStyle w:val="Textbody"/>
              <w:numPr>
                <w:ilvl w:val="0"/>
                <w:numId w:val="251"/>
              </w:numPr>
              <w:spacing w:line="420" w:lineRule="exact"/>
              <w:ind w:left="505" w:hanging="280"/>
              <w:jc w:val="both"/>
              <w:rPr>
                <w:color w:val="000000" w:themeColor="text1"/>
              </w:rPr>
            </w:pPr>
            <w:r w:rsidRPr="00BC71B5">
              <w:rPr>
                <w:rFonts w:eastAsia="標楷體"/>
                <w:color w:val="000000" w:themeColor="text1"/>
              </w:rPr>
              <w:t>依據蒐集研析之歐美或鄰近亞洲先進國家高防護實驗室設施（備）設計、建造與管理之審查</w:t>
            </w:r>
            <w:r w:rsidRPr="00BC71B5">
              <w:rPr>
                <w:rFonts w:eastAsia="標楷體"/>
                <w:color w:val="000000" w:themeColor="text1"/>
              </w:rPr>
              <w:t>/</w:t>
            </w:r>
            <w:r w:rsidRPr="00BC71B5">
              <w:rPr>
                <w:rFonts w:eastAsia="標楷體"/>
                <w:color w:val="000000" w:themeColor="text1"/>
              </w:rPr>
              <w:t>驗證要求，並以現有實驗室生物安全規範（</w:t>
            </w:r>
            <w:r w:rsidRPr="00BC71B5">
              <w:rPr>
                <w:rFonts w:eastAsia="標楷體"/>
                <w:color w:val="000000" w:themeColor="text1"/>
              </w:rPr>
              <w:t>2021</w:t>
            </w:r>
            <w:r w:rsidRPr="00BC71B5">
              <w:rPr>
                <w:rFonts w:eastAsia="標楷體"/>
                <w:color w:val="000000" w:themeColor="text1"/>
              </w:rPr>
              <w:t>年版）與加拿大「</w:t>
            </w:r>
            <w:r w:rsidRPr="00BC71B5">
              <w:rPr>
                <w:rFonts w:eastAsia="標楷體"/>
                <w:color w:val="000000" w:themeColor="text1"/>
              </w:rPr>
              <w:t>Canadian Biosafety Standard</w:t>
            </w:r>
            <w:r w:rsidRPr="00BC71B5">
              <w:rPr>
                <w:rFonts w:eastAsia="標楷體"/>
                <w:color w:val="000000" w:themeColor="text1"/>
              </w:rPr>
              <w:t>」第</w:t>
            </w:r>
            <w:r w:rsidRPr="00BC71B5">
              <w:rPr>
                <w:rFonts w:eastAsia="標楷體"/>
                <w:color w:val="000000" w:themeColor="text1"/>
              </w:rPr>
              <w:t>3</w:t>
            </w:r>
            <w:r w:rsidRPr="00BC71B5">
              <w:rPr>
                <w:rFonts w:eastAsia="標楷體"/>
                <w:color w:val="000000" w:themeColor="text1"/>
              </w:rPr>
              <w:t>版為參考模板，研訂審查指引草案；其內容應包含但不限於啟用基準、審查表與自評表。</w:t>
            </w:r>
          </w:p>
          <w:p w14:paraId="36A8A86D" w14:textId="77777777" w:rsidR="00E9498A" w:rsidRPr="00BC71B5" w:rsidRDefault="00E9498A" w:rsidP="00B4733E">
            <w:pPr>
              <w:pStyle w:val="Textbody"/>
              <w:numPr>
                <w:ilvl w:val="0"/>
                <w:numId w:val="251"/>
              </w:numPr>
              <w:spacing w:line="420" w:lineRule="exact"/>
              <w:ind w:left="505" w:hanging="280"/>
              <w:jc w:val="both"/>
              <w:rPr>
                <w:rFonts w:eastAsia="標楷體"/>
                <w:color w:val="000000" w:themeColor="text1"/>
              </w:rPr>
            </w:pPr>
            <w:bookmarkStart w:id="2" w:name="_Hlk152332168"/>
            <w:r w:rsidRPr="00BC71B5">
              <w:rPr>
                <w:rFonts w:eastAsia="標楷體"/>
                <w:bCs/>
                <w:color w:val="000000" w:themeColor="text1"/>
              </w:rPr>
              <w:t>成立審查指引草案研修小組，邀請具高防護實驗室啟用審查、高防護實驗室硬體工程設計或管理維護等資歷之生物安全相</w:t>
            </w:r>
            <w:r w:rsidRPr="00BC71B5">
              <w:rPr>
                <w:rFonts w:eastAsia="標楷體"/>
                <w:color w:val="000000" w:themeColor="text1"/>
              </w:rPr>
              <w:t>關領域之專家學者約</w:t>
            </w:r>
            <w:r w:rsidRPr="00BC71B5">
              <w:rPr>
                <w:rFonts w:eastAsia="標楷體"/>
                <w:color w:val="000000" w:themeColor="text1"/>
              </w:rPr>
              <w:t>7</w:t>
            </w:r>
            <w:r w:rsidRPr="00BC71B5">
              <w:rPr>
                <w:rFonts w:eastAsia="標楷體"/>
                <w:color w:val="000000" w:themeColor="text1"/>
              </w:rPr>
              <w:t>至</w:t>
            </w:r>
            <w:r w:rsidRPr="00BC71B5">
              <w:rPr>
                <w:rFonts w:eastAsia="標楷體"/>
                <w:color w:val="000000" w:themeColor="text1"/>
              </w:rPr>
              <w:t>11</w:t>
            </w:r>
            <w:r w:rsidRPr="00BC71B5">
              <w:rPr>
                <w:rFonts w:eastAsia="標楷體"/>
                <w:color w:val="000000" w:themeColor="text1"/>
              </w:rPr>
              <w:t>人，擔任研修小組</w:t>
            </w:r>
            <w:bookmarkEnd w:id="2"/>
            <w:r w:rsidRPr="00BC71B5">
              <w:rPr>
                <w:rFonts w:eastAsia="標楷體"/>
                <w:color w:val="000000" w:themeColor="text1"/>
              </w:rPr>
              <w:t>成員；名單須報本署同意。</w:t>
            </w:r>
          </w:p>
          <w:p w14:paraId="7F521D48" w14:textId="77777777" w:rsidR="00E9498A" w:rsidRPr="00BC71B5" w:rsidRDefault="00E9498A" w:rsidP="00B4733E">
            <w:pPr>
              <w:pStyle w:val="Textbody"/>
              <w:numPr>
                <w:ilvl w:val="0"/>
                <w:numId w:val="251"/>
              </w:numPr>
              <w:spacing w:line="420" w:lineRule="exact"/>
              <w:ind w:left="505" w:hanging="280"/>
              <w:jc w:val="both"/>
              <w:rPr>
                <w:color w:val="000000" w:themeColor="text1"/>
              </w:rPr>
            </w:pPr>
            <w:r w:rsidRPr="00BC71B5">
              <w:rPr>
                <w:rFonts w:eastAsia="標楷體"/>
                <w:color w:val="000000" w:themeColor="text1"/>
              </w:rPr>
              <w:t>定期</w:t>
            </w:r>
            <w:r w:rsidRPr="00BC71B5">
              <w:rPr>
                <w:rFonts w:eastAsia="標楷體"/>
                <w:color w:val="000000" w:themeColor="text1"/>
              </w:rPr>
              <w:t>(</w:t>
            </w:r>
            <w:r w:rsidRPr="00BC71B5">
              <w:rPr>
                <w:rFonts w:eastAsia="標楷體"/>
                <w:color w:val="000000" w:themeColor="text1"/>
              </w:rPr>
              <w:t>原則為每</w:t>
            </w:r>
            <w:r w:rsidRPr="00BC71B5">
              <w:rPr>
                <w:rFonts w:eastAsia="標楷體"/>
                <w:color w:val="000000" w:themeColor="text1"/>
              </w:rPr>
              <w:t>2</w:t>
            </w:r>
            <w:r w:rsidRPr="00BC71B5">
              <w:rPr>
                <w:rFonts w:eastAsia="標楷體"/>
                <w:color w:val="000000" w:themeColor="text1"/>
              </w:rPr>
              <w:t>個月召開一次</w:t>
            </w:r>
            <w:r w:rsidRPr="00BC71B5">
              <w:rPr>
                <w:rFonts w:eastAsia="標楷體"/>
                <w:color w:val="000000" w:themeColor="text1"/>
              </w:rPr>
              <w:t>)</w:t>
            </w:r>
            <w:r w:rsidRPr="00BC71B5">
              <w:rPr>
                <w:rFonts w:eastAsia="標楷體"/>
                <w:color w:val="000000" w:themeColor="text1"/>
              </w:rPr>
              <w:t>召開研修小組會議討論審查指引草案；審查指引草案應依研修小組審查意見修訂並取得共識後提交本署</w:t>
            </w:r>
            <w:r w:rsidRPr="00BC71B5">
              <w:rPr>
                <w:rFonts w:eastAsia="標楷體"/>
                <w:bCs/>
                <w:color w:val="000000" w:themeColor="text1"/>
              </w:rPr>
              <w:t>。</w:t>
            </w:r>
          </w:p>
          <w:p w14:paraId="0C3A627F" w14:textId="77777777" w:rsidR="00E9498A" w:rsidRPr="00BC71B5" w:rsidRDefault="00E9498A" w:rsidP="00B4733E">
            <w:pPr>
              <w:pStyle w:val="Textbody"/>
              <w:numPr>
                <w:ilvl w:val="0"/>
                <w:numId w:val="250"/>
              </w:numPr>
              <w:spacing w:line="420" w:lineRule="exact"/>
              <w:ind w:left="211" w:hanging="211"/>
              <w:jc w:val="both"/>
              <w:rPr>
                <w:color w:val="000000" w:themeColor="text1"/>
              </w:rPr>
            </w:pPr>
            <w:r w:rsidRPr="00BC71B5">
              <w:rPr>
                <w:rFonts w:eastAsia="標楷體"/>
                <w:color w:val="000000" w:themeColor="text1"/>
              </w:rPr>
              <w:t>產出「認可高防護實驗室啟用審查機構管理規定草案」（以下稱認可規定草案）文件：</w:t>
            </w:r>
          </w:p>
          <w:p w14:paraId="36E1680C" w14:textId="77777777" w:rsidR="00E9498A" w:rsidRPr="00BC71B5" w:rsidRDefault="00E9498A" w:rsidP="00B4733E">
            <w:pPr>
              <w:pStyle w:val="Textbody"/>
              <w:numPr>
                <w:ilvl w:val="0"/>
                <w:numId w:val="252"/>
              </w:numPr>
              <w:spacing w:line="420" w:lineRule="exact"/>
              <w:ind w:left="589" w:hanging="305"/>
              <w:jc w:val="both"/>
              <w:rPr>
                <w:color w:val="000000" w:themeColor="text1"/>
              </w:rPr>
            </w:pPr>
            <w:r w:rsidRPr="00BC71B5">
              <w:rPr>
                <w:rFonts w:eastAsia="標楷體"/>
                <w:color w:val="000000" w:themeColor="text1"/>
              </w:rPr>
              <w:t>依據蒐集研析之歐美或鄰近亞洲先進國家所訂高防護實驗室啟用審查相關法令規定與作業程序等，研訂認可規定草案，其內容應包括但不限於：認可審查機構資格及相關驗證人員條件、申請程序、審查條件、認可程序及管理事項等。</w:t>
            </w:r>
            <w:r w:rsidRPr="00BC71B5">
              <w:rPr>
                <w:rFonts w:eastAsia="標楷體"/>
                <w:color w:val="000000" w:themeColor="text1"/>
              </w:rPr>
              <w:t xml:space="preserve"> </w:t>
            </w:r>
          </w:p>
          <w:p w14:paraId="006159E6" w14:textId="77777777" w:rsidR="00E9498A" w:rsidRPr="00BC71B5" w:rsidRDefault="00E9498A" w:rsidP="00B4733E">
            <w:pPr>
              <w:pStyle w:val="Textbody"/>
              <w:numPr>
                <w:ilvl w:val="0"/>
                <w:numId w:val="252"/>
              </w:numPr>
              <w:spacing w:line="420" w:lineRule="exact"/>
              <w:ind w:left="589" w:hanging="305"/>
              <w:jc w:val="both"/>
              <w:rPr>
                <w:rFonts w:eastAsia="標楷體"/>
                <w:color w:val="000000" w:themeColor="text1"/>
              </w:rPr>
            </w:pPr>
            <w:r w:rsidRPr="00BC71B5">
              <w:rPr>
                <w:rFonts w:eastAsia="標楷體"/>
                <w:color w:val="000000" w:themeColor="text1"/>
              </w:rPr>
              <w:t>成立認可規定草案研修小組，邀請具高防護實驗室啟用審查、高防護實驗室硬體工程設計或管理維護等資歷之生物安全相關專家學者約</w:t>
            </w:r>
            <w:r w:rsidRPr="00BC71B5">
              <w:rPr>
                <w:rFonts w:eastAsia="標楷體"/>
                <w:color w:val="000000" w:themeColor="text1"/>
              </w:rPr>
              <w:t>7</w:t>
            </w:r>
            <w:r w:rsidRPr="00BC71B5">
              <w:rPr>
                <w:rFonts w:eastAsia="標楷體"/>
                <w:color w:val="000000" w:themeColor="text1"/>
              </w:rPr>
              <w:t>至</w:t>
            </w:r>
            <w:r w:rsidRPr="00BC71B5">
              <w:rPr>
                <w:rFonts w:eastAsia="標楷體"/>
                <w:color w:val="000000" w:themeColor="text1"/>
              </w:rPr>
              <w:t>11</w:t>
            </w:r>
            <w:r w:rsidRPr="00BC71B5">
              <w:rPr>
                <w:rFonts w:eastAsia="標楷體"/>
                <w:color w:val="000000" w:themeColor="text1"/>
              </w:rPr>
              <w:t>人，擔任研修小組成員；名單須報本署同意。</w:t>
            </w:r>
          </w:p>
          <w:p w14:paraId="31C26F3F" w14:textId="77777777" w:rsidR="00E9498A" w:rsidRPr="00BC71B5" w:rsidRDefault="00E9498A" w:rsidP="00B4733E">
            <w:pPr>
              <w:pStyle w:val="Textbody"/>
              <w:numPr>
                <w:ilvl w:val="0"/>
                <w:numId w:val="252"/>
              </w:numPr>
              <w:spacing w:line="420" w:lineRule="exact"/>
              <w:ind w:left="589" w:hanging="305"/>
              <w:jc w:val="both"/>
              <w:rPr>
                <w:color w:val="000000" w:themeColor="text1"/>
              </w:rPr>
            </w:pPr>
            <w:r w:rsidRPr="00BC71B5">
              <w:rPr>
                <w:rFonts w:eastAsia="標楷體"/>
                <w:color w:val="000000" w:themeColor="text1"/>
              </w:rPr>
              <w:t>召開研修小組會議討論認可規定草案；草案應依研修小組審查意見修訂並取得共識後提交本署</w:t>
            </w:r>
            <w:r w:rsidRPr="00BC71B5">
              <w:rPr>
                <w:rFonts w:eastAsia="標楷體"/>
                <w:bCs/>
                <w:color w:val="000000" w:themeColor="text1"/>
              </w:rPr>
              <w:t>。</w:t>
            </w:r>
          </w:p>
          <w:p w14:paraId="0B32A18D" w14:textId="77777777" w:rsidR="00E9498A" w:rsidRPr="00BC71B5" w:rsidRDefault="00E9498A" w:rsidP="00B4733E">
            <w:pPr>
              <w:pStyle w:val="Textbody"/>
              <w:numPr>
                <w:ilvl w:val="0"/>
                <w:numId w:val="250"/>
              </w:numPr>
              <w:spacing w:line="420" w:lineRule="exact"/>
              <w:ind w:left="211" w:hanging="211"/>
              <w:jc w:val="both"/>
              <w:rPr>
                <w:color w:val="000000" w:themeColor="text1"/>
              </w:rPr>
            </w:pPr>
            <w:r w:rsidRPr="00BC71B5">
              <w:rPr>
                <w:rFonts w:eastAsia="標楷體"/>
                <w:color w:val="000000" w:themeColor="text1"/>
              </w:rPr>
              <w:t>辦理</w:t>
            </w:r>
            <w:r w:rsidRPr="00BC71B5">
              <w:rPr>
                <w:rFonts w:eastAsia="標楷體"/>
                <w:color w:val="000000" w:themeColor="text1"/>
              </w:rPr>
              <w:t>1</w:t>
            </w:r>
            <w:r w:rsidRPr="00BC71B5">
              <w:rPr>
                <w:rFonts w:eastAsia="標楷體"/>
                <w:color w:val="000000" w:themeColor="text1"/>
              </w:rPr>
              <w:t>場次</w:t>
            </w:r>
            <w:r w:rsidRPr="00BC71B5">
              <w:rPr>
                <w:color w:val="000000" w:themeColor="text1"/>
              </w:rPr>
              <w:t>「</w:t>
            </w:r>
            <w:r w:rsidRPr="00BC71B5">
              <w:rPr>
                <w:rFonts w:eastAsia="標楷體"/>
                <w:color w:val="000000" w:themeColor="text1"/>
              </w:rPr>
              <w:t>高防護實驗室管理實務研討會</w:t>
            </w:r>
            <w:r w:rsidRPr="00BC71B5">
              <w:rPr>
                <w:color w:val="000000" w:themeColor="text1"/>
              </w:rPr>
              <w:t>」</w:t>
            </w:r>
            <w:r w:rsidRPr="00BC71B5">
              <w:rPr>
                <w:rFonts w:eastAsia="標楷體"/>
                <w:color w:val="000000" w:themeColor="text1"/>
              </w:rPr>
              <w:t>，邀請國內或國外高防護實驗室管理人員、硬體設備國際驗證機構或高防護實驗室啟用驗證機構等生物安全專業人員，分享實務運作及經驗交流，並進行滿意度調查分析；講師及議程規劃須先提送本署確認後辦理。</w:t>
            </w:r>
          </w:p>
          <w:p w14:paraId="306C6209" w14:textId="77777777" w:rsidR="00E9498A" w:rsidRPr="00BC71B5" w:rsidRDefault="00E9498A" w:rsidP="00E9498A">
            <w:pPr>
              <w:pStyle w:val="Textbody"/>
              <w:spacing w:line="420" w:lineRule="exact"/>
              <w:ind w:left="360" w:hanging="360"/>
              <w:jc w:val="both"/>
              <w:rPr>
                <w:color w:val="000000" w:themeColor="text1"/>
              </w:rPr>
            </w:pPr>
            <w:r w:rsidRPr="00BC71B5">
              <w:rPr>
                <w:rFonts w:eastAsia="標楷體"/>
                <w:b/>
                <w:bCs/>
                <w:color w:val="000000" w:themeColor="text1"/>
                <w:u w:val="single"/>
              </w:rPr>
              <w:t>第</w:t>
            </w:r>
            <w:r w:rsidRPr="00BC71B5">
              <w:rPr>
                <w:rFonts w:eastAsia="標楷體"/>
                <w:b/>
                <w:bCs/>
                <w:color w:val="000000" w:themeColor="text1"/>
                <w:u w:val="single"/>
              </w:rPr>
              <w:t>2</w:t>
            </w:r>
            <w:r w:rsidRPr="00BC71B5">
              <w:rPr>
                <w:rFonts w:eastAsia="標楷體"/>
                <w:b/>
                <w:bCs/>
                <w:color w:val="000000" w:themeColor="text1"/>
                <w:u w:val="single"/>
              </w:rPr>
              <w:t>年（</w:t>
            </w:r>
            <w:r w:rsidRPr="00BC71B5">
              <w:rPr>
                <w:rFonts w:eastAsia="標楷體"/>
                <w:b/>
                <w:bCs/>
                <w:color w:val="000000" w:themeColor="text1"/>
                <w:u w:val="single"/>
              </w:rPr>
              <w:t>115</w:t>
            </w:r>
            <w:r w:rsidRPr="00BC71B5">
              <w:rPr>
                <w:rFonts w:eastAsia="標楷體"/>
                <w:b/>
                <w:bCs/>
                <w:color w:val="000000" w:themeColor="text1"/>
                <w:u w:val="single"/>
              </w:rPr>
              <w:t>年）</w:t>
            </w:r>
          </w:p>
          <w:p w14:paraId="48F9B582" w14:textId="77777777" w:rsidR="00E9498A" w:rsidRPr="00BC71B5" w:rsidRDefault="00E9498A" w:rsidP="00B4733E">
            <w:pPr>
              <w:pStyle w:val="Textbody"/>
              <w:numPr>
                <w:ilvl w:val="0"/>
                <w:numId w:val="253"/>
              </w:numPr>
              <w:spacing w:line="420" w:lineRule="exact"/>
              <w:ind w:left="183" w:hanging="183"/>
              <w:jc w:val="both"/>
              <w:rPr>
                <w:color w:val="000000" w:themeColor="text1"/>
              </w:rPr>
            </w:pPr>
            <w:r w:rsidRPr="00BC71B5">
              <w:rPr>
                <w:rFonts w:eastAsia="標楷體"/>
                <w:color w:val="000000" w:themeColor="text1"/>
              </w:rPr>
              <w:t>專案工作小組持續運作，成員應包含具生物安全相關背景之人員，</w:t>
            </w:r>
            <w:r w:rsidRPr="00BC71B5">
              <w:rPr>
                <w:rFonts w:eastAsia="標楷體"/>
                <w:bCs/>
                <w:color w:val="000000" w:themeColor="text1"/>
              </w:rPr>
              <w:t>負責計畫之規劃、執行、評估及檢討等項，並明列專案小組任務編派內容及分工事項。</w:t>
            </w:r>
          </w:p>
          <w:p w14:paraId="2EB50595" w14:textId="77777777" w:rsidR="00E9498A" w:rsidRPr="00BC71B5" w:rsidRDefault="00E9498A" w:rsidP="00B4733E">
            <w:pPr>
              <w:pStyle w:val="Textbody"/>
              <w:numPr>
                <w:ilvl w:val="0"/>
                <w:numId w:val="253"/>
              </w:numPr>
              <w:spacing w:line="420" w:lineRule="exact"/>
              <w:ind w:left="183" w:hanging="183"/>
              <w:jc w:val="both"/>
              <w:rPr>
                <w:color w:val="000000" w:themeColor="text1"/>
              </w:rPr>
            </w:pPr>
            <w:r w:rsidRPr="00BC71B5">
              <w:rPr>
                <w:rFonts w:eastAsia="標楷體"/>
                <w:color w:val="000000" w:themeColor="text1"/>
              </w:rPr>
              <w:t>辦理</w:t>
            </w:r>
            <w:r w:rsidRPr="00BC71B5">
              <w:rPr>
                <w:rFonts w:eastAsia="標楷體"/>
                <w:color w:val="000000" w:themeColor="text1"/>
              </w:rPr>
              <w:t>1</w:t>
            </w:r>
            <w:r w:rsidRPr="00BC71B5">
              <w:rPr>
                <w:rFonts w:eastAsia="標楷體"/>
                <w:color w:val="000000" w:themeColor="text1"/>
              </w:rPr>
              <w:t>場次</w:t>
            </w:r>
            <w:r w:rsidRPr="00BC71B5">
              <w:rPr>
                <w:color w:val="000000" w:themeColor="text1"/>
              </w:rPr>
              <w:t>「</w:t>
            </w:r>
            <w:r w:rsidRPr="00BC71B5">
              <w:rPr>
                <w:rFonts w:eastAsia="標楷體"/>
                <w:color w:val="000000" w:themeColor="text1"/>
              </w:rPr>
              <w:t>高防護實驗室管理實務研討會</w:t>
            </w:r>
            <w:r w:rsidRPr="00BC71B5">
              <w:rPr>
                <w:color w:val="000000" w:themeColor="text1"/>
              </w:rPr>
              <w:t>」</w:t>
            </w:r>
            <w:r w:rsidRPr="00BC71B5">
              <w:rPr>
                <w:rFonts w:eastAsia="標楷體"/>
                <w:color w:val="000000" w:themeColor="text1"/>
              </w:rPr>
              <w:t>，邀請國內或國外高防護實驗室管理人員、硬體設備國際驗證機構或高防護實驗室啟用驗證機構等生物安全專業人員，分享實務運作及經驗交流，並進行滿意度調查分析；講師及議程規劃須先提送本署確認後辦理。</w:t>
            </w:r>
          </w:p>
          <w:p w14:paraId="71A3F84C" w14:textId="77777777" w:rsidR="00E9498A" w:rsidRPr="00BC71B5" w:rsidRDefault="00E9498A" w:rsidP="00B4733E">
            <w:pPr>
              <w:pStyle w:val="Textbody"/>
              <w:numPr>
                <w:ilvl w:val="0"/>
                <w:numId w:val="253"/>
              </w:numPr>
              <w:spacing w:line="420" w:lineRule="exact"/>
              <w:ind w:left="183" w:hanging="183"/>
              <w:jc w:val="both"/>
              <w:rPr>
                <w:color w:val="000000" w:themeColor="text1"/>
              </w:rPr>
            </w:pPr>
            <w:r w:rsidRPr="00BC71B5">
              <w:rPr>
                <w:rFonts w:eastAsia="標楷體"/>
                <w:color w:val="000000" w:themeColor="text1"/>
              </w:rPr>
              <w:t>依據</w:t>
            </w:r>
            <w:r w:rsidRPr="00BC71B5">
              <w:rPr>
                <w:rFonts w:eastAsia="標楷體"/>
                <w:color w:val="000000" w:themeColor="text1"/>
              </w:rPr>
              <w:t>114</w:t>
            </w:r>
            <w:r w:rsidRPr="00BC71B5">
              <w:rPr>
                <w:rFonts w:eastAsia="標楷體"/>
                <w:color w:val="000000" w:themeColor="text1"/>
              </w:rPr>
              <w:t>年訂定之「高防護實驗室設施（備）設計、建造與管理要求之審查指引草案」（以下稱審查指引草案），辦理至少</w:t>
            </w:r>
            <w:r w:rsidRPr="00BC71B5">
              <w:rPr>
                <w:rFonts w:eastAsia="標楷體"/>
                <w:color w:val="000000" w:themeColor="text1"/>
              </w:rPr>
              <w:t>2</w:t>
            </w:r>
            <w:r w:rsidRPr="00BC71B5">
              <w:rPr>
                <w:rFonts w:eastAsia="標楷體"/>
                <w:color w:val="000000" w:themeColor="text1"/>
              </w:rPr>
              <w:t>場次委員共識討論會議：</w:t>
            </w:r>
            <w:r w:rsidRPr="00BC71B5">
              <w:rPr>
                <w:rFonts w:eastAsia="標楷體"/>
                <w:color w:val="000000" w:themeColor="text1"/>
              </w:rPr>
              <w:t xml:space="preserve"> </w:t>
            </w:r>
          </w:p>
          <w:p w14:paraId="3A796D47" w14:textId="77777777" w:rsidR="00E9498A" w:rsidRPr="00BC71B5" w:rsidRDefault="00E9498A" w:rsidP="00B4733E">
            <w:pPr>
              <w:pStyle w:val="Textbody"/>
              <w:numPr>
                <w:ilvl w:val="0"/>
                <w:numId w:val="254"/>
              </w:numPr>
              <w:spacing w:line="420" w:lineRule="exact"/>
              <w:ind w:left="491" w:hanging="280"/>
              <w:jc w:val="both"/>
              <w:rPr>
                <w:rFonts w:eastAsia="標楷體"/>
                <w:color w:val="000000" w:themeColor="text1"/>
              </w:rPr>
            </w:pPr>
            <w:r w:rsidRPr="00BC71B5">
              <w:rPr>
                <w:rFonts w:eastAsia="標楷體"/>
                <w:color w:val="000000" w:themeColor="text1"/>
              </w:rPr>
              <w:t>參加對象：高防護實驗室啟用審議與查核委員。</w:t>
            </w:r>
          </w:p>
          <w:p w14:paraId="5F620566" w14:textId="77777777" w:rsidR="00E9498A" w:rsidRPr="00BC71B5" w:rsidRDefault="00E9498A" w:rsidP="00B4733E">
            <w:pPr>
              <w:pStyle w:val="Textbody"/>
              <w:numPr>
                <w:ilvl w:val="0"/>
                <w:numId w:val="254"/>
              </w:numPr>
              <w:spacing w:line="420" w:lineRule="exact"/>
              <w:ind w:left="491" w:hanging="280"/>
              <w:jc w:val="both"/>
              <w:rPr>
                <w:rFonts w:eastAsia="標楷體"/>
                <w:color w:val="000000" w:themeColor="text1"/>
              </w:rPr>
            </w:pPr>
            <w:r w:rsidRPr="00BC71B5">
              <w:rPr>
                <w:rFonts w:eastAsia="標楷體"/>
                <w:color w:val="000000" w:themeColor="text1"/>
              </w:rPr>
              <w:t>會議內容：向參與委員說明新訂之審查指引草案，就各項目之基準內容進行討論取得共識。</w:t>
            </w:r>
          </w:p>
          <w:p w14:paraId="4E75F445" w14:textId="77777777" w:rsidR="00E9498A" w:rsidRPr="00BC71B5" w:rsidRDefault="00E9498A" w:rsidP="00B4733E">
            <w:pPr>
              <w:pStyle w:val="Textbody"/>
              <w:numPr>
                <w:ilvl w:val="0"/>
                <w:numId w:val="254"/>
              </w:numPr>
              <w:spacing w:line="420" w:lineRule="exact"/>
              <w:ind w:left="491" w:hanging="280"/>
              <w:jc w:val="both"/>
              <w:rPr>
                <w:rFonts w:eastAsia="標楷體"/>
                <w:color w:val="000000" w:themeColor="text1"/>
              </w:rPr>
            </w:pPr>
            <w:r w:rsidRPr="00BC71B5">
              <w:rPr>
                <w:rFonts w:eastAsia="標楷體"/>
                <w:color w:val="000000" w:themeColor="text1"/>
              </w:rPr>
              <w:t>依委員共識修訂審查指引草案後提交本署。</w:t>
            </w:r>
          </w:p>
          <w:p w14:paraId="1E28C938" w14:textId="77777777" w:rsidR="00E9498A" w:rsidRPr="00BC71B5" w:rsidRDefault="00E9498A" w:rsidP="00B4733E">
            <w:pPr>
              <w:pStyle w:val="Textbody"/>
              <w:numPr>
                <w:ilvl w:val="0"/>
                <w:numId w:val="253"/>
              </w:numPr>
              <w:spacing w:line="420" w:lineRule="exact"/>
              <w:ind w:left="183" w:hanging="183"/>
              <w:jc w:val="both"/>
              <w:rPr>
                <w:color w:val="000000" w:themeColor="text1"/>
              </w:rPr>
            </w:pPr>
            <w:r w:rsidRPr="00BC71B5">
              <w:rPr>
                <w:rFonts w:eastAsia="標楷體"/>
                <w:color w:val="000000" w:themeColor="text1"/>
              </w:rPr>
              <w:t>進行審查指引草案內容試辦作業：</w:t>
            </w:r>
          </w:p>
          <w:p w14:paraId="1DBC2E21" w14:textId="77777777" w:rsidR="00E9498A" w:rsidRPr="00BC71B5" w:rsidRDefault="00E9498A" w:rsidP="00B4733E">
            <w:pPr>
              <w:pStyle w:val="Textbody"/>
              <w:numPr>
                <w:ilvl w:val="1"/>
                <w:numId w:val="253"/>
              </w:numPr>
              <w:spacing w:line="420" w:lineRule="exact"/>
              <w:ind w:left="491" w:firstLine="0"/>
              <w:jc w:val="both"/>
              <w:rPr>
                <w:color w:val="000000" w:themeColor="text1"/>
              </w:rPr>
            </w:pPr>
            <w:r w:rsidRPr="00BC71B5">
              <w:rPr>
                <w:rFonts w:eastAsia="標楷體"/>
                <w:color w:val="000000" w:themeColor="text1"/>
              </w:rPr>
              <w:t>參加對象：已啟用、興建中或規劃興建高防護實驗室之設置單位。</w:t>
            </w:r>
          </w:p>
          <w:p w14:paraId="57427816" w14:textId="77777777" w:rsidR="00E9498A" w:rsidRPr="00BC71B5" w:rsidRDefault="00E9498A" w:rsidP="00B4733E">
            <w:pPr>
              <w:pStyle w:val="Textbody"/>
              <w:numPr>
                <w:ilvl w:val="1"/>
                <w:numId w:val="253"/>
              </w:numPr>
              <w:spacing w:line="420" w:lineRule="exact"/>
              <w:ind w:left="491" w:firstLine="0"/>
              <w:jc w:val="both"/>
              <w:rPr>
                <w:rFonts w:eastAsia="標楷體"/>
                <w:color w:val="000000" w:themeColor="text1"/>
              </w:rPr>
            </w:pPr>
            <w:r w:rsidRPr="00BC71B5">
              <w:rPr>
                <w:rFonts w:eastAsia="標楷體"/>
                <w:color w:val="000000" w:themeColor="text1"/>
              </w:rPr>
              <w:t>試辦方式：邀集至少</w:t>
            </w:r>
            <w:r w:rsidRPr="00BC71B5">
              <w:rPr>
                <w:rFonts w:eastAsia="標楷體"/>
                <w:color w:val="000000" w:themeColor="text1"/>
              </w:rPr>
              <w:t>3</w:t>
            </w:r>
            <w:r w:rsidRPr="00BC71B5">
              <w:rPr>
                <w:rFonts w:eastAsia="標楷體"/>
                <w:color w:val="000000" w:themeColor="text1"/>
              </w:rPr>
              <w:t>家上述設置單位，依審查指引草案進行自評作業並就執行方式提供回饋意見。</w:t>
            </w:r>
          </w:p>
          <w:p w14:paraId="2C05C480" w14:textId="77777777" w:rsidR="00E9498A" w:rsidRPr="00BC71B5" w:rsidRDefault="00E9498A" w:rsidP="00B4733E">
            <w:pPr>
              <w:pStyle w:val="Textbody"/>
              <w:numPr>
                <w:ilvl w:val="1"/>
                <w:numId w:val="253"/>
              </w:numPr>
              <w:spacing w:line="420" w:lineRule="exact"/>
              <w:ind w:left="491" w:firstLine="0"/>
              <w:jc w:val="both"/>
              <w:rPr>
                <w:color w:val="000000" w:themeColor="text1"/>
              </w:rPr>
            </w:pPr>
            <w:r w:rsidRPr="00BC71B5">
              <w:rPr>
                <w:rFonts w:eastAsia="標楷體"/>
                <w:color w:val="000000" w:themeColor="text1"/>
              </w:rPr>
              <w:t>蒐集自評結果與單位回饋意見，依回饋意見修正審查指引，再送請高防護實驗室啟用審議與查核委員進行審查取得共識後，將委員共識版之審查指引連同單位自評結果與政策建議提交本署。</w:t>
            </w:r>
          </w:p>
          <w:p w14:paraId="74503A8A" w14:textId="77777777" w:rsidR="00E9498A" w:rsidRPr="00BC71B5" w:rsidRDefault="00E9498A" w:rsidP="00B4733E">
            <w:pPr>
              <w:pStyle w:val="Textbody"/>
              <w:numPr>
                <w:ilvl w:val="0"/>
                <w:numId w:val="253"/>
              </w:numPr>
              <w:spacing w:line="420" w:lineRule="exact"/>
              <w:ind w:left="183" w:hanging="183"/>
              <w:jc w:val="both"/>
              <w:rPr>
                <w:color w:val="000000" w:themeColor="text1"/>
              </w:rPr>
            </w:pPr>
            <w:r w:rsidRPr="00BC71B5">
              <w:rPr>
                <w:rFonts w:eastAsia="標楷體"/>
                <w:color w:val="000000" w:themeColor="text1"/>
              </w:rPr>
              <w:t>辦理「高防護實驗室設計、建造與未來規劃審查新制說明暨研討會」：</w:t>
            </w:r>
          </w:p>
          <w:p w14:paraId="44E2AA62" w14:textId="77777777" w:rsidR="00E9498A" w:rsidRPr="00BC71B5" w:rsidRDefault="00E9498A" w:rsidP="00B4733E">
            <w:pPr>
              <w:pStyle w:val="Textbody"/>
              <w:numPr>
                <w:ilvl w:val="0"/>
                <w:numId w:val="255"/>
              </w:numPr>
              <w:spacing w:line="420" w:lineRule="exact"/>
              <w:ind w:left="477" w:hanging="294"/>
              <w:jc w:val="both"/>
              <w:rPr>
                <w:rFonts w:eastAsia="標楷體"/>
                <w:color w:val="000000" w:themeColor="text1"/>
              </w:rPr>
            </w:pPr>
            <w:r w:rsidRPr="00BC71B5">
              <w:rPr>
                <w:rFonts w:eastAsia="標楷體"/>
                <w:color w:val="000000" w:themeColor="text1"/>
              </w:rPr>
              <w:t>參加對象：已啟用、興建中或規劃興建高防護實驗室之設置單位以及其負責之建造廠商。</w:t>
            </w:r>
          </w:p>
          <w:p w14:paraId="46AF3AF5" w14:textId="77777777" w:rsidR="00E9498A" w:rsidRPr="00BC71B5" w:rsidRDefault="00E9498A" w:rsidP="00B4733E">
            <w:pPr>
              <w:pStyle w:val="Textbody"/>
              <w:numPr>
                <w:ilvl w:val="0"/>
                <w:numId w:val="255"/>
              </w:numPr>
              <w:spacing w:line="420" w:lineRule="exact"/>
              <w:ind w:left="477" w:hanging="294"/>
              <w:jc w:val="both"/>
              <w:rPr>
                <w:rFonts w:eastAsia="標楷體"/>
                <w:color w:val="000000" w:themeColor="text1"/>
              </w:rPr>
            </w:pPr>
            <w:r w:rsidRPr="00BC71B5">
              <w:rPr>
                <w:rFonts w:eastAsia="標楷體"/>
                <w:color w:val="000000" w:themeColor="text1"/>
              </w:rPr>
              <w:t>分區辦理至少</w:t>
            </w:r>
            <w:r w:rsidRPr="00BC71B5">
              <w:rPr>
                <w:rFonts w:eastAsia="標楷體"/>
                <w:color w:val="000000" w:themeColor="text1"/>
              </w:rPr>
              <w:t>2</w:t>
            </w:r>
            <w:r w:rsidRPr="00BC71B5">
              <w:rPr>
                <w:rFonts w:eastAsia="標楷體"/>
                <w:color w:val="000000" w:themeColor="text1"/>
              </w:rPr>
              <w:t>場次研討會，邀請主管機關及現行高防護實驗室啟用審議與查核委員，向參加單位說明已經過試評且取得委員審查共識之「高防護實驗室設施（備）設計、建造與管理要求之審查指引」內容及未來規劃之啟用審查新制。</w:t>
            </w:r>
          </w:p>
          <w:p w14:paraId="4B759C2D" w14:textId="77777777" w:rsidR="00E9498A" w:rsidRPr="00BC71B5" w:rsidRDefault="00E9498A" w:rsidP="00B4733E">
            <w:pPr>
              <w:pStyle w:val="Textbody"/>
              <w:numPr>
                <w:ilvl w:val="0"/>
                <w:numId w:val="255"/>
              </w:numPr>
              <w:spacing w:line="420" w:lineRule="exact"/>
              <w:ind w:left="477" w:hanging="294"/>
              <w:jc w:val="both"/>
              <w:rPr>
                <w:color w:val="000000" w:themeColor="text1"/>
              </w:rPr>
            </w:pPr>
            <w:r w:rsidRPr="00BC71B5">
              <w:rPr>
                <w:rFonts w:eastAsia="標楷體"/>
                <w:color w:val="000000" w:themeColor="text1"/>
              </w:rPr>
              <w:t>會後應彙整參與單位討論意見，依研討會交流共識修訂後產出審查指引完稿版本，併同研討會滿意度調查分析結果提交本署。</w:t>
            </w:r>
          </w:p>
          <w:p w14:paraId="79F535A6" w14:textId="77777777" w:rsidR="00E9498A" w:rsidRPr="00BC71B5" w:rsidRDefault="00E9498A" w:rsidP="00E9498A">
            <w:pPr>
              <w:pStyle w:val="Textbody"/>
              <w:spacing w:line="420" w:lineRule="exact"/>
              <w:ind w:left="360" w:hanging="360"/>
              <w:jc w:val="both"/>
              <w:rPr>
                <w:color w:val="000000" w:themeColor="text1"/>
              </w:rPr>
            </w:pPr>
            <w:r w:rsidRPr="00BC71B5">
              <w:rPr>
                <w:rFonts w:eastAsia="標楷體"/>
                <w:b/>
                <w:bCs/>
                <w:color w:val="000000" w:themeColor="text1"/>
                <w:u w:val="single"/>
              </w:rPr>
              <w:t>第</w:t>
            </w:r>
            <w:r w:rsidRPr="00BC71B5">
              <w:rPr>
                <w:rFonts w:eastAsia="標楷體"/>
                <w:b/>
                <w:bCs/>
                <w:color w:val="000000" w:themeColor="text1"/>
                <w:u w:val="single"/>
              </w:rPr>
              <w:t>3</w:t>
            </w:r>
            <w:r w:rsidRPr="00BC71B5">
              <w:rPr>
                <w:rFonts w:eastAsia="標楷體"/>
                <w:b/>
                <w:bCs/>
                <w:color w:val="000000" w:themeColor="text1"/>
                <w:u w:val="single"/>
              </w:rPr>
              <w:t>年（</w:t>
            </w:r>
            <w:r w:rsidRPr="00BC71B5">
              <w:rPr>
                <w:rFonts w:eastAsia="標楷體"/>
                <w:b/>
                <w:bCs/>
                <w:color w:val="000000" w:themeColor="text1"/>
                <w:u w:val="single"/>
              </w:rPr>
              <w:t>116</w:t>
            </w:r>
            <w:r w:rsidRPr="00BC71B5">
              <w:rPr>
                <w:rFonts w:eastAsia="標楷體"/>
                <w:b/>
                <w:bCs/>
                <w:color w:val="000000" w:themeColor="text1"/>
                <w:u w:val="single"/>
              </w:rPr>
              <w:t>年）</w:t>
            </w:r>
          </w:p>
          <w:p w14:paraId="4F181033" w14:textId="77777777" w:rsidR="00E9498A" w:rsidRPr="00BC71B5" w:rsidRDefault="00E9498A" w:rsidP="00B4733E">
            <w:pPr>
              <w:pStyle w:val="Textbody"/>
              <w:numPr>
                <w:ilvl w:val="0"/>
                <w:numId w:val="256"/>
              </w:numPr>
              <w:spacing w:line="420" w:lineRule="exact"/>
              <w:ind w:left="211" w:hanging="211"/>
              <w:jc w:val="both"/>
              <w:rPr>
                <w:color w:val="000000" w:themeColor="text1"/>
              </w:rPr>
            </w:pPr>
            <w:r w:rsidRPr="00BC71B5">
              <w:rPr>
                <w:rFonts w:eastAsia="標楷體"/>
                <w:color w:val="000000" w:themeColor="text1"/>
              </w:rPr>
              <w:t>專案工作小組持續運作，成員應包含具生物安全相關背景之人員，</w:t>
            </w:r>
            <w:r w:rsidRPr="00BC71B5">
              <w:rPr>
                <w:rFonts w:eastAsia="標楷體"/>
                <w:bCs/>
                <w:color w:val="000000" w:themeColor="text1"/>
              </w:rPr>
              <w:t>負責計畫之規劃、執行、評估及檢討等項，並明列專案小組任務編派內容及分工事項。</w:t>
            </w:r>
          </w:p>
          <w:p w14:paraId="693247C5" w14:textId="77777777" w:rsidR="00E9498A" w:rsidRPr="00BC71B5" w:rsidRDefault="00E9498A" w:rsidP="00B4733E">
            <w:pPr>
              <w:pStyle w:val="Textbody"/>
              <w:numPr>
                <w:ilvl w:val="0"/>
                <w:numId w:val="256"/>
              </w:numPr>
              <w:spacing w:line="420" w:lineRule="exact"/>
              <w:ind w:left="211" w:hanging="211"/>
              <w:jc w:val="both"/>
              <w:rPr>
                <w:color w:val="000000" w:themeColor="text1"/>
              </w:rPr>
            </w:pPr>
            <w:r w:rsidRPr="00BC71B5">
              <w:rPr>
                <w:rFonts w:eastAsia="標楷體"/>
                <w:color w:val="000000" w:themeColor="text1"/>
              </w:rPr>
              <w:t>研訂「新建高防護實驗室驗證儲備人員（以下稱驗證儲備人員）培訓計畫草案」（以下稱培訓計畫草案）：</w:t>
            </w:r>
          </w:p>
          <w:p w14:paraId="48F84933" w14:textId="77777777" w:rsidR="00E9498A" w:rsidRPr="00BC71B5" w:rsidRDefault="00E9498A" w:rsidP="00B4733E">
            <w:pPr>
              <w:pStyle w:val="Textbody"/>
              <w:numPr>
                <w:ilvl w:val="0"/>
                <w:numId w:val="257"/>
              </w:numPr>
              <w:spacing w:line="420" w:lineRule="exact"/>
              <w:ind w:left="589" w:hanging="305"/>
              <w:jc w:val="both"/>
              <w:rPr>
                <w:color w:val="000000" w:themeColor="text1"/>
              </w:rPr>
            </w:pPr>
            <w:r w:rsidRPr="00BC71B5">
              <w:rPr>
                <w:rFonts w:eastAsia="標楷體"/>
                <w:color w:val="000000" w:themeColor="text1"/>
              </w:rPr>
              <w:t>參考國內外相關文獻，研訂培訓計畫草案，其內容</w:t>
            </w:r>
            <w:r w:rsidRPr="00BC71B5">
              <w:rPr>
                <w:rFonts w:eastAsia="標楷體"/>
                <w:bCs/>
                <w:color w:val="000000" w:themeColor="text1"/>
              </w:rPr>
              <w:t>應包含但不限於培訓目標、培訓對象資格、徵選方式、核心能力項目、培訓時間、培訓方式與評核標準（方法）等。</w:t>
            </w:r>
            <w:r w:rsidRPr="00BC71B5">
              <w:rPr>
                <w:rFonts w:eastAsia="標楷體"/>
                <w:bCs/>
                <w:color w:val="000000" w:themeColor="text1"/>
              </w:rPr>
              <w:t xml:space="preserve"> </w:t>
            </w:r>
          </w:p>
          <w:p w14:paraId="781D144C" w14:textId="77777777" w:rsidR="00E9498A" w:rsidRPr="00BC71B5" w:rsidRDefault="00E9498A" w:rsidP="00B4733E">
            <w:pPr>
              <w:pStyle w:val="Textbody"/>
              <w:numPr>
                <w:ilvl w:val="0"/>
                <w:numId w:val="257"/>
              </w:numPr>
              <w:spacing w:line="420" w:lineRule="exact"/>
              <w:ind w:left="589" w:hanging="305"/>
              <w:jc w:val="both"/>
              <w:rPr>
                <w:rFonts w:eastAsia="標楷體"/>
                <w:color w:val="000000" w:themeColor="text1"/>
              </w:rPr>
            </w:pPr>
            <w:r w:rsidRPr="00BC71B5">
              <w:rPr>
                <w:rFonts w:eastAsia="標楷體"/>
                <w:color w:val="000000" w:themeColor="text1"/>
              </w:rPr>
              <w:t>成立培訓計畫草案研修小組，邀請</w:t>
            </w:r>
            <w:r w:rsidRPr="00BC71B5">
              <w:rPr>
                <w:rFonts w:eastAsia="標楷體"/>
                <w:bCs/>
                <w:color w:val="000000" w:themeColor="text1"/>
              </w:rPr>
              <w:t>具高防護實驗室啟用審查、高防</w:t>
            </w:r>
            <w:r w:rsidRPr="00BC71B5">
              <w:rPr>
                <w:rFonts w:eastAsia="標楷體"/>
                <w:color w:val="000000" w:themeColor="text1"/>
              </w:rPr>
              <w:t>護實驗室硬體工程設計或管理維護等資歷之生物安全相關領域專家學者約</w:t>
            </w:r>
            <w:r w:rsidRPr="00BC71B5">
              <w:rPr>
                <w:rFonts w:eastAsia="標楷體"/>
                <w:color w:val="000000" w:themeColor="text1"/>
              </w:rPr>
              <w:t>7-11</w:t>
            </w:r>
            <w:r w:rsidRPr="00BC71B5">
              <w:rPr>
                <w:rFonts w:eastAsia="標楷體"/>
                <w:color w:val="000000" w:themeColor="text1"/>
              </w:rPr>
              <w:t>人，擔任研修小組成員；名單須報本署同意。</w:t>
            </w:r>
          </w:p>
          <w:p w14:paraId="0EA0A199" w14:textId="77777777" w:rsidR="00E9498A" w:rsidRPr="00BC71B5" w:rsidRDefault="00E9498A" w:rsidP="00B4733E">
            <w:pPr>
              <w:pStyle w:val="Textbody"/>
              <w:numPr>
                <w:ilvl w:val="0"/>
                <w:numId w:val="257"/>
              </w:numPr>
              <w:spacing w:line="420" w:lineRule="exact"/>
              <w:ind w:left="589" w:hanging="305"/>
              <w:jc w:val="both"/>
              <w:rPr>
                <w:color w:val="000000" w:themeColor="text1"/>
              </w:rPr>
            </w:pPr>
            <w:r w:rsidRPr="00BC71B5">
              <w:rPr>
                <w:rFonts w:eastAsia="標楷體"/>
                <w:color w:val="000000" w:themeColor="text1"/>
              </w:rPr>
              <w:t>召開研修小組會議討論培訓計畫草案，草案應依研修小組審查意見修訂並取得共識後提交本署</w:t>
            </w:r>
            <w:r w:rsidRPr="00BC71B5">
              <w:rPr>
                <w:rFonts w:eastAsia="標楷體"/>
                <w:bCs/>
                <w:color w:val="000000" w:themeColor="text1"/>
              </w:rPr>
              <w:t>。</w:t>
            </w:r>
          </w:p>
          <w:p w14:paraId="436412F8" w14:textId="77777777" w:rsidR="00E9498A" w:rsidRPr="00BC71B5" w:rsidRDefault="00E9498A" w:rsidP="00B4733E">
            <w:pPr>
              <w:pStyle w:val="Textbody"/>
              <w:numPr>
                <w:ilvl w:val="0"/>
                <w:numId w:val="256"/>
              </w:numPr>
              <w:spacing w:line="420" w:lineRule="exact"/>
              <w:ind w:left="211" w:hanging="211"/>
              <w:jc w:val="both"/>
              <w:rPr>
                <w:rFonts w:eastAsia="標楷體"/>
                <w:color w:val="000000" w:themeColor="text1"/>
              </w:rPr>
            </w:pPr>
            <w:r w:rsidRPr="00BC71B5">
              <w:rPr>
                <w:rFonts w:eastAsia="標楷體"/>
                <w:color w:val="000000" w:themeColor="text1"/>
              </w:rPr>
              <w:t>依據訂定之培訓計畫草案，訂定培訓課程教材。教材內容應含括「高防護實驗室設施（備）設計、規劃及建造之建議指引」，授課方式應包括專業知能課程與實作訓練；教材內容應經研修小組審查。</w:t>
            </w:r>
          </w:p>
          <w:p w14:paraId="71388A42" w14:textId="77777777" w:rsidR="00E9498A" w:rsidRPr="00BC71B5" w:rsidRDefault="00E9498A" w:rsidP="00B4733E">
            <w:pPr>
              <w:pStyle w:val="Textbody"/>
              <w:numPr>
                <w:ilvl w:val="0"/>
                <w:numId w:val="256"/>
              </w:numPr>
              <w:spacing w:line="420" w:lineRule="exact"/>
              <w:ind w:left="211" w:hanging="211"/>
              <w:jc w:val="both"/>
              <w:rPr>
                <w:color w:val="000000" w:themeColor="text1"/>
              </w:rPr>
            </w:pPr>
            <w:r w:rsidRPr="00BC71B5">
              <w:rPr>
                <w:rFonts w:eastAsia="標楷體"/>
                <w:color w:val="000000" w:themeColor="text1"/>
              </w:rPr>
              <w:t>依據訂定之培訓計畫草案，辦理培訓課程，內容須經本署確認後辦理。培訓課程應包括：</w:t>
            </w:r>
          </w:p>
          <w:p w14:paraId="211D01D6" w14:textId="77777777" w:rsidR="00E9498A" w:rsidRPr="00BC71B5" w:rsidRDefault="00E9498A" w:rsidP="00B4733E">
            <w:pPr>
              <w:pStyle w:val="Textbody"/>
              <w:numPr>
                <w:ilvl w:val="0"/>
                <w:numId w:val="258"/>
              </w:numPr>
              <w:spacing w:line="420" w:lineRule="exact"/>
              <w:ind w:left="589" w:hanging="305"/>
              <w:jc w:val="both"/>
              <w:rPr>
                <w:rFonts w:eastAsia="標楷體"/>
                <w:color w:val="000000" w:themeColor="text1"/>
              </w:rPr>
            </w:pPr>
            <w:r w:rsidRPr="00BC71B5">
              <w:rPr>
                <w:rFonts w:eastAsia="標楷體"/>
                <w:color w:val="000000" w:themeColor="text1"/>
              </w:rPr>
              <w:t>實體課程</w:t>
            </w:r>
          </w:p>
          <w:p w14:paraId="70DC2BF5" w14:textId="77777777" w:rsidR="00E9498A" w:rsidRPr="00BC71B5" w:rsidRDefault="00E9498A" w:rsidP="00B4733E">
            <w:pPr>
              <w:pStyle w:val="Textbody"/>
              <w:numPr>
                <w:ilvl w:val="1"/>
                <w:numId w:val="258"/>
              </w:numPr>
              <w:spacing w:line="420" w:lineRule="exact"/>
              <w:ind w:left="855" w:hanging="252"/>
              <w:jc w:val="both"/>
              <w:rPr>
                <w:color w:val="000000" w:themeColor="text1"/>
              </w:rPr>
            </w:pPr>
            <w:r w:rsidRPr="00BC71B5">
              <w:rPr>
                <w:rFonts w:eastAsia="標楷體"/>
                <w:color w:val="000000" w:themeColor="text1"/>
              </w:rPr>
              <w:t>分區辦理至少</w:t>
            </w:r>
            <w:r w:rsidRPr="00BC71B5">
              <w:rPr>
                <w:rFonts w:eastAsia="標楷體"/>
                <w:color w:val="000000" w:themeColor="text1"/>
              </w:rPr>
              <w:t>2</w:t>
            </w:r>
            <w:r w:rsidRPr="00BC71B5">
              <w:rPr>
                <w:rFonts w:eastAsia="標楷體"/>
                <w:color w:val="000000" w:themeColor="text1"/>
              </w:rPr>
              <w:t>場次驗證儲備人員培訓暨徵選說明會，說明培訓計畫內容，邀請實驗室生物安全專家學者人才庫成員或符合資格之生物安全領域相關專家學者等參與。參與人員名單應提交本署。</w:t>
            </w:r>
          </w:p>
          <w:p w14:paraId="498F3F34" w14:textId="77777777" w:rsidR="00E9498A" w:rsidRPr="00BC71B5" w:rsidRDefault="00E9498A" w:rsidP="00B4733E">
            <w:pPr>
              <w:pStyle w:val="Textbody"/>
              <w:numPr>
                <w:ilvl w:val="1"/>
                <w:numId w:val="258"/>
              </w:numPr>
              <w:spacing w:line="420" w:lineRule="exact"/>
              <w:ind w:left="855" w:hanging="252"/>
              <w:jc w:val="both"/>
              <w:rPr>
                <w:rFonts w:eastAsia="標楷體"/>
                <w:color w:val="000000" w:themeColor="text1"/>
              </w:rPr>
            </w:pPr>
            <w:r w:rsidRPr="00BC71B5">
              <w:rPr>
                <w:rFonts w:eastAsia="標楷體"/>
                <w:color w:val="000000" w:themeColor="text1"/>
              </w:rPr>
              <w:t>辦理</w:t>
            </w:r>
            <w:r w:rsidRPr="00BC71B5">
              <w:rPr>
                <w:rFonts w:eastAsia="標楷體"/>
                <w:color w:val="000000" w:themeColor="text1"/>
              </w:rPr>
              <w:t>2</w:t>
            </w:r>
            <w:r w:rsidRPr="00BC71B5">
              <w:rPr>
                <w:rFonts w:eastAsia="標楷體"/>
                <w:color w:val="000000" w:themeColor="text1"/>
              </w:rPr>
              <w:t>場次以上驗證儲備人員培訓課程與實作訓練及評核，講師須報本署同意。出席情形與評核成績應提交本署。</w:t>
            </w:r>
          </w:p>
          <w:p w14:paraId="177888A2" w14:textId="77777777" w:rsidR="00E9498A" w:rsidRPr="00BC71B5" w:rsidRDefault="00E9498A" w:rsidP="00B4733E">
            <w:pPr>
              <w:pStyle w:val="Textbody"/>
              <w:numPr>
                <w:ilvl w:val="1"/>
                <w:numId w:val="258"/>
              </w:numPr>
              <w:spacing w:line="420" w:lineRule="exact"/>
              <w:ind w:left="855" w:hanging="252"/>
              <w:jc w:val="both"/>
              <w:rPr>
                <w:color w:val="000000" w:themeColor="text1"/>
              </w:rPr>
            </w:pPr>
            <w:r w:rsidRPr="00BC71B5">
              <w:rPr>
                <w:rFonts w:eastAsia="標楷體"/>
                <w:color w:val="000000" w:themeColor="text1"/>
              </w:rPr>
              <w:t>完成至少</w:t>
            </w:r>
            <w:r w:rsidRPr="00BC71B5">
              <w:rPr>
                <w:rFonts w:eastAsia="標楷體"/>
                <w:color w:val="000000" w:themeColor="text1"/>
              </w:rPr>
              <w:t>40</w:t>
            </w:r>
            <w:r w:rsidRPr="00BC71B5">
              <w:rPr>
                <w:rFonts w:eastAsia="標楷體"/>
                <w:color w:val="000000" w:themeColor="text1"/>
              </w:rPr>
              <w:t>人培訓工作，並建立通過評核之驗證儲備人員人才庫，提交本署。</w:t>
            </w:r>
          </w:p>
          <w:p w14:paraId="58F0D7F9" w14:textId="061E610F" w:rsidR="00E9498A" w:rsidRPr="00BC71B5" w:rsidRDefault="00E9498A" w:rsidP="00B4733E">
            <w:pPr>
              <w:pStyle w:val="Textbody"/>
              <w:numPr>
                <w:ilvl w:val="0"/>
                <w:numId w:val="258"/>
              </w:numPr>
              <w:spacing w:line="420" w:lineRule="exact"/>
              <w:ind w:left="589" w:hanging="305"/>
              <w:jc w:val="both"/>
              <w:rPr>
                <w:rFonts w:eastAsia="標楷體"/>
                <w:color w:val="000000" w:themeColor="text1"/>
                <w:kern w:val="0"/>
              </w:rPr>
            </w:pPr>
            <w:r w:rsidRPr="00BC71B5">
              <w:rPr>
                <w:rFonts w:eastAsia="標楷體"/>
                <w:color w:val="000000" w:themeColor="text1"/>
              </w:rPr>
              <w:t>錄製數位學習課程</w:t>
            </w:r>
            <w:r w:rsidRPr="00BC71B5">
              <w:rPr>
                <w:rFonts w:eastAsia="Microsoft JhengHei UI"/>
                <w:color w:val="000000" w:themeColor="text1"/>
              </w:rPr>
              <w:t>：</w:t>
            </w:r>
            <w:r w:rsidRPr="00BC71B5">
              <w:rPr>
                <w:rFonts w:eastAsia="標楷體"/>
                <w:color w:val="000000" w:themeColor="text1"/>
              </w:rPr>
              <w:t>依培訓計畫所訂內容，錄製至少</w:t>
            </w:r>
            <w:r w:rsidRPr="00BC71B5">
              <w:rPr>
                <w:rFonts w:eastAsia="標楷體"/>
                <w:color w:val="000000" w:themeColor="text1"/>
              </w:rPr>
              <w:t>4</w:t>
            </w:r>
            <w:r w:rsidRPr="00BC71B5">
              <w:rPr>
                <w:rFonts w:eastAsia="標楷體"/>
                <w:color w:val="000000" w:themeColor="text1"/>
              </w:rPr>
              <w:t>堂數位學習課程，格式並應符合「</w:t>
            </w:r>
            <w:r w:rsidRPr="00BC71B5">
              <w:rPr>
                <w:rFonts w:eastAsia="標楷體"/>
                <w:color w:val="000000" w:themeColor="text1"/>
              </w:rPr>
              <w:t>e</w:t>
            </w:r>
            <w:r w:rsidRPr="00BC71B5">
              <w:rPr>
                <w:rFonts w:eastAsia="標楷體"/>
                <w:color w:val="000000" w:themeColor="text1"/>
              </w:rPr>
              <w:t>等公務園學習網」平台播放格式及課程規範。</w:t>
            </w:r>
          </w:p>
        </w:tc>
      </w:tr>
      <w:tr w:rsidR="00BC71B5" w:rsidRPr="00BC71B5" w14:paraId="072BF06E" w14:textId="77777777" w:rsidTr="002B5142">
        <w:trPr>
          <w:trHeight w:val="397"/>
          <w:jc w:val="center"/>
        </w:trPr>
        <w:tc>
          <w:tcPr>
            <w:tcW w:w="1984" w:type="dxa"/>
            <w:vAlign w:val="center"/>
          </w:tcPr>
          <w:p w14:paraId="7BF3DFAF" w14:textId="77777777" w:rsidR="002B5142" w:rsidRPr="00BC71B5" w:rsidRDefault="002B5142" w:rsidP="002B5142">
            <w:pPr>
              <w:spacing w:line="420" w:lineRule="exact"/>
              <w:jc w:val="center"/>
              <w:rPr>
                <w:rFonts w:eastAsia="標楷體"/>
                <w:color w:val="000000" w:themeColor="text1"/>
              </w:rPr>
            </w:pPr>
            <w:r w:rsidRPr="00BC71B5">
              <w:rPr>
                <w:rFonts w:eastAsia="標楷體"/>
                <w:color w:val="000000" w:themeColor="text1"/>
              </w:rPr>
              <w:t>期程</w:t>
            </w:r>
          </w:p>
        </w:tc>
        <w:tc>
          <w:tcPr>
            <w:tcW w:w="7088" w:type="dxa"/>
            <w:gridSpan w:val="2"/>
            <w:vAlign w:val="center"/>
          </w:tcPr>
          <w:p w14:paraId="55D929F8" w14:textId="5209DC23" w:rsidR="002B5142" w:rsidRPr="00BC71B5" w:rsidRDefault="005914C8" w:rsidP="002B5142">
            <w:pPr>
              <w:spacing w:line="420" w:lineRule="exact"/>
              <w:ind w:firstLineChars="12" w:firstLine="29"/>
              <w:jc w:val="both"/>
              <w:rPr>
                <w:rFonts w:eastAsia="標楷體"/>
                <w:color w:val="000000" w:themeColor="text1"/>
              </w:rPr>
            </w:pPr>
            <w:r w:rsidRPr="00BC71B5">
              <w:rPr>
                <w:rFonts w:eastAsia="標楷體" w:hint="eastAsia"/>
                <w:color w:val="000000" w:themeColor="text1"/>
              </w:rPr>
              <w:t>3</w:t>
            </w:r>
            <w:r w:rsidR="002B5142" w:rsidRPr="00BC71B5">
              <w:rPr>
                <w:rFonts w:eastAsia="標楷體"/>
                <w:color w:val="000000" w:themeColor="text1"/>
              </w:rPr>
              <w:t>年</w:t>
            </w:r>
          </w:p>
        </w:tc>
      </w:tr>
      <w:tr w:rsidR="00BC71B5" w:rsidRPr="00BC71B5" w14:paraId="3A19C3B8" w14:textId="77777777" w:rsidTr="00865E85">
        <w:trPr>
          <w:trHeight w:val="353"/>
          <w:jc w:val="center"/>
        </w:trPr>
        <w:tc>
          <w:tcPr>
            <w:tcW w:w="1984" w:type="dxa"/>
            <w:vMerge w:val="restart"/>
            <w:vAlign w:val="center"/>
          </w:tcPr>
          <w:p w14:paraId="3BB35D90" w14:textId="77777777" w:rsidR="002B5142" w:rsidRPr="00BC71B5" w:rsidRDefault="002B5142" w:rsidP="002B5142">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6B194097" w14:textId="76997FCE" w:rsidR="002B5142" w:rsidRPr="00BC71B5" w:rsidRDefault="002B5142" w:rsidP="002B5142">
            <w:pPr>
              <w:pStyle w:val="Textbody"/>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color w:val="000000" w:themeColor="text1"/>
                <w:szCs w:val="28"/>
              </w:rPr>
              <w:t>1</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w:t>
            </w:r>
            <w:r w:rsidR="005914C8" w:rsidRPr="00BC71B5">
              <w:rPr>
                <w:rFonts w:eastAsia="標楷體" w:hint="eastAsia"/>
                <w:color w:val="000000" w:themeColor="text1"/>
                <w:szCs w:val="28"/>
              </w:rPr>
              <w:t>4</w:t>
            </w:r>
            <w:r w:rsidRPr="00BC71B5">
              <w:rPr>
                <w:rFonts w:eastAsia="標楷體"/>
                <w:color w:val="000000" w:themeColor="text1"/>
                <w:szCs w:val="28"/>
              </w:rPr>
              <w:t>）年經費上限</w:t>
            </w:r>
          </w:p>
        </w:tc>
        <w:tc>
          <w:tcPr>
            <w:tcW w:w="3970" w:type="dxa"/>
            <w:vAlign w:val="center"/>
          </w:tcPr>
          <w:p w14:paraId="42CFD48B" w14:textId="3D2DEC6C" w:rsidR="002B5142" w:rsidRPr="00BC71B5" w:rsidRDefault="00F15996" w:rsidP="002B5142">
            <w:pPr>
              <w:pStyle w:val="Textbody"/>
              <w:spacing w:line="420" w:lineRule="exact"/>
              <w:jc w:val="both"/>
              <w:rPr>
                <w:color w:val="000000" w:themeColor="text1"/>
              </w:rPr>
            </w:pPr>
            <w:bookmarkStart w:id="3" w:name="OLE_LINK3"/>
            <w:bookmarkStart w:id="4" w:name="OLE_LINK4"/>
            <w:r w:rsidRPr="00BC71B5">
              <w:rPr>
                <w:rFonts w:eastAsia="標楷體"/>
                <w:color w:val="000000" w:themeColor="text1"/>
                <w:szCs w:val="28"/>
              </w:rPr>
              <w:t>3,000,000</w:t>
            </w:r>
            <w:r w:rsidR="002B5142" w:rsidRPr="00BC71B5">
              <w:rPr>
                <w:rFonts w:eastAsia="標楷體"/>
                <w:color w:val="000000" w:themeColor="text1"/>
                <w:szCs w:val="28"/>
              </w:rPr>
              <w:t>元整</w:t>
            </w:r>
            <w:bookmarkEnd w:id="3"/>
            <w:bookmarkEnd w:id="4"/>
          </w:p>
        </w:tc>
      </w:tr>
      <w:tr w:rsidR="00BC71B5" w:rsidRPr="00BC71B5" w14:paraId="6D92AE83" w14:textId="77777777" w:rsidTr="00865E85">
        <w:trPr>
          <w:trHeight w:val="352"/>
          <w:jc w:val="center"/>
        </w:trPr>
        <w:tc>
          <w:tcPr>
            <w:tcW w:w="1984" w:type="dxa"/>
            <w:vMerge/>
            <w:vAlign w:val="center"/>
          </w:tcPr>
          <w:p w14:paraId="097640EA" w14:textId="77777777" w:rsidR="002B5142" w:rsidRPr="00BC71B5" w:rsidRDefault="002B5142" w:rsidP="002B5142">
            <w:pPr>
              <w:spacing w:line="420" w:lineRule="exact"/>
              <w:jc w:val="both"/>
              <w:rPr>
                <w:rFonts w:eastAsia="標楷體"/>
                <w:color w:val="000000" w:themeColor="text1"/>
              </w:rPr>
            </w:pPr>
          </w:p>
        </w:tc>
        <w:tc>
          <w:tcPr>
            <w:tcW w:w="3118" w:type="dxa"/>
            <w:vAlign w:val="center"/>
          </w:tcPr>
          <w:p w14:paraId="18A50709" w14:textId="2E51D78A" w:rsidR="002B5142" w:rsidRPr="00BC71B5" w:rsidRDefault="002B5142" w:rsidP="002B5142">
            <w:pPr>
              <w:pStyle w:val="Textbody"/>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color w:val="000000" w:themeColor="text1"/>
                <w:szCs w:val="28"/>
              </w:rPr>
              <w:t>2</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w:t>
            </w:r>
            <w:r w:rsidR="005914C8" w:rsidRPr="00BC71B5">
              <w:rPr>
                <w:rFonts w:eastAsia="標楷體" w:hint="eastAsia"/>
                <w:color w:val="000000" w:themeColor="text1"/>
                <w:szCs w:val="28"/>
              </w:rPr>
              <w:t>5</w:t>
            </w:r>
            <w:r w:rsidRPr="00BC71B5">
              <w:rPr>
                <w:rFonts w:eastAsia="標楷體"/>
                <w:color w:val="000000" w:themeColor="text1"/>
                <w:szCs w:val="28"/>
              </w:rPr>
              <w:t>）年經費上限</w:t>
            </w:r>
          </w:p>
        </w:tc>
        <w:tc>
          <w:tcPr>
            <w:tcW w:w="3970" w:type="dxa"/>
            <w:vAlign w:val="center"/>
          </w:tcPr>
          <w:p w14:paraId="0E0B9653" w14:textId="5C508CD5" w:rsidR="002B5142" w:rsidRPr="00BC71B5" w:rsidRDefault="00F15996" w:rsidP="002B5142">
            <w:pPr>
              <w:pStyle w:val="Textbody"/>
              <w:spacing w:line="420" w:lineRule="exact"/>
              <w:jc w:val="both"/>
              <w:rPr>
                <w:color w:val="000000" w:themeColor="text1"/>
              </w:rPr>
            </w:pPr>
            <w:r w:rsidRPr="00BC71B5">
              <w:rPr>
                <w:rFonts w:eastAsia="標楷體"/>
                <w:color w:val="000000" w:themeColor="text1"/>
                <w:szCs w:val="28"/>
              </w:rPr>
              <w:t>3,000,000</w:t>
            </w:r>
            <w:r w:rsidR="002B5142" w:rsidRPr="00BC71B5">
              <w:rPr>
                <w:rFonts w:eastAsia="標楷體"/>
                <w:color w:val="000000" w:themeColor="text1"/>
                <w:szCs w:val="28"/>
              </w:rPr>
              <w:t>元整</w:t>
            </w:r>
          </w:p>
        </w:tc>
      </w:tr>
      <w:tr w:rsidR="00BC71B5" w:rsidRPr="00BC71B5" w14:paraId="014F918B" w14:textId="77777777" w:rsidTr="00865E85">
        <w:trPr>
          <w:trHeight w:val="352"/>
          <w:jc w:val="center"/>
        </w:trPr>
        <w:tc>
          <w:tcPr>
            <w:tcW w:w="1984" w:type="dxa"/>
            <w:vMerge/>
            <w:vAlign w:val="center"/>
          </w:tcPr>
          <w:p w14:paraId="2F3DD8EB" w14:textId="77777777" w:rsidR="002B5142" w:rsidRPr="00BC71B5" w:rsidRDefault="002B5142" w:rsidP="002B5142">
            <w:pPr>
              <w:spacing w:line="420" w:lineRule="exact"/>
              <w:jc w:val="both"/>
              <w:rPr>
                <w:rFonts w:eastAsia="標楷體"/>
                <w:color w:val="000000" w:themeColor="text1"/>
              </w:rPr>
            </w:pPr>
          </w:p>
        </w:tc>
        <w:tc>
          <w:tcPr>
            <w:tcW w:w="3118" w:type="dxa"/>
            <w:vAlign w:val="center"/>
          </w:tcPr>
          <w:p w14:paraId="72B776A0" w14:textId="1F33EC80" w:rsidR="002B5142" w:rsidRPr="00BC71B5" w:rsidRDefault="002B5142" w:rsidP="002B5142">
            <w:pPr>
              <w:pStyle w:val="Textbody"/>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color w:val="000000" w:themeColor="text1"/>
                <w:szCs w:val="28"/>
              </w:rPr>
              <w:t>3</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w:t>
            </w:r>
            <w:r w:rsidR="005914C8" w:rsidRPr="00BC71B5">
              <w:rPr>
                <w:rFonts w:eastAsia="標楷體" w:hint="eastAsia"/>
                <w:color w:val="000000" w:themeColor="text1"/>
                <w:szCs w:val="28"/>
              </w:rPr>
              <w:t>6</w:t>
            </w:r>
            <w:r w:rsidRPr="00BC71B5">
              <w:rPr>
                <w:rFonts w:eastAsia="標楷體"/>
                <w:color w:val="000000" w:themeColor="text1"/>
                <w:szCs w:val="28"/>
              </w:rPr>
              <w:t>）年經費上限</w:t>
            </w:r>
          </w:p>
        </w:tc>
        <w:tc>
          <w:tcPr>
            <w:tcW w:w="3970" w:type="dxa"/>
            <w:vAlign w:val="center"/>
          </w:tcPr>
          <w:p w14:paraId="034ECE5E" w14:textId="667BA6CB" w:rsidR="002B5142" w:rsidRPr="00BC71B5" w:rsidRDefault="00F15996" w:rsidP="002B5142">
            <w:pPr>
              <w:pStyle w:val="Textbody"/>
              <w:spacing w:line="420" w:lineRule="exact"/>
              <w:jc w:val="both"/>
              <w:rPr>
                <w:rFonts w:eastAsia="標楷體"/>
                <w:color w:val="000000" w:themeColor="text1"/>
                <w:szCs w:val="28"/>
              </w:rPr>
            </w:pPr>
            <w:r w:rsidRPr="00BC71B5">
              <w:rPr>
                <w:rFonts w:eastAsia="標楷體"/>
                <w:color w:val="000000" w:themeColor="text1"/>
                <w:szCs w:val="28"/>
              </w:rPr>
              <w:t>3,000,000</w:t>
            </w:r>
            <w:r w:rsidR="002B5142" w:rsidRPr="00BC71B5">
              <w:rPr>
                <w:rFonts w:eastAsia="標楷體"/>
                <w:color w:val="000000" w:themeColor="text1"/>
                <w:szCs w:val="28"/>
              </w:rPr>
              <w:t>元整</w:t>
            </w:r>
          </w:p>
        </w:tc>
      </w:tr>
      <w:tr w:rsidR="00BC71B5" w:rsidRPr="00BC71B5" w14:paraId="19B4603D" w14:textId="77777777" w:rsidTr="002B5142">
        <w:trPr>
          <w:trHeight w:val="397"/>
          <w:jc w:val="center"/>
        </w:trPr>
        <w:tc>
          <w:tcPr>
            <w:tcW w:w="1984" w:type="dxa"/>
            <w:vAlign w:val="center"/>
          </w:tcPr>
          <w:p w14:paraId="108005D5"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6E1D7217" w14:textId="5EE4AD05"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00E9498A" w:rsidRPr="00BC71B5">
              <w:rPr>
                <w:rFonts w:ascii="標楷體" w:eastAsia="標楷體" w:hAnsi="標楷體" w:hint="eastAsia"/>
                <w:color w:val="000000" w:themeColor="text1"/>
              </w:rPr>
              <w:t>■</w:t>
            </w:r>
            <w:r w:rsidRPr="00BC71B5">
              <w:rPr>
                <w:rFonts w:eastAsia="標楷體"/>
                <w:color w:val="000000" w:themeColor="text1"/>
              </w:rPr>
              <w:t>否</w:t>
            </w:r>
          </w:p>
          <w:p w14:paraId="4EF4A03F" w14:textId="7AAED2D0"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2BA6C4D9" w14:textId="77777777" w:rsidTr="002B5142">
        <w:trPr>
          <w:trHeight w:val="397"/>
          <w:jc w:val="center"/>
        </w:trPr>
        <w:tc>
          <w:tcPr>
            <w:tcW w:w="1984" w:type="dxa"/>
            <w:vAlign w:val="center"/>
          </w:tcPr>
          <w:p w14:paraId="37DCC559"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2B8BC239" w14:textId="2AE73EE6" w:rsidR="00634370" w:rsidRPr="00BC71B5" w:rsidRDefault="00F45DBA" w:rsidP="00562C70">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國有</w:t>
            </w:r>
            <w:r w:rsidRPr="00BC71B5">
              <w:rPr>
                <w:rFonts w:eastAsia="標楷體"/>
                <w:color w:val="000000" w:themeColor="text1"/>
              </w:rPr>
              <w:t xml:space="preserve">   </w:t>
            </w:r>
            <w:r w:rsidR="00E9498A" w:rsidRPr="00BC71B5">
              <w:rPr>
                <w:rFonts w:ascii="標楷體" w:eastAsia="標楷體" w:hAnsi="標楷體" w:hint="eastAsia"/>
                <w:color w:val="000000" w:themeColor="text1"/>
              </w:rPr>
              <w:t>■</w:t>
            </w:r>
            <w:r w:rsidRPr="00BC71B5">
              <w:rPr>
                <w:rFonts w:eastAsia="標楷體"/>
                <w:color w:val="000000" w:themeColor="text1"/>
              </w:rPr>
              <w:t>下放</w:t>
            </w:r>
          </w:p>
        </w:tc>
      </w:tr>
      <w:tr w:rsidR="00BC71B5" w:rsidRPr="00BC71B5" w14:paraId="3D19C36E" w14:textId="77777777" w:rsidTr="002B5142">
        <w:trPr>
          <w:trHeight w:val="397"/>
          <w:jc w:val="center"/>
        </w:trPr>
        <w:tc>
          <w:tcPr>
            <w:tcW w:w="1984" w:type="dxa"/>
            <w:vAlign w:val="center"/>
          </w:tcPr>
          <w:p w14:paraId="37DA7EE4" w14:textId="77777777" w:rsidR="002B5142" w:rsidRPr="00BC71B5" w:rsidRDefault="002B5142" w:rsidP="002B5142">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5442C44C" w14:textId="77777777" w:rsidR="002B5142" w:rsidRPr="00BC71B5" w:rsidRDefault="002B5142" w:rsidP="004D3221">
            <w:pPr>
              <w:numPr>
                <w:ilvl w:val="0"/>
                <w:numId w:val="259"/>
              </w:numPr>
              <w:tabs>
                <w:tab w:val="clear" w:pos="360"/>
                <w:tab w:val="num" w:pos="239"/>
              </w:tabs>
              <w:suppressAutoHyphens/>
              <w:snapToGrid w:val="0"/>
              <w:spacing w:line="420" w:lineRule="exact"/>
              <w:ind w:left="357" w:hanging="357"/>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hint="eastAsia"/>
                <w:color w:val="000000" w:themeColor="text1"/>
                <w:kern w:val="3"/>
                <w:u w:val="single"/>
              </w:rPr>
              <w:t>1</w:t>
            </w:r>
            <w:r w:rsidRPr="00BC71B5">
              <w:rPr>
                <w:rFonts w:eastAsia="標楷體"/>
                <w:color w:val="000000" w:themeColor="text1"/>
                <w:kern w:val="3"/>
              </w:rPr>
              <w:t>案。</w:t>
            </w:r>
          </w:p>
          <w:p w14:paraId="20717ECA" w14:textId="1754DFAA" w:rsidR="002B5142" w:rsidRPr="00BC71B5" w:rsidRDefault="002B5142" w:rsidP="00B4733E">
            <w:pPr>
              <w:numPr>
                <w:ilvl w:val="0"/>
                <w:numId w:val="259"/>
              </w:numPr>
              <w:tabs>
                <w:tab w:val="clear" w:pos="360"/>
                <w:tab w:val="num" w:pos="239"/>
              </w:tabs>
              <w:suppressAutoHyphens/>
              <w:autoSpaceDN w:val="0"/>
              <w:snapToGrid w:val="0"/>
              <w:spacing w:line="420" w:lineRule="exact"/>
              <w:jc w:val="both"/>
              <w:textAlignment w:val="baseline"/>
              <w:rPr>
                <w:rFonts w:eastAsia="標楷體"/>
                <w:color w:val="000000" w:themeColor="text1"/>
                <w:kern w:val="3"/>
              </w:rPr>
            </w:pPr>
            <w:r w:rsidRPr="00BC71B5">
              <w:rPr>
                <w:rFonts w:eastAsia="標楷體"/>
                <w:color w:val="000000" w:themeColor="text1"/>
              </w:rPr>
              <w:t>本項計畫以</w:t>
            </w:r>
            <w:r w:rsidRPr="00BC71B5">
              <w:rPr>
                <w:rFonts w:ascii="標楷體" w:eastAsia="標楷體" w:hAnsi="標楷體" w:hint="eastAsia"/>
                <w:color w:val="000000" w:themeColor="text1"/>
              </w:rPr>
              <w:t>■</w:t>
            </w:r>
            <w:r w:rsidRPr="00BC71B5">
              <w:rPr>
                <w:rFonts w:eastAsia="標楷體"/>
                <w:color w:val="000000" w:themeColor="text1"/>
              </w:rPr>
              <w:t>單一</w:t>
            </w:r>
            <w:r w:rsidR="00C553AC" w:rsidRPr="00BC71B5">
              <w:rPr>
                <w:rFonts w:eastAsia="標楷體" w:hint="eastAsia"/>
                <w:color w:val="000000" w:themeColor="text1"/>
              </w:rPr>
              <w:t>或整合</w:t>
            </w:r>
            <w:r w:rsidR="00DC19AC" w:rsidRPr="00BC71B5">
              <w:rPr>
                <w:rFonts w:eastAsia="標楷體" w:hint="eastAsia"/>
                <w:color w:val="000000" w:themeColor="text1"/>
              </w:rPr>
              <w:t xml:space="preserve"> </w:t>
            </w:r>
            <w:r w:rsidRPr="00BC71B5">
              <w:rPr>
                <w:rFonts w:eastAsia="標楷體"/>
                <w:color w:val="000000" w:themeColor="text1"/>
              </w:rPr>
              <w:t>計畫之形式申請。</w:t>
            </w:r>
          </w:p>
        </w:tc>
      </w:tr>
      <w:tr w:rsidR="00E9498A" w:rsidRPr="00BC71B5" w14:paraId="5BF6F5D1" w14:textId="77777777" w:rsidTr="00E9498A">
        <w:trPr>
          <w:trHeight w:val="397"/>
          <w:jc w:val="center"/>
        </w:trPr>
        <w:tc>
          <w:tcPr>
            <w:tcW w:w="1984" w:type="dxa"/>
            <w:vAlign w:val="center"/>
          </w:tcPr>
          <w:p w14:paraId="206B27B5" w14:textId="77777777" w:rsidR="00E9498A" w:rsidRPr="00BC71B5" w:rsidRDefault="00E9498A" w:rsidP="00E9498A">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shd w:val="clear" w:color="auto" w:fill="auto"/>
            <w:vAlign w:val="center"/>
          </w:tcPr>
          <w:p w14:paraId="6CF373D4" w14:textId="77777777" w:rsidR="00E9498A" w:rsidRPr="00BC71B5" w:rsidRDefault="00E9498A" w:rsidP="00E9498A">
            <w:pPr>
              <w:spacing w:line="420" w:lineRule="exact"/>
              <w:jc w:val="both"/>
              <w:rPr>
                <w:rFonts w:eastAsia="標楷體"/>
                <w:color w:val="000000" w:themeColor="text1"/>
              </w:rPr>
            </w:pPr>
            <w:bookmarkStart w:id="5" w:name="OLE_LINK9"/>
            <w:bookmarkStart w:id="6" w:name="OLE_LINK10"/>
            <w:bookmarkStart w:id="7" w:name="OLE_LINK26"/>
            <w:r w:rsidRPr="00BC71B5">
              <w:rPr>
                <w:rFonts w:eastAsia="標楷體"/>
                <w:color w:val="000000" w:themeColor="text1"/>
              </w:rPr>
              <w:t>感染管制及生物安全組</w:t>
            </w:r>
            <w:r w:rsidRPr="00BC71B5">
              <w:rPr>
                <w:rFonts w:eastAsia="標楷體"/>
                <w:color w:val="000000" w:themeColor="text1"/>
              </w:rPr>
              <w:t xml:space="preserve"> </w:t>
            </w:r>
            <w:r w:rsidRPr="00BC71B5">
              <w:rPr>
                <w:rFonts w:eastAsia="標楷體"/>
                <w:color w:val="000000" w:themeColor="text1"/>
              </w:rPr>
              <w:t>陳奕禎</w:t>
            </w:r>
            <w:r w:rsidRPr="00BC71B5">
              <w:rPr>
                <w:rFonts w:eastAsia="標楷體"/>
                <w:color w:val="000000" w:themeColor="text1"/>
              </w:rPr>
              <w:t xml:space="preserve"> </w:t>
            </w:r>
          </w:p>
          <w:p w14:paraId="0D4CF245" w14:textId="4B934CBB" w:rsidR="00E9498A" w:rsidRPr="00BC71B5" w:rsidRDefault="00E9498A" w:rsidP="00E9498A">
            <w:pPr>
              <w:spacing w:line="420" w:lineRule="exact"/>
              <w:jc w:val="both"/>
              <w:rPr>
                <w:rFonts w:eastAsia="標楷體"/>
                <w:color w:val="000000" w:themeColor="text1"/>
              </w:rPr>
            </w:pPr>
            <w:r w:rsidRPr="00BC71B5">
              <w:rPr>
                <w:rFonts w:eastAsia="標楷體"/>
                <w:color w:val="000000" w:themeColor="text1"/>
              </w:rPr>
              <w:t>聯絡電話：</w:t>
            </w:r>
            <w:r w:rsidRPr="00BC71B5">
              <w:rPr>
                <w:rFonts w:eastAsia="標楷體"/>
                <w:color w:val="000000" w:themeColor="text1"/>
              </w:rPr>
              <w:t>(02)23959825</w:t>
            </w:r>
            <w:r w:rsidRPr="00BC71B5">
              <w:rPr>
                <w:rFonts w:eastAsia="標楷體"/>
                <w:color w:val="000000" w:themeColor="text1"/>
              </w:rPr>
              <w:t>分機</w:t>
            </w:r>
            <w:bookmarkEnd w:id="5"/>
            <w:bookmarkEnd w:id="6"/>
            <w:bookmarkEnd w:id="7"/>
            <w:r w:rsidRPr="00BC71B5">
              <w:rPr>
                <w:rFonts w:eastAsia="標楷體"/>
                <w:color w:val="000000" w:themeColor="text1"/>
              </w:rPr>
              <w:t>3871</w:t>
            </w:r>
          </w:p>
        </w:tc>
      </w:tr>
    </w:tbl>
    <w:p w14:paraId="2C4127F9" w14:textId="77777777" w:rsidR="005E61C5" w:rsidRPr="00BC71B5" w:rsidRDefault="005E61C5" w:rsidP="005E61C5">
      <w:pPr>
        <w:spacing w:afterLines="50" w:after="180" w:line="300" w:lineRule="exact"/>
        <w:jc w:val="center"/>
        <w:rPr>
          <w:rFonts w:eastAsia="標楷體"/>
          <w:color w:val="000000" w:themeColor="text1"/>
          <w:sz w:val="32"/>
          <w:szCs w:val="32"/>
        </w:rPr>
      </w:pPr>
    </w:p>
    <w:p w14:paraId="5AA73527" w14:textId="0BB303F2" w:rsidR="00C46685" w:rsidRPr="00BC71B5" w:rsidRDefault="008B57B7" w:rsidP="00C46685">
      <w:pPr>
        <w:spacing w:afterLines="50" w:after="180" w:line="300" w:lineRule="exact"/>
        <w:jc w:val="center"/>
        <w:rPr>
          <w:rFonts w:eastAsia="標楷體"/>
          <w:b/>
          <w:color w:val="000000" w:themeColor="text1"/>
          <w:sz w:val="32"/>
          <w:szCs w:val="32"/>
        </w:rPr>
      </w:pPr>
      <w:r w:rsidRPr="00BC71B5">
        <w:rPr>
          <w:rFonts w:eastAsia="標楷體" w:hAnsi="標楷體"/>
          <w:b/>
          <w:color w:val="000000" w:themeColor="text1"/>
          <w:sz w:val="32"/>
          <w:szCs w:val="32"/>
        </w:rPr>
        <w:br w:type="page"/>
      </w:r>
      <w:r w:rsidR="00F238C1" w:rsidRPr="00BC71B5">
        <w:rPr>
          <w:rFonts w:eastAsia="標楷體" w:hint="eastAsia"/>
          <w:b/>
          <w:color w:val="000000" w:themeColor="text1"/>
          <w:spacing w:val="-2"/>
          <w:sz w:val="32"/>
          <w:szCs w:val="32"/>
        </w:rPr>
        <w:t>疾病管制署</w:t>
      </w:r>
      <w:r w:rsidR="00E40AAD" w:rsidRPr="00BC71B5">
        <w:rPr>
          <w:rFonts w:eastAsia="標楷體" w:hint="eastAsia"/>
          <w:b/>
          <w:color w:val="000000" w:themeColor="text1"/>
          <w:spacing w:val="-2"/>
          <w:sz w:val="32"/>
          <w:szCs w:val="32"/>
        </w:rPr>
        <w:t>11</w:t>
      </w:r>
      <w:r w:rsidR="009F6B77" w:rsidRPr="00BC71B5">
        <w:rPr>
          <w:rFonts w:eastAsia="標楷體" w:hint="eastAsia"/>
          <w:b/>
          <w:color w:val="000000" w:themeColor="text1"/>
          <w:spacing w:val="-2"/>
          <w:sz w:val="32"/>
          <w:szCs w:val="32"/>
        </w:rPr>
        <w:t>4</w:t>
      </w:r>
      <w:r w:rsidR="00F238C1" w:rsidRPr="00BC71B5">
        <w:rPr>
          <w:rFonts w:eastAsia="標楷體" w:hint="eastAsia"/>
          <w:b/>
          <w:color w:val="000000" w:themeColor="text1"/>
          <w:spacing w:val="-2"/>
          <w:sz w:val="32"/>
          <w:szCs w:val="32"/>
        </w:rPr>
        <w:t>年委託科技研究計畫</w:t>
      </w:r>
      <w:r w:rsidR="002C3B69" w:rsidRPr="00BC71B5">
        <w:rPr>
          <w:rFonts w:eastAsia="標楷體"/>
          <w:b/>
          <w:color w:val="000000" w:themeColor="text1"/>
          <w:spacing w:val="-2"/>
          <w:sz w:val="32"/>
          <w:szCs w:val="32"/>
        </w:rPr>
        <w:t>研究重點表</w:t>
      </w:r>
      <w:r w:rsidR="00244B8F" w:rsidRPr="00BC71B5">
        <w:rPr>
          <w:rFonts w:eastAsia="標楷體" w:hint="eastAsia"/>
          <w:b/>
          <w:color w:val="000000" w:themeColor="text1"/>
          <w:sz w:val="32"/>
          <w:szCs w:val="32"/>
        </w:rPr>
        <w:t>（</w:t>
      </w:r>
      <w:r w:rsidR="00CE3BBF" w:rsidRPr="00BC71B5">
        <w:rPr>
          <w:rFonts w:eastAsia="標楷體" w:hint="eastAsia"/>
          <w:b/>
          <w:color w:val="000000" w:themeColor="text1"/>
          <w:sz w:val="32"/>
          <w:szCs w:val="32"/>
        </w:rPr>
        <w:t>1-</w:t>
      </w:r>
      <w:r w:rsidR="009B6723" w:rsidRPr="00BC71B5">
        <w:rPr>
          <w:rFonts w:eastAsia="標楷體" w:hint="eastAsia"/>
          <w:b/>
          <w:color w:val="000000" w:themeColor="text1"/>
          <w:sz w:val="32"/>
          <w:szCs w:val="32"/>
        </w:rPr>
        <w:t>3</w:t>
      </w:r>
      <w:r w:rsidR="00244B8F"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2CD6DF19" w14:textId="77777777" w:rsidTr="002C5BC0">
        <w:trPr>
          <w:trHeight w:val="397"/>
          <w:jc w:val="center"/>
        </w:trPr>
        <w:tc>
          <w:tcPr>
            <w:tcW w:w="1984" w:type="dxa"/>
            <w:vAlign w:val="center"/>
          </w:tcPr>
          <w:p w14:paraId="5BAEEDC3" w14:textId="77777777" w:rsidR="002B5142" w:rsidRPr="00BC71B5" w:rsidRDefault="002B5142" w:rsidP="002B5142">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60E42E73" w14:textId="77777777" w:rsidR="002B5142" w:rsidRPr="00BC71B5" w:rsidRDefault="002B5142" w:rsidP="002B5142">
            <w:pPr>
              <w:pStyle w:val="Textbody"/>
              <w:spacing w:line="420" w:lineRule="exact"/>
              <w:jc w:val="both"/>
              <w:rPr>
                <w:rFonts w:eastAsia="標楷體"/>
                <w:color w:val="000000" w:themeColor="text1"/>
                <w:szCs w:val="28"/>
              </w:rPr>
            </w:pPr>
            <w:r w:rsidRPr="00BC71B5">
              <w:rPr>
                <w:rFonts w:eastAsia="標楷體" w:hint="eastAsia"/>
                <w:color w:val="000000" w:themeColor="text1"/>
              </w:rPr>
              <w:t>傳染病科技實證支援防疫決策提升應變效能研究</w:t>
            </w:r>
          </w:p>
        </w:tc>
      </w:tr>
      <w:tr w:rsidR="00BC71B5" w:rsidRPr="00BC71B5" w14:paraId="1A2E1A68" w14:textId="77777777" w:rsidTr="0050008C">
        <w:trPr>
          <w:trHeight w:val="358"/>
          <w:jc w:val="center"/>
        </w:trPr>
        <w:tc>
          <w:tcPr>
            <w:tcW w:w="1984" w:type="dxa"/>
            <w:vAlign w:val="center"/>
          </w:tcPr>
          <w:p w14:paraId="4A399C72" w14:textId="77777777" w:rsidR="00430BE5" w:rsidRPr="00BC71B5" w:rsidRDefault="00430BE5" w:rsidP="00430BE5">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shd w:val="clear" w:color="auto" w:fill="auto"/>
            <w:vAlign w:val="center"/>
          </w:tcPr>
          <w:p w14:paraId="1F339D81" w14:textId="777F2F64" w:rsidR="00430BE5" w:rsidRPr="00BC71B5" w:rsidRDefault="00430BE5" w:rsidP="00430BE5">
            <w:pPr>
              <w:pStyle w:val="Textbody"/>
              <w:spacing w:beforeLines="50" w:before="180" w:afterLines="50" w:after="180" w:line="420" w:lineRule="exact"/>
              <w:ind w:left="294" w:hanging="294"/>
              <w:jc w:val="both"/>
              <w:rPr>
                <w:rFonts w:eastAsia="標楷體"/>
                <w:color w:val="000000" w:themeColor="text1"/>
              </w:rPr>
            </w:pPr>
            <w:r w:rsidRPr="00BC71B5">
              <w:rPr>
                <w:rFonts w:eastAsia="標楷體"/>
                <w:color w:val="000000" w:themeColor="text1"/>
              </w:rPr>
              <w:t>擴增臺灣重要微生物抗藥性主動監測網</w:t>
            </w:r>
          </w:p>
        </w:tc>
      </w:tr>
      <w:tr w:rsidR="00BC71B5" w:rsidRPr="00BC71B5" w14:paraId="446672FC" w14:textId="77777777" w:rsidTr="002C5BC0">
        <w:trPr>
          <w:trHeight w:val="397"/>
          <w:jc w:val="center"/>
        </w:trPr>
        <w:tc>
          <w:tcPr>
            <w:tcW w:w="1984" w:type="dxa"/>
            <w:vAlign w:val="center"/>
          </w:tcPr>
          <w:p w14:paraId="75B7D8A0" w14:textId="77777777" w:rsidR="00430BE5" w:rsidRPr="00BC71B5" w:rsidRDefault="00430BE5" w:rsidP="00430BE5">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shd w:val="clear" w:color="auto" w:fill="auto"/>
          </w:tcPr>
          <w:p w14:paraId="654A06B0" w14:textId="77777777" w:rsidR="00430BE5" w:rsidRPr="00BC71B5" w:rsidRDefault="00430BE5" w:rsidP="00B4733E">
            <w:pPr>
              <w:pStyle w:val="Textbody"/>
              <w:numPr>
                <w:ilvl w:val="0"/>
                <w:numId w:val="260"/>
              </w:numPr>
              <w:spacing w:line="420" w:lineRule="exact"/>
              <w:ind w:left="211" w:hanging="211"/>
              <w:jc w:val="both"/>
              <w:rPr>
                <w:color w:val="000000" w:themeColor="text1"/>
              </w:rPr>
            </w:pPr>
            <w:r w:rsidRPr="00BC71B5">
              <w:rPr>
                <w:rFonts w:eastAsia="標楷體"/>
                <w:color w:val="000000" w:themeColor="text1"/>
              </w:rPr>
              <w:t>監測國內或</w:t>
            </w:r>
            <w:r w:rsidRPr="00BC71B5">
              <w:rPr>
                <w:rFonts w:ascii="標楷體" w:eastAsia="標楷體" w:hAnsi="標楷體" w:cs="標楷體"/>
                <w:color w:val="000000" w:themeColor="text1"/>
              </w:rPr>
              <w:t>世界衛生組織</w:t>
            </w:r>
            <w:r w:rsidRPr="00BC71B5">
              <w:rPr>
                <w:rFonts w:ascii="新細明體" w:hAnsi="新細明體" w:cs="新細明體"/>
                <w:color w:val="000000" w:themeColor="text1"/>
              </w:rPr>
              <w:t>（</w:t>
            </w:r>
            <w:r w:rsidRPr="00BC71B5">
              <w:rPr>
                <w:rFonts w:ascii="TimesNewRoman" w:eastAsia="Times New Roman" w:hAnsi="TimesNewRoman" w:cs="TimesNewRoman"/>
                <w:color w:val="000000" w:themeColor="text1"/>
              </w:rPr>
              <w:t>World Health Organization, WHO</w:t>
            </w:r>
            <w:r w:rsidRPr="00BC71B5">
              <w:rPr>
                <w:rFonts w:ascii="新細明體" w:hAnsi="新細明體" w:cs="新細明體"/>
                <w:color w:val="000000" w:themeColor="text1"/>
              </w:rPr>
              <w:t>）</w:t>
            </w:r>
            <w:r w:rsidRPr="00BC71B5">
              <w:rPr>
                <w:rFonts w:eastAsia="標楷體"/>
                <w:color w:val="000000" w:themeColor="text1"/>
              </w:rPr>
              <w:t>所列重要抗藥性微生物（細菌、酵母菌型黴菌及絲狀黴菌）之抗藥性情形及抗藥性基因，並建立監測菌株庫。</w:t>
            </w:r>
          </w:p>
          <w:p w14:paraId="63EF7569" w14:textId="77777777" w:rsidR="00430BE5" w:rsidRPr="00BC71B5" w:rsidRDefault="00430BE5" w:rsidP="00B4733E">
            <w:pPr>
              <w:pStyle w:val="Textbody"/>
              <w:numPr>
                <w:ilvl w:val="0"/>
                <w:numId w:val="260"/>
              </w:numPr>
              <w:spacing w:line="420" w:lineRule="exact"/>
              <w:ind w:left="211" w:hanging="211"/>
              <w:jc w:val="both"/>
              <w:rPr>
                <w:rFonts w:eastAsia="標楷體"/>
                <w:color w:val="000000" w:themeColor="text1"/>
              </w:rPr>
            </w:pPr>
            <w:r w:rsidRPr="00BC71B5">
              <w:rPr>
                <w:rFonts w:eastAsia="標楷體"/>
                <w:color w:val="000000" w:themeColor="text1"/>
              </w:rPr>
              <w:t>提升專業人士及民眾對抗生素風險認知正確性。</w:t>
            </w:r>
          </w:p>
          <w:p w14:paraId="28FE71F4" w14:textId="7478376D" w:rsidR="00430BE5" w:rsidRPr="00BC71B5" w:rsidRDefault="00430BE5" w:rsidP="00B4733E">
            <w:pPr>
              <w:pStyle w:val="Textbody"/>
              <w:numPr>
                <w:ilvl w:val="0"/>
                <w:numId w:val="260"/>
              </w:numPr>
              <w:spacing w:line="420" w:lineRule="exact"/>
              <w:ind w:left="211" w:hanging="211"/>
              <w:jc w:val="both"/>
              <w:rPr>
                <w:rFonts w:eastAsia="標楷體"/>
                <w:color w:val="000000" w:themeColor="text1"/>
              </w:rPr>
            </w:pPr>
            <w:r w:rsidRPr="00BC71B5">
              <w:rPr>
                <w:rFonts w:eastAsia="標楷體"/>
                <w:color w:val="000000" w:themeColor="text1"/>
              </w:rPr>
              <w:t>建立醫療機構重要微生物抗藥性群聚分析機制，並導入醫院感染管制措施，分析介入前後之影響。</w:t>
            </w:r>
          </w:p>
        </w:tc>
      </w:tr>
      <w:tr w:rsidR="00BC71B5" w:rsidRPr="00BC71B5" w14:paraId="3203DCD6" w14:textId="77777777" w:rsidTr="002C5BC0">
        <w:trPr>
          <w:trHeight w:val="397"/>
          <w:jc w:val="center"/>
        </w:trPr>
        <w:tc>
          <w:tcPr>
            <w:tcW w:w="1984" w:type="dxa"/>
            <w:vAlign w:val="center"/>
          </w:tcPr>
          <w:p w14:paraId="2956031E" w14:textId="77777777" w:rsidR="00430BE5" w:rsidRPr="00BC71B5" w:rsidRDefault="00430BE5" w:rsidP="00430BE5">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shd w:val="clear" w:color="auto" w:fill="auto"/>
          </w:tcPr>
          <w:p w14:paraId="42F33B39" w14:textId="77777777" w:rsidR="00430BE5" w:rsidRPr="00BC71B5" w:rsidRDefault="00430BE5" w:rsidP="00430BE5">
            <w:pPr>
              <w:autoSpaceDE w:val="0"/>
              <w:snapToGrid w:val="0"/>
              <w:spacing w:line="420" w:lineRule="exact"/>
              <w:jc w:val="both"/>
              <w:rPr>
                <w:color w:val="000000" w:themeColor="text1"/>
              </w:rPr>
            </w:pPr>
            <w:r w:rsidRPr="00BC71B5">
              <w:rPr>
                <w:rFonts w:ascii="標楷體" w:eastAsia="標楷體" w:hAnsi="標楷體" w:cs="標楷體"/>
                <w:color w:val="000000" w:themeColor="text1"/>
              </w:rPr>
              <w:t xml:space="preserve">　　抗微生物製劑抗藥性是影響全民健康及社會經濟的重大國家發展議題，更是全球性的醫療重大緊急事件。</w:t>
            </w:r>
            <w:r w:rsidRPr="00BC71B5">
              <w:rPr>
                <w:rFonts w:ascii="TimesNewRoman" w:eastAsia="Times New Roman" w:hAnsi="TimesNewRoman" w:cs="TimesNewRoman"/>
                <w:color w:val="000000" w:themeColor="text1"/>
              </w:rPr>
              <w:t>WHO</w:t>
            </w:r>
            <w:r w:rsidRPr="00BC71B5">
              <w:rPr>
                <w:rFonts w:ascii="標楷體" w:eastAsia="標楷體" w:hAnsi="標楷體" w:cs="標楷體"/>
                <w:color w:val="000000" w:themeColor="text1"/>
              </w:rPr>
              <w:t>、世界動物衛生組織</w:t>
            </w:r>
            <w:r w:rsidRPr="00BC71B5">
              <w:rPr>
                <w:rFonts w:ascii="新細明體" w:hAnsi="新細明體" w:cs="新細明體"/>
                <w:color w:val="000000" w:themeColor="text1"/>
              </w:rPr>
              <w:t>（</w:t>
            </w:r>
            <w:r w:rsidRPr="00BC71B5">
              <w:rPr>
                <w:rFonts w:ascii="TimesNewRoman" w:eastAsia="Times New Roman" w:hAnsi="TimesNewRoman" w:cs="TimesNewRoman"/>
                <w:color w:val="000000" w:themeColor="text1"/>
              </w:rPr>
              <w:t>World Organization for Animal Health,</w:t>
            </w:r>
            <w:r w:rsidRPr="00BC71B5">
              <w:rPr>
                <w:rFonts w:ascii="新細明體" w:hAnsi="新細明體" w:cs="TimesNewRoman"/>
                <w:color w:val="000000" w:themeColor="text1"/>
              </w:rPr>
              <w:t xml:space="preserve"> </w:t>
            </w:r>
            <w:r w:rsidRPr="00BC71B5">
              <w:rPr>
                <w:rFonts w:ascii="TimesNewRoman" w:eastAsia="Times New Roman" w:hAnsi="TimesNewRoman" w:cs="TimesNewRoman"/>
                <w:color w:val="000000" w:themeColor="text1"/>
              </w:rPr>
              <w:t>OIE</w:t>
            </w:r>
            <w:r w:rsidRPr="00BC71B5">
              <w:rPr>
                <w:rFonts w:ascii="新細明體" w:hAnsi="新細明體" w:cs="新細明體"/>
                <w:color w:val="000000" w:themeColor="text1"/>
              </w:rPr>
              <w:t>）</w:t>
            </w:r>
            <w:r w:rsidRPr="00BC71B5">
              <w:rPr>
                <w:rFonts w:ascii="標楷體" w:eastAsia="標楷體" w:hAnsi="標楷體" w:cs="標楷體"/>
                <w:color w:val="000000" w:themeColor="text1"/>
              </w:rPr>
              <w:t>、聯合國糧農組織</w:t>
            </w:r>
            <w:r w:rsidRPr="00BC71B5">
              <w:rPr>
                <w:rFonts w:ascii="新細明體" w:hAnsi="新細明體" w:cs="新細明體"/>
                <w:color w:val="000000" w:themeColor="text1"/>
              </w:rPr>
              <w:t>（</w:t>
            </w:r>
            <w:r w:rsidRPr="00BC71B5">
              <w:rPr>
                <w:rFonts w:ascii="TimesNewRoman" w:eastAsia="Times New Roman" w:hAnsi="TimesNewRoman" w:cs="TimesNewRoman"/>
                <w:color w:val="000000" w:themeColor="text1"/>
              </w:rPr>
              <w:t>Food and Agriculture Organization of the</w:t>
            </w:r>
            <w:r w:rsidRPr="00BC71B5">
              <w:rPr>
                <w:rFonts w:ascii="新細明體" w:hAnsi="新細明體" w:cs="TimesNewRoman"/>
                <w:color w:val="000000" w:themeColor="text1"/>
              </w:rPr>
              <w:t xml:space="preserve"> </w:t>
            </w:r>
            <w:r w:rsidRPr="00BC71B5">
              <w:rPr>
                <w:rFonts w:ascii="TimesNewRoman" w:eastAsia="Times New Roman" w:hAnsi="TimesNewRoman" w:cs="TimesNewRoman"/>
                <w:color w:val="000000" w:themeColor="text1"/>
              </w:rPr>
              <w:t>United Nations, FAO</w:t>
            </w:r>
            <w:r w:rsidRPr="00BC71B5">
              <w:rPr>
                <w:rFonts w:ascii="新細明體" w:hAnsi="新細明體" w:cs="新細明體"/>
                <w:color w:val="000000" w:themeColor="text1"/>
              </w:rPr>
              <w:t>）</w:t>
            </w:r>
            <w:r w:rsidRPr="00BC71B5">
              <w:rPr>
                <w:rFonts w:ascii="標楷體" w:eastAsia="標楷體" w:hAnsi="標楷體" w:cs="標楷體"/>
                <w:color w:val="000000" w:themeColor="text1"/>
              </w:rPr>
              <w:t>與歐盟、美國等國際組織，呼籲以防疫一體</w:t>
            </w:r>
            <w:r w:rsidRPr="00BC71B5">
              <w:rPr>
                <w:rFonts w:ascii="新細明體" w:hAnsi="新細明體" w:cs="新細明體"/>
                <w:color w:val="000000" w:themeColor="text1"/>
              </w:rPr>
              <w:t>（</w:t>
            </w:r>
            <w:r w:rsidRPr="00BC71B5">
              <w:rPr>
                <w:rFonts w:ascii="TimesNewRoman" w:eastAsia="Times New Roman" w:hAnsi="TimesNewRoman" w:cs="TimesNewRoman"/>
                <w:color w:val="000000" w:themeColor="text1"/>
              </w:rPr>
              <w:t>One</w:t>
            </w:r>
            <w:r w:rsidRPr="00BC71B5">
              <w:rPr>
                <w:rFonts w:ascii="新細明體" w:hAnsi="新細明體" w:cs="TimesNewRoman"/>
                <w:color w:val="000000" w:themeColor="text1"/>
              </w:rPr>
              <w:t xml:space="preserve"> </w:t>
            </w:r>
            <w:r w:rsidRPr="00BC71B5">
              <w:rPr>
                <w:rFonts w:ascii="TimesNewRoman" w:eastAsia="Times New Roman" w:hAnsi="TimesNewRoman" w:cs="TimesNewRoman"/>
                <w:color w:val="000000" w:themeColor="text1"/>
              </w:rPr>
              <w:t>Health</w:t>
            </w:r>
            <w:r w:rsidRPr="00BC71B5">
              <w:rPr>
                <w:rFonts w:ascii="新細明體" w:hAnsi="新細明體" w:cs="新細明體"/>
                <w:color w:val="000000" w:themeColor="text1"/>
              </w:rPr>
              <w:t>）</w:t>
            </w:r>
            <w:r w:rsidRPr="00BC71B5">
              <w:rPr>
                <w:rFonts w:ascii="標楷體" w:eastAsia="標楷體" w:hAnsi="標楷體" w:cs="標楷體"/>
                <w:color w:val="000000" w:themeColor="text1"/>
              </w:rPr>
              <w:t>之概念，積極推動跨越人類、動物、食品及環境等學門領域之「全球衛生安全綱領</w:t>
            </w:r>
            <w:r w:rsidRPr="00BC71B5">
              <w:rPr>
                <w:rFonts w:ascii="新細明體" w:hAnsi="新細明體" w:cs="新細明體"/>
                <w:color w:val="000000" w:themeColor="text1"/>
              </w:rPr>
              <w:t>（</w:t>
            </w:r>
            <w:r w:rsidRPr="00BC71B5">
              <w:rPr>
                <w:rFonts w:ascii="TimesNewRoman" w:eastAsia="Times New Roman" w:hAnsi="TimesNewRoman" w:cs="TimesNewRoman"/>
                <w:color w:val="000000" w:themeColor="text1"/>
              </w:rPr>
              <w:t>Global</w:t>
            </w:r>
            <w:r w:rsidRPr="00BC71B5">
              <w:rPr>
                <w:rFonts w:ascii="新細明體" w:hAnsi="新細明體" w:cs="新細明體"/>
                <w:color w:val="000000" w:themeColor="text1"/>
              </w:rPr>
              <w:t xml:space="preserve"> </w:t>
            </w:r>
            <w:r w:rsidRPr="00BC71B5">
              <w:rPr>
                <w:rFonts w:ascii="TimesNewRoman" w:eastAsia="Times New Roman" w:hAnsi="TimesNewRoman" w:cs="TimesNewRoman"/>
                <w:color w:val="000000" w:themeColor="text1"/>
              </w:rPr>
              <w:t>Health Security Agenda, GHSA</w:t>
            </w:r>
            <w:r w:rsidRPr="00BC71B5">
              <w:rPr>
                <w:rFonts w:ascii="新細明體" w:hAnsi="新細明體" w:cs="新細明體"/>
                <w:color w:val="000000" w:themeColor="text1"/>
              </w:rPr>
              <w:t>）</w:t>
            </w:r>
            <w:r w:rsidRPr="00BC71B5">
              <w:rPr>
                <w:rFonts w:ascii="標楷體" w:eastAsia="標楷體" w:hAnsi="標楷體" w:cs="標楷體"/>
                <w:color w:val="000000" w:themeColor="text1"/>
              </w:rPr>
              <w:t>」，以有效降低新興傳染病及抗微生物製劑抗藥性等之影響。</w:t>
            </w:r>
          </w:p>
          <w:p w14:paraId="63C25A02" w14:textId="0833BF78" w:rsidR="00430BE5" w:rsidRPr="00BC71B5" w:rsidRDefault="00430BE5" w:rsidP="00B91DD6">
            <w:pPr>
              <w:pStyle w:val="Textbody"/>
              <w:spacing w:afterLines="50" w:after="180" w:line="420" w:lineRule="exact"/>
              <w:ind w:leftChars="-5" w:left="-12"/>
              <w:jc w:val="both"/>
              <w:rPr>
                <w:rFonts w:eastAsia="標楷體"/>
                <w:color w:val="000000" w:themeColor="text1"/>
              </w:rPr>
            </w:pPr>
            <w:r w:rsidRPr="00BC71B5">
              <w:rPr>
                <w:rFonts w:ascii="標楷體" w:eastAsia="標楷體" w:hAnsi="標楷體" w:cs="標楷體"/>
                <w:color w:val="000000" w:themeColor="text1"/>
              </w:rPr>
              <w:t xml:space="preserve">　　有鑑於</w:t>
            </w:r>
            <w:r w:rsidRPr="00BC71B5">
              <w:rPr>
                <w:rFonts w:eastAsia="標楷體"/>
                <w:color w:val="000000" w:themeColor="text1"/>
              </w:rPr>
              <w:t>2015</w:t>
            </w:r>
            <w:r w:rsidRPr="00BC71B5">
              <w:rPr>
                <w:rFonts w:ascii="標楷體" w:eastAsia="標楷體" w:hAnsi="標楷體" w:cs="標楷體"/>
                <w:color w:val="000000" w:themeColor="text1"/>
              </w:rPr>
              <w:t>年</w:t>
            </w:r>
            <w:r w:rsidRPr="00BC71B5">
              <w:rPr>
                <w:rFonts w:ascii="TimesNewRoman" w:eastAsia="Times New Roman" w:hAnsi="TimesNewRoman" w:cs="TimesNewRoman"/>
                <w:color w:val="000000" w:themeColor="text1"/>
              </w:rPr>
              <w:t>WHO</w:t>
            </w:r>
            <w:r w:rsidRPr="00BC71B5">
              <w:rPr>
                <w:rFonts w:ascii="標楷體" w:eastAsia="標楷體" w:hAnsi="標楷體" w:cs="新細明體"/>
                <w:color w:val="000000" w:themeColor="text1"/>
              </w:rPr>
              <w:t>公布「</w:t>
            </w:r>
            <w:r w:rsidRPr="00BC71B5">
              <w:rPr>
                <w:rFonts w:ascii="標楷體" w:eastAsia="標楷體" w:hAnsi="標楷體" w:cs="標楷體"/>
                <w:color w:val="000000" w:themeColor="text1"/>
              </w:rPr>
              <w:t>抗微生物製劑</w:t>
            </w:r>
            <w:r w:rsidRPr="00BC71B5">
              <w:rPr>
                <w:rFonts w:ascii="標楷體" w:eastAsia="標楷體" w:hAnsi="標楷體" w:cs="新細明體"/>
                <w:color w:val="000000" w:themeColor="text1"/>
              </w:rPr>
              <w:t>抗藥性的全球行動計畫」，將加強監測與研究以強化抗生素管理之知識及實證基礎列為五大策略目標之一，</w:t>
            </w:r>
            <w:r w:rsidRPr="00BC71B5">
              <w:rPr>
                <w:rFonts w:ascii="標楷體" w:eastAsia="標楷體" w:hAnsi="標楷體" w:cs="標楷體"/>
                <w:color w:val="000000" w:themeColor="text1"/>
              </w:rPr>
              <w:t>為發揮防疫最大綜效，亟需擴增我國重要微生物抗藥性監測網，對重要監測結果建立社會溝通機制，並</w:t>
            </w:r>
            <w:r w:rsidRPr="00BC71B5">
              <w:rPr>
                <w:rFonts w:eastAsia="標楷體"/>
                <w:color w:val="000000" w:themeColor="text1"/>
              </w:rPr>
              <w:t>建立醫療機構重要微生物抗藥性群聚分析機制，</w:t>
            </w:r>
            <w:r w:rsidRPr="00BC71B5">
              <w:rPr>
                <w:rFonts w:ascii="標楷體" w:eastAsia="標楷體" w:hAnsi="標楷體" w:cs="標楷體"/>
                <w:color w:val="000000" w:themeColor="text1"/>
              </w:rPr>
              <w:t>強化我國抗微生物製劑管理及醫院感染管制措施，遏止抗微生物製劑抗藥性傳播。</w:t>
            </w:r>
          </w:p>
        </w:tc>
      </w:tr>
      <w:tr w:rsidR="00BC71B5" w:rsidRPr="00BC71B5" w14:paraId="558EE3FB" w14:textId="77777777" w:rsidTr="002C5BC0">
        <w:trPr>
          <w:trHeight w:val="397"/>
          <w:jc w:val="center"/>
        </w:trPr>
        <w:tc>
          <w:tcPr>
            <w:tcW w:w="1984" w:type="dxa"/>
            <w:vAlign w:val="center"/>
          </w:tcPr>
          <w:p w14:paraId="593BDCFA" w14:textId="77777777" w:rsidR="00430BE5" w:rsidRPr="00BC71B5" w:rsidRDefault="00430BE5" w:rsidP="00430BE5">
            <w:pPr>
              <w:spacing w:line="420" w:lineRule="exact"/>
              <w:jc w:val="both"/>
              <w:rPr>
                <w:rFonts w:eastAsia="標楷體"/>
                <w:color w:val="000000" w:themeColor="text1"/>
              </w:rPr>
            </w:pPr>
            <w:r w:rsidRPr="00BC71B5">
              <w:rPr>
                <w:rFonts w:eastAsia="標楷體"/>
                <w:color w:val="000000" w:themeColor="text1"/>
              </w:rPr>
              <w:t>研究內容</w:t>
            </w:r>
          </w:p>
          <w:p w14:paraId="6899377D" w14:textId="77777777" w:rsidR="00430BE5" w:rsidRPr="00BC71B5" w:rsidRDefault="00430BE5" w:rsidP="00430BE5">
            <w:pPr>
              <w:spacing w:line="420" w:lineRule="exact"/>
              <w:jc w:val="both"/>
              <w:rPr>
                <w:rFonts w:eastAsia="標楷體"/>
                <w:color w:val="000000" w:themeColor="text1"/>
              </w:rPr>
            </w:pPr>
          </w:p>
          <w:p w14:paraId="58F299FD" w14:textId="77777777" w:rsidR="00430BE5" w:rsidRPr="00BC71B5" w:rsidRDefault="00430BE5" w:rsidP="00430BE5">
            <w:pPr>
              <w:spacing w:line="420" w:lineRule="exact"/>
              <w:jc w:val="both"/>
              <w:rPr>
                <w:rFonts w:eastAsia="標楷體"/>
                <w:color w:val="000000" w:themeColor="text1"/>
              </w:rPr>
            </w:pPr>
            <w:r w:rsidRPr="00BC71B5">
              <w:rPr>
                <w:rFonts w:eastAsia="標楷體"/>
                <w:color w:val="000000" w:themeColor="text1"/>
              </w:rPr>
              <w:t>應包含：</w:t>
            </w:r>
          </w:p>
          <w:p w14:paraId="6E0A681B" w14:textId="77777777" w:rsidR="00430BE5" w:rsidRPr="00BC71B5" w:rsidRDefault="00430BE5" w:rsidP="00430BE5">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2048D4EA" w14:textId="77777777" w:rsidR="00430BE5" w:rsidRPr="00BC71B5" w:rsidRDefault="00430BE5" w:rsidP="00430BE5">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szCs w:val="24"/>
              </w:rPr>
              <w:t>□</w:t>
            </w:r>
            <w:r w:rsidRPr="00BC71B5">
              <w:rPr>
                <w:rFonts w:ascii="Times New Roman" w:eastAsia="標楷體" w:hAnsi="Times New Roman"/>
                <w:color w:val="000000" w:themeColor="text1"/>
                <w:szCs w:val="24"/>
              </w:rPr>
              <w:t>至少</w:t>
            </w:r>
            <w:r w:rsidRPr="00BC71B5">
              <w:rPr>
                <w:rFonts w:ascii="Times New Roman" w:eastAsia="標楷體" w:hAnsi="Times New Roman"/>
                <w:color w:val="000000" w:themeColor="text1"/>
                <w:szCs w:val="24"/>
                <w:u w:val="single"/>
              </w:rPr>
              <w:t xml:space="preserve"> </w:t>
            </w:r>
            <w:r w:rsidRPr="00BC71B5">
              <w:rPr>
                <w:rFonts w:ascii="Times New Roman" w:eastAsia="標楷體" w:hAnsi="Times New Roman"/>
                <w:color w:val="000000" w:themeColor="text1"/>
                <w:szCs w:val="24"/>
              </w:rPr>
              <w:t>項項目</w:t>
            </w:r>
          </w:p>
        </w:tc>
        <w:tc>
          <w:tcPr>
            <w:tcW w:w="7088" w:type="dxa"/>
            <w:gridSpan w:val="2"/>
            <w:shd w:val="clear" w:color="auto" w:fill="auto"/>
          </w:tcPr>
          <w:p w14:paraId="44451631" w14:textId="77777777" w:rsidR="00430BE5" w:rsidRPr="00BC71B5" w:rsidRDefault="00430BE5" w:rsidP="00430BE5">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1</w:t>
            </w:r>
            <w:r w:rsidRPr="00BC71B5">
              <w:rPr>
                <w:rFonts w:eastAsia="標楷體"/>
                <w:b/>
                <w:bCs/>
                <w:color w:val="000000" w:themeColor="text1"/>
                <w:u w:val="single"/>
              </w:rPr>
              <w:t>年（</w:t>
            </w:r>
            <w:r w:rsidRPr="00BC71B5">
              <w:rPr>
                <w:rFonts w:eastAsia="標楷體"/>
                <w:b/>
                <w:bCs/>
                <w:color w:val="000000" w:themeColor="text1"/>
                <w:u w:val="single"/>
              </w:rPr>
              <w:t>114</w:t>
            </w:r>
            <w:r w:rsidRPr="00BC71B5">
              <w:rPr>
                <w:rFonts w:eastAsia="標楷體"/>
                <w:b/>
                <w:bCs/>
                <w:color w:val="000000" w:themeColor="text1"/>
                <w:u w:val="single"/>
              </w:rPr>
              <w:t>年）</w:t>
            </w:r>
          </w:p>
          <w:p w14:paraId="2971271A" w14:textId="6A9D2BDD" w:rsidR="00430BE5" w:rsidRPr="00BC71B5" w:rsidRDefault="00430BE5" w:rsidP="00B4733E">
            <w:pPr>
              <w:numPr>
                <w:ilvl w:val="0"/>
                <w:numId w:val="261"/>
              </w:numPr>
              <w:autoSpaceDN w:val="0"/>
              <w:spacing w:line="420" w:lineRule="exact"/>
              <w:ind w:left="211" w:hanging="211"/>
              <w:jc w:val="both"/>
              <w:rPr>
                <w:color w:val="000000" w:themeColor="text1"/>
              </w:rPr>
            </w:pPr>
            <w:bookmarkStart w:id="8" w:name="_Hlk174030020"/>
            <w:r w:rsidRPr="00BC71B5">
              <w:rPr>
                <w:rFonts w:eastAsia="標楷體"/>
                <w:color w:val="000000" w:themeColor="text1"/>
              </w:rPr>
              <w:t>建立主動監測網與菌株蒐集</w:t>
            </w:r>
            <w:r w:rsidR="00220533" w:rsidRPr="00BC71B5">
              <w:rPr>
                <w:rFonts w:eastAsia="標楷體" w:hint="eastAsia"/>
                <w:color w:val="000000" w:themeColor="text1"/>
              </w:rPr>
              <w:t>機制</w:t>
            </w:r>
            <w:r w:rsidRPr="00BC71B5">
              <w:rPr>
                <w:rFonts w:eastAsia="標楷體"/>
                <w:color w:val="000000" w:themeColor="text1"/>
              </w:rPr>
              <w:t>，與至少</w:t>
            </w:r>
            <w:r w:rsidRPr="00BC71B5">
              <w:rPr>
                <w:rFonts w:eastAsia="標楷體"/>
                <w:color w:val="000000" w:themeColor="text1"/>
              </w:rPr>
              <w:t>10</w:t>
            </w:r>
            <w:r w:rsidRPr="00BC71B5">
              <w:rPr>
                <w:rFonts w:eastAsia="標楷體"/>
                <w:color w:val="000000" w:themeColor="text1"/>
              </w:rPr>
              <w:t>家醫院（應含醫學中心及區域醫院）合作，蒐集至少</w:t>
            </w:r>
            <w:r w:rsidRPr="00BC71B5">
              <w:rPr>
                <w:rFonts w:eastAsia="標楷體"/>
                <w:color w:val="000000" w:themeColor="text1"/>
              </w:rPr>
              <w:t>1</w:t>
            </w:r>
            <w:r w:rsidR="00591E71" w:rsidRPr="00BC71B5">
              <w:rPr>
                <w:rFonts w:eastAsia="標楷體"/>
                <w:color w:val="000000" w:themeColor="text1"/>
              </w:rPr>
              <w:t>,</w:t>
            </w:r>
            <w:r w:rsidRPr="00BC71B5">
              <w:rPr>
                <w:rFonts w:eastAsia="標楷體"/>
                <w:color w:val="000000" w:themeColor="text1"/>
              </w:rPr>
              <w:t>200</w:t>
            </w:r>
            <w:r w:rsidRPr="00BC71B5">
              <w:rPr>
                <w:rFonts w:eastAsia="標楷體"/>
                <w:color w:val="000000" w:themeColor="text1"/>
              </w:rPr>
              <w:t>株國內或</w:t>
            </w:r>
            <w:r w:rsidRPr="00BC71B5">
              <w:rPr>
                <w:rFonts w:eastAsia="標楷體"/>
                <w:color w:val="000000" w:themeColor="text1"/>
              </w:rPr>
              <w:t xml:space="preserve">WHO </w:t>
            </w:r>
            <w:r w:rsidRPr="00BC71B5">
              <w:rPr>
                <w:rFonts w:eastAsia="標楷體"/>
                <w:color w:val="000000" w:themeColor="text1"/>
              </w:rPr>
              <w:t>所列重要抗藥性微生物</w:t>
            </w:r>
            <w:bookmarkEnd w:id="8"/>
            <w:r w:rsidRPr="00BC71B5">
              <w:rPr>
                <w:rFonts w:eastAsia="標楷體"/>
                <w:color w:val="000000" w:themeColor="text1"/>
              </w:rPr>
              <w:t>，至少包含</w:t>
            </w:r>
            <w:r w:rsidRPr="00BC71B5">
              <w:rPr>
                <w:rFonts w:eastAsia="標楷體"/>
                <w:color w:val="000000" w:themeColor="text1"/>
              </w:rPr>
              <w:t>8</w:t>
            </w:r>
            <w:r w:rsidRPr="00BC71B5">
              <w:rPr>
                <w:rFonts w:eastAsia="標楷體"/>
                <w:color w:val="000000" w:themeColor="text1"/>
              </w:rPr>
              <w:t>種細菌：</w:t>
            </w:r>
            <w:r w:rsidRPr="00BC71B5">
              <w:rPr>
                <w:rFonts w:eastAsia="標楷體"/>
                <w:i/>
                <w:color w:val="000000" w:themeColor="text1"/>
              </w:rPr>
              <w:t>Escherichia coli</w:t>
            </w:r>
            <w:r w:rsidRPr="00BC71B5">
              <w:rPr>
                <w:rFonts w:eastAsia="標楷體"/>
                <w:color w:val="000000" w:themeColor="text1"/>
              </w:rPr>
              <w:t>、</w:t>
            </w:r>
            <w:r w:rsidRPr="00BC71B5">
              <w:rPr>
                <w:rFonts w:eastAsia="標楷體"/>
                <w:i/>
                <w:color w:val="000000" w:themeColor="text1"/>
              </w:rPr>
              <w:t>Klebsiella pneumonia</w:t>
            </w:r>
            <w:r w:rsidRPr="00BC71B5">
              <w:rPr>
                <w:rFonts w:eastAsia="標楷體"/>
                <w:color w:val="000000" w:themeColor="text1"/>
              </w:rPr>
              <w:t>、</w:t>
            </w:r>
            <w:r w:rsidRPr="00BC71B5">
              <w:rPr>
                <w:rFonts w:eastAsia="標楷體"/>
                <w:i/>
                <w:color w:val="000000" w:themeColor="text1"/>
              </w:rPr>
              <w:t>Staphylococcus aureus</w:t>
            </w:r>
            <w:r w:rsidRPr="00BC71B5">
              <w:rPr>
                <w:rFonts w:eastAsia="標楷體"/>
                <w:color w:val="000000" w:themeColor="text1"/>
              </w:rPr>
              <w:t>、</w:t>
            </w:r>
            <w:r w:rsidRPr="00BC71B5">
              <w:rPr>
                <w:rFonts w:eastAsia="標楷體"/>
                <w:i/>
                <w:color w:val="000000" w:themeColor="text1"/>
              </w:rPr>
              <w:t>Streptococcus pneumonia</w:t>
            </w:r>
            <w:r w:rsidRPr="00BC71B5">
              <w:rPr>
                <w:rFonts w:eastAsia="標楷體"/>
                <w:color w:val="000000" w:themeColor="text1"/>
              </w:rPr>
              <w:t>、</w:t>
            </w:r>
            <w:r w:rsidRPr="00BC71B5">
              <w:rPr>
                <w:rFonts w:eastAsia="標楷體"/>
                <w:i/>
                <w:color w:val="000000" w:themeColor="text1"/>
              </w:rPr>
              <w:t xml:space="preserve">Acinetobacter </w:t>
            </w:r>
            <w:proofErr w:type="spellStart"/>
            <w:r w:rsidRPr="00BC71B5">
              <w:rPr>
                <w:rFonts w:eastAsia="標楷體"/>
                <w:i/>
                <w:color w:val="000000" w:themeColor="text1"/>
              </w:rPr>
              <w:t>baumannii</w:t>
            </w:r>
            <w:proofErr w:type="spellEnd"/>
            <w:r w:rsidRPr="00BC71B5">
              <w:rPr>
                <w:rFonts w:eastAsia="標楷體"/>
                <w:color w:val="000000" w:themeColor="text1"/>
              </w:rPr>
              <w:t>、</w:t>
            </w:r>
            <w:r w:rsidRPr="00BC71B5">
              <w:rPr>
                <w:rFonts w:eastAsia="標楷體"/>
                <w:i/>
                <w:color w:val="000000" w:themeColor="text1"/>
              </w:rPr>
              <w:t>Pseudomonas aeruginosa</w:t>
            </w:r>
            <w:r w:rsidRPr="00BC71B5">
              <w:rPr>
                <w:rFonts w:eastAsia="標楷體"/>
                <w:color w:val="000000" w:themeColor="text1"/>
              </w:rPr>
              <w:t>、</w:t>
            </w:r>
            <w:r w:rsidRPr="00BC71B5">
              <w:rPr>
                <w:rFonts w:eastAsia="標楷體"/>
                <w:i/>
                <w:color w:val="000000" w:themeColor="text1"/>
              </w:rPr>
              <w:t>Enterococcus faecium</w:t>
            </w:r>
            <w:r w:rsidRPr="00BC71B5">
              <w:rPr>
                <w:rFonts w:eastAsia="標楷體"/>
                <w:color w:val="000000" w:themeColor="text1"/>
              </w:rPr>
              <w:t>及</w:t>
            </w:r>
            <w:proofErr w:type="spellStart"/>
            <w:r w:rsidRPr="00BC71B5">
              <w:rPr>
                <w:rFonts w:eastAsia="標楷體"/>
                <w:i/>
                <w:color w:val="000000" w:themeColor="text1"/>
              </w:rPr>
              <w:t>Haemophilus</w:t>
            </w:r>
            <w:proofErr w:type="spellEnd"/>
            <w:r w:rsidRPr="00BC71B5">
              <w:rPr>
                <w:rFonts w:eastAsia="標楷體"/>
                <w:i/>
                <w:color w:val="000000" w:themeColor="text1"/>
              </w:rPr>
              <w:t xml:space="preserve"> influenzae</w:t>
            </w:r>
            <w:r w:rsidRPr="00BC71B5">
              <w:rPr>
                <w:rFonts w:eastAsia="標楷體"/>
                <w:color w:val="000000" w:themeColor="text1"/>
              </w:rPr>
              <w:t>，</w:t>
            </w:r>
            <w:r w:rsidRPr="00BC71B5">
              <w:rPr>
                <w:rFonts w:eastAsia="標楷體"/>
                <w:color w:val="000000" w:themeColor="text1"/>
              </w:rPr>
              <w:t>4</w:t>
            </w:r>
            <w:r w:rsidRPr="00BC71B5">
              <w:rPr>
                <w:rFonts w:eastAsia="標楷體"/>
                <w:color w:val="000000" w:themeColor="text1"/>
              </w:rPr>
              <w:t>種酵母菌型黴菌</w:t>
            </w:r>
            <w:r w:rsidRPr="00BC71B5">
              <w:rPr>
                <w:rFonts w:eastAsia="標楷體"/>
                <w:color w:val="000000" w:themeColor="text1"/>
              </w:rPr>
              <w:t>:</w:t>
            </w:r>
            <w:r w:rsidRPr="00BC71B5">
              <w:rPr>
                <w:rFonts w:eastAsia="標楷體"/>
                <w:i/>
                <w:iCs/>
                <w:color w:val="000000" w:themeColor="text1"/>
              </w:rPr>
              <w:t>Candida albicans</w:t>
            </w:r>
            <w:r w:rsidRPr="00BC71B5">
              <w:rPr>
                <w:rFonts w:eastAsia="標楷體"/>
                <w:i/>
                <w:iCs/>
                <w:color w:val="000000" w:themeColor="text1"/>
              </w:rPr>
              <w:t>、</w:t>
            </w:r>
            <w:r w:rsidRPr="00BC71B5">
              <w:rPr>
                <w:rFonts w:eastAsia="標楷體"/>
                <w:i/>
                <w:iCs/>
                <w:color w:val="000000" w:themeColor="text1"/>
              </w:rPr>
              <w:t>Candida glabrata</w:t>
            </w:r>
            <w:r w:rsidRPr="00BC71B5">
              <w:rPr>
                <w:rFonts w:eastAsia="標楷體"/>
                <w:i/>
                <w:iCs/>
                <w:color w:val="000000" w:themeColor="text1"/>
              </w:rPr>
              <w:t>、</w:t>
            </w:r>
            <w:r w:rsidRPr="00BC71B5">
              <w:rPr>
                <w:rFonts w:eastAsia="標楷體"/>
                <w:i/>
                <w:iCs/>
                <w:color w:val="000000" w:themeColor="text1"/>
              </w:rPr>
              <w:t>Candida tropicalis</w:t>
            </w:r>
            <w:r w:rsidRPr="00BC71B5">
              <w:rPr>
                <w:rFonts w:eastAsia="標楷體"/>
                <w:i/>
                <w:iCs/>
                <w:color w:val="000000" w:themeColor="text1"/>
              </w:rPr>
              <w:t>、</w:t>
            </w:r>
            <w:r w:rsidRPr="00BC71B5">
              <w:rPr>
                <w:rFonts w:eastAsia="標楷體"/>
                <w:i/>
                <w:iCs/>
                <w:color w:val="000000" w:themeColor="text1"/>
              </w:rPr>
              <w:t xml:space="preserve">Candida </w:t>
            </w:r>
            <w:proofErr w:type="spellStart"/>
            <w:r w:rsidRPr="00BC71B5">
              <w:rPr>
                <w:rFonts w:eastAsia="標楷體"/>
                <w:i/>
                <w:iCs/>
                <w:color w:val="000000" w:themeColor="text1"/>
              </w:rPr>
              <w:t>parapsilosis</w:t>
            </w:r>
            <w:proofErr w:type="spellEnd"/>
            <w:r w:rsidRPr="00BC71B5">
              <w:rPr>
                <w:rFonts w:eastAsia="標楷體"/>
                <w:color w:val="000000" w:themeColor="text1"/>
              </w:rPr>
              <w:t>，及</w:t>
            </w:r>
            <w:r w:rsidRPr="00BC71B5">
              <w:rPr>
                <w:rFonts w:eastAsia="標楷體"/>
                <w:color w:val="000000" w:themeColor="text1"/>
              </w:rPr>
              <w:t>4</w:t>
            </w:r>
            <w:r w:rsidRPr="00BC71B5">
              <w:rPr>
                <w:rFonts w:eastAsia="標楷體"/>
                <w:color w:val="000000" w:themeColor="text1"/>
              </w:rPr>
              <w:t>種絲狀黴菌：</w:t>
            </w:r>
            <w:r w:rsidRPr="00BC71B5">
              <w:rPr>
                <w:rFonts w:eastAsia="標楷體"/>
                <w:i/>
                <w:iCs/>
                <w:color w:val="000000" w:themeColor="text1"/>
              </w:rPr>
              <w:t>Aspergillus fumigatus</w:t>
            </w:r>
            <w:r w:rsidRPr="00BC71B5">
              <w:rPr>
                <w:rFonts w:eastAsia="標楷體"/>
                <w:i/>
                <w:iCs/>
                <w:color w:val="000000" w:themeColor="text1"/>
              </w:rPr>
              <w:t>、</w:t>
            </w:r>
            <w:r w:rsidRPr="00BC71B5">
              <w:rPr>
                <w:rFonts w:eastAsia="標楷體"/>
                <w:i/>
                <w:iCs/>
                <w:color w:val="000000" w:themeColor="text1"/>
              </w:rPr>
              <w:t>Aspergillus favus</w:t>
            </w:r>
            <w:r w:rsidRPr="00BC71B5">
              <w:rPr>
                <w:rFonts w:eastAsia="標楷體"/>
                <w:i/>
                <w:iCs/>
                <w:color w:val="000000" w:themeColor="text1"/>
              </w:rPr>
              <w:t>、</w:t>
            </w:r>
            <w:r w:rsidRPr="00BC71B5">
              <w:rPr>
                <w:rFonts w:eastAsia="標楷體"/>
                <w:i/>
                <w:iCs/>
                <w:color w:val="000000" w:themeColor="text1"/>
              </w:rPr>
              <w:t xml:space="preserve">Aspergillus </w:t>
            </w:r>
            <w:proofErr w:type="spellStart"/>
            <w:r w:rsidRPr="00BC71B5">
              <w:rPr>
                <w:rFonts w:eastAsia="標楷體"/>
                <w:i/>
                <w:iCs/>
                <w:color w:val="000000" w:themeColor="text1"/>
              </w:rPr>
              <w:t>terreus</w:t>
            </w:r>
            <w:proofErr w:type="spellEnd"/>
            <w:r w:rsidRPr="00BC71B5">
              <w:rPr>
                <w:rFonts w:eastAsia="標楷體"/>
                <w:i/>
                <w:iCs/>
                <w:color w:val="000000" w:themeColor="text1"/>
              </w:rPr>
              <w:t>、</w:t>
            </w:r>
            <w:r w:rsidRPr="00BC71B5">
              <w:rPr>
                <w:rFonts w:eastAsia="標楷體"/>
                <w:i/>
                <w:iCs/>
                <w:color w:val="000000" w:themeColor="text1"/>
              </w:rPr>
              <w:t xml:space="preserve">Aspergillus </w:t>
            </w:r>
            <w:proofErr w:type="spellStart"/>
            <w:r w:rsidRPr="00BC71B5">
              <w:rPr>
                <w:rFonts w:eastAsia="標楷體"/>
                <w:i/>
                <w:iCs/>
                <w:color w:val="000000" w:themeColor="text1"/>
              </w:rPr>
              <w:t>niger</w:t>
            </w:r>
            <w:proofErr w:type="spellEnd"/>
            <w:r w:rsidRPr="00BC71B5">
              <w:rPr>
                <w:rFonts w:eastAsia="標楷體"/>
                <w:i/>
                <w:iCs/>
                <w:color w:val="000000" w:themeColor="text1"/>
              </w:rPr>
              <w:t xml:space="preserve"> </w:t>
            </w:r>
            <w:r w:rsidRPr="00BC71B5">
              <w:rPr>
                <w:rFonts w:eastAsia="標楷體"/>
                <w:color w:val="000000" w:themeColor="text1"/>
              </w:rPr>
              <w:t>species complex</w:t>
            </w:r>
            <w:r w:rsidRPr="00BC71B5">
              <w:rPr>
                <w:rFonts w:eastAsia="標楷體"/>
                <w:color w:val="000000" w:themeColor="text1"/>
              </w:rPr>
              <w:t>，建立抗藥性監測資料檔與菌株庫。</w:t>
            </w:r>
          </w:p>
          <w:p w14:paraId="74F5C6FD" w14:textId="77777777" w:rsidR="00430BE5" w:rsidRPr="00BC71B5" w:rsidRDefault="00430BE5" w:rsidP="00B4733E">
            <w:pPr>
              <w:numPr>
                <w:ilvl w:val="0"/>
                <w:numId w:val="261"/>
              </w:numPr>
              <w:autoSpaceDN w:val="0"/>
              <w:spacing w:line="420" w:lineRule="exact"/>
              <w:ind w:left="211" w:hanging="211"/>
              <w:jc w:val="both"/>
              <w:rPr>
                <w:rFonts w:eastAsia="標楷體"/>
                <w:color w:val="000000" w:themeColor="text1"/>
              </w:rPr>
            </w:pPr>
            <w:r w:rsidRPr="00BC71B5">
              <w:rPr>
                <w:rFonts w:eastAsia="標楷體"/>
                <w:color w:val="000000" w:themeColor="text1"/>
              </w:rPr>
              <w:t>除前開監測項目外，參考國際及國內重要抗藥性黴菌文獻，新增監測至少各</w:t>
            </w:r>
            <w:r w:rsidRPr="00BC71B5">
              <w:rPr>
                <w:rFonts w:eastAsia="標楷體"/>
                <w:color w:val="000000" w:themeColor="text1"/>
              </w:rPr>
              <w:t>1</w:t>
            </w:r>
            <w:r w:rsidRPr="00BC71B5">
              <w:rPr>
                <w:rFonts w:eastAsia="標楷體"/>
                <w:color w:val="000000" w:themeColor="text1"/>
              </w:rPr>
              <w:t>種酵母菌型黴菌及絲狀黴菌，並依菌株蒐集情況建立抗藥性監測資料檔與菌株庫。</w:t>
            </w:r>
          </w:p>
          <w:p w14:paraId="13DFE11B" w14:textId="77777777" w:rsidR="00430BE5" w:rsidRPr="00BC71B5" w:rsidRDefault="00430BE5" w:rsidP="00B4733E">
            <w:pPr>
              <w:numPr>
                <w:ilvl w:val="0"/>
                <w:numId w:val="261"/>
              </w:numPr>
              <w:autoSpaceDE w:val="0"/>
              <w:autoSpaceDN w:val="0"/>
              <w:spacing w:line="420" w:lineRule="exact"/>
              <w:ind w:left="210" w:hanging="210"/>
              <w:jc w:val="both"/>
              <w:rPr>
                <w:rFonts w:eastAsia="標楷體"/>
                <w:color w:val="000000" w:themeColor="text1"/>
              </w:rPr>
            </w:pPr>
            <w:r w:rsidRPr="00BC71B5">
              <w:rPr>
                <w:rFonts w:eastAsia="標楷體"/>
                <w:color w:val="000000" w:themeColor="text1"/>
              </w:rPr>
              <w:t>完成菌株鑑定及參考國際菌株藥敏分析</w:t>
            </w:r>
            <w:r w:rsidRPr="00BC71B5">
              <w:rPr>
                <w:rFonts w:eastAsia="標楷體"/>
                <w:color w:val="000000" w:themeColor="text1"/>
              </w:rPr>
              <w:t>panel</w:t>
            </w:r>
            <w:r w:rsidRPr="00BC71B5">
              <w:rPr>
                <w:rFonts w:eastAsia="標楷體"/>
                <w:color w:val="000000" w:themeColor="text1"/>
              </w:rPr>
              <w:t>，檢測不同來源檢體微生物抗藥性之情況，運用分子流行病學工具分析抗藥性及傳播機轉與偵測新興抗藥性基因，並將我國重要微生物抗藥性流行趨勢與歐美、亞洲及紐澳等國家進行比較。</w:t>
            </w:r>
          </w:p>
          <w:p w14:paraId="0ECB92C4" w14:textId="77777777" w:rsidR="00430BE5" w:rsidRPr="00BC71B5" w:rsidRDefault="00430BE5" w:rsidP="00B4733E">
            <w:pPr>
              <w:numPr>
                <w:ilvl w:val="0"/>
                <w:numId w:val="261"/>
              </w:numPr>
              <w:autoSpaceDN w:val="0"/>
              <w:spacing w:line="420" w:lineRule="exact"/>
              <w:ind w:left="211" w:hanging="211"/>
              <w:jc w:val="both"/>
              <w:rPr>
                <w:rFonts w:eastAsia="標楷體"/>
                <w:color w:val="000000" w:themeColor="text1"/>
              </w:rPr>
            </w:pPr>
            <w:r w:rsidRPr="00BC71B5">
              <w:rPr>
                <w:rFonts w:eastAsia="標楷體"/>
                <w:color w:val="000000" w:themeColor="text1"/>
              </w:rPr>
              <w:t>辦理抗生素抗藥性議題之會議或研討會等至少</w:t>
            </w:r>
            <w:r w:rsidRPr="00BC71B5">
              <w:rPr>
                <w:rFonts w:eastAsia="標楷體"/>
                <w:color w:val="000000" w:themeColor="text1"/>
              </w:rPr>
              <w:t>1</w:t>
            </w:r>
            <w:r w:rsidRPr="00BC71B5">
              <w:rPr>
                <w:rFonts w:eastAsia="標楷體"/>
                <w:color w:val="000000" w:themeColor="text1"/>
              </w:rPr>
              <w:t>場次，邀請相關主管機關及其他單位共同參與，針對抗藥性分析結果進行溝通討論及研議相對應行動策略，並彙整呈現於執行成果報告。</w:t>
            </w:r>
          </w:p>
          <w:p w14:paraId="32CA2765" w14:textId="2B6FA5DC" w:rsidR="00430BE5" w:rsidRPr="00BC71B5" w:rsidRDefault="00930939" w:rsidP="00B4733E">
            <w:pPr>
              <w:numPr>
                <w:ilvl w:val="0"/>
                <w:numId w:val="261"/>
              </w:numPr>
              <w:autoSpaceDN w:val="0"/>
              <w:spacing w:line="420" w:lineRule="exact"/>
              <w:ind w:left="211" w:hanging="211"/>
              <w:jc w:val="both"/>
              <w:rPr>
                <w:rFonts w:eastAsia="標楷體"/>
                <w:color w:val="000000" w:themeColor="text1"/>
              </w:rPr>
            </w:pPr>
            <w:r w:rsidRPr="00BC71B5">
              <w:rPr>
                <w:rFonts w:eastAsia="標楷體" w:hint="eastAsia"/>
                <w:color w:val="000000" w:themeColor="text1"/>
              </w:rPr>
              <w:t>辦理對民眾及專業人士之宣導活動至少各</w:t>
            </w:r>
            <w:r w:rsidRPr="00BC71B5">
              <w:rPr>
                <w:rFonts w:eastAsia="標楷體" w:hint="eastAsia"/>
                <w:color w:val="000000" w:themeColor="text1"/>
              </w:rPr>
              <w:t>1</w:t>
            </w:r>
            <w:r w:rsidRPr="00BC71B5">
              <w:rPr>
                <w:rFonts w:eastAsia="標楷體" w:hint="eastAsia"/>
                <w:color w:val="000000" w:themeColor="text1"/>
              </w:rPr>
              <w:t>場次，及透過多元管道進行重要微生物抗藥性分析結果風險溝通。民眾及專業人士對抗生素風險認知正確性達</w:t>
            </w:r>
            <w:r w:rsidRPr="00BC71B5">
              <w:rPr>
                <w:rFonts w:eastAsia="標楷體" w:hint="eastAsia"/>
                <w:color w:val="000000" w:themeColor="text1"/>
              </w:rPr>
              <w:t>75%</w:t>
            </w:r>
            <w:r w:rsidRPr="00BC71B5">
              <w:rPr>
                <w:rFonts w:eastAsia="標楷體" w:hint="eastAsia"/>
                <w:color w:val="000000" w:themeColor="text1"/>
              </w:rPr>
              <w:t>，並提供所使用衛教宣導教材予本署備查，必要時協助辦理其版權使用相關事宜</w:t>
            </w:r>
            <w:r w:rsidR="00430BE5" w:rsidRPr="00BC71B5">
              <w:rPr>
                <w:rFonts w:eastAsia="標楷體"/>
                <w:color w:val="000000" w:themeColor="text1"/>
              </w:rPr>
              <w:t>。</w:t>
            </w:r>
          </w:p>
          <w:p w14:paraId="10561E64" w14:textId="77777777" w:rsidR="00430BE5" w:rsidRPr="00BC71B5" w:rsidRDefault="00430BE5" w:rsidP="00B4733E">
            <w:pPr>
              <w:numPr>
                <w:ilvl w:val="0"/>
                <w:numId w:val="261"/>
              </w:numPr>
              <w:autoSpaceDN w:val="0"/>
              <w:spacing w:line="420" w:lineRule="exact"/>
              <w:ind w:left="211" w:hanging="211"/>
              <w:jc w:val="both"/>
              <w:rPr>
                <w:rFonts w:eastAsia="標楷體"/>
                <w:color w:val="000000" w:themeColor="text1"/>
              </w:rPr>
            </w:pPr>
            <w:r w:rsidRPr="00BC71B5">
              <w:rPr>
                <w:rFonts w:eastAsia="標楷體"/>
                <w:color w:val="000000" w:themeColor="text1"/>
              </w:rPr>
              <w:t>參考國際及國內相關文獻資料，針對以全基因組定序（</w:t>
            </w:r>
            <w:r w:rsidRPr="00BC71B5">
              <w:rPr>
                <w:rFonts w:eastAsia="標楷體"/>
                <w:color w:val="000000" w:themeColor="text1"/>
              </w:rPr>
              <w:t>Whole genome sequencing</w:t>
            </w:r>
            <w:r w:rsidRPr="00BC71B5">
              <w:rPr>
                <w:rFonts w:eastAsia="標楷體"/>
                <w:color w:val="000000" w:themeColor="text1"/>
              </w:rPr>
              <w:t>）檢驗技術建立醫療機構重要微生物抗藥性群聚分析機制進行系統性統合分析回顧，並據以規劃適用於我國醫療機構之分析機制。</w:t>
            </w:r>
          </w:p>
          <w:p w14:paraId="52D8ADDB" w14:textId="77777777" w:rsidR="00430BE5" w:rsidRPr="00BC71B5" w:rsidRDefault="00430BE5" w:rsidP="00B4733E">
            <w:pPr>
              <w:numPr>
                <w:ilvl w:val="0"/>
                <w:numId w:val="261"/>
              </w:numPr>
              <w:autoSpaceDN w:val="0"/>
              <w:spacing w:line="420" w:lineRule="exact"/>
              <w:ind w:left="211" w:hanging="211"/>
              <w:jc w:val="both"/>
              <w:rPr>
                <w:rFonts w:eastAsia="標楷體"/>
                <w:color w:val="000000" w:themeColor="text1"/>
              </w:rPr>
            </w:pPr>
            <w:r w:rsidRPr="00BC71B5">
              <w:rPr>
                <w:rFonts w:eastAsia="標楷體"/>
                <w:color w:val="000000" w:themeColor="text1"/>
              </w:rPr>
              <w:t>研究期間若有偵測出異常（如群聚事件及新興抗藥性基因傳播等）或發生國際新興抗藥性威脅之情況，應隨時通知本署，並配合採取必要之作為。</w:t>
            </w:r>
          </w:p>
          <w:p w14:paraId="5D9287FE" w14:textId="77777777" w:rsidR="00430BE5" w:rsidRPr="00BC71B5" w:rsidRDefault="00430BE5" w:rsidP="00B4733E">
            <w:pPr>
              <w:numPr>
                <w:ilvl w:val="0"/>
                <w:numId w:val="261"/>
              </w:numPr>
              <w:autoSpaceDN w:val="0"/>
              <w:spacing w:line="420" w:lineRule="exact"/>
              <w:ind w:left="211" w:hanging="211"/>
              <w:jc w:val="both"/>
              <w:rPr>
                <w:rFonts w:eastAsia="標楷體"/>
                <w:color w:val="000000" w:themeColor="text1"/>
              </w:rPr>
            </w:pPr>
            <w:r w:rsidRPr="00BC71B5">
              <w:rPr>
                <w:rFonts w:eastAsia="標楷體"/>
                <w:color w:val="000000" w:themeColor="text1"/>
              </w:rPr>
              <w:t>綜整研究結果，檢討現行抗生素抗藥性防治管理策略，並以實證為基礎提出醫藥衛生之具體建議，做為本署防疫政策規劃之參考依據。</w:t>
            </w:r>
          </w:p>
          <w:p w14:paraId="59780885" w14:textId="77777777" w:rsidR="00430BE5" w:rsidRPr="00BC71B5" w:rsidRDefault="00430BE5" w:rsidP="00B4733E">
            <w:pPr>
              <w:numPr>
                <w:ilvl w:val="0"/>
                <w:numId w:val="261"/>
              </w:numPr>
              <w:autoSpaceDN w:val="0"/>
              <w:spacing w:line="420" w:lineRule="exact"/>
              <w:ind w:left="211" w:hanging="211"/>
              <w:jc w:val="both"/>
              <w:rPr>
                <w:rFonts w:eastAsia="標楷體"/>
                <w:color w:val="000000" w:themeColor="text1"/>
              </w:rPr>
            </w:pPr>
            <w:r w:rsidRPr="00BC71B5">
              <w:rPr>
                <w:rFonts w:eastAsia="標楷體"/>
                <w:color w:val="000000" w:themeColor="text1"/>
              </w:rPr>
              <w:t>對於計畫執行期間所蒐集的各類菌株及基本流病資料，需依本署需求進行彙整，經檢核同意後於每年計畫結案時交付本署保存。</w:t>
            </w:r>
          </w:p>
          <w:p w14:paraId="6CEBA9B6" w14:textId="77777777" w:rsidR="00430BE5" w:rsidRPr="00BC71B5" w:rsidRDefault="00430BE5" w:rsidP="00B4733E">
            <w:pPr>
              <w:numPr>
                <w:ilvl w:val="0"/>
                <w:numId w:val="261"/>
              </w:numPr>
              <w:autoSpaceDN w:val="0"/>
              <w:spacing w:line="420" w:lineRule="exact"/>
              <w:ind w:left="351" w:hanging="351"/>
              <w:jc w:val="both"/>
              <w:rPr>
                <w:rFonts w:eastAsia="標楷體"/>
                <w:color w:val="000000" w:themeColor="text1"/>
              </w:rPr>
            </w:pPr>
            <w:r w:rsidRPr="00BC71B5">
              <w:rPr>
                <w:rFonts w:eastAsia="標楷體"/>
                <w:color w:val="000000" w:themeColor="text1"/>
              </w:rPr>
              <w:t>配置</w:t>
            </w:r>
            <w:r w:rsidRPr="00BC71B5">
              <w:rPr>
                <w:rFonts w:eastAsia="標楷體"/>
                <w:color w:val="000000" w:themeColor="text1"/>
              </w:rPr>
              <w:t>1</w:t>
            </w:r>
            <w:r w:rsidRPr="00BC71B5">
              <w:rPr>
                <w:rFonts w:eastAsia="標楷體"/>
                <w:color w:val="000000" w:themeColor="text1"/>
              </w:rPr>
              <w:t>名專案研究助理於本署指定場所駐點服務，負責辦理本計畫相關事宜。</w:t>
            </w:r>
          </w:p>
          <w:p w14:paraId="27DA8B54" w14:textId="77777777" w:rsidR="00430BE5" w:rsidRPr="00BC71B5" w:rsidRDefault="00430BE5" w:rsidP="00430BE5">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2</w:t>
            </w:r>
            <w:r w:rsidRPr="00BC71B5">
              <w:rPr>
                <w:rFonts w:eastAsia="標楷體"/>
                <w:b/>
                <w:bCs/>
                <w:color w:val="000000" w:themeColor="text1"/>
                <w:u w:val="single"/>
              </w:rPr>
              <w:t>年（</w:t>
            </w:r>
            <w:r w:rsidRPr="00BC71B5">
              <w:rPr>
                <w:rFonts w:eastAsia="標楷體"/>
                <w:b/>
                <w:bCs/>
                <w:color w:val="000000" w:themeColor="text1"/>
                <w:u w:val="single"/>
              </w:rPr>
              <w:t>115</w:t>
            </w:r>
            <w:r w:rsidRPr="00BC71B5">
              <w:rPr>
                <w:rFonts w:eastAsia="標楷體"/>
                <w:b/>
                <w:bCs/>
                <w:color w:val="000000" w:themeColor="text1"/>
                <w:u w:val="single"/>
              </w:rPr>
              <w:t>年）</w:t>
            </w:r>
          </w:p>
          <w:p w14:paraId="061FD1B0" w14:textId="5D641435" w:rsidR="00430BE5" w:rsidRPr="00BC71B5" w:rsidRDefault="00220533" w:rsidP="00B4733E">
            <w:pPr>
              <w:numPr>
                <w:ilvl w:val="0"/>
                <w:numId w:val="262"/>
              </w:numPr>
              <w:autoSpaceDN w:val="0"/>
              <w:spacing w:line="420" w:lineRule="exact"/>
              <w:ind w:left="197" w:hanging="197"/>
              <w:jc w:val="both"/>
              <w:rPr>
                <w:color w:val="000000" w:themeColor="text1"/>
              </w:rPr>
            </w:pPr>
            <w:r w:rsidRPr="00BC71B5">
              <w:rPr>
                <w:rFonts w:eastAsia="標楷體" w:hint="eastAsia"/>
                <w:color w:val="000000" w:themeColor="text1"/>
              </w:rPr>
              <w:t>依已建立之主動監測網與菌株蒐集機制</w:t>
            </w:r>
            <w:r w:rsidR="00430BE5" w:rsidRPr="00BC71B5">
              <w:rPr>
                <w:rFonts w:eastAsia="標楷體"/>
                <w:color w:val="000000" w:themeColor="text1"/>
              </w:rPr>
              <w:t>，與至少</w:t>
            </w:r>
            <w:r w:rsidR="00430BE5" w:rsidRPr="00BC71B5">
              <w:rPr>
                <w:rFonts w:eastAsia="標楷體"/>
                <w:color w:val="000000" w:themeColor="text1"/>
              </w:rPr>
              <w:t>10</w:t>
            </w:r>
            <w:r w:rsidR="00430BE5" w:rsidRPr="00BC71B5">
              <w:rPr>
                <w:rFonts w:eastAsia="標楷體"/>
                <w:color w:val="000000" w:themeColor="text1"/>
              </w:rPr>
              <w:t>家醫院（應含醫學中心及區域醫院）合作，持續蒐集前一年度監測之重要抗藥性微生物，至少</w:t>
            </w:r>
            <w:r w:rsidR="00430BE5" w:rsidRPr="00BC71B5">
              <w:rPr>
                <w:rFonts w:eastAsia="標楷體"/>
                <w:color w:val="000000" w:themeColor="text1"/>
              </w:rPr>
              <w:t>1</w:t>
            </w:r>
            <w:r w:rsidR="00591E71" w:rsidRPr="00BC71B5">
              <w:rPr>
                <w:rFonts w:eastAsia="標楷體"/>
                <w:color w:val="000000" w:themeColor="text1"/>
              </w:rPr>
              <w:t>,</w:t>
            </w:r>
            <w:r w:rsidR="00430BE5" w:rsidRPr="00BC71B5">
              <w:rPr>
                <w:rFonts w:eastAsia="標楷體"/>
                <w:color w:val="000000" w:themeColor="text1"/>
              </w:rPr>
              <w:t>200</w:t>
            </w:r>
            <w:r w:rsidR="00430BE5" w:rsidRPr="00BC71B5">
              <w:rPr>
                <w:rFonts w:eastAsia="標楷體"/>
                <w:color w:val="000000" w:themeColor="text1"/>
              </w:rPr>
              <w:t>株。</w:t>
            </w:r>
          </w:p>
          <w:p w14:paraId="0DBBFAF2" w14:textId="77777777" w:rsidR="00430BE5" w:rsidRPr="00BC71B5" w:rsidRDefault="00430BE5" w:rsidP="00B4733E">
            <w:pPr>
              <w:numPr>
                <w:ilvl w:val="0"/>
                <w:numId w:val="262"/>
              </w:numPr>
              <w:autoSpaceDN w:val="0"/>
              <w:spacing w:line="420" w:lineRule="exact"/>
              <w:ind w:left="197" w:hanging="197"/>
              <w:jc w:val="both"/>
              <w:rPr>
                <w:rFonts w:eastAsia="標楷體"/>
                <w:color w:val="000000" w:themeColor="text1"/>
              </w:rPr>
            </w:pPr>
            <w:r w:rsidRPr="00BC71B5">
              <w:rPr>
                <w:rFonts w:eastAsia="標楷體"/>
                <w:color w:val="000000" w:themeColor="text1"/>
              </w:rPr>
              <w:t>除前開監測項目外，參考國際及國內重要抗藥性黴菌文獻，新增監測至少各</w:t>
            </w:r>
            <w:r w:rsidRPr="00BC71B5">
              <w:rPr>
                <w:rFonts w:eastAsia="標楷體"/>
                <w:color w:val="000000" w:themeColor="text1"/>
              </w:rPr>
              <w:t>1</w:t>
            </w:r>
            <w:r w:rsidRPr="00BC71B5">
              <w:rPr>
                <w:rFonts w:eastAsia="標楷體"/>
                <w:color w:val="000000" w:themeColor="text1"/>
              </w:rPr>
              <w:t>種酵母菌型黴菌及絲狀黴菌，並依菌株蒐集情況建立抗藥性監測資料檔與菌株庫。</w:t>
            </w:r>
          </w:p>
          <w:p w14:paraId="7F96DD9E" w14:textId="77777777" w:rsidR="00430BE5" w:rsidRPr="00BC71B5" w:rsidRDefault="00430BE5" w:rsidP="0050008C">
            <w:pPr>
              <w:numPr>
                <w:ilvl w:val="0"/>
                <w:numId w:val="262"/>
              </w:numPr>
              <w:autoSpaceDE w:val="0"/>
              <w:autoSpaceDN w:val="0"/>
              <w:spacing w:line="420" w:lineRule="exact"/>
              <w:ind w:left="198" w:hanging="198"/>
              <w:jc w:val="both"/>
              <w:rPr>
                <w:rFonts w:eastAsia="標楷體"/>
                <w:color w:val="000000" w:themeColor="text1"/>
              </w:rPr>
            </w:pPr>
            <w:r w:rsidRPr="00BC71B5">
              <w:rPr>
                <w:rFonts w:eastAsia="標楷體"/>
                <w:color w:val="000000" w:themeColor="text1"/>
              </w:rPr>
              <w:t>完成菌株鑑定及參考國際菌株藥敏分析</w:t>
            </w:r>
            <w:r w:rsidRPr="00BC71B5">
              <w:rPr>
                <w:rFonts w:eastAsia="標楷體"/>
                <w:color w:val="000000" w:themeColor="text1"/>
              </w:rPr>
              <w:t>panel</w:t>
            </w:r>
            <w:r w:rsidRPr="00BC71B5">
              <w:rPr>
                <w:rFonts w:eastAsia="標楷體"/>
                <w:color w:val="000000" w:themeColor="text1"/>
              </w:rPr>
              <w:t>，檢測不同來源檢體微生物抗藥性之情況，運用分子流行病學工具分析抗藥性及傳播機轉與偵測新興抗藥性基因，並將我國重要微生物抗藥性流行趨勢與歐美、亞洲及紐澳等國家進行比較。</w:t>
            </w:r>
          </w:p>
          <w:p w14:paraId="59C0F015" w14:textId="77777777" w:rsidR="00430BE5" w:rsidRPr="00BC71B5" w:rsidRDefault="00430BE5" w:rsidP="00B4733E">
            <w:pPr>
              <w:numPr>
                <w:ilvl w:val="0"/>
                <w:numId w:val="262"/>
              </w:numPr>
              <w:autoSpaceDN w:val="0"/>
              <w:spacing w:line="420" w:lineRule="exact"/>
              <w:ind w:left="197" w:hanging="197"/>
              <w:jc w:val="both"/>
              <w:rPr>
                <w:rFonts w:eastAsia="標楷體"/>
                <w:color w:val="000000" w:themeColor="text1"/>
              </w:rPr>
            </w:pPr>
            <w:r w:rsidRPr="00BC71B5">
              <w:rPr>
                <w:rFonts w:eastAsia="標楷體"/>
                <w:color w:val="000000" w:themeColor="text1"/>
              </w:rPr>
              <w:t>辦理抗生素抗藥性議題之會議或研討會等至少</w:t>
            </w:r>
            <w:r w:rsidRPr="00BC71B5">
              <w:rPr>
                <w:rFonts w:eastAsia="標楷體"/>
                <w:color w:val="000000" w:themeColor="text1"/>
              </w:rPr>
              <w:t>1</w:t>
            </w:r>
            <w:r w:rsidRPr="00BC71B5">
              <w:rPr>
                <w:rFonts w:eastAsia="標楷體"/>
                <w:color w:val="000000" w:themeColor="text1"/>
              </w:rPr>
              <w:t>場次，邀請相關主管機關及其他單位共同參與，針對抗藥性分析結果進行溝通討論及研議相對應行動策略，並彙整呈現於執行成果報告。</w:t>
            </w:r>
          </w:p>
          <w:p w14:paraId="59C72EDE" w14:textId="209FFA66" w:rsidR="00430BE5" w:rsidRPr="00BC71B5" w:rsidRDefault="00930939" w:rsidP="00B4733E">
            <w:pPr>
              <w:numPr>
                <w:ilvl w:val="0"/>
                <w:numId w:val="262"/>
              </w:numPr>
              <w:autoSpaceDN w:val="0"/>
              <w:spacing w:line="420" w:lineRule="exact"/>
              <w:ind w:left="197" w:hanging="197"/>
              <w:jc w:val="both"/>
              <w:rPr>
                <w:color w:val="000000" w:themeColor="text1"/>
              </w:rPr>
            </w:pPr>
            <w:r w:rsidRPr="00BC71B5">
              <w:rPr>
                <w:rFonts w:eastAsia="標楷體" w:hint="eastAsia"/>
                <w:color w:val="000000" w:themeColor="text1"/>
              </w:rPr>
              <w:t>辦理對民眾及專業人士之宣導活動至少各</w:t>
            </w:r>
            <w:r w:rsidRPr="00BC71B5">
              <w:rPr>
                <w:rFonts w:eastAsia="標楷體" w:hint="eastAsia"/>
                <w:color w:val="000000" w:themeColor="text1"/>
              </w:rPr>
              <w:t>1</w:t>
            </w:r>
            <w:r w:rsidRPr="00BC71B5">
              <w:rPr>
                <w:rFonts w:eastAsia="標楷體" w:hint="eastAsia"/>
                <w:color w:val="000000" w:themeColor="text1"/>
              </w:rPr>
              <w:t>場次，及透過多元管道進行重要微生物抗藥性分析結果風險溝通。民眾及專業人士對抗生素風險認知正確性達</w:t>
            </w:r>
            <w:r w:rsidRPr="00BC71B5">
              <w:rPr>
                <w:rFonts w:eastAsia="標楷體" w:hint="eastAsia"/>
                <w:color w:val="000000" w:themeColor="text1"/>
              </w:rPr>
              <w:t>77%</w:t>
            </w:r>
            <w:r w:rsidRPr="00BC71B5">
              <w:rPr>
                <w:rFonts w:eastAsia="標楷體" w:hint="eastAsia"/>
                <w:color w:val="000000" w:themeColor="text1"/>
              </w:rPr>
              <w:t>，並提供所使用衛教宣導教材予本署備查，必要時協助辦理其版權使用相關事宜</w:t>
            </w:r>
            <w:r w:rsidR="00430BE5" w:rsidRPr="00BC71B5">
              <w:rPr>
                <w:rFonts w:eastAsia="標楷體"/>
                <w:color w:val="000000" w:themeColor="text1"/>
              </w:rPr>
              <w:t>。</w:t>
            </w:r>
          </w:p>
          <w:p w14:paraId="495DE14D" w14:textId="77777777" w:rsidR="00430BE5" w:rsidRPr="00BC71B5" w:rsidRDefault="00430BE5" w:rsidP="00B4733E">
            <w:pPr>
              <w:numPr>
                <w:ilvl w:val="0"/>
                <w:numId w:val="262"/>
              </w:numPr>
              <w:autoSpaceDN w:val="0"/>
              <w:spacing w:line="420" w:lineRule="exact"/>
              <w:ind w:left="197" w:hanging="197"/>
              <w:jc w:val="both"/>
              <w:rPr>
                <w:rFonts w:eastAsia="標楷體"/>
                <w:color w:val="000000" w:themeColor="text1"/>
              </w:rPr>
            </w:pPr>
            <w:r w:rsidRPr="00BC71B5">
              <w:rPr>
                <w:rFonts w:eastAsia="標楷體"/>
                <w:color w:val="000000" w:themeColor="text1"/>
              </w:rPr>
              <w:t>利用全基因組定序檢驗技術建立醫療機構重要微生物抗藥性群聚分析機制，並即時回饋予臨床醫事人員以導入醫院感染管制措施，初步評估其輔助醫院感染管制之效果。</w:t>
            </w:r>
          </w:p>
          <w:p w14:paraId="31991AF8" w14:textId="77777777" w:rsidR="00430BE5" w:rsidRPr="00BC71B5" w:rsidRDefault="00430BE5" w:rsidP="00B4733E">
            <w:pPr>
              <w:numPr>
                <w:ilvl w:val="0"/>
                <w:numId w:val="262"/>
              </w:numPr>
              <w:autoSpaceDN w:val="0"/>
              <w:spacing w:line="420" w:lineRule="exact"/>
              <w:ind w:left="197" w:hanging="197"/>
              <w:jc w:val="both"/>
              <w:rPr>
                <w:rFonts w:eastAsia="標楷體"/>
                <w:color w:val="000000" w:themeColor="text1"/>
              </w:rPr>
            </w:pPr>
            <w:r w:rsidRPr="00BC71B5">
              <w:rPr>
                <w:rFonts w:eastAsia="標楷體"/>
                <w:color w:val="000000" w:themeColor="text1"/>
              </w:rPr>
              <w:t>研究期間若有偵測出異常（如群聚事件及新興抗藥性基因傳播等）或發生國際新興抗藥性威脅之情況，應隨時通知本署，並配合採取必要之作為。</w:t>
            </w:r>
          </w:p>
          <w:p w14:paraId="59AC6752" w14:textId="77777777" w:rsidR="00430BE5" w:rsidRPr="00BC71B5" w:rsidRDefault="00430BE5" w:rsidP="00B4733E">
            <w:pPr>
              <w:numPr>
                <w:ilvl w:val="0"/>
                <w:numId w:val="262"/>
              </w:numPr>
              <w:autoSpaceDN w:val="0"/>
              <w:spacing w:line="420" w:lineRule="exact"/>
              <w:ind w:left="197" w:hanging="197"/>
              <w:jc w:val="both"/>
              <w:rPr>
                <w:rFonts w:eastAsia="標楷體"/>
                <w:color w:val="000000" w:themeColor="text1"/>
              </w:rPr>
            </w:pPr>
            <w:r w:rsidRPr="00BC71B5">
              <w:rPr>
                <w:rFonts w:eastAsia="標楷體"/>
                <w:color w:val="000000" w:themeColor="text1"/>
              </w:rPr>
              <w:t>綜整研究結果，檢討現行抗生素抗藥性防治管理策略，並以實證為基礎提出醫藥衛生具體建議，做為本署防疫政策規劃之參考依據。</w:t>
            </w:r>
          </w:p>
          <w:p w14:paraId="46049CB7" w14:textId="77777777" w:rsidR="00430BE5" w:rsidRPr="00BC71B5" w:rsidRDefault="00430BE5" w:rsidP="00B4733E">
            <w:pPr>
              <w:numPr>
                <w:ilvl w:val="0"/>
                <w:numId w:val="262"/>
              </w:numPr>
              <w:autoSpaceDN w:val="0"/>
              <w:spacing w:line="420" w:lineRule="exact"/>
              <w:ind w:left="197" w:hanging="197"/>
              <w:jc w:val="both"/>
              <w:rPr>
                <w:rFonts w:eastAsia="標楷體"/>
                <w:color w:val="000000" w:themeColor="text1"/>
              </w:rPr>
            </w:pPr>
            <w:r w:rsidRPr="00BC71B5">
              <w:rPr>
                <w:rFonts w:eastAsia="標楷體"/>
                <w:color w:val="000000" w:themeColor="text1"/>
              </w:rPr>
              <w:t>對於計畫執行期間所蒐集的各類菌株及基本流病資料，需依本署需求進行彙整，經檢核同意後於每年計畫結案時交付本署保存。</w:t>
            </w:r>
          </w:p>
          <w:p w14:paraId="39FCEFD9" w14:textId="77777777" w:rsidR="00430BE5" w:rsidRPr="00BC71B5" w:rsidRDefault="00430BE5" w:rsidP="00B4733E">
            <w:pPr>
              <w:numPr>
                <w:ilvl w:val="0"/>
                <w:numId w:val="262"/>
              </w:numPr>
              <w:autoSpaceDN w:val="0"/>
              <w:spacing w:line="420" w:lineRule="exact"/>
              <w:ind w:left="323" w:hanging="323"/>
              <w:jc w:val="both"/>
              <w:rPr>
                <w:rFonts w:eastAsia="標楷體"/>
                <w:color w:val="000000" w:themeColor="text1"/>
              </w:rPr>
            </w:pPr>
            <w:r w:rsidRPr="00BC71B5">
              <w:rPr>
                <w:rFonts w:eastAsia="標楷體"/>
                <w:color w:val="000000" w:themeColor="text1"/>
              </w:rPr>
              <w:t>配置</w:t>
            </w:r>
            <w:r w:rsidRPr="00BC71B5">
              <w:rPr>
                <w:rFonts w:eastAsia="標楷體"/>
                <w:color w:val="000000" w:themeColor="text1"/>
              </w:rPr>
              <w:t>1</w:t>
            </w:r>
            <w:r w:rsidRPr="00BC71B5">
              <w:rPr>
                <w:rFonts w:eastAsia="標楷體"/>
                <w:color w:val="000000" w:themeColor="text1"/>
              </w:rPr>
              <w:t>名專案研究助理於本署指定場所駐點服務，負責辦理本計畫相關事宜。</w:t>
            </w:r>
          </w:p>
          <w:p w14:paraId="378A29BB" w14:textId="77777777" w:rsidR="00430BE5" w:rsidRPr="00BC71B5" w:rsidRDefault="00430BE5" w:rsidP="00430BE5">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3</w:t>
            </w:r>
            <w:r w:rsidRPr="00BC71B5">
              <w:rPr>
                <w:rFonts w:eastAsia="標楷體"/>
                <w:b/>
                <w:bCs/>
                <w:color w:val="000000" w:themeColor="text1"/>
                <w:u w:val="single"/>
              </w:rPr>
              <w:t>年（</w:t>
            </w:r>
            <w:r w:rsidRPr="00BC71B5">
              <w:rPr>
                <w:rFonts w:eastAsia="標楷體"/>
                <w:b/>
                <w:bCs/>
                <w:color w:val="000000" w:themeColor="text1"/>
                <w:u w:val="single"/>
              </w:rPr>
              <w:t>116</w:t>
            </w:r>
            <w:r w:rsidRPr="00BC71B5">
              <w:rPr>
                <w:rFonts w:eastAsia="標楷體"/>
                <w:b/>
                <w:bCs/>
                <w:color w:val="000000" w:themeColor="text1"/>
                <w:u w:val="single"/>
              </w:rPr>
              <w:t>年）</w:t>
            </w:r>
          </w:p>
          <w:p w14:paraId="4A6FB2DD" w14:textId="25E425CF" w:rsidR="00430BE5" w:rsidRPr="00BC71B5" w:rsidRDefault="00220533" w:rsidP="00B4733E">
            <w:pPr>
              <w:numPr>
                <w:ilvl w:val="0"/>
                <w:numId w:val="263"/>
              </w:numPr>
              <w:autoSpaceDN w:val="0"/>
              <w:spacing w:line="420" w:lineRule="exact"/>
              <w:ind w:left="211" w:hanging="211"/>
              <w:jc w:val="both"/>
              <w:rPr>
                <w:color w:val="000000" w:themeColor="text1"/>
              </w:rPr>
            </w:pPr>
            <w:r w:rsidRPr="00BC71B5">
              <w:rPr>
                <w:rFonts w:eastAsia="標楷體" w:hint="eastAsia"/>
                <w:color w:val="000000" w:themeColor="text1"/>
              </w:rPr>
              <w:t>依已建立之主動監測網與菌株蒐集機制</w:t>
            </w:r>
            <w:r w:rsidR="00430BE5" w:rsidRPr="00BC71B5">
              <w:rPr>
                <w:rFonts w:eastAsia="標楷體"/>
                <w:color w:val="000000" w:themeColor="text1"/>
              </w:rPr>
              <w:t>，與至少</w:t>
            </w:r>
            <w:r w:rsidR="00430BE5" w:rsidRPr="00BC71B5">
              <w:rPr>
                <w:rFonts w:eastAsia="標楷體"/>
                <w:color w:val="000000" w:themeColor="text1"/>
              </w:rPr>
              <w:t>10</w:t>
            </w:r>
            <w:r w:rsidR="00430BE5" w:rsidRPr="00BC71B5">
              <w:rPr>
                <w:rFonts w:eastAsia="標楷體"/>
                <w:color w:val="000000" w:themeColor="text1"/>
              </w:rPr>
              <w:t>家醫院（應含醫學中心及區域醫院）合作，持續蒐集前一年度監測之重要抗藥性微生物，至少</w:t>
            </w:r>
            <w:r w:rsidR="00430BE5" w:rsidRPr="00BC71B5">
              <w:rPr>
                <w:rFonts w:eastAsia="標楷體"/>
                <w:color w:val="000000" w:themeColor="text1"/>
              </w:rPr>
              <w:t>1</w:t>
            </w:r>
            <w:r w:rsidR="00591E71" w:rsidRPr="00BC71B5">
              <w:rPr>
                <w:rFonts w:eastAsia="標楷體"/>
                <w:color w:val="000000" w:themeColor="text1"/>
              </w:rPr>
              <w:t>,</w:t>
            </w:r>
            <w:r w:rsidR="00430BE5" w:rsidRPr="00BC71B5">
              <w:rPr>
                <w:rFonts w:eastAsia="標楷體"/>
                <w:color w:val="000000" w:themeColor="text1"/>
              </w:rPr>
              <w:t>200</w:t>
            </w:r>
            <w:r w:rsidR="00430BE5" w:rsidRPr="00BC71B5">
              <w:rPr>
                <w:rFonts w:eastAsia="標楷體"/>
                <w:color w:val="000000" w:themeColor="text1"/>
              </w:rPr>
              <w:t>株。</w:t>
            </w:r>
          </w:p>
          <w:p w14:paraId="3A2DB083" w14:textId="77777777" w:rsidR="00430BE5" w:rsidRPr="00BC71B5" w:rsidRDefault="00430BE5" w:rsidP="00B4733E">
            <w:pPr>
              <w:numPr>
                <w:ilvl w:val="0"/>
                <w:numId w:val="263"/>
              </w:numPr>
              <w:autoSpaceDN w:val="0"/>
              <w:spacing w:line="420" w:lineRule="exact"/>
              <w:ind w:left="211" w:hanging="211"/>
              <w:jc w:val="both"/>
              <w:rPr>
                <w:rFonts w:eastAsia="標楷體"/>
                <w:color w:val="000000" w:themeColor="text1"/>
              </w:rPr>
            </w:pPr>
            <w:r w:rsidRPr="00BC71B5">
              <w:rPr>
                <w:rFonts w:eastAsia="標楷體"/>
                <w:color w:val="000000" w:themeColor="text1"/>
              </w:rPr>
              <w:t>除前開監測項目外，參考國際及國內重要抗藥性黴菌文獻，新增監測至少各</w:t>
            </w:r>
            <w:r w:rsidRPr="00BC71B5">
              <w:rPr>
                <w:rFonts w:eastAsia="標楷體"/>
                <w:color w:val="000000" w:themeColor="text1"/>
              </w:rPr>
              <w:t>1</w:t>
            </w:r>
            <w:r w:rsidRPr="00BC71B5">
              <w:rPr>
                <w:rFonts w:eastAsia="標楷體"/>
                <w:color w:val="000000" w:themeColor="text1"/>
              </w:rPr>
              <w:t>種酵母菌型黴菌及絲狀黴菌，並依菌株蒐集情況建立抗藥性監測資料檔與菌株庫。</w:t>
            </w:r>
          </w:p>
          <w:p w14:paraId="05D95E78" w14:textId="77777777" w:rsidR="00430BE5" w:rsidRPr="00BC71B5" w:rsidRDefault="00430BE5" w:rsidP="00B4733E">
            <w:pPr>
              <w:numPr>
                <w:ilvl w:val="0"/>
                <w:numId w:val="263"/>
              </w:numPr>
              <w:autoSpaceDE w:val="0"/>
              <w:autoSpaceDN w:val="0"/>
              <w:spacing w:line="420" w:lineRule="exact"/>
              <w:ind w:left="210" w:hanging="210"/>
              <w:jc w:val="both"/>
              <w:rPr>
                <w:rFonts w:eastAsia="標楷體"/>
                <w:color w:val="000000" w:themeColor="text1"/>
              </w:rPr>
            </w:pPr>
            <w:r w:rsidRPr="00BC71B5">
              <w:rPr>
                <w:rFonts w:eastAsia="標楷體"/>
                <w:color w:val="000000" w:themeColor="text1"/>
              </w:rPr>
              <w:t>完成菌株鑑定及參考國際菌株藥敏分析</w:t>
            </w:r>
            <w:r w:rsidRPr="00BC71B5">
              <w:rPr>
                <w:rFonts w:eastAsia="標楷體"/>
                <w:color w:val="000000" w:themeColor="text1"/>
              </w:rPr>
              <w:t>panel</w:t>
            </w:r>
            <w:r w:rsidRPr="00BC71B5">
              <w:rPr>
                <w:rFonts w:eastAsia="標楷體"/>
                <w:color w:val="000000" w:themeColor="text1"/>
              </w:rPr>
              <w:t>，檢測不同來源檢體微生物抗藥性之情況，運用分子流行病學工具分析抗藥性及傳播機轉與偵測新興抗藥性基因，並將我國重要微生物抗藥性流行趨勢與歐美、亞洲及紐澳等國家進行比較。</w:t>
            </w:r>
          </w:p>
          <w:p w14:paraId="7F09E301" w14:textId="77777777" w:rsidR="00430BE5" w:rsidRPr="00BC71B5" w:rsidRDefault="00430BE5" w:rsidP="00B4733E">
            <w:pPr>
              <w:numPr>
                <w:ilvl w:val="0"/>
                <w:numId w:val="263"/>
              </w:numPr>
              <w:autoSpaceDN w:val="0"/>
              <w:spacing w:line="420" w:lineRule="exact"/>
              <w:ind w:left="211" w:hanging="211"/>
              <w:jc w:val="both"/>
              <w:rPr>
                <w:rFonts w:eastAsia="標楷體"/>
                <w:color w:val="000000" w:themeColor="text1"/>
              </w:rPr>
            </w:pPr>
            <w:r w:rsidRPr="00BC71B5">
              <w:rPr>
                <w:rFonts w:eastAsia="標楷體"/>
                <w:color w:val="000000" w:themeColor="text1"/>
              </w:rPr>
              <w:t>辦理抗生素抗藥性議題之會議或研討會等至少</w:t>
            </w:r>
            <w:r w:rsidRPr="00BC71B5">
              <w:rPr>
                <w:rFonts w:eastAsia="標楷體"/>
                <w:color w:val="000000" w:themeColor="text1"/>
              </w:rPr>
              <w:t>1</w:t>
            </w:r>
            <w:r w:rsidRPr="00BC71B5">
              <w:rPr>
                <w:rFonts w:eastAsia="標楷體"/>
                <w:color w:val="000000" w:themeColor="text1"/>
              </w:rPr>
              <w:t>場次，邀請相關主管機關及其他單位共同參與，針對抗藥性分析結果進行溝通討論及研議相對應行動策略，並彙整呈現於執行成果報告。</w:t>
            </w:r>
          </w:p>
          <w:p w14:paraId="39568D28" w14:textId="0CEA1364" w:rsidR="00430BE5" w:rsidRPr="00BC71B5" w:rsidRDefault="00930939" w:rsidP="00B4733E">
            <w:pPr>
              <w:numPr>
                <w:ilvl w:val="0"/>
                <w:numId w:val="263"/>
              </w:numPr>
              <w:autoSpaceDN w:val="0"/>
              <w:spacing w:line="420" w:lineRule="exact"/>
              <w:ind w:left="211" w:hanging="211"/>
              <w:jc w:val="both"/>
              <w:rPr>
                <w:rFonts w:eastAsia="標楷體"/>
                <w:color w:val="000000" w:themeColor="text1"/>
              </w:rPr>
            </w:pPr>
            <w:r w:rsidRPr="00BC71B5">
              <w:rPr>
                <w:rFonts w:eastAsia="標楷體" w:hint="eastAsia"/>
                <w:color w:val="000000" w:themeColor="text1"/>
              </w:rPr>
              <w:t>辦理對民眾及專業人士之宣導活動至少各</w:t>
            </w:r>
            <w:r w:rsidRPr="00BC71B5">
              <w:rPr>
                <w:rFonts w:eastAsia="標楷體" w:hint="eastAsia"/>
                <w:color w:val="000000" w:themeColor="text1"/>
              </w:rPr>
              <w:t>1</w:t>
            </w:r>
            <w:r w:rsidRPr="00BC71B5">
              <w:rPr>
                <w:rFonts w:eastAsia="標楷體" w:hint="eastAsia"/>
                <w:color w:val="000000" w:themeColor="text1"/>
              </w:rPr>
              <w:t>場次，及透過多元管道進行重要微生物抗藥性分析結果風險溝通。民眾及專業人士對抗生素風險認知正確性達</w:t>
            </w:r>
            <w:r w:rsidRPr="00BC71B5">
              <w:rPr>
                <w:rFonts w:eastAsia="標楷體" w:hint="eastAsia"/>
                <w:color w:val="000000" w:themeColor="text1"/>
              </w:rPr>
              <w:t>79%</w:t>
            </w:r>
            <w:r w:rsidRPr="00BC71B5">
              <w:rPr>
                <w:rFonts w:eastAsia="標楷體" w:hint="eastAsia"/>
                <w:color w:val="000000" w:themeColor="text1"/>
              </w:rPr>
              <w:t>，並提供所使用衛教宣導教材予本署備查，必要時協助辦理其版權使用相關事宜</w:t>
            </w:r>
            <w:r w:rsidR="00430BE5" w:rsidRPr="00BC71B5">
              <w:rPr>
                <w:rFonts w:eastAsia="標楷體"/>
                <w:color w:val="000000" w:themeColor="text1"/>
              </w:rPr>
              <w:t>。</w:t>
            </w:r>
          </w:p>
          <w:p w14:paraId="487211AB" w14:textId="77777777" w:rsidR="00430BE5" w:rsidRPr="00BC71B5" w:rsidRDefault="00430BE5" w:rsidP="00B4733E">
            <w:pPr>
              <w:numPr>
                <w:ilvl w:val="0"/>
                <w:numId w:val="263"/>
              </w:numPr>
              <w:autoSpaceDN w:val="0"/>
              <w:spacing w:line="420" w:lineRule="exact"/>
              <w:ind w:left="211" w:hanging="211"/>
              <w:jc w:val="both"/>
              <w:rPr>
                <w:rFonts w:eastAsia="標楷體"/>
                <w:color w:val="000000" w:themeColor="text1"/>
              </w:rPr>
            </w:pPr>
            <w:r w:rsidRPr="00BC71B5">
              <w:rPr>
                <w:rFonts w:eastAsia="標楷體"/>
                <w:color w:val="000000" w:themeColor="text1"/>
              </w:rPr>
              <w:t>依據本計畫執行經驗及參考國內外相關文獻資料，檢討優化已建立之以全基因組定序進行醫療機構重要微生物抗藥性群聚分析機制。</w:t>
            </w:r>
          </w:p>
          <w:p w14:paraId="5B1CBAAA" w14:textId="77777777" w:rsidR="00430BE5" w:rsidRPr="00BC71B5" w:rsidRDefault="00430BE5" w:rsidP="00B4733E">
            <w:pPr>
              <w:numPr>
                <w:ilvl w:val="0"/>
                <w:numId w:val="263"/>
              </w:numPr>
              <w:autoSpaceDN w:val="0"/>
              <w:spacing w:line="420" w:lineRule="exact"/>
              <w:ind w:left="211" w:hanging="211"/>
              <w:jc w:val="both"/>
              <w:rPr>
                <w:rFonts w:eastAsia="標楷體"/>
                <w:color w:val="000000" w:themeColor="text1"/>
              </w:rPr>
            </w:pPr>
            <w:r w:rsidRPr="00BC71B5">
              <w:rPr>
                <w:rFonts w:eastAsia="標楷體"/>
                <w:color w:val="000000" w:themeColor="text1"/>
              </w:rPr>
              <w:t>研究期間若有偵測出異常（如群聚事件及新興抗藥性基因傳播等）或發生國際新興抗藥性威脅之情況，應隨時通知本署，並配合採取必要之作為。</w:t>
            </w:r>
          </w:p>
          <w:p w14:paraId="7831FB06" w14:textId="77777777" w:rsidR="00430BE5" w:rsidRPr="00BC71B5" w:rsidRDefault="00430BE5" w:rsidP="00B4733E">
            <w:pPr>
              <w:numPr>
                <w:ilvl w:val="0"/>
                <w:numId w:val="263"/>
              </w:numPr>
              <w:autoSpaceDN w:val="0"/>
              <w:spacing w:line="420" w:lineRule="exact"/>
              <w:ind w:left="211" w:hanging="211"/>
              <w:jc w:val="both"/>
              <w:rPr>
                <w:rFonts w:eastAsia="標楷體"/>
                <w:color w:val="000000" w:themeColor="text1"/>
              </w:rPr>
            </w:pPr>
            <w:r w:rsidRPr="00BC71B5">
              <w:rPr>
                <w:rFonts w:eastAsia="標楷體"/>
                <w:color w:val="000000" w:themeColor="text1"/>
              </w:rPr>
              <w:t>綜整研究結果，檢討現行抗生素抗藥性防治管理策略，並以實證為基礎提出醫藥衛生具體建議，做為本署防疫政策規劃之參考依據。</w:t>
            </w:r>
          </w:p>
          <w:p w14:paraId="30780B45" w14:textId="77777777" w:rsidR="00430BE5" w:rsidRPr="00BC71B5" w:rsidRDefault="00430BE5" w:rsidP="00B4733E">
            <w:pPr>
              <w:numPr>
                <w:ilvl w:val="0"/>
                <w:numId w:val="263"/>
              </w:numPr>
              <w:autoSpaceDN w:val="0"/>
              <w:spacing w:line="420" w:lineRule="exact"/>
              <w:ind w:left="211" w:hanging="211"/>
              <w:jc w:val="both"/>
              <w:rPr>
                <w:rFonts w:eastAsia="標楷體"/>
                <w:color w:val="000000" w:themeColor="text1"/>
              </w:rPr>
            </w:pPr>
            <w:r w:rsidRPr="00BC71B5">
              <w:rPr>
                <w:rFonts w:eastAsia="標楷體"/>
                <w:color w:val="000000" w:themeColor="text1"/>
              </w:rPr>
              <w:t>對於計畫執行期間所蒐集的各類菌株及基本流病資料，需依本署需求進行彙整，經檢核同意後於每年計畫結案時交付本署保存。</w:t>
            </w:r>
          </w:p>
          <w:p w14:paraId="085513BC" w14:textId="77777777" w:rsidR="00430BE5" w:rsidRPr="00BC71B5" w:rsidRDefault="00430BE5" w:rsidP="00B4733E">
            <w:pPr>
              <w:numPr>
                <w:ilvl w:val="0"/>
                <w:numId w:val="263"/>
              </w:numPr>
              <w:autoSpaceDN w:val="0"/>
              <w:spacing w:line="420" w:lineRule="exact"/>
              <w:ind w:left="379" w:hanging="379"/>
              <w:jc w:val="both"/>
              <w:rPr>
                <w:rFonts w:eastAsia="標楷體"/>
                <w:color w:val="000000" w:themeColor="text1"/>
              </w:rPr>
            </w:pPr>
            <w:r w:rsidRPr="00BC71B5">
              <w:rPr>
                <w:rFonts w:eastAsia="標楷體"/>
                <w:color w:val="000000" w:themeColor="text1"/>
              </w:rPr>
              <w:t>配置</w:t>
            </w:r>
            <w:r w:rsidRPr="00BC71B5">
              <w:rPr>
                <w:rFonts w:eastAsia="標楷體"/>
                <w:color w:val="000000" w:themeColor="text1"/>
              </w:rPr>
              <w:t>1</w:t>
            </w:r>
            <w:r w:rsidRPr="00BC71B5">
              <w:rPr>
                <w:rFonts w:eastAsia="標楷體"/>
                <w:color w:val="000000" w:themeColor="text1"/>
              </w:rPr>
              <w:t>名專案研究助理於本署指定場所駐點服務，負責辦理本計畫相關事宜。</w:t>
            </w:r>
          </w:p>
          <w:p w14:paraId="42E2D994" w14:textId="77777777" w:rsidR="00430BE5" w:rsidRPr="00BC71B5" w:rsidRDefault="00430BE5" w:rsidP="00430BE5">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4</w:t>
            </w:r>
            <w:r w:rsidRPr="00BC71B5">
              <w:rPr>
                <w:rFonts w:eastAsia="標楷體"/>
                <w:b/>
                <w:bCs/>
                <w:color w:val="000000" w:themeColor="text1"/>
                <w:u w:val="single"/>
              </w:rPr>
              <w:t>年（</w:t>
            </w:r>
            <w:r w:rsidRPr="00BC71B5">
              <w:rPr>
                <w:rFonts w:eastAsia="標楷體"/>
                <w:b/>
                <w:bCs/>
                <w:color w:val="000000" w:themeColor="text1"/>
                <w:u w:val="single"/>
              </w:rPr>
              <w:t>117</w:t>
            </w:r>
            <w:r w:rsidRPr="00BC71B5">
              <w:rPr>
                <w:rFonts w:eastAsia="標楷體"/>
                <w:b/>
                <w:bCs/>
                <w:color w:val="000000" w:themeColor="text1"/>
                <w:u w:val="single"/>
              </w:rPr>
              <w:t>年）</w:t>
            </w:r>
          </w:p>
          <w:p w14:paraId="13C1EB25" w14:textId="119BC042" w:rsidR="00430BE5" w:rsidRPr="00BC71B5" w:rsidRDefault="00220533" w:rsidP="00B4733E">
            <w:pPr>
              <w:numPr>
                <w:ilvl w:val="0"/>
                <w:numId w:val="264"/>
              </w:numPr>
              <w:autoSpaceDN w:val="0"/>
              <w:spacing w:line="420" w:lineRule="exact"/>
              <w:ind w:left="197" w:hanging="197"/>
              <w:jc w:val="both"/>
              <w:rPr>
                <w:color w:val="000000" w:themeColor="text1"/>
              </w:rPr>
            </w:pPr>
            <w:r w:rsidRPr="00BC71B5">
              <w:rPr>
                <w:rFonts w:eastAsia="標楷體" w:hint="eastAsia"/>
                <w:color w:val="000000" w:themeColor="text1"/>
              </w:rPr>
              <w:t>依已建立之主動監測網與菌株蒐集機制</w:t>
            </w:r>
            <w:r w:rsidR="00430BE5" w:rsidRPr="00BC71B5">
              <w:rPr>
                <w:rFonts w:eastAsia="標楷體"/>
                <w:color w:val="000000" w:themeColor="text1"/>
              </w:rPr>
              <w:t>，與至少</w:t>
            </w:r>
            <w:r w:rsidR="00430BE5" w:rsidRPr="00BC71B5">
              <w:rPr>
                <w:rFonts w:eastAsia="標楷體"/>
                <w:color w:val="000000" w:themeColor="text1"/>
              </w:rPr>
              <w:t>10</w:t>
            </w:r>
            <w:r w:rsidR="00430BE5" w:rsidRPr="00BC71B5">
              <w:rPr>
                <w:rFonts w:eastAsia="標楷體"/>
                <w:color w:val="000000" w:themeColor="text1"/>
              </w:rPr>
              <w:t>家醫院（應含醫學中心及區域醫院）合作，持續蒐集前一年度監測之重要抗藥性微生物，至少</w:t>
            </w:r>
            <w:r w:rsidR="00430BE5" w:rsidRPr="00BC71B5">
              <w:rPr>
                <w:rFonts w:eastAsia="標楷體"/>
                <w:color w:val="000000" w:themeColor="text1"/>
              </w:rPr>
              <w:t>1</w:t>
            </w:r>
            <w:r w:rsidR="00591E71" w:rsidRPr="00BC71B5">
              <w:rPr>
                <w:rFonts w:eastAsia="標楷體"/>
                <w:color w:val="000000" w:themeColor="text1"/>
              </w:rPr>
              <w:t>,</w:t>
            </w:r>
            <w:r w:rsidR="00430BE5" w:rsidRPr="00BC71B5">
              <w:rPr>
                <w:rFonts w:eastAsia="標楷體"/>
                <w:color w:val="000000" w:themeColor="text1"/>
              </w:rPr>
              <w:t>200</w:t>
            </w:r>
            <w:r w:rsidR="00430BE5" w:rsidRPr="00BC71B5">
              <w:rPr>
                <w:rFonts w:eastAsia="標楷體"/>
                <w:color w:val="000000" w:themeColor="text1"/>
              </w:rPr>
              <w:t>株。</w:t>
            </w:r>
          </w:p>
          <w:p w14:paraId="11669EE5" w14:textId="77777777" w:rsidR="00430BE5" w:rsidRPr="00BC71B5" w:rsidRDefault="00430BE5" w:rsidP="00B4733E">
            <w:pPr>
              <w:numPr>
                <w:ilvl w:val="0"/>
                <w:numId w:val="264"/>
              </w:numPr>
              <w:autoSpaceDN w:val="0"/>
              <w:spacing w:line="420" w:lineRule="exact"/>
              <w:ind w:left="197" w:hanging="197"/>
              <w:jc w:val="both"/>
              <w:rPr>
                <w:rFonts w:eastAsia="標楷體"/>
                <w:color w:val="000000" w:themeColor="text1"/>
              </w:rPr>
            </w:pPr>
            <w:r w:rsidRPr="00BC71B5">
              <w:rPr>
                <w:rFonts w:eastAsia="標楷體"/>
                <w:color w:val="000000" w:themeColor="text1"/>
              </w:rPr>
              <w:t>除前開監測項目外，參考國際及國內重要抗藥性黴菌文獻，新增監測至少各</w:t>
            </w:r>
            <w:r w:rsidRPr="00BC71B5">
              <w:rPr>
                <w:rFonts w:eastAsia="標楷體"/>
                <w:color w:val="000000" w:themeColor="text1"/>
              </w:rPr>
              <w:t>1</w:t>
            </w:r>
            <w:r w:rsidRPr="00BC71B5">
              <w:rPr>
                <w:rFonts w:eastAsia="標楷體"/>
                <w:color w:val="000000" w:themeColor="text1"/>
              </w:rPr>
              <w:t>種酵母菌型黴菌及絲狀黴菌，並依菌株蒐集情況建立抗藥性監測資料檔與菌株庫。</w:t>
            </w:r>
          </w:p>
          <w:p w14:paraId="28EA705D" w14:textId="77777777" w:rsidR="00430BE5" w:rsidRPr="00BC71B5" w:rsidRDefault="00430BE5" w:rsidP="00B4733E">
            <w:pPr>
              <w:numPr>
                <w:ilvl w:val="0"/>
                <w:numId w:val="264"/>
              </w:numPr>
              <w:autoSpaceDE w:val="0"/>
              <w:autoSpaceDN w:val="0"/>
              <w:spacing w:line="420" w:lineRule="exact"/>
              <w:ind w:left="198" w:hanging="198"/>
              <w:jc w:val="both"/>
              <w:rPr>
                <w:rFonts w:eastAsia="標楷體"/>
                <w:color w:val="000000" w:themeColor="text1"/>
              </w:rPr>
            </w:pPr>
            <w:r w:rsidRPr="00BC71B5">
              <w:rPr>
                <w:rFonts w:eastAsia="標楷體"/>
                <w:color w:val="000000" w:themeColor="text1"/>
              </w:rPr>
              <w:t>完成菌株鑑定及參考國際菌株藥敏分析</w:t>
            </w:r>
            <w:r w:rsidRPr="00BC71B5">
              <w:rPr>
                <w:rFonts w:eastAsia="標楷體"/>
                <w:color w:val="000000" w:themeColor="text1"/>
              </w:rPr>
              <w:t>panel</w:t>
            </w:r>
            <w:r w:rsidRPr="00BC71B5">
              <w:rPr>
                <w:rFonts w:eastAsia="標楷體"/>
                <w:color w:val="000000" w:themeColor="text1"/>
              </w:rPr>
              <w:t>，檢測不同來源檢體微生物抗藥性之情況，運用分子流行病學工具分析抗藥性及傳播機轉與偵測新興抗藥性基因，並將我國重要微生物抗藥性流行趨勢與歐美、亞洲及紐澳等國家進行比較。</w:t>
            </w:r>
          </w:p>
          <w:p w14:paraId="44E569F7" w14:textId="77777777" w:rsidR="00430BE5" w:rsidRPr="00BC71B5" w:rsidRDefault="00430BE5" w:rsidP="00B4733E">
            <w:pPr>
              <w:numPr>
                <w:ilvl w:val="0"/>
                <w:numId w:val="264"/>
              </w:numPr>
              <w:autoSpaceDN w:val="0"/>
              <w:spacing w:line="420" w:lineRule="exact"/>
              <w:ind w:left="197" w:hanging="197"/>
              <w:jc w:val="both"/>
              <w:rPr>
                <w:rFonts w:eastAsia="標楷體"/>
                <w:color w:val="000000" w:themeColor="text1"/>
              </w:rPr>
            </w:pPr>
            <w:r w:rsidRPr="00BC71B5">
              <w:rPr>
                <w:rFonts w:eastAsia="標楷體"/>
                <w:color w:val="000000" w:themeColor="text1"/>
              </w:rPr>
              <w:t>辦理抗生素抗藥性議題之會議或研討會等至少</w:t>
            </w:r>
            <w:r w:rsidRPr="00BC71B5">
              <w:rPr>
                <w:rFonts w:eastAsia="標楷體"/>
                <w:color w:val="000000" w:themeColor="text1"/>
              </w:rPr>
              <w:t>1</w:t>
            </w:r>
            <w:r w:rsidRPr="00BC71B5">
              <w:rPr>
                <w:rFonts w:eastAsia="標楷體"/>
                <w:color w:val="000000" w:themeColor="text1"/>
              </w:rPr>
              <w:t>場次，邀請相關主管機關及其他單位共同參與，針對抗藥性分析結果進行溝通討論及研議相對應行動策略，並彙整呈現於執行成果報告。</w:t>
            </w:r>
          </w:p>
          <w:p w14:paraId="301EFBD4" w14:textId="571B02BB" w:rsidR="00430BE5" w:rsidRPr="00BC71B5" w:rsidRDefault="00930939" w:rsidP="00B4733E">
            <w:pPr>
              <w:numPr>
                <w:ilvl w:val="0"/>
                <w:numId w:val="264"/>
              </w:numPr>
              <w:autoSpaceDN w:val="0"/>
              <w:spacing w:line="420" w:lineRule="exact"/>
              <w:ind w:left="197" w:hanging="197"/>
              <w:jc w:val="both"/>
              <w:rPr>
                <w:rFonts w:eastAsia="標楷體"/>
                <w:color w:val="000000" w:themeColor="text1"/>
              </w:rPr>
            </w:pPr>
            <w:r w:rsidRPr="00BC71B5">
              <w:rPr>
                <w:rFonts w:eastAsia="標楷體" w:hint="eastAsia"/>
                <w:color w:val="000000" w:themeColor="text1"/>
              </w:rPr>
              <w:t>辦理對民眾及專業人士之宣導活動至少各</w:t>
            </w:r>
            <w:r w:rsidRPr="00BC71B5">
              <w:rPr>
                <w:rFonts w:eastAsia="標楷體" w:hint="eastAsia"/>
                <w:color w:val="000000" w:themeColor="text1"/>
              </w:rPr>
              <w:t>1</w:t>
            </w:r>
            <w:r w:rsidRPr="00BC71B5">
              <w:rPr>
                <w:rFonts w:eastAsia="標楷體" w:hint="eastAsia"/>
                <w:color w:val="000000" w:themeColor="text1"/>
              </w:rPr>
              <w:t>場次，及透過多元管道進行重要微生物抗藥性分析結果風險溝通。民眾及專業人士對抗生素風險認知正確性達</w:t>
            </w:r>
            <w:r w:rsidRPr="00BC71B5">
              <w:rPr>
                <w:rFonts w:eastAsia="標楷體" w:hint="eastAsia"/>
                <w:color w:val="000000" w:themeColor="text1"/>
              </w:rPr>
              <w:t>80%</w:t>
            </w:r>
            <w:r w:rsidRPr="00BC71B5">
              <w:rPr>
                <w:rFonts w:eastAsia="標楷體" w:hint="eastAsia"/>
                <w:color w:val="000000" w:themeColor="text1"/>
              </w:rPr>
              <w:t>，並提供所使用衛教宣導教材予本署備查，必要時協助辦理其版權使用相關事宜</w:t>
            </w:r>
            <w:r w:rsidR="00430BE5" w:rsidRPr="00BC71B5">
              <w:rPr>
                <w:rFonts w:eastAsia="標楷體"/>
                <w:color w:val="000000" w:themeColor="text1"/>
              </w:rPr>
              <w:t>。</w:t>
            </w:r>
          </w:p>
          <w:p w14:paraId="2FAFB85A" w14:textId="77777777" w:rsidR="00430BE5" w:rsidRPr="00BC71B5" w:rsidRDefault="00430BE5" w:rsidP="00B4733E">
            <w:pPr>
              <w:numPr>
                <w:ilvl w:val="0"/>
                <w:numId w:val="264"/>
              </w:numPr>
              <w:autoSpaceDN w:val="0"/>
              <w:spacing w:line="420" w:lineRule="exact"/>
              <w:ind w:left="197" w:hanging="197"/>
              <w:jc w:val="both"/>
              <w:rPr>
                <w:rFonts w:eastAsia="標楷體"/>
                <w:color w:val="000000" w:themeColor="text1"/>
              </w:rPr>
            </w:pPr>
            <w:r w:rsidRPr="00BC71B5">
              <w:rPr>
                <w:rFonts w:eastAsia="標楷體"/>
                <w:color w:val="000000" w:themeColor="text1"/>
              </w:rPr>
              <w:t>運用已建立之醫療機構重要微生物抗藥性群聚分析機制（全基因組定序），即時回饋予醫院之臨床醫事人員以導入醫院感染管制措施，評估其輔助不同層級醫院感染管制之效果，並針對未來推廣至國內醫療院所提出具體建議及策略，需包含該機制適用時機及適用各層級醫院之標準作業流程等。</w:t>
            </w:r>
          </w:p>
          <w:p w14:paraId="0340215A" w14:textId="77777777" w:rsidR="00430BE5" w:rsidRPr="00BC71B5" w:rsidRDefault="00430BE5" w:rsidP="00B4733E">
            <w:pPr>
              <w:numPr>
                <w:ilvl w:val="0"/>
                <w:numId w:val="264"/>
              </w:numPr>
              <w:autoSpaceDN w:val="0"/>
              <w:spacing w:line="420" w:lineRule="exact"/>
              <w:ind w:left="197" w:hanging="197"/>
              <w:jc w:val="both"/>
              <w:rPr>
                <w:color w:val="000000" w:themeColor="text1"/>
              </w:rPr>
            </w:pPr>
            <w:r w:rsidRPr="00BC71B5">
              <w:rPr>
                <w:rFonts w:eastAsia="標楷體"/>
                <w:color w:val="000000" w:themeColor="text1"/>
              </w:rPr>
              <w:t>研究期間若有偵測出異常（如群聚事件及新興抗藥性基因傳播等）或發生國際新興抗藥性威脅之情況，應隨時通知本署，並配合採</w:t>
            </w:r>
            <w:r w:rsidRPr="00BC71B5">
              <w:rPr>
                <w:rFonts w:eastAsia="標楷體"/>
                <w:color w:val="000000" w:themeColor="text1"/>
                <w:kern w:val="3"/>
              </w:rPr>
              <w:t>取必要之作為。</w:t>
            </w:r>
          </w:p>
          <w:p w14:paraId="4E4C2634" w14:textId="77777777" w:rsidR="00430BE5" w:rsidRPr="00BC71B5" w:rsidRDefault="00430BE5" w:rsidP="00B4733E">
            <w:pPr>
              <w:numPr>
                <w:ilvl w:val="0"/>
                <w:numId w:val="264"/>
              </w:numPr>
              <w:autoSpaceDN w:val="0"/>
              <w:spacing w:line="420" w:lineRule="exact"/>
              <w:ind w:left="197" w:hanging="197"/>
              <w:jc w:val="both"/>
              <w:rPr>
                <w:rFonts w:eastAsia="標楷體"/>
                <w:color w:val="000000" w:themeColor="text1"/>
              </w:rPr>
            </w:pPr>
            <w:r w:rsidRPr="00BC71B5">
              <w:rPr>
                <w:rFonts w:eastAsia="標楷體"/>
                <w:color w:val="000000" w:themeColor="text1"/>
              </w:rPr>
              <w:t>綜整研究結果，檢討現行抗生素抗藥性防治管理策略，並以實證為基礎提出醫藥衛生具體建議，做為本署防疫政策規劃之參考依據。</w:t>
            </w:r>
          </w:p>
          <w:p w14:paraId="5C103BEA" w14:textId="77777777" w:rsidR="00430BE5" w:rsidRPr="00BC71B5" w:rsidRDefault="00430BE5" w:rsidP="00B4733E">
            <w:pPr>
              <w:numPr>
                <w:ilvl w:val="0"/>
                <w:numId w:val="264"/>
              </w:numPr>
              <w:autoSpaceDN w:val="0"/>
              <w:spacing w:line="420" w:lineRule="exact"/>
              <w:ind w:left="197" w:hanging="197"/>
              <w:jc w:val="both"/>
              <w:rPr>
                <w:color w:val="000000" w:themeColor="text1"/>
              </w:rPr>
            </w:pPr>
            <w:r w:rsidRPr="00BC71B5">
              <w:rPr>
                <w:rFonts w:eastAsia="標楷體"/>
                <w:color w:val="000000" w:themeColor="text1"/>
              </w:rPr>
              <w:t>對於計畫執行期間所蒐集的各類菌株及基本流病資料，需依本署需求進行彙整，經檢核同意後於每年計畫結案時交付本署保存。</w:t>
            </w:r>
          </w:p>
          <w:p w14:paraId="5C1610C9" w14:textId="447BCA64" w:rsidR="00430BE5" w:rsidRPr="00BC71B5" w:rsidRDefault="00430BE5" w:rsidP="00B4733E">
            <w:pPr>
              <w:numPr>
                <w:ilvl w:val="0"/>
                <w:numId w:val="264"/>
              </w:numPr>
              <w:autoSpaceDN w:val="0"/>
              <w:spacing w:line="420" w:lineRule="exact"/>
              <w:ind w:left="337" w:hanging="337"/>
              <w:jc w:val="both"/>
              <w:rPr>
                <w:color w:val="000000" w:themeColor="text1"/>
              </w:rPr>
            </w:pPr>
            <w:r w:rsidRPr="00BC71B5">
              <w:rPr>
                <w:rFonts w:eastAsia="標楷體"/>
                <w:color w:val="000000" w:themeColor="text1"/>
              </w:rPr>
              <w:t>配置</w:t>
            </w:r>
            <w:r w:rsidRPr="00BC71B5">
              <w:rPr>
                <w:rFonts w:eastAsia="標楷體"/>
                <w:color w:val="000000" w:themeColor="text1"/>
              </w:rPr>
              <w:t>1</w:t>
            </w:r>
            <w:r w:rsidRPr="00BC71B5">
              <w:rPr>
                <w:rFonts w:eastAsia="標楷體"/>
                <w:color w:val="000000" w:themeColor="text1"/>
              </w:rPr>
              <w:t>名專案研究助理於本署指定場所駐點服務，負責辦理本計畫相關事宜。</w:t>
            </w:r>
          </w:p>
        </w:tc>
      </w:tr>
      <w:tr w:rsidR="00BC71B5" w:rsidRPr="00BC71B5" w14:paraId="101699FB" w14:textId="77777777" w:rsidTr="002C5BC0">
        <w:trPr>
          <w:trHeight w:val="397"/>
          <w:jc w:val="center"/>
        </w:trPr>
        <w:tc>
          <w:tcPr>
            <w:tcW w:w="1984" w:type="dxa"/>
            <w:vAlign w:val="center"/>
          </w:tcPr>
          <w:p w14:paraId="35FDF87D" w14:textId="77777777" w:rsidR="005914C8" w:rsidRPr="00BC71B5" w:rsidRDefault="005914C8" w:rsidP="005914C8">
            <w:pPr>
              <w:spacing w:line="420" w:lineRule="exact"/>
              <w:jc w:val="both"/>
              <w:rPr>
                <w:rFonts w:eastAsia="標楷體"/>
                <w:color w:val="000000" w:themeColor="text1"/>
              </w:rPr>
            </w:pPr>
            <w:r w:rsidRPr="00BC71B5">
              <w:rPr>
                <w:rFonts w:eastAsia="標楷體"/>
                <w:color w:val="000000" w:themeColor="text1"/>
              </w:rPr>
              <w:t>期程</w:t>
            </w:r>
          </w:p>
        </w:tc>
        <w:tc>
          <w:tcPr>
            <w:tcW w:w="7088" w:type="dxa"/>
            <w:gridSpan w:val="2"/>
            <w:vAlign w:val="center"/>
          </w:tcPr>
          <w:p w14:paraId="6B329F4F" w14:textId="77777777" w:rsidR="005914C8" w:rsidRPr="00BC71B5" w:rsidRDefault="005914C8" w:rsidP="005914C8">
            <w:pPr>
              <w:pStyle w:val="Textbody"/>
              <w:ind w:left="480" w:hanging="480"/>
              <w:rPr>
                <w:rFonts w:eastAsia="標楷體"/>
                <w:color w:val="000000" w:themeColor="text1"/>
                <w:szCs w:val="28"/>
              </w:rPr>
            </w:pPr>
            <w:r w:rsidRPr="00BC71B5">
              <w:rPr>
                <w:rFonts w:eastAsia="標楷體" w:hint="eastAsia"/>
                <w:color w:val="000000" w:themeColor="text1"/>
                <w:szCs w:val="28"/>
              </w:rPr>
              <w:t>4</w:t>
            </w:r>
            <w:r w:rsidRPr="00BC71B5">
              <w:rPr>
                <w:rFonts w:eastAsia="標楷體"/>
                <w:color w:val="000000" w:themeColor="text1"/>
                <w:szCs w:val="28"/>
              </w:rPr>
              <w:t>年</w:t>
            </w:r>
          </w:p>
        </w:tc>
      </w:tr>
      <w:tr w:rsidR="00BC71B5" w:rsidRPr="00BC71B5" w14:paraId="39B4BCBB" w14:textId="77777777" w:rsidTr="002C5BC0">
        <w:trPr>
          <w:trHeight w:val="353"/>
          <w:jc w:val="center"/>
        </w:trPr>
        <w:tc>
          <w:tcPr>
            <w:tcW w:w="1984" w:type="dxa"/>
            <w:vMerge w:val="restart"/>
            <w:vAlign w:val="center"/>
          </w:tcPr>
          <w:p w14:paraId="4E1DE476" w14:textId="77777777" w:rsidR="005914C8" w:rsidRPr="00BC71B5" w:rsidRDefault="005914C8" w:rsidP="009F3F1A">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6BD25822" w14:textId="77777777" w:rsidR="005914C8" w:rsidRPr="00BC71B5" w:rsidRDefault="005914C8" w:rsidP="009F3F1A">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4</w:t>
            </w:r>
            <w:r w:rsidRPr="00BC71B5">
              <w:rPr>
                <w:rFonts w:eastAsia="標楷體"/>
                <w:color w:val="000000" w:themeColor="text1"/>
              </w:rPr>
              <w:t>）年經費上限</w:t>
            </w:r>
          </w:p>
        </w:tc>
        <w:tc>
          <w:tcPr>
            <w:tcW w:w="3970" w:type="dxa"/>
            <w:vAlign w:val="center"/>
          </w:tcPr>
          <w:p w14:paraId="7F8C0550" w14:textId="0CA2811D" w:rsidR="005914C8" w:rsidRPr="00BC71B5" w:rsidRDefault="00C11982" w:rsidP="009F3F1A">
            <w:pPr>
              <w:spacing w:line="420" w:lineRule="exact"/>
              <w:jc w:val="both"/>
              <w:rPr>
                <w:rFonts w:eastAsia="標楷體"/>
                <w:color w:val="000000" w:themeColor="text1"/>
              </w:rPr>
            </w:pPr>
            <w:r w:rsidRPr="00BC71B5">
              <w:rPr>
                <w:rFonts w:eastAsia="標楷體"/>
                <w:color w:val="000000" w:themeColor="text1"/>
              </w:rPr>
              <w:t>7,106,000</w:t>
            </w:r>
            <w:r w:rsidR="005914C8" w:rsidRPr="00BC71B5">
              <w:rPr>
                <w:rFonts w:eastAsia="標楷體"/>
                <w:color w:val="000000" w:themeColor="text1"/>
              </w:rPr>
              <w:t>元整</w:t>
            </w:r>
          </w:p>
        </w:tc>
      </w:tr>
      <w:tr w:rsidR="00BC71B5" w:rsidRPr="00BC71B5" w14:paraId="3AB58412" w14:textId="77777777" w:rsidTr="002C5BC0">
        <w:trPr>
          <w:trHeight w:val="352"/>
          <w:jc w:val="center"/>
        </w:trPr>
        <w:tc>
          <w:tcPr>
            <w:tcW w:w="1984" w:type="dxa"/>
            <w:vMerge/>
            <w:vAlign w:val="center"/>
          </w:tcPr>
          <w:p w14:paraId="65B936B6" w14:textId="77777777" w:rsidR="00C11982" w:rsidRPr="00BC71B5" w:rsidRDefault="00C11982" w:rsidP="00C11982">
            <w:pPr>
              <w:spacing w:line="420" w:lineRule="exact"/>
              <w:jc w:val="both"/>
              <w:rPr>
                <w:rFonts w:eastAsia="標楷體"/>
                <w:color w:val="000000" w:themeColor="text1"/>
              </w:rPr>
            </w:pPr>
          </w:p>
        </w:tc>
        <w:tc>
          <w:tcPr>
            <w:tcW w:w="3118" w:type="dxa"/>
            <w:vAlign w:val="center"/>
          </w:tcPr>
          <w:p w14:paraId="0D74C9B9" w14:textId="77777777" w:rsidR="00C11982" w:rsidRPr="00BC71B5" w:rsidRDefault="00C11982" w:rsidP="00C11982">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5</w:t>
            </w:r>
            <w:r w:rsidRPr="00BC71B5">
              <w:rPr>
                <w:rFonts w:eastAsia="標楷體"/>
                <w:color w:val="000000" w:themeColor="text1"/>
              </w:rPr>
              <w:t>）年經費上限</w:t>
            </w:r>
          </w:p>
        </w:tc>
        <w:tc>
          <w:tcPr>
            <w:tcW w:w="3970" w:type="dxa"/>
            <w:vAlign w:val="center"/>
          </w:tcPr>
          <w:p w14:paraId="546B7D5F" w14:textId="40C5A239" w:rsidR="00C11982" w:rsidRPr="00BC71B5" w:rsidRDefault="00C11982" w:rsidP="00C11982">
            <w:pPr>
              <w:spacing w:line="420" w:lineRule="exact"/>
              <w:rPr>
                <w:rFonts w:eastAsia="標楷體"/>
                <w:color w:val="000000" w:themeColor="text1"/>
              </w:rPr>
            </w:pPr>
            <w:r w:rsidRPr="00BC71B5">
              <w:rPr>
                <w:rFonts w:eastAsia="標楷體"/>
                <w:color w:val="000000" w:themeColor="text1"/>
              </w:rPr>
              <w:t>7,106,000</w:t>
            </w:r>
            <w:r w:rsidRPr="00BC71B5">
              <w:rPr>
                <w:rFonts w:eastAsia="標楷體"/>
                <w:color w:val="000000" w:themeColor="text1"/>
              </w:rPr>
              <w:t>元整</w:t>
            </w:r>
          </w:p>
        </w:tc>
      </w:tr>
      <w:tr w:rsidR="00BC71B5" w:rsidRPr="00BC71B5" w14:paraId="3E937D6C" w14:textId="77777777" w:rsidTr="002C5BC0">
        <w:trPr>
          <w:trHeight w:val="210"/>
          <w:jc w:val="center"/>
        </w:trPr>
        <w:tc>
          <w:tcPr>
            <w:tcW w:w="1984" w:type="dxa"/>
            <w:vMerge/>
            <w:vAlign w:val="center"/>
          </w:tcPr>
          <w:p w14:paraId="60988938" w14:textId="77777777" w:rsidR="00C11982" w:rsidRPr="00BC71B5" w:rsidRDefault="00C11982" w:rsidP="00C11982">
            <w:pPr>
              <w:spacing w:line="420" w:lineRule="exact"/>
              <w:jc w:val="both"/>
              <w:rPr>
                <w:rFonts w:eastAsia="標楷體"/>
                <w:color w:val="000000" w:themeColor="text1"/>
              </w:rPr>
            </w:pPr>
          </w:p>
        </w:tc>
        <w:tc>
          <w:tcPr>
            <w:tcW w:w="3118" w:type="dxa"/>
            <w:vAlign w:val="center"/>
          </w:tcPr>
          <w:p w14:paraId="56D50BA6" w14:textId="77777777" w:rsidR="00C11982" w:rsidRPr="00BC71B5" w:rsidRDefault="00C11982" w:rsidP="00C11982">
            <w:pPr>
              <w:pStyle w:val="Textbody"/>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color w:val="000000" w:themeColor="text1"/>
                <w:szCs w:val="28"/>
              </w:rPr>
              <w:t>3</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16</w:t>
            </w:r>
            <w:r w:rsidRPr="00BC71B5">
              <w:rPr>
                <w:rFonts w:eastAsia="標楷體"/>
                <w:color w:val="000000" w:themeColor="text1"/>
                <w:szCs w:val="28"/>
              </w:rPr>
              <w:t>）年經費上限</w:t>
            </w:r>
          </w:p>
        </w:tc>
        <w:tc>
          <w:tcPr>
            <w:tcW w:w="3970" w:type="dxa"/>
            <w:vAlign w:val="center"/>
          </w:tcPr>
          <w:p w14:paraId="462CC522" w14:textId="40A2113D" w:rsidR="00C11982" w:rsidRPr="00BC71B5" w:rsidRDefault="00C11982" w:rsidP="00C11982">
            <w:pPr>
              <w:pStyle w:val="Textbody"/>
              <w:spacing w:line="420" w:lineRule="exact"/>
              <w:jc w:val="both"/>
              <w:rPr>
                <w:rFonts w:eastAsia="標楷體"/>
                <w:color w:val="000000" w:themeColor="text1"/>
                <w:szCs w:val="28"/>
              </w:rPr>
            </w:pPr>
            <w:r w:rsidRPr="00BC71B5">
              <w:rPr>
                <w:rFonts w:eastAsia="標楷體"/>
                <w:color w:val="000000" w:themeColor="text1"/>
              </w:rPr>
              <w:t>7,106,000</w:t>
            </w:r>
            <w:r w:rsidRPr="00BC71B5">
              <w:rPr>
                <w:rFonts w:eastAsia="標楷體"/>
                <w:color w:val="000000" w:themeColor="text1"/>
              </w:rPr>
              <w:t>元整</w:t>
            </w:r>
          </w:p>
        </w:tc>
      </w:tr>
      <w:tr w:rsidR="00BC71B5" w:rsidRPr="00BC71B5" w14:paraId="28CA594A" w14:textId="77777777" w:rsidTr="002C5BC0">
        <w:trPr>
          <w:trHeight w:val="210"/>
          <w:jc w:val="center"/>
        </w:trPr>
        <w:tc>
          <w:tcPr>
            <w:tcW w:w="1984" w:type="dxa"/>
            <w:vMerge/>
            <w:vAlign w:val="center"/>
          </w:tcPr>
          <w:p w14:paraId="3B3F6A6E" w14:textId="77777777" w:rsidR="00C11982" w:rsidRPr="00BC71B5" w:rsidRDefault="00C11982" w:rsidP="00C11982">
            <w:pPr>
              <w:spacing w:line="420" w:lineRule="exact"/>
              <w:jc w:val="both"/>
              <w:rPr>
                <w:rFonts w:eastAsia="標楷體"/>
                <w:color w:val="000000" w:themeColor="text1"/>
              </w:rPr>
            </w:pPr>
          </w:p>
        </w:tc>
        <w:tc>
          <w:tcPr>
            <w:tcW w:w="3118" w:type="dxa"/>
            <w:vAlign w:val="center"/>
          </w:tcPr>
          <w:p w14:paraId="0AE2E1C5" w14:textId="77777777" w:rsidR="00C11982" w:rsidRPr="00BC71B5" w:rsidRDefault="00C11982" w:rsidP="00C11982">
            <w:pPr>
              <w:pStyle w:val="Textbody"/>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hint="eastAsia"/>
                <w:color w:val="000000" w:themeColor="text1"/>
                <w:szCs w:val="28"/>
              </w:rPr>
              <w:t>4</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17</w:t>
            </w:r>
            <w:r w:rsidRPr="00BC71B5">
              <w:rPr>
                <w:rFonts w:eastAsia="標楷體"/>
                <w:color w:val="000000" w:themeColor="text1"/>
                <w:szCs w:val="28"/>
              </w:rPr>
              <w:t>）年經費上限</w:t>
            </w:r>
          </w:p>
        </w:tc>
        <w:tc>
          <w:tcPr>
            <w:tcW w:w="3970" w:type="dxa"/>
            <w:vAlign w:val="center"/>
          </w:tcPr>
          <w:p w14:paraId="3CFBF3F2" w14:textId="4A0BF65D" w:rsidR="00C11982" w:rsidRPr="00BC71B5" w:rsidRDefault="00C11982" w:rsidP="00C11982">
            <w:pPr>
              <w:pStyle w:val="Textbody"/>
              <w:spacing w:line="420" w:lineRule="exact"/>
              <w:jc w:val="both"/>
              <w:rPr>
                <w:rFonts w:eastAsia="標楷體"/>
                <w:color w:val="000000" w:themeColor="text1"/>
                <w:szCs w:val="28"/>
              </w:rPr>
            </w:pPr>
            <w:r w:rsidRPr="00BC71B5">
              <w:rPr>
                <w:rFonts w:eastAsia="標楷體"/>
                <w:color w:val="000000" w:themeColor="text1"/>
              </w:rPr>
              <w:t>7,106,000</w:t>
            </w:r>
            <w:r w:rsidRPr="00BC71B5">
              <w:rPr>
                <w:rFonts w:eastAsia="標楷體"/>
                <w:color w:val="000000" w:themeColor="text1"/>
              </w:rPr>
              <w:t>元整</w:t>
            </w:r>
          </w:p>
        </w:tc>
      </w:tr>
      <w:tr w:rsidR="00BC71B5" w:rsidRPr="00BC71B5" w14:paraId="2BBFEC00" w14:textId="77777777" w:rsidTr="002C5BC0">
        <w:trPr>
          <w:trHeight w:val="397"/>
          <w:jc w:val="center"/>
        </w:trPr>
        <w:tc>
          <w:tcPr>
            <w:tcW w:w="1984" w:type="dxa"/>
            <w:vAlign w:val="center"/>
          </w:tcPr>
          <w:p w14:paraId="2229A99A"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3906ACB4" w14:textId="0B14AA93"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00430BE5" w:rsidRPr="00BC71B5">
              <w:rPr>
                <w:rFonts w:eastAsia="標楷體" w:hint="eastAsia"/>
                <w:color w:val="000000" w:themeColor="text1"/>
                <w:kern w:val="3"/>
              </w:rPr>
              <w:t>■</w:t>
            </w:r>
            <w:r w:rsidRPr="00BC71B5">
              <w:rPr>
                <w:rFonts w:eastAsia="標楷體"/>
                <w:color w:val="000000" w:themeColor="text1"/>
              </w:rPr>
              <w:t>否</w:t>
            </w:r>
          </w:p>
          <w:p w14:paraId="72185D4B" w14:textId="501C4111"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3B127034" w14:textId="77777777" w:rsidTr="002C5BC0">
        <w:trPr>
          <w:trHeight w:val="397"/>
          <w:jc w:val="center"/>
        </w:trPr>
        <w:tc>
          <w:tcPr>
            <w:tcW w:w="1984" w:type="dxa"/>
            <w:vAlign w:val="center"/>
          </w:tcPr>
          <w:p w14:paraId="7CCD893F"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74174080" w14:textId="27EADA6E" w:rsidR="00634370" w:rsidRPr="00BC71B5" w:rsidRDefault="00F45DBA" w:rsidP="00F45DBA">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國有</w:t>
            </w:r>
            <w:r w:rsidRPr="00BC71B5">
              <w:rPr>
                <w:rFonts w:eastAsia="標楷體"/>
                <w:color w:val="000000" w:themeColor="text1"/>
              </w:rPr>
              <w:t xml:space="preserve">   </w:t>
            </w:r>
            <w:r w:rsidR="00430BE5" w:rsidRPr="00BC71B5">
              <w:rPr>
                <w:rFonts w:eastAsia="標楷體" w:hint="eastAsia"/>
                <w:color w:val="000000" w:themeColor="text1"/>
                <w:kern w:val="3"/>
              </w:rPr>
              <w:t>■</w:t>
            </w:r>
            <w:r w:rsidRPr="00BC71B5">
              <w:rPr>
                <w:rFonts w:eastAsia="標楷體"/>
                <w:color w:val="000000" w:themeColor="text1"/>
              </w:rPr>
              <w:t>下放</w:t>
            </w:r>
          </w:p>
        </w:tc>
      </w:tr>
      <w:tr w:rsidR="00BC71B5" w:rsidRPr="00BC71B5" w14:paraId="5D483F3B" w14:textId="77777777" w:rsidTr="002C5BC0">
        <w:trPr>
          <w:trHeight w:val="397"/>
          <w:jc w:val="center"/>
        </w:trPr>
        <w:tc>
          <w:tcPr>
            <w:tcW w:w="1984" w:type="dxa"/>
            <w:vAlign w:val="center"/>
          </w:tcPr>
          <w:p w14:paraId="4D673E8D" w14:textId="77777777" w:rsidR="002B5142" w:rsidRPr="00BC71B5" w:rsidRDefault="002B5142" w:rsidP="002B5142">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0CD781E4" w14:textId="77777777" w:rsidR="002B5142" w:rsidRPr="00BC71B5" w:rsidRDefault="002B5142" w:rsidP="004D3221">
            <w:pPr>
              <w:numPr>
                <w:ilvl w:val="0"/>
                <w:numId w:val="190"/>
              </w:numPr>
              <w:tabs>
                <w:tab w:val="clear" w:pos="360"/>
                <w:tab w:val="num" w:pos="183"/>
              </w:tabs>
              <w:suppressAutoHyphens/>
              <w:snapToGrid w:val="0"/>
              <w:spacing w:line="420" w:lineRule="exact"/>
              <w:ind w:left="357" w:hanging="357"/>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color w:val="000000" w:themeColor="text1"/>
                <w:kern w:val="3"/>
                <w:u w:val="single"/>
              </w:rPr>
              <w:t>1</w:t>
            </w:r>
            <w:r w:rsidRPr="00BC71B5">
              <w:rPr>
                <w:rFonts w:eastAsia="標楷體"/>
                <w:color w:val="000000" w:themeColor="text1"/>
                <w:kern w:val="3"/>
              </w:rPr>
              <w:t>案。</w:t>
            </w:r>
          </w:p>
          <w:p w14:paraId="429EB310" w14:textId="2E153E06" w:rsidR="002B5142" w:rsidRPr="00BC71B5" w:rsidRDefault="002B5142" w:rsidP="00B4733E">
            <w:pPr>
              <w:numPr>
                <w:ilvl w:val="0"/>
                <w:numId w:val="190"/>
              </w:numPr>
              <w:tabs>
                <w:tab w:val="clear" w:pos="360"/>
                <w:tab w:val="num" w:pos="183"/>
              </w:tabs>
              <w:suppressAutoHyphens/>
              <w:autoSpaceDN w:val="0"/>
              <w:snapToGrid w:val="0"/>
              <w:spacing w:line="420" w:lineRule="exact"/>
              <w:jc w:val="both"/>
              <w:textAlignment w:val="baseline"/>
              <w:rPr>
                <w:rFonts w:eastAsia="標楷體"/>
                <w:color w:val="000000" w:themeColor="text1"/>
              </w:rPr>
            </w:pPr>
            <w:r w:rsidRPr="00BC71B5">
              <w:rPr>
                <w:rFonts w:eastAsia="標楷體"/>
                <w:color w:val="000000" w:themeColor="text1"/>
                <w:kern w:val="3"/>
              </w:rPr>
              <w:t>本項計畫以</w:t>
            </w:r>
            <w:r w:rsidRPr="00BC71B5">
              <w:rPr>
                <w:rFonts w:eastAsia="標楷體" w:hint="eastAsia"/>
                <w:color w:val="000000" w:themeColor="text1"/>
                <w:kern w:val="3"/>
              </w:rPr>
              <w:t>■</w:t>
            </w:r>
            <w:r w:rsidR="00C433B6" w:rsidRPr="00BC71B5">
              <w:rPr>
                <w:rFonts w:eastAsia="標楷體" w:hint="eastAsia"/>
                <w:color w:val="000000" w:themeColor="text1"/>
                <w:kern w:val="3"/>
              </w:rPr>
              <w:t>單一或整合</w:t>
            </w:r>
            <w:r w:rsidR="00DC19AC" w:rsidRPr="00BC71B5">
              <w:rPr>
                <w:rFonts w:eastAsia="標楷體" w:hint="eastAsia"/>
                <w:color w:val="000000" w:themeColor="text1"/>
                <w:kern w:val="3"/>
              </w:rPr>
              <w:t xml:space="preserve"> </w:t>
            </w:r>
            <w:r w:rsidRPr="00BC71B5">
              <w:rPr>
                <w:rFonts w:eastAsia="標楷體"/>
                <w:color w:val="000000" w:themeColor="text1"/>
                <w:kern w:val="3"/>
              </w:rPr>
              <w:t>計畫之形式申請。</w:t>
            </w:r>
          </w:p>
        </w:tc>
      </w:tr>
      <w:tr w:rsidR="00430BE5" w:rsidRPr="00BC71B5" w14:paraId="1CEFE482" w14:textId="77777777" w:rsidTr="002C5BC0">
        <w:trPr>
          <w:trHeight w:val="397"/>
          <w:jc w:val="center"/>
        </w:trPr>
        <w:tc>
          <w:tcPr>
            <w:tcW w:w="1984" w:type="dxa"/>
            <w:vAlign w:val="center"/>
          </w:tcPr>
          <w:p w14:paraId="37AEB325" w14:textId="77777777" w:rsidR="00430BE5" w:rsidRPr="00BC71B5" w:rsidRDefault="00430BE5" w:rsidP="00430BE5">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shd w:val="clear" w:color="auto" w:fill="auto"/>
            <w:vAlign w:val="center"/>
          </w:tcPr>
          <w:p w14:paraId="450CFD34" w14:textId="77777777" w:rsidR="00430BE5" w:rsidRPr="00BC71B5" w:rsidRDefault="00430BE5" w:rsidP="00430BE5">
            <w:pPr>
              <w:pStyle w:val="Textbody"/>
              <w:spacing w:line="420" w:lineRule="exact"/>
              <w:jc w:val="both"/>
              <w:rPr>
                <w:rFonts w:eastAsia="標楷體"/>
                <w:color w:val="000000" w:themeColor="text1"/>
              </w:rPr>
            </w:pPr>
            <w:r w:rsidRPr="00BC71B5">
              <w:rPr>
                <w:rFonts w:eastAsia="標楷體"/>
                <w:color w:val="000000" w:themeColor="text1"/>
              </w:rPr>
              <w:t>感染管制及生物安全組</w:t>
            </w:r>
            <w:r w:rsidRPr="00BC71B5">
              <w:rPr>
                <w:rFonts w:eastAsia="標楷體"/>
                <w:color w:val="000000" w:themeColor="text1"/>
              </w:rPr>
              <w:t xml:space="preserve"> </w:t>
            </w:r>
            <w:r w:rsidRPr="00BC71B5">
              <w:rPr>
                <w:rFonts w:eastAsia="標楷體"/>
                <w:color w:val="000000" w:themeColor="text1"/>
              </w:rPr>
              <w:t>袁郁璿</w:t>
            </w:r>
          </w:p>
          <w:p w14:paraId="68EB10C9" w14:textId="1E5A862A" w:rsidR="00430BE5" w:rsidRPr="00BC71B5" w:rsidRDefault="00430BE5" w:rsidP="00430BE5">
            <w:pPr>
              <w:spacing w:line="420" w:lineRule="exact"/>
              <w:jc w:val="both"/>
              <w:rPr>
                <w:rFonts w:eastAsia="標楷體"/>
                <w:color w:val="000000" w:themeColor="text1"/>
              </w:rPr>
            </w:pPr>
            <w:r w:rsidRPr="00BC71B5">
              <w:rPr>
                <w:rFonts w:eastAsia="標楷體"/>
                <w:color w:val="000000" w:themeColor="text1"/>
              </w:rPr>
              <w:t>聯絡電話：（</w:t>
            </w:r>
            <w:r w:rsidRPr="00BC71B5">
              <w:rPr>
                <w:rFonts w:eastAsia="標楷體"/>
                <w:color w:val="000000" w:themeColor="text1"/>
              </w:rPr>
              <w:t>02</w:t>
            </w:r>
            <w:r w:rsidRPr="00BC71B5">
              <w:rPr>
                <w:rFonts w:eastAsia="標楷體"/>
                <w:color w:val="000000" w:themeColor="text1"/>
              </w:rPr>
              <w:t>）</w:t>
            </w:r>
            <w:r w:rsidRPr="00BC71B5">
              <w:rPr>
                <w:rFonts w:eastAsia="標楷體"/>
                <w:color w:val="000000" w:themeColor="text1"/>
              </w:rPr>
              <w:t xml:space="preserve">2395-9825 </w:t>
            </w:r>
            <w:r w:rsidRPr="00BC71B5">
              <w:rPr>
                <w:rFonts w:eastAsia="標楷體"/>
                <w:color w:val="000000" w:themeColor="text1"/>
              </w:rPr>
              <w:t>分機</w:t>
            </w:r>
            <w:r w:rsidRPr="00BC71B5">
              <w:rPr>
                <w:rFonts w:eastAsia="標楷體"/>
                <w:color w:val="000000" w:themeColor="text1"/>
              </w:rPr>
              <w:t>3874</w:t>
            </w:r>
          </w:p>
        </w:tc>
      </w:tr>
    </w:tbl>
    <w:p w14:paraId="3A1E21E0" w14:textId="77777777" w:rsidR="002C3B69" w:rsidRPr="00BC71B5" w:rsidRDefault="002C3B69" w:rsidP="002C3B69">
      <w:pPr>
        <w:spacing w:afterLines="50" w:after="180"/>
        <w:jc w:val="center"/>
        <w:rPr>
          <w:rFonts w:eastAsia="標楷體"/>
          <w:color w:val="000000" w:themeColor="text1"/>
        </w:rPr>
      </w:pPr>
    </w:p>
    <w:p w14:paraId="3E6B743B" w14:textId="3B56DC17" w:rsidR="00634370" w:rsidRPr="00BC71B5" w:rsidRDefault="00634370" w:rsidP="00634370">
      <w:pPr>
        <w:widowControl/>
        <w:tabs>
          <w:tab w:val="left" w:pos="5595"/>
        </w:tabs>
        <w:rPr>
          <w:rFonts w:eastAsia="標楷體"/>
          <w:b/>
          <w:color w:val="000000" w:themeColor="text1"/>
          <w:spacing w:val="-2"/>
          <w:sz w:val="32"/>
          <w:szCs w:val="32"/>
        </w:rPr>
      </w:pPr>
      <w:r w:rsidRPr="00BC71B5">
        <w:rPr>
          <w:rFonts w:eastAsia="標楷體"/>
          <w:b/>
          <w:color w:val="000000" w:themeColor="text1"/>
          <w:spacing w:val="-2"/>
          <w:sz w:val="32"/>
          <w:szCs w:val="32"/>
        </w:rPr>
        <w:tab/>
      </w:r>
    </w:p>
    <w:p w14:paraId="4565F323" w14:textId="3A50E14F" w:rsidR="00256E03" w:rsidRPr="00BC71B5" w:rsidRDefault="00256E03" w:rsidP="002C0626">
      <w:pPr>
        <w:widowControl/>
        <w:tabs>
          <w:tab w:val="left" w:pos="5275"/>
        </w:tabs>
        <w:jc w:val="center"/>
        <w:rPr>
          <w:rFonts w:eastAsia="標楷體"/>
          <w:b/>
          <w:color w:val="000000" w:themeColor="text1"/>
          <w:sz w:val="32"/>
          <w:szCs w:val="32"/>
        </w:rPr>
      </w:pPr>
      <w:r w:rsidRPr="00BC71B5">
        <w:rPr>
          <w:rFonts w:eastAsia="標楷體"/>
          <w:color w:val="000000" w:themeColor="text1"/>
          <w:sz w:val="32"/>
          <w:szCs w:val="32"/>
        </w:rPr>
        <w:br w:type="page"/>
      </w: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1-4</w:t>
      </w:r>
      <w:r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457FD7AF" w14:textId="77777777" w:rsidTr="00161519">
        <w:trPr>
          <w:trHeight w:val="397"/>
          <w:jc w:val="center"/>
        </w:trPr>
        <w:tc>
          <w:tcPr>
            <w:tcW w:w="1984" w:type="dxa"/>
            <w:vAlign w:val="center"/>
          </w:tcPr>
          <w:p w14:paraId="732D5AC2"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2DFFB2EC" w14:textId="77777777" w:rsidR="00256E03" w:rsidRPr="00BC71B5" w:rsidRDefault="00256E03" w:rsidP="00161519">
            <w:pPr>
              <w:pStyle w:val="Textbody"/>
              <w:spacing w:line="420" w:lineRule="exact"/>
              <w:jc w:val="both"/>
              <w:rPr>
                <w:rFonts w:ascii="標楷體" w:eastAsia="標楷體" w:hAnsi="標楷體"/>
                <w:color w:val="000000" w:themeColor="text1"/>
                <w:szCs w:val="28"/>
              </w:rPr>
            </w:pPr>
            <w:r w:rsidRPr="00BC71B5">
              <w:rPr>
                <w:rFonts w:ascii="標楷體" w:eastAsia="標楷體" w:hAnsi="標楷體" w:hint="eastAsia"/>
                <w:color w:val="000000" w:themeColor="text1"/>
                <w:szCs w:val="28"/>
              </w:rPr>
              <w:t>傳染病科技實證支援防疫決策提升應變效能研究</w:t>
            </w:r>
          </w:p>
        </w:tc>
      </w:tr>
      <w:tr w:rsidR="00BC71B5" w:rsidRPr="00BC71B5" w14:paraId="36B720B5" w14:textId="77777777" w:rsidTr="002C5BC0">
        <w:trPr>
          <w:trHeight w:val="397"/>
          <w:jc w:val="center"/>
        </w:trPr>
        <w:tc>
          <w:tcPr>
            <w:tcW w:w="1984" w:type="dxa"/>
            <w:vAlign w:val="center"/>
          </w:tcPr>
          <w:p w14:paraId="54822725" w14:textId="77777777" w:rsidR="006F5C94" w:rsidRPr="00BC71B5" w:rsidRDefault="006F5C94" w:rsidP="006F5C94">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shd w:val="clear" w:color="auto" w:fill="auto"/>
            <w:vAlign w:val="center"/>
          </w:tcPr>
          <w:p w14:paraId="202496BA" w14:textId="52AD3D3D" w:rsidR="006F5C94" w:rsidRPr="00BC71B5" w:rsidRDefault="006F5C94" w:rsidP="006F5C94">
            <w:pPr>
              <w:pStyle w:val="Textbody"/>
              <w:spacing w:line="420" w:lineRule="exact"/>
              <w:ind w:left="294" w:hanging="294"/>
              <w:jc w:val="both"/>
              <w:rPr>
                <w:rFonts w:ascii="標楷體" w:eastAsia="標楷體" w:hAnsi="標楷體"/>
                <w:color w:val="000000" w:themeColor="text1"/>
              </w:rPr>
            </w:pPr>
            <w:r w:rsidRPr="00BC71B5">
              <w:rPr>
                <w:rFonts w:eastAsia="標楷體"/>
                <w:color w:val="000000" w:themeColor="text1"/>
              </w:rPr>
              <w:t>抗生素抗藥性疾病負擔與影響跨領域整合型評估計畫</w:t>
            </w:r>
          </w:p>
        </w:tc>
      </w:tr>
      <w:tr w:rsidR="00BC71B5" w:rsidRPr="00BC71B5" w14:paraId="2474E1B1" w14:textId="77777777" w:rsidTr="002C5BC0">
        <w:trPr>
          <w:trHeight w:val="397"/>
          <w:jc w:val="center"/>
        </w:trPr>
        <w:tc>
          <w:tcPr>
            <w:tcW w:w="1984" w:type="dxa"/>
            <w:vAlign w:val="center"/>
          </w:tcPr>
          <w:p w14:paraId="2A6E9001" w14:textId="77777777" w:rsidR="006F5C94" w:rsidRPr="00BC71B5" w:rsidRDefault="006F5C94" w:rsidP="006F5C94">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shd w:val="clear" w:color="auto" w:fill="auto"/>
          </w:tcPr>
          <w:p w14:paraId="3B436B37" w14:textId="0775EC11" w:rsidR="006F5C94" w:rsidRPr="00BC71B5" w:rsidRDefault="006F5C94" w:rsidP="006F5C94">
            <w:pPr>
              <w:spacing w:line="420" w:lineRule="exact"/>
              <w:jc w:val="both"/>
              <w:rPr>
                <w:rFonts w:eastAsia="標楷體"/>
                <w:color w:val="000000" w:themeColor="text1"/>
                <w:kern w:val="0"/>
              </w:rPr>
            </w:pPr>
            <w:r w:rsidRPr="00BC71B5">
              <w:rPr>
                <w:rFonts w:eastAsia="標楷體"/>
                <w:color w:val="000000" w:themeColor="text1"/>
              </w:rPr>
              <w:t>建立</w:t>
            </w:r>
            <w:bookmarkStart w:id="9" w:name="_Hlk174030798"/>
            <w:r w:rsidRPr="00BC71B5">
              <w:rPr>
                <w:rFonts w:eastAsia="標楷體"/>
                <w:color w:val="000000" w:themeColor="text1"/>
              </w:rPr>
              <w:t>跨人類及動物領域防疫一體思維之抗生素抗藥性疾病負擔與影響整合評估</w:t>
            </w:r>
            <w:bookmarkEnd w:id="9"/>
            <w:r w:rsidRPr="00BC71B5">
              <w:rPr>
                <w:rFonts w:eastAsia="標楷體"/>
                <w:color w:val="000000" w:themeColor="text1"/>
              </w:rPr>
              <w:t>，做為政策制定和措施研擬之參考。</w:t>
            </w:r>
          </w:p>
        </w:tc>
      </w:tr>
      <w:tr w:rsidR="00BC71B5" w:rsidRPr="00BC71B5" w14:paraId="42081732" w14:textId="77777777" w:rsidTr="002C5BC0">
        <w:trPr>
          <w:trHeight w:val="397"/>
          <w:jc w:val="center"/>
        </w:trPr>
        <w:tc>
          <w:tcPr>
            <w:tcW w:w="1984" w:type="dxa"/>
            <w:vAlign w:val="center"/>
          </w:tcPr>
          <w:p w14:paraId="33030C6F" w14:textId="77777777" w:rsidR="006F5C94" w:rsidRPr="00BC71B5" w:rsidRDefault="006F5C94" w:rsidP="006F5C94">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shd w:val="clear" w:color="auto" w:fill="auto"/>
          </w:tcPr>
          <w:p w14:paraId="308BB679" w14:textId="77777777" w:rsidR="006F5C94" w:rsidRPr="00BC71B5" w:rsidRDefault="006F5C94" w:rsidP="006F5C94">
            <w:pPr>
              <w:autoSpaceDE w:val="0"/>
              <w:snapToGrid w:val="0"/>
              <w:spacing w:line="420" w:lineRule="exact"/>
              <w:jc w:val="both"/>
              <w:rPr>
                <w:color w:val="000000" w:themeColor="text1"/>
              </w:rPr>
            </w:pPr>
            <w:r w:rsidRPr="00BC71B5">
              <w:rPr>
                <w:rFonts w:eastAsia="標楷體"/>
                <w:color w:val="000000" w:themeColor="text1"/>
              </w:rPr>
              <w:t xml:space="preserve">　　抗生素抗藥性是影響全民健康及社會經濟的重大國家發展議題，更是全球性的醫療重大緊急事件。</w:t>
            </w:r>
            <w:r w:rsidRPr="00BC71B5">
              <w:rPr>
                <w:rFonts w:eastAsia="標楷體"/>
                <w:color w:val="000000" w:themeColor="text1"/>
              </w:rPr>
              <w:t>2016</w:t>
            </w:r>
            <w:r w:rsidRPr="00BC71B5">
              <w:rPr>
                <w:rFonts w:eastAsia="標楷體"/>
                <w:color w:val="000000" w:themeColor="text1"/>
              </w:rPr>
              <w:t>年英國政府發表調查報告預估於</w:t>
            </w:r>
            <w:r w:rsidRPr="00BC71B5">
              <w:rPr>
                <w:rFonts w:eastAsia="標楷體"/>
                <w:color w:val="000000" w:themeColor="text1"/>
              </w:rPr>
              <w:t>2050</w:t>
            </w:r>
            <w:r w:rsidRPr="00BC71B5">
              <w:rPr>
                <w:rFonts w:eastAsia="標楷體"/>
                <w:color w:val="000000" w:themeColor="text1"/>
              </w:rPr>
              <w:t>年，抗生素抗藥性每年可能導致</w:t>
            </w:r>
            <w:r w:rsidRPr="00BC71B5">
              <w:rPr>
                <w:rFonts w:eastAsia="標楷體"/>
                <w:color w:val="000000" w:themeColor="text1"/>
              </w:rPr>
              <w:t>1,000</w:t>
            </w:r>
            <w:r w:rsidRPr="00BC71B5">
              <w:rPr>
                <w:rFonts w:eastAsia="標楷體"/>
                <w:color w:val="000000" w:themeColor="text1"/>
              </w:rPr>
              <w:t>萬人死亡；</w:t>
            </w:r>
            <w:r w:rsidRPr="00BC71B5">
              <w:rPr>
                <w:rFonts w:eastAsia="標楷體"/>
                <w:color w:val="000000" w:themeColor="text1"/>
              </w:rPr>
              <w:t>2022</w:t>
            </w:r>
            <w:r w:rsidRPr="00BC71B5">
              <w:rPr>
                <w:rFonts w:eastAsia="標楷體"/>
                <w:color w:val="000000" w:themeColor="text1"/>
              </w:rPr>
              <w:t>年「刺胳針（</w:t>
            </w:r>
            <w:r w:rsidRPr="00BC71B5">
              <w:rPr>
                <w:rFonts w:eastAsia="標楷體"/>
                <w:color w:val="000000" w:themeColor="text1"/>
              </w:rPr>
              <w:t>The Lacet</w:t>
            </w:r>
            <w:r w:rsidRPr="00BC71B5">
              <w:rPr>
                <w:rFonts w:eastAsia="標楷體"/>
                <w:color w:val="000000" w:themeColor="text1"/>
              </w:rPr>
              <w:t>）」發表「</w:t>
            </w:r>
            <w:r w:rsidRPr="00BC71B5">
              <w:rPr>
                <w:rFonts w:eastAsia="標楷體"/>
                <w:color w:val="000000" w:themeColor="text1"/>
              </w:rPr>
              <w:t>Global burden of bacterial antimicrobial resistance in 2019: a systematic analysis</w:t>
            </w:r>
            <w:r w:rsidRPr="00BC71B5">
              <w:rPr>
                <w:rFonts w:eastAsia="標楷體"/>
                <w:color w:val="000000" w:themeColor="text1"/>
              </w:rPr>
              <w:t>」，為迄今為止最全面之抗生素抗藥性疾病負擔分析，指出</w:t>
            </w:r>
            <w:r w:rsidRPr="00BC71B5">
              <w:rPr>
                <w:rFonts w:eastAsia="標楷體"/>
                <w:color w:val="000000" w:themeColor="text1"/>
              </w:rPr>
              <w:t>2019</w:t>
            </w:r>
            <w:r w:rsidRPr="00BC71B5">
              <w:rPr>
                <w:rFonts w:eastAsia="標楷體"/>
                <w:color w:val="000000" w:themeColor="text1"/>
              </w:rPr>
              <w:t>年全球估計產生</w:t>
            </w:r>
            <w:r w:rsidRPr="00BC71B5">
              <w:rPr>
                <w:rFonts w:eastAsia="標楷體"/>
                <w:color w:val="000000" w:themeColor="text1"/>
              </w:rPr>
              <w:t>495</w:t>
            </w:r>
            <w:r w:rsidRPr="00BC71B5">
              <w:rPr>
                <w:rFonts w:eastAsia="標楷體"/>
                <w:color w:val="000000" w:themeColor="text1"/>
              </w:rPr>
              <w:t>萬例抗生素抗藥性相關死亡及</w:t>
            </w:r>
            <w:r w:rsidRPr="00BC71B5">
              <w:rPr>
                <w:rFonts w:eastAsia="標楷體"/>
                <w:color w:val="000000" w:themeColor="text1"/>
              </w:rPr>
              <w:t>127</w:t>
            </w:r>
            <w:r w:rsidRPr="00BC71B5">
              <w:rPr>
                <w:rFonts w:eastAsia="標楷體"/>
                <w:color w:val="000000" w:themeColor="text1"/>
              </w:rPr>
              <w:t>萬例抗生素抗藥性可歸因死亡。各國際組織呼籲以防疫一體</w:t>
            </w:r>
            <w:r w:rsidRPr="00BC71B5">
              <w:rPr>
                <w:color w:val="000000" w:themeColor="text1"/>
              </w:rPr>
              <w:t>（</w:t>
            </w:r>
            <w:r w:rsidRPr="00BC71B5">
              <w:rPr>
                <w:rFonts w:eastAsia="Times New Roman"/>
                <w:color w:val="000000" w:themeColor="text1"/>
              </w:rPr>
              <w:t>One Health</w:t>
            </w:r>
            <w:r w:rsidRPr="00BC71B5">
              <w:rPr>
                <w:color w:val="000000" w:themeColor="text1"/>
              </w:rPr>
              <w:t>）</w:t>
            </w:r>
            <w:r w:rsidRPr="00BC71B5">
              <w:rPr>
                <w:rFonts w:eastAsia="標楷體"/>
                <w:color w:val="000000" w:themeColor="text1"/>
              </w:rPr>
              <w:t>之概念，積極推動跨越人類、動物、食品及環境等學門領域之「全球衛生安全綱領</w:t>
            </w:r>
            <w:r w:rsidRPr="00BC71B5">
              <w:rPr>
                <w:color w:val="000000" w:themeColor="text1"/>
              </w:rPr>
              <w:t>（</w:t>
            </w:r>
            <w:r w:rsidRPr="00BC71B5">
              <w:rPr>
                <w:rFonts w:eastAsia="Times New Roman"/>
                <w:color w:val="000000" w:themeColor="text1"/>
              </w:rPr>
              <w:t>Global</w:t>
            </w:r>
            <w:r w:rsidRPr="00BC71B5">
              <w:rPr>
                <w:color w:val="000000" w:themeColor="text1"/>
              </w:rPr>
              <w:t xml:space="preserve"> </w:t>
            </w:r>
            <w:r w:rsidRPr="00BC71B5">
              <w:rPr>
                <w:rFonts w:eastAsia="Times New Roman"/>
                <w:color w:val="000000" w:themeColor="text1"/>
              </w:rPr>
              <w:t>Health Security Agenda, GHSA</w:t>
            </w:r>
            <w:r w:rsidRPr="00BC71B5">
              <w:rPr>
                <w:color w:val="000000" w:themeColor="text1"/>
              </w:rPr>
              <w:t>）</w:t>
            </w:r>
            <w:r w:rsidRPr="00BC71B5">
              <w:rPr>
                <w:rFonts w:eastAsia="標楷體"/>
                <w:color w:val="000000" w:themeColor="text1"/>
              </w:rPr>
              <w:t>」，以有效降低新興傳染病及抗生素抗藥性等之影響。</w:t>
            </w:r>
          </w:p>
          <w:p w14:paraId="56FCF9CD" w14:textId="7AE408C9" w:rsidR="006F5C94" w:rsidRPr="00BC71B5" w:rsidRDefault="006F5C94" w:rsidP="006F5C94">
            <w:pPr>
              <w:spacing w:line="420" w:lineRule="exact"/>
              <w:jc w:val="both"/>
              <w:rPr>
                <w:rFonts w:eastAsia="標楷體"/>
                <w:color w:val="000000" w:themeColor="text1"/>
                <w:kern w:val="0"/>
              </w:rPr>
            </w:pPr>
            <w:r w:rsidRPr="00BC71B5">
              <w:rPr>
                <w:rFonts w:eastAsia="標楷體"/>
                <w:color w:val="000000" w:themeColor="text1"/>
              </w:rPr>
              <w:t xml:space="preserve">　　綜觀目前發表研究，多為全球各國間抗生素抗藥性疾病負擔之評估結果，國內至今尚無相似之全面性研究，且隨著我國抗生素使用與抗藥性監測網逐步建立，亟需建立跨人類及動物領域防疫一體思維之抗生素抗藥性疾病負擔與影響跨領域整合評估，強化運用相關監測結果，做為行動策略研議參考。</w:t>
            </w:r>
          </w:p>
        </w:tc>
      </w:tr>
      <w:tr w:rsidR="00BC71B5" w:rsidRPr="00BC71B5" w14:paraId="049F16E5" w14:textId="77777777" w:rsidTr="002C5BC0">
        <w:trPr>
          <w:trHeight w:val="397"/>
          <w:jc w:val="center"/>
        </w:trPr>
        <w:tc>
          <w:tcPr>
            <w:tcW w:w="1984" w:type="dxa"/>
            <w:vAlign w:val="center"/>
          </w:tcPr>
          <w:p w14:paraId="4B6EBE51" w14:textId="77777777" w:rsidR="006F5C94" w:rsidRPr="00BC71B5" w:rsidRDefault="006F5C94" w:rsidP="006F5C94">
            <w:pPr>
              <w:spacing w:line="420" w:lineRule="exact"/>
              <w:jc w:val="both"/>
              <w:rPr>
                <w:rFonts w:eastAsia="標楷體"/>
                <w:color w:val="000000" w:themeColor="text1"/>
              </w:rPr>
            </w:pPr>
            <w:r w:rsidRPr="00BC71B5">
              <w:rPr>
                <w:rFonts w:eastAsia="標楷體"/>
                <w:color w:val="000000" w:themeColor="text1"/>
              </w:rPr>
              <w:t>研究內容</w:t>
            </w:r>
          </w:p>
          <w:p w14:paraId="72880B81" w14:textId="77777777" w:rsidR="006F5C94" w:rsidRPr="00BC71B5" w:rsidRDefault="006F5C94" w:rsidP="006F5C94">
            <w:pPr>
              <w:spacing w:line="420" w:lineRule="exact"/>
              <w:jc w:val="both"/>
              <w:rPr>
                <w:rFonts w:eastAsia="標楷體"/>
                <w:color w:val="000000" w:themeColor="text1"/>
              </w:rPr>
            </w:pPr>
          </w:p>
          <w:p w14:paraId="682E4B26" w14:textId="77777777" w:rsidR="006F5C94" w:rsidRPr="00BC71B5" w:rsidRDefault="006F5C94" w:rsidP="006F5C94">
            <w:pPr>
              <w:spacing w:line="420" w:lineRule="exact"/>
              <w:jc w:val="both"/>
              <w:rPr>
                <w:rFonts w:eastAsia="標楷體"/>
                <w:color w:val="000000" w:themeColor="text1"/>
              </w:rPr>
            </w:pPr>
            <w:r w:rsidRPr="00BC71B5">
              <w:rPr>
                <w:rFonts w:eastAsia="標楷體"/>
                <w:color w:val="000000" w:themeColor="text1"/>
              </w:rPr>
              <w:t>應包含：</w:t>
            </w:r>
          </w:p>
          <w:p w14:paraId="5305D13D" w14:textId="77777777" w:rsidR="006F5C94" w:rsidRPr="00BC71B5" w:rsidRDefault="006F5C94" w:rsidP="006F5C94">
            <w:pPr>
              <w:pStyle w:val="aff5"/>
              <w:spacing w:after="180" w:line="420" w:lineRule="exact"/>
              <w:ind w:leftChars="0" w:left="0"/>
              <w:jc w:val="both"/>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2138E23C" w14:textId="77777777" w:rsidR="006F5C94" w:rsidRPr="00BC71B5" w:rsidRDefault="006F5C94" w:rsidP="006F5C94">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  </w:t>
            </w:r>
            <w:r w:rsidRPr="00BC71B5">
              <w:rPr>
                <w:rFonts w:eastAsia="標楷體"/>
                <w:color w:val="000000" w:themeColor="text1"/>
              </w:rPr>
              <w:t>項項目</w:t>
            </w:r>
          </w:p>
        </w:tc>
        <w:tc>
          <w:tcPr>
            <w:tcW w:w="7088" w:type="dxa"/>
            <w:gridSpan w:val="2"/>
            <w:shd w:val="clear" w:color="auto" w:fill="auto"/>
          </w:tcPr>
          <w:p w14:paraId="2CBC84F1" w14:textId="77777777" w:rsidR="006F5C94" w:rsidRPr="00BC71B5" w:rsidRDefault="006F5C94" w:rsidP="006F5C94">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1</w:t>
            </w:r>
            <w:r w:rsidRPr="00BC71B5">
              <w:rPr>
                <w:rFonts w:eastAsia="標楷體"/>
                <w:b/>
                <w:bCs/>
                <w:color w:val="000000" w:themeColor="text1"/>
                <w:u w:val="single"/>
              </w:rPr>
              <w:t>年（</w:t>
            </w:r>
            <w:r w:rsidRPr="00BC71B5">
              <w:rPr>
                <w:rFonts w:eastAsia="標楷體"/>
                <w:b/>
                <w:bCs/>
                <w:color w:val="000000" w:themeColor="text1"/>
                <w:u w:val="single"/>
              </w:rPr>
              <w:t>114</w:t>
            </w:r>
            <w:r w:rsidRPr="00BC71B5">
              <w:rPr>
                <w:rFonts w:eastAsia="標楷體"/>
                <w:b/>
                <w:bCs/>
                <w:color w:val="000000" w:themeColor="text1"/>
                <w:u w:val="single"/>
              </w:rPr>
              <w:t>年）</w:t>
            </w:r>
          </w:p>
          <w:p w14:paraId="5744DE6D" w14:textId="77777777" w:rsidR="006F5C94" w:rsidRPr="00BC71B5" w:rsidRDefault="006F5C94" w:rsidP="00B4733E">
            <w:pPr>
              <w:numPr>
                <w:ilvl w:val="0"/>
                <w:numId w:val="265"/>
              </w:numPr>
              <w:autoSpaceDN w:val="0"/>
              <w:spacing w:line="420" w:lineRule="exact"/>
              <w:ind w:left="211" w:hanging="211"/>
              <w:jc w:val="both"/>
              <w:rPr>
                <w:color w:val="000000" w:themeColor="text1"/>
              </w:rPr>
            </w:pPr>
            <w:r w:rsidRPr="00BC71B5">
              <w:rPr>
                <w:rFonts w:eastAsia="標楷體"/>
                <w:color w:val="000000" w:themeColor="text1"/>
              </w:rPr>
              <w:t>成立跨農業、衛生領域專案小組，指定專人擔任召集人，成員應包含具有感染症、檢驗、藥學、流行病學、公共衛生、統計方法等專長領域專家，其中至少需</w:t>
            </w:r>
            <w:r w:rsidRPr="00BC71B5">
              <w:rPr>
                <w:rFonts w:eastAsia="標楷體"/>
                <w:color w:val="000000" w:themeColor="text1"/>
              </w:rPr>
              <w:t>1</w:t>
            </w:r>
            <w:r w:rsidRPr="00BC71B5">
              <w:rPr>
                <w:rFonts w:eastAsia="標楷體"/>
                <w:color w:val="000000" w:themeColor="text1"/>
              </w:rPr>
              <w:t>位具有相關疾病負擔分析經驗者，負責計畫之訂定、執行、評估及檢討等相關事宜，並明列專案小組任務內容、成員專長領域及分工事項，且需於本計畫簽約日起</w:t>
            </w:r>
            <w:r w:rsidRPr="00BC71B5">
              <w:rPr>
                <w:rFonts w:eastAsia="標楷體"/>
                <w:color w:val="000000" w:themeColor="text1"/>
              </w:rPr>
              <w:t>1</w:t>
            </w:r>
            <w:r w:rsidRPr="00BC71B5">
              <w:rPr>
                <w:rFonts w:eastAsia="標楷體"/>
                <w:color w:val="000000" w:themeColor="text1"/>
              </w:rPr>
              <w:t>個月內送本署確認。</w:t>
            </w:r>
          </w:p>
          <w:p w14:paraId="0815E361" w14:textId="77777777" w:rsidR="006F5C94" w:rsidRPr="00BC71B5" w:rsidRDefault="006F5C94" w:rsidP="00B4733E">
            <w:pPr>
              <w:numPr>
                <w:ilvl w:val="0"/>
                <w:numId w:val="265"/>
              </w:numPr>
              <w:autoSpaceDN w:val="0"/>
              <w:spacing w:line="420" w:lineRule="exact"/>
              <w:ind w:left="211" w:hanging="211"/>
              <w:jc w:val="both"/>
              <w:rPr>
                <w:color w:val="000000" w:themeColor="text1"/>
              </w:rPr>
            </w:pPr>
            <w:r w:rsidRPr="00BC71B5">
              <w:rPr>
                <w:rFonts w:eastAsia="標楷體"/>
                <w:color w:val="000000" w:themeColor="text1"/>
              </w:rPr>
              <w:t>參考國際及國內相關文獻資料，針對抗生素抗藥性疾病負擔研究、相關方法等進行系統性統合分析回顧，探討及彙整抗生素抗藥性感染發生率估算之模型方式、估算數據來源、所分析抗藥性微生物種類等，並據以規劃建置適用於我國之抗生素抗藥性發生率估算之研究架構與分析模型，經專案小組討論通過後執行。</w:t>
            </w:r>
          </w:p>
          <w:p w14:paraId="4AC0A34E" w14:textId="77777777" w:rsidR="006F5C94" w:rsidRPr="00BC71B5" w:rsidRDefault="006F5C94" w:rsidP="00B4733E">
            <w:pPr>
              <w:numPr>
                <w:ilvl w:val="0"/>
                <w:numId w:val="265"/>
              </w:numPr>
              <w:autoSpaceDN w:val="0"/>
              <w:spacing w:line="420" w:lineRule="exact"/>
              <w:ind w:left="211" w:hanging="211"/>
              <w:jc w:val="both"/>
              <w:rPr>
                <w:rFonts w:eastAsia="標楷體"/>
                <w:color w:val="000000" w:themeColor="text1"/>
              </w:rPr>
            </w:pPr>
            <w:r w:rsidRPr="00BC71B5">
              <w:rPr>
                <w:rFonts w:eastAsia="標楷體"/>
                <w:color w:val="000000" w:themeColor="text1"/>
              </w:rPr>
              <w:t>參考文獻系統性回顧結果，產出</w:t>
            </w:r>
            <w:r w:rsidRPr="00BC71B5">
              <w:rPr>
                <w:rFonts w:eastAsia="標楷體"/>
                <w:color w:val="000000" w:themeColor="text1"/>
              </w:rPr>
              <w:t>1</w:t>
            </w:r>
            <w:r w:rsidRPr="00BC71B5">
              <w:rPr>
                <w:rFonts w:eastAsia="標楷體"/>
                <w:color w:val="000000" w:themeColor="text1"/>
              </w:rPr>
              <w:t>份人類及動物抗生素抗藥性疾病負擔研究之文獻回顧報告，包含該研究之重要性、抗藥性可能風險因子及如何使用具代表性資料庫等，彙整相關研究成果並經本署確認。</w:t>
            </w:r>
          </w:p>
          <w:p w14:paraId="5B45C179" w14:textId="77777777" w:rsidR="006F5C94" w:rsidRPr="00BC71B5" w:rsidRDefault="006F5C94" w:rsidP="00B4733E">
            <w:pPr>
              <w:numPr>
                <w:ilvl w:val="0"/>
                <w:numId w:val="265"/>
              </w:numPr>
              <w:autoSpaceDN w:val="0"/>
              <w:spacing w:line="420" w:lineRule="exact"/>
              <w:ind w:left="211" w:hanging="211"/>
              <w:jc w:val="both"/>
              <w:rPr>
                <w:rFonts w:eastAsia="標楷體"/>
                <w:color w:val="000000" w:themeColor="text1"/>
              </w:rPr>
            </w:pPr>
            <w:r w:rsidRPr="00BC71B5">
              <w:rPr>
                <w:rFonts w:eastAsia="標楷體"/>
                <w:color w:val="000000" w:themeColor="text1"/>
              </w:rPr>
              <w:t>參考文獻系統性回顧結果，使用我國具代表性資料庫（如：健保資料庫、抗藥性相關資料庫等），依抗藥性風險因子（如：抗藥性微生物種類、抗生素種類、地區、感染部位、醫療照護相關感染及人口學特徵等）進行我國抗生素抗藥性發生率及抗藥性微生物醫療照護相關感染率推估。</w:t>
            </w:r>
          </w:p>
          <w:p w14:paraId="1E1C2C81" w14:textId="54697423" w:rsidR="006F5C94" w:rsidRPr="00BC71B5" w:rsidRDefault="006F5C94" w:rsidP="00B4733E">
            <w:pPr>
              <w:numPr>
                <w:ilvl w:val="0"/>
                <w:numId w:val="265"/>
              </w:numPr>
              <w:autoSpaceDN w:val="0"/>
              <w:spacing w:line="420" w:lineRule="exact"/>
              <w:ind w:left="211" w:hanging="211"/>
              <w:jc w:val="both"/>
              <w:rPr>
                <w:rFonts w:eastAsia="標楷體"/>
                <w:color w:val="000000" w:themeColor="text1"/>
              </w:rPr>
            </w:pPr>
            <w:r w:rsidRPr="00BC71B5">
              <w:rPr>
                <w:rFonts w:eastAsia="標楷體"/>
                <w:color w:val="000000" w:themeColor="text1"/>
              </w:rPr>
              <w:t>使用健保資料與市面販售等代表性資料進行年度累計（近</w:t>
            </w:r>
            <w:r w:rsidRPr="00BC71B5">
              <w:rPr>
                <w:rFonts w:eastAsia="標楷體"/>
                <w:color w:val="000000" w:themeColor="text1"/>
              </w:rPr>
              <w:t>10</w:t>
            </w:r>
            <w:r w:rsidRPr="00BC71B5">
              <w:rPr>
                <w:rFonts w:eastAsia="標楷體"/>
                <w:color w:val="000000" w:themeColor="text1"/>
              </w:rPr>
              <w:t>年）抗生素使用量分析（依</w:t>
            </w:r>
            <w:r w:rsidRPr="00BC71B5">
              <w:rPr>
                <w:rFonts w:eastAsia="標楷體"/>
                <w:color w:val="000000" w:themeColor="text1"/>
              </w:rPr>
              <w:t>ATC</w:t>
            </w:r>
            <w:r w:rsidRPr="00BC71B5">
              <w:rPr>
                <w:rFonts w:eastAsia="標楷體"/>
                <w:color w:val="000000" w:themeColor="text1"/>
              </w:rPr>
              <w:t>分類、給藥途徑、</w:t>
            </w:r>
            <w:r w:rsidRPr="00BC71B5">
              <w:rPr>
                <w:rFonts w:eastAsia="標楷體"/>
                <w:color w:val="000000" w:themeColor="text1"/>
              </w:rPr>
              <w:t xml:space="preserve">WHO </w:t>
            </w:r>
            <w:proofErr w:type="spellStart"/>
            <w:r w:rsidRPr="00BC71B5">
              <w:rPr>
                <w:rFonts w:eastAsia="標楷體"/>
                <w:color w:val="000000" w:themeColor="text1"/>
              </w:rPr>
              <w:t>AWaRe</w:t>
            </w:r>
            <w:proofErr w:type="spellEnd"/>
            <w:r w:rsidRPr="00BC71B5">
              <w:rPr>
                <w:rFonts w:eastAsia="標楷體"/>
                <w:color w:val="000000" w:themeColor="text1"/>
              </w:rPr>
              <w:t>分類及人口學特徵等）、資料庫間抗生素使用量差異分析及國內整體使用量推估（含自費藥品、簡表申報與診所藥局通路），並與至少</w:t>
            </w:r>
            <w:r w:rsidRPr="00BC71B5">
              <w:rPr>
                <w:rFonts w:eastAsia="標楷體"/>
                <w:color w:val="000000" w:themeColor="text1"/>
              </w:rPr>
              <w:t>2</w:t>
            </w:r>
            <w:r w:rsidRPr="00BC71B5">
              <w:rPr>
                <w:rFonts w:eastAsia="標楷體"/>
                <w:color w:val="000000" w:themeColor="text1"/>
              </w:rPr>
              <w:t>類國內重要抗藥性微生物（如：</w:t>
            </w:r>
            <w:r w:rsidRPr="00BC71B5">
              <w:rPr>
                <w:rFonts w:eastAsia="標楷體"/>
                <w:color w:val="000000" w:themeColor="text1"/>
              </w:rPr>
              <w:t>MRSA</w:t>
            </w:r>
            <w:r w:rsidRPr="00BC71B5">
              <w:rPr>
                <w:rFonts w:eastAsia="標楷體"/>
                <w:color w:val="000000" w:themeColor="text1"/>
              </w:rPr>
              <w:t>及</w:t>
            </w:r>
            <w:r w:rsidRPr="00BC71B5">
              <w:rPr>
                <w:rFonts w:eastAsia="標楷體"/>
                <w:color w:val="000000" w:themeColor="text1"/>
              </w:rPr>
              <w:t>VR</w:t>
            </w:r>
            <w:r w:rsidR="00887B40" w:rsidRPr="00BC71B5">
              <w:rPr>
                <w:rFonts w:eastAsia="標楷體" w:hint="eastAsia"/>
                <w:color w:val="000000" w:themeColor="text1"/>
              </w:rPr>
              <w:t xml:space="preserve"> </w:t>
            </w:r>
            <w:r w:rsidRPr="00BC71B5">
              <w:rPr>
                <w:rFonts w:eastAsia="標楷體"/>
                <w:color w:val="000000" w:themeColor="text1"/>
              </w:rPr>
              <w:t>E. faecium</w:t>
            </w:r>
            <w:r w:rsidRPr="00BC71B5">
              <w:rPr>
                <w:rFonts w:eastAsia="標楷體"/>
                <w:color w:val="000000" w:themeColor="text1"/>
              </w:rPr>
              <w:t>等）進行相關性分析，分析項目須經本署確認。</w:t>
            </w:r>
          </w:p>
          <w:p w14:paraId="39E419C5" w14:textId="77777777" w:rsidR="006F5C94" w:rsidRPr="00BC71B5" w:rsidRDefault="006F5C94" w:rsidP="00B4733E">
            <w:pPr>
              <w:numPr>
                <w:ilvl w:val="0"/>
                <w:numId w:val="265"/>
              </w:numPr>
              <w:autoSpaceDN w:val="0"/>
              <w:spacing w:line="420" w:lineRule="exact"/>
              <w:ind w:left="211" w:hanging="211"/>
              <w:jc w:val="both"/>
              <w:rPr>
                <w:rFonts w:eastAsia="標楷體"/>
                <w:color w:val="000000" w:themeColor="text1"/>
              </w:rPr>
            </w:pPr>
            <w:r w:rsidRPr="00BC71B5">
              <w:rPr>
                <w:rFonts w:eastAsia="標楷體"/>
                <w:color w:val="000000" w:themeColor="text1"/>
              </w:rPr>
              <w:t>辦理抗生素抗藥性疾病負擔議題之會議或研討會等至少</w:t>
            </w:r>
            <w:r w:rsidRPr="00BC71B5">
              <w:rPr>
                <w:rFonts w:eastAsia="標楷體"/>
                <w:color w:val="000000" w:themeColor="text1"/>
              </w:rPr>
              <w:t>1</w:t>
            </w:r>
            <w:r w:rsidRPr="00BC71B5">
              <w:rPr>
                <w:rFonts w:eastAsia="標楷體"/>
                <w:color w:val="000000" w:themeColor="text1"/>
              </w:rPr>
              <w:t>場次，邀請農業、衛生主管機關及相關單位共同參與，針對抗生素抗藥性疾病負擔分析結果進行溝通討論及研議相對應行動策略，並彙整呈現於執行成果報告。</w:t>
            </w:r>
          </w:p>
          <w:p w14:paraId="7EBD6A49" w14:textId="185F7C6E" w:rsidR="006F5C94" w:rsidRPr="00BC71B5" w:rsidRDefault="00955365" w:rsidP="00B4733E">
            <w:pPr>
              <w:numPr>
                <w:ilvl w:val="0"/>
                <w:numId w:val="265"/>
              </w:numPr>
              <w:autoSpaceDN w:val="0"/>
              <w:spacing w:line="420" w:lineRule="exact"/>
              <w:ind w:left="211" w:hanging="211"/>
              <w:jc w:val="both"/>
              <w:rPr>
                <w:rFonts w:eastAsia="標楷體"/>
                <w:color w:val="000000" w:themeColor="text1"/>
              </w:rPr>
            </w:pPr>
            <w:r w:rsidRPr="00BC71B5">
              <w:rPr>
                <w:rFonts w:eastAsia="標楷體" w:hint="eastAsia"/>
                <w:color w:val="000000" w:themeColor="text1"/>
              </w:rPr>
              <w:t>參考國際經驗，綜整前揭抗生素抗藥性研究成果，研析視覺化模型管理機制及整合性分析架構</w:t>
            </w:r>
            <w:bookmarkStart w:id="10" w:name="_Hlk174030701"/>
            <w:r w:rsidR="006F5C94" w:rsidRPr="00BC71B5">
              <w:rPr>
                <w:rFonts w:eastAsia="標楷體"/>
                <w:color w:val="000000" w:themeColor="text1"/>
              </w:rPr>
              <w:t>。</w:t>
            </w:r>
            <w:bookmarkEnd w:id="10"/>
            <w:r w:rsidR="006F5C94" w:rsidRPr="00BC71B5">
              <w:rPr>
                <w:rFonts w:eastAsia="標楷體"/>
                <w:color w:val="000000" w:themeColor="text1"/>
              </w:rPr>
              <w:t xml:space="preserve"> </w:t>
            </w:r>
          </w:p>
          <w:p w14:paraId="43A37CEA" w14:textId="77777777" w:rsidR="006F5C94" w:rsidRPr="00BC71B5" w:rsidRDefault="006F5C94" w:rsidP="00B4733E">
            <w:pPr>
              <w:numPr>
                <w:ilvl w:val="0"/>
                <w:numId w:val="265"/>
              </w:numPr>
              <w:autoSpaceDN w:val="0"/>
              <w:spacing w:line="420" w:lineRule="exact"/>
              <w:ind w:left="211" w:hanging="211"/>
              <w:jc w:val="both"/>
              <w:rPr>
                <w:rFonts w:eastAsia="標楷體"/>
                <w:color w:val="000000" w:themeColor="text1"/>
              </w:rPr>
            </w:pPr>
            <w:r w:rsidRPr="00BC71B5">
              <w:rPr>
                <w:rFonts w:eastAsia="標楷體"/>
                <w:color w:val="000000" w:themeColor="text1"/>
              </w:rPr>
              <w:t>配置</w:t>
            </w:r>
            <w:r w:rsidRPr="00BC71B5">
              <w:rPr>
                <w:rFonts w:eastAsia="標楷體"/>
                <w:color w:val="000000" w:themeColor="text1"/>
              </w:rPr>
              <w:t>1</w:t>
            </w:r>
            <w:r w:rsidRPr="00BC71B5">
              <w:rPr>
                <w:rFonts w:eastAsia="標楷體"/>
                <w:color w:val="000000" w:themeColor="text1"/>
              </w:rPr>
              <w:t>名專案研究助理於本署指定場所駐點服務，負責辦理本計畫相關事宜。</w:t>
            </w:r>
          </w:p>
          <w:p w14:paraId="71FBE35D" w14:textId="77777777" w:rsidR="006F5C94" w:rsidRPr="00BC71B5" w:rsidRDefault="006F5C94" w:rsidP="006F5C94">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2</w:t>
            </w:r>
            <w:r w:rsidRPr="00BC71B5">
              <w:rPr>
                <w:rFonts w:eastAsia="標楷體"/>
                <w:b/>
                <w:bCs/>
                <w:color w:val="000000" w:themeColor="text1"/>
                <w:u w:val="single"/>
              </w:rPr>
              <w:t>年（</w:t>
            </w:r>
            <w:r w:rsidRPr="00BC71B5">
              <w:rPr>
                <w:rFonts w:eastAsia="標楷體"/>
                <w:b/>
                <w:bCs/>
                <w:color w:val="000000" w:themeColor="text1"/>
                <w:u w:val="single"/>
              </w:rPr>
              <w:t>115</w:t>
            </w:r>
            <w:r w:rsidRPr="00BC71B5">
              <w:rPr>
                <w:rFonts w:eastAsia="標楷體"/>
                <w:b/>
                <w:bCs/>
                <w:color w:val="000000" w:themeColor="text1"/>
                <w:u w:val="single"/>
              </w:rPr>
              <w:t>年）</w:t>
            </w:r>
          </w:p>
          <w:p w14:paraId="674E5620" w14:textId="77777777" w:rsidR="006F5C94" w:rsidRPr="00BC71B5" w:rsidRDefault="006F5C94" w:rsidP="00B4733E">
            <w:pPr>
              <w:numPr>
                <w:ilvl w:val="0"/>
                <w:numId w:val="266"/>
              </w:numPr>
              <w:autoSpaceDN w:val="0"/>
              <w:spacing w:line="420" w:lineRule="exact"/>
              <w:ind w:left="183" w:hanging="183"/>
              <w:jc w:val="both"/>
              <w:rPr>
                <w:rFonts w:eastAsia="標楷體"/>
                <w:color w:val="000000" w:themeColor="text1"/>
              </w:rPr>
            </w:pPr>
            <w:r w:rsidRPr="00BC71B5">
              <w:rPr>
                <w:rFonts w:eastAsia="標楷體"/>
                <w:color w:val="000000" w:themeColor="text1"/>
              </w:rPr>
              <w:t>專案小組持續運作，負責計畫執行、評估及檢討等相關事宜。</w:t>
            </w:r>
          </w:p>
          <w:p w14:paraId="434B06D5" w14:textId="77777777" w:rsidR="006F5C94" w:rsidRPr="00BC71B5" w:rsidRDefault="006F5C94" w:rsidP="00B4733E">
            <w:pPr>
              <w:numPr>
                <w:ilvl w:val="0"/>
                <w:numId w:val="266"/>
              </w:numPr>
              <w:autoSpaceDN w:val="0"/>
              <w:spacing w:line="420" w:lineRule="exact"/>
              <w:ind w:left="183" w:hanging="183"/>
              <w:jc w:val="both"/>
              <w:rPr>
                <w:color w:val="000000" w:themeColor="text1"/>
              </w:rPr>
            </w:pPr>
            <w:r w:rsidRPr="00BC71B5">
              <w:rPr>
                <w:rFonts w:eastAsia="標楷體"/>
                <w:color w:val="000000" w:themeColor="text1"/>
              </w:rPr>
              <w:t>參考文獻系統性回顧結果，串聯我國具代表性資料庫（如：健保資料庫、抗藥性相關資料庫等），依抗藥性風險因子（如：抗藥性微生物種類、抗生素種類、地區、感染部位、醫療照護相關感染及人口學特徵等）完成我國抗生素抗藥性當年及未來</w:t>
            </w:r>
            <w:r w:rsidRPr="00BC71B5">
              <w:rPr>
                <w:rFonts w:eastAsia="標楷體"/>
                <w:color w:val="000000" w:themeColor="text1"/>
              </w:rPr>
              <w:t>10</w:t>
            </w:r>
            <w:r w:rsidRPr="00BC71B5">
              <w:rPr>
                <w:rFonts w:eastAsia="標楷體"/>
                <w:color w:val="000000" w:themeColor="text1"/>
              </w:rPr>
              <w:t>年感染發生率推估、感染發生推估資料及模型驗證，並與歐美、亞洲及紐澳等國家進行比較。</w:t>
            </w:r>
          </w:p>
          <w:p w14:paraId="3051E0DD" w14:textId="77777777" w:rsidR="006F5C94" w:rsidRPr="00BC71B5" w:rsidRDefault="006F5C94" w:rsidP="00B4733E">
            <w:pPr>
              <w:numPr>
                <w:ilvl w:val="0"/>
                <w:numId w:val="266"/>
              </w:numPr>
              <w:autoSpaceDN w:val="0"/>
              <w:spacing w:line="420" w:lineRule="exact"/>
              <w:ind w:left="183" w:hanging="183"/>
              <w:jc w:val="both"/>
              <w:rPr>
                <w:rFonts w:eastAsia="標楷體"/>
                <w:color w:val="000000" w:themeColor="text1"/>
              </w:rPr>
            </w:pPr>
            <w:r w:rsidRPr="00BC71B5">
              <w:rPr>
                <w:rFonts w:eastAsia="標楷體"/>
                <w:color w:val="000000" w:themeColor="text1"/>
              </w:rPr>
              <w:t>持續參考國際及國內相關文獻資料，針對抗生素抗藥性疾病負擔研究、相關方法等進行系統性回顧，探討及彙整抗生素抗藥性臨床衝擊評估估算之模型方式、估算數據來源、所分析抗藥性微生物種類等，並據以規劃建置適用於我國之抗生素抗藥性臨床衝擊評估之研究架構與分析模型，經專案小組討論通過後執行。</w:t>
            </w:r>
          </w:p>
          <w:p w14:paraId="502C3CB3" w14:textId="77777777" w:rsidR="006F5C94" w:rsidRPr="00BC71B5" w:rsidRDefault="006F5C94" w:rsidP="00B4733E">
            <w:pPr>
              <w:numPr>
                <w:ilvl w:val="0"/>
                <w:numId w:val="266"/>
              </w:numPr>
              <w:autoSpaceDN w:val="0"/>
              <w:spacing w:line="420" w:lineRule="exact"/>
              <w:ind w:left="183" w:hanging="183"/>
              <w:jc w:val="both"/>
              <w:rPr>
                <w:rFonts w:eastAsia="標楷體"/>
                <w:color w:val="000000" w:themeColor="text1"/>
              </w:rPr>
            </w:pPr>
            <w:r w:rsidRPr="00BC71B5">
              <w:rPr>
                <w:rFonts w:eastAsia="標楷體"/>
                <w:color w:val="000000" w:themeColor="text1"/>
              </w:rPr>
              <w:t>完成我國抗生素抗藥性臨床衝擊評估，包含住院人日數、新生兒敗血症發生率、抗生素抗藥性可歸因及相關死亡數等，並與歐美、亞洲及紐澳等國家進行比較。</w:t>
            </w:r>
          </w:p>
          <w:p w14:paraId="4C2184A1" w14:textId="0D501605" w:rsidR="006F5C94" w:rsidRPr="00BC71B5" w:rsidRDefault="006F5C94" w:rsidP="00B4733E">
            <w:pPr>
              <w:numPr>
                <w:ilvl w:val="0"/>
                <w:numId w:val="266"/>
              </w:numPr>
              <w:autoSpaceDN w:val="0"/>
              <w:spacing w:line="420" w:lineRule="exact"/>
              <w:ind w:left="183" w:hanging="183"/>
              <w:jc w:val="both"/>
              <w:rPr>
                <w:rFonts w:eastAsia="標楷體"/>
                <w:color w:val="000000" w:themeColor="text1"/>
              </w:rPr>
            </w:pPr>
            <w:r w:rsidRPr="00BC71B5">
              <w:rPr>
                <w:rFonts w:eastAsia="標楷體"/>
                <w:color w:val="000000" w:themeColor="text1"/>
              </w:rPr>
              <w:t>使用健保資料與市面販售等代表性資料進行年度累計（近</w:t>
            </w:r>
            <w:r w:rsidRPr="00BC71B5">
              <w:rPr>
                <w:rFonts w:eastAsia="標楷體"/>
                <w:color w:val="000000" w:themeColor="text1"/>
              </w:rPr>
              <w:t>10</w:t>
            </w:r>
            <w:r w:rsidRPr="00BC71B5">
              <w:rPr>
                <w:rFonts w:eastAsia="標楷體"/>
                <w:color w:val="000000" w:themeColor="text1"/>
              </w:rPr>
              <w:t>年）抗生素使用量分析（依</w:t>
            </w:r>
            <w:r w:rsidRPr="00BC71B5">
              <w:rPr>
                <w:rFonts w:eastAsia="標楷體"/>
                <w:color w:val="000000" w:themeColor="text1"/>
              </w:rPr>
              <w:t>ATC</w:t>
            </w:r>
            <w:r w:rsidRPr="00BC71B5">
              <w:rPr>
                <w:rFonts w:eastAsia="標楷體"/>
                <w:color w:val="000000" w:themeColor="text1"/>
              </w:rPr>
              <w:t>分類、給藥途徑、</w:t>
            </w:r>
            <w:r w:rsidRPr="00BC71B5">
              <w:rPr>
                <w:rFonts w:eastAsia="標楷體"/>
                <w:color w:val="000000" w:themeColor="text1"/>
              </w:rPr>
              <w:t xml:space="preserve">WHO </w:t>
            </w:r>
            <w:proofErr w:type="spellStart"/>
            <w:r w:rsidRPr="00BC71B5">
              <w:rPr>
                <w:rFonts w:eastAsia="標楷體"/>
                <w:color w:val="000000" w:themeColor="text1"/>
              </w:rPr>
              <w:t>AWaRe</w:t>
            </w:r>
            <w:proofErr w:type="spellEnd"/>
            <w:r w:rsidRPr="00BC71B5">
              <w:rPr>
                <w:rFonts w:eastAsia="標楷體"/>
                <w:color w:val="000000" w:themeColor="text1"/>
              </w:rPr>
              <w:t>分類及人口學特徵等）、資料庫間抗生素使用量差異分析及國內整體使用量推估（含自費藥品、簡表申報與診所藥局通路），並與至少</w:t>
            </w:r>
            <w:r w:rsidRPr="00BC71B5">
              <w:rPr>
                <w:rFonts w:eastAsia="標楷體"/>
                <w:color w:val="000000" w:themeColor="text1"/>
              </w:rPr>
              <w:t>4</w:t>
            </w:r>
            <w:r w:rsidRPr="00BC71B5">
              <w:rPr>
                <w:rFonts w:eastAsia="標楷體"/>
                <w:color w:val="000000" w:themeColor="text1"/>
              </w:rPr>
              <w:t>類國內重要抗藥性微生物（如：</w:t>
            </w:r>
            <w:r w:rsidRPr="00BC71B5">
              <w:rPr>
                <w:rFonts w:eastAsia="標楷體"/>
                <w:color w:val="000000" w:themeColor="text1"/>
              </w:rPr>
              <w:t>MRSA</w:t>
            </w:r>
            <w:r w:rsidRPr="00BC71B5">
              <w:rPr>
                <w:rFonts w:eastAsia="標楷體"/>
                <w:color w:val="000000" w:themeColor="text1"/>
              </w:rPr>
              <w:t>、</w:t>
            </w:r>
            <w:r w:rsidRPr="00BC71B5">
              <w:rPr>
                <w:rFonts w:eastAsia="標楷體"/>
                <w:color w:val="000000" w:themeColor="text1"/>
              </w:rPr>
              <w:t>VR</w:t>
            </w:r>
            <w:r w:rsidR="00887B40" w:rsidRPr="00BC71B5">
              <w:rPr>
                <w:rFonts w:eastAsia="標楷體" w:hint="eastAsia"/>
                <w:color w:val="000000" w:themeColor="text1"/>
              </w:rPr>
              <w:t xml:space="preserve"> </w:t>
            </w:r>
            <w:r w:rsidRPr="00BC71B5">
              <w:rPr>
                <w:rFonts w:eastAsia="標楷體"/>
                <w:color w:val="000000" w:themeColor="text1"/>
              </w:rPr>
              <w:t>E. faecium</w:t>
            </w:r>
            <w:r w:rsidRPr="00BC71B5">
              <w:rPr>
                <w:rFonts w:eastAsia="標楷體"/>
                <w:color w:val="000000" w:themeColor="text1"/>
              </w:rPr>
              <w:t>、</w:t>
            </w:r>
            <w:r w:rsidRPr="00BC71B5">
              <w:rPr>
                <w:rFonts w:eastAsia="標楷體"/>
                <w:color w:val="000000" w:themeColor="text1"/>
              </w:rPr>
              <w:t>CRAB</w:t>
            </w:r>
            <w:r w:rsidRPr="00BC71B5">
              <w:rPr>
                <w:rFonts w:eastAsia="標楷體"/>
                <w:color w:val="000000" w:themeColor="text1"/>
              </w:rPr>
              <w:t>及</w:t>
            </w:r>
            <w:r w:rsidRPr="00BC71B5">
              <w:rPr>
                <w:rFonts w:eastAsia="標楷體"/>
                <w:color w:val="000000" w:themeColor="text1"/>
              </w:rPr>
              <w:t>CRE</w:t>
            </w:r>
            <w:r w:rsidRPr="00BC71B5">
              <w:rPr>
                <w:rFonts w:eastAsia="標楷體"/>
                <w:color w:val="000000" w:themeColor="text1"/>
              </w:rPr>
              <w:t>等）進行相關性分析，分析項目須經本署確認後執行。</w:t>
            </w:r>
          </w:p>
          <w:p w14:paraId="3CE9FA04" w14:textId="77777777" w:rsidR="006F5C94" w:rsidRPr="00BC71B5" w:rsidRDefault="006F5C94" w:rsidP="00B4733E">
            <w:pPr>
              <w:numPr>
                <w:ilvl w:val="0"/>
                <w:numId w:val="266"/>
              </w:numPr>
              <w:autoSpaceDN w:val="0"/>
              <w:spacing w:line="420" w:lineRule="exact"/>
              <w:ind w:left="183" w:hanging="183"/>
              <w:jc w:val="both"/>
              <w:rPr>
                <w:rFonts w:eastAsia="標楷體"/>
                <w:color w:val="000000" w:themeColor="text1"/>
              </w:rPr>
            </w:pPr>
            <w:r w:rsidRPr="00BC71B5">
              <w:rPr>
                <w:rFonts w:eastAsia="標楷體"/>
                <w:color w:val="000000" w:themeColor="text1"/>
              </w:rPr>
              <w:t>辦理抗生素抗藥性疾病負擔議題之會議或研討會等至少</w:t>
            </w:r>
            <w:r w:rsidRPr="00BC71B5">
              <w:rPr>
                <w:rFonts w:eastAsia="標楷體"/>
                <w:color w:val="000000" w:themeColor="text1"/>
              </w:rPr>
              <w:t>1</w:t>
            </w:r>
            <w:r w:rsidRPr="00BC71B5">
              <w:rPr>
                <w:rFonts w:eastAsia="標楷體"/>
                <w:color w:val="000000" w:themeColor="text1"/>
              </w:rPr>
              <w:t>場次，邀請農業、衛生主管機關及相關單位共同參與，針對抗生素抗藥性疾病負擔分析結果進行溝通討論及研議相對應行動策略，並彙整呈現於執行成果報告。</w:t>
            </w:r>
          </w:p>
          <w:p w14:paraId="77294A02" w14:textId="24BFDDEE" w:rsidR="006F5C94" w:rsidRPr="00BC71B5" w:rsidRDefault="00955365" w:rsidP="00B4733E">
            <w:pPr>
              <w:numPr>
                <w:ilvl w:val="0"/>
                <w:numId w:val="266"/>
              </w:numPr>
              <w:autoSpaceDN w:val="0"/>
              <w:spacing w:line="420" w:lineRule="exact"/>
              <w:ind w:left="183" w:hanging="183"/>
              <w:jc w:val="both"/>
              <w:rPr>
                <w:color w:val="000000" w:themeColor="text1"/>
              </w:rPr>
            </w:pPr>
            <w:r w:rsidRPr="00BC71B5">
              <w:rPr>
                <w:rFonts w:eastAsia="標楷體" w:hint="eastAsia"/>
                <w:color w:val="000000" w:themeColor="text1"/>
              </w:rPr>
              <w:t>參考國際經驗，綜整前揭抗生素抗藥性研究成果，研析視覺化模型管理機制及整合性分析架構</w:t>
            </w:r>
            <w:r w:rsidR="006F5C94" w:rsidRPr="00BC71B5">
              <w:rPr>
                <w:rFonts w:eastAsia="標楷體"/>
                <w:color w:val="000000" w:themeColor="text1"/>
              </w:rPr>
              <w:t>。</w:t>
            </w:r>
          </w:p>
          <w:p w14:paraId="060937C6" w14:textId="77777777" w:rsidR="006F5C94" w:rsidRPr="00BC71B5" w:rsidRDefault="006F5C94" w:rsidP="00B4733E">
            <w:pPr>
              <w:numPr>
                <w:ilvl w:val="0"/>
                <w:numId w:val="266"/>
              </w:numPr>
              <w:autoSpaceDN w:val="0"/>
              <w:spacing w:line="420" w:lineRule="exact"/>
              <w:ind w:left="183" w:hanging="183"/>
              <w:jc w:val="both"/>
              <w:rPr>
                <w:color w:val="000000" w:themeColor="text1"/>
              </w:rPr>
            </w:pPr>
            <w:r w:rsidRPr="00BC71B5">
              <w:rPr>
                <w:rFonts w:eastAsia="標楷體"/>
                <w:color w:val="000000" w:themeColor="text1"/>
              </w:rPr>
              <w:t>配置</w:t>
            </w:r>
            <w:r w:rsidRPr="00BC71B5">
              <w:rPr>
                <w:rFonts w:eastAsia="標楷體"/>
                <w:color w:val="000000" w:themeColor="text1"/>
                <w:kern w:val="3"/>
              </w:rPr>
              <w:t>1</w:t>
            </w:r>
            <w:r w:rsidRPr="00BC71B5">
              <w:rPr>
                <w:rFonts w:eastAsia="標楷體"/>
                <w:color w:val="000000" w:themeColor="text1"/>
                <w:kern w:val="3"/>
              </w:rPr>
              <w:t>名專案研究助理於本署指定場所駐點服務，負責辦理本計畫相關事宜。</w:t>
            </w:r>
          </w:p>
          <w:p w14:paraId="2AAD62F3" w14:textId="77777777" w:rsidR="006F5C94" w:rsidRPr="00BC71B5" w:rsidRDefault="006F5C94" w:rsidP="006F5C94">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3</w:t>
            </w:r>
            <w:r w:rsidRPr="00BC71B5">
              <w:rPr>
                <w:rFonts w:eastAsia="標楷體"/>
                <w:b/>
                <w:bCs/>
                <w:color w:val="000000" w:themeColor="text1"/>
                <w:u w:val="single"/>
              </w:rPr>
              <w:t>年（</w:t>
            </w:r>
            <w:r w:rsidRPr="00BC71B5">
              <w:rPr>
                <w:rFonts w:eastAsia="標楷體"/>
                <w:b/>
                <w:bCs/>
                <w:color w:val="000000" w:themeColor="text1"/>
                <w:u w:val="single"/>
              </w:rPr>
              <w:t>116</w:t>
            </w:r>
            <w:r w:rsidRPr="00BC71B5">
              <w:rPr>
                <w:rFonts w:eastAsia="標楷體"/>
                <w:b/>
                <w:bCs/>
                <w:color w:val="000000" w:themeColor="text1"/>
                <w:u w:val="single"/>
              </w:rPr>
              <w:t>年）</w:t>
            </w:r>
          </w:p>
          <w:p w14:paraId="58B9CAB5" w14:textId="77777777" w:rsidR="006F5C94" w:rsidRPr="00BC71B5" w:rsidRDefault="006F5C94" w:rsidP="00B4733E">
            <w:pPr>
              <w:pStyle w:val="aff5"/>
              <w:numPr>
                <w:ilvl w:val="0"/>
                <w:numId w:val="267"/>
              </w:numPr>
              <w:autoSpaceDN w:val="0"/>
              <w:spacing w:line="420" w:lineRule="exact"/>
              <w:ind w:leftChars="0" w:left="239" w:hanging="239"/>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專案小組持續運作，負責計畫執行、評估及檢討等相關事宜。</w:t>
            </w:r>
          </w:p>
          <w:p w14:paraId="6AA27810" w14:textId="77777777" w:rsidR="006F5C94" w:rsidRPr="00BC71B5" w:rsidRDefault="006F5C94" w:rsidP="00B4733E">
            <w:pPr>
              <w:pStyle w:val="aff5"/>
              <w:numPr>
                <w:ilvl w:val="0"/>
                <w:numId w:val="267"/>
              </w:numPr>
              <w:autoSpaceDN w:val="0"/>
              <w:spacing w:line="420" w:lineRule="exact"/>
              <w:ind w:leftChars="0" w:left="239" w:hanging="239"/>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持續參考國際及國內相關文獻資料，針對人類及動物抗生素抗藥性疾病負擔研究、相關方法等進行系統性回顧，探討及彙整抗生素抗藥性社會經濟衝擊評估估算之模型方式、估算數據來源、所分析抗藥性微生物種類等，並據以規劃建置適用於我國之抗生素抗藥性社會經濟衝擊評估之研究架構與分析模型，經專案小組討論通過後執行。</w:t>
            </w:r>
          </w:p>
          <w:p w14:paraId="75E4F6BE" w14:textId="77777777" w:rsidR="006F5C94" w:rsidRPr="00BC71B5" w:rsidRDefault="006F5C94" w:rsidP="00B4733E">
            <w:pPr>
              <w:pStyle w:val="aff5"/>
              <w:numPr>
                <w:ilvl w:val="0"/>
                <w:numId w:val="267"/>
              </w:numPr>
              <w:autoSpaceDN w:val="0"/>
              <w:spacing w:line="420" w:lineRule="exact"/>
              <w:ind w:leftChars="0" w:left="239" w:hanging="239"/>
              <w:textAlignment w:val="baseline"/>
              <w:rPr>
                <w:rFonts w:ascii="Times New Roman" w:hAnsi="Times New Roman"/>
                <w:color w:val="000000" w:themeColor="text1"/>
                <w:szCs w:val="24"/>
              </w:rPr>
            </w:pPr>
            <w:r w:rsidRPr="00BC71B5">
              <w:rPr>
                <w:rFonts w:ascii="Times New Roman" w:eastAsia="標楷體" w:hAnsi="Times New Roman"/>
                <w:color w:val="000000" w:themeColor="text1"/>
                <w:szCs w:val="24"/>
              </w:rPr>
              <w:t>完成我國抗生素抗藥性社會經濟衝擊評估，包含以失能校正生命年數（</w:t>
            </w:r>
            <w:r w:rsidRPr="00BC71B5">
              <w:rPr>
                <w:rFonts w:ascii="Times New Roman" w:eastAsia="標楷體" w:hAnsi="Times New Roman"/>
                <w:color w:val="000000" w:themeColor="text1"/>
                <w:szCs w:val="24"/>
              </w:rPr>
              <w:t>disability-adjusted life years, DALYs</w:t>
            </w:r>
            <w:r w:rsidRPr="00BC71B5">
              <w:rPr>
                <w:rFonts w:ascii="Times New Roman" w:eastAsia="標楷體" w:hAnsi="Times New Roman"/>
                <w:color w:val="000000" w:themeColor="text1"/>
                <w:szCs w:val="24"/>
              </w:rPr>
              <w:t>）、失能生存年數</w:t>
            </w:r>
            <w:r w:rsidRPr="00BC71B5">
              <w:rPr>
                <w:rFonts w:ascii="Times New Roman" w:eastAsia="標楷體" w:hAnsi="Times New Roman"/>
                <w:color w:val="000000" w:themeColor="text1"/>
                <w:szCs w:val="24"/>
              </w:rPr>
              <w:t xml:space="preserve"> (years lived with disability, YLDs)</w:t>
            </w:r>
            <w:r w:rsidRPr="00BC71B5">
              <w:rPr>
                <w:rFonts w:ascii="Times New Roman" w:eastAsia="標楷體" w:hAnsi="Times New Roman"/>
                <w:color w:val="000000" w:themeColor="text1"/>
                <w:szCs w:val="24"/>
              </w:rPr>
              <w:t>、生命損失年數</w:t>
            </w:r>
            <w:r w:rsidRPr="00BC71B5">
              <w:rPr>
                <w:rFonts w:ascii="Times New Roman" w:eastAsia="標楷體" w:hAnsi="Times New Roman"/>
                <w:color w:val="000000" w:themeColor="text1"/>
                <w:szCs w:val="24"/>
              </w:rPr>
              <w:t xml:space="preserve"> (years of life lost, YLLs)</w:t>
            </w:r>
            <w:r w:rsidRPr="00BC71B5">
              <w:rPr>
                <w:rFonts w:ascii="Times New Roman" w:eastAsia="標楷體" w:hAnsi="Times New Roman"/>
                <w:color w:val="000000" w:themeColor="text1"/>
                <w:szCs w:val="24"/>
              </w:rPr>
              <w:t>對年齡、性別、抗藥性微生物等進行估算，及評估抗生素抗藥性可能導致的經濟生產力損失與醫療支出（如：住院、門診、檢測、藥物等）。</w:t>
            </w:r>
          </w:p>
          <w:p w14:paraId="6BDADDAB" w14:textId="77777777" w:rsidR="006F5C94" w:rsidRPr="00BC71B5" w:rsidRDefault="006F5C94" w:rsidP="00B4733E">
            <w:pPr>
              <w:pStyle w:val="aff5"/>
              <w:numPr>
                <w:ilvl w:val="0"/>
                <w:numId w:val="267"/>
              </w:numPr>
              <w:autoSpaceDN w:val="0"/>
              <w:spacing w:line="420" w:lineRule="exact"/>
              <w:ind w:leftChars="0" w:left="239" w:hanging="239"/>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使用健保資料與市面販售等代表性資料進行年度累計（近</w:t>
            </w:r>
            <w:r w:rsidRPr="00BC71B5">
              <w:rPr>
                <w:rFonts w:ascii="Times New Roman" w:eastAsia="標楷體" w:hAnsi="Times New Roman"/>
                <w:color w:val="000000" w:themeColor="text1"/>
                <w:szCs w:val="24"/>
              </w:rPr>
              <w:t>10</w:t>
            </w:r>
            <w:r w:rsidRPr="00BC71B5">
              <w:rPr>
                <w:rFonts w:ascii="Times New Roman" w:eastAsia="標楷體" w:hAnsi="Times New Roman"/>
                <w:color w:val="000000" w:themeColor="text1"/>
                <w:szCs w:val="24"/>
              </w:rPr>
              <w:t>年）抗生素使用量分析（依</w:t>
            </w:r>
            <w:r w:rsidRPr="00BC71B5">
              <w:rPr>
                <w:rFonts w:ascii="Times New Roman" w:eastAsia="標楷體" w:hAnsi="Times New Roman"/>
                <w:color w:val="000000" w:themeColor="text1"/>
                <w:szCs w:val="24"/>
              </w:rPr>
              <w:t>ATC</w:t>
            </w:r>
            <w:r w:rsidRPr="00BC71B5">
              <w:rPr>
                <w:rFonts w:ascii="Times New Roman" w:eastAsia="標楷體" w:hAnsi="Times New Roman"/>
                <w:color w:val="000000" w:themeColor="text1"/>
                <w:szCs w:val="24"/>
              </w:rPr>
              <w:t>分類、給藥途徑、</w:t>
            </w:r>
            <w:r w:rsidRPr="00BC71B5">
              <w:rPr>
                <w:rFonts w:ascii="Times New Roman" w:eastAsia="標楷體" w:hAnsi="Times New Roman"/>
                <w:color w:val="000000" w:themeColor="text1"/>
                <w:szCs w:val="24"/>
              </w:rPr>
              <w:t xml:space="preserve">WHO </w:t>
            </w:r>
            <w:proofErr w:type="spellStart"/>
            <w:r w:rsidRPr="00BC71B5">
              <w:rPr>
                <w:rFonts w:ascii="Times New Roman" w:eastAsia="標楷體" w:hAnsi="Times New Roman"/>
                <w:color w:val="000000" w:themeColor="text1"/>
                <w:szCs w:val="24"/>
              </w:rPr>
              <w:t>AWaRe</w:t>
            </w:r>
            <w:proofErr w:type="spellEnd"/>
            <w:r w:rsidRPr="00BC71B5">
              <w:rPr>
                <w:rFonts w:ascii="Times New Roman" w:eastAsia="標楷體" w:hAnsi="Times New Roman"/>
                <w:color w:val="000000" w:themeColor="text1"/>
                <w:szCs w:val="24"/>
              </w:rPr>
              <w:t>分類及人口學特徵等）、資料庫間抗生素使用量差異分析及國內整體使用量推估（含自費藥品、簡表申報與診所藥局通路），並與至少</w:t>
            </w:r>
            <w:r w:rsidRPr="00BC71B5">
              <w:rPr>
                <w:rFonts w:ascii="Times New Roman" w:eastAsia="標楷體" w:hAnsi="Times New Roman"/>
                <w:color w:val="000000" w:themeColor="text1"/>
                <w:szCs w:val="24"/>
              </w:rPr>
              <w:t>6</w:t>
            </w:r>
            <w:r w:rsidRPr="00BC71B5">
              <w:rPr>
                <w:rFonts w:ascii="Times New Roman" w:eastAsia="標楷體" w:hAnsi="Times New Roman"/>
                <w:color w:val="000000" w:themeColor="text1"/>
                <w:szCs w:val="24"/>
              </w:rPr>
              <w:t>類國內重要抗藥性微生物（如：</w:t>
            </w:r>
            <w:r w:rsidRPr="00BC71B5">
              <w:rPr>
                <w:rFonts w:ascii="Times New Roman" w:eastAsia="標楷體" w:hAnsi="Times New Roman"/>
                <w:color w:val="000000" w:themeColor="text1"/>
                <w:szCs w:val="24"/>
              </w:rPr>
              <w:t>MRSA</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VR E. faecium</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CRAB</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CRPA</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 E. coli</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CRKP</w:t>
            </w:r>
            <w:r w:rsidRPr="00BC71B5">
              <w:rPr>
                <w:rFonts w:ascii="Times New Roman" w:eastAsia="標楷體" w:hAnsi="Times New Roman"/>
                <w:color w:val="000000" w:themeColor="text1"/>
                <w:szCs w:val="24"/>
              </w:rPr>
              <w:t>等）進行相關性分析，分析項目須經本署確認後執行。</w:t>
            </w:r>
          </w:p>
          <w:p w14:paraId="4676D2B2" w14:textId="77777777" w:rsidR="006F5C94" w:rsidRPr="00BC71B5" w:rsidRDefault="006F5C94" w:rsidP="00B4733E">
            <w:pPr>
              <w:pStyle w:val="aff5"/>
              <w:numPr>
                <w:ilvl w:val="0"/>
                <w:numId w:val="267"/>
              </w:numPr>
              <w:autoSpaceDN w:val="0"/>
              <w:spacing w:line="420" w:lineRule="exact"/>
              <w:ind w:leftChars="0" w:left="239" w:hanging="239"/>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辦理抗生素抗藥性疾病負擔議題之會議或研討會等至少</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場次，邀請農業、衛生主管機關及相關單位共同參與，針對抗生素抗藥性疾病負擔分析結果進行溝通討論及研議相對應行動策略，並彙整呈現於執行成果報告。</w:t>
            </w:r>
          </w:p>
          <w:p w14:paraId="577DCDF4" w14:textId="77777777" w:rsidR="006F5C94" w:rsidRPr="00BC71B5" w:rsidRDefault="006F5C94" w:rsidP="00B4733E">
            <w:pPr>
              <w:pStyle w:val="aff5"/>
              <w:numPr>
                <w:ilvl w:val="0"/>
                <w:numId w:val="267"/>
              </w:numPr>
              <w:autoSpaceDN w:val="0"/>
              <w:spacing w:line="420" w:lineRule="exact"/>
              <w:ind w:leftChars="0" w:left="239" w:hanging="239"/>
              <w:textAlignment w:val="baseline"/>
              <w:rPr>
                <w:rFonts w:ascii="Times New Roman" w:hAnsi="Times New Roman"/>
                <w:color w:val="000000" w:themeColor="text1"/>
                <w:szCs w:val="24"/>
              </w:rPr>
            </w:pPr>
            <w:r w:rsidRPr="00BC71B5">
              <w:rPr>
                <w:rFonts w:ascii="Times New Roman" w:eastAsia="標楷體" w:hAnsi="Times New Roman"/>
                <w:color w:val="000000" w:themeColor="text1"/>
                <w:szCs w:val="24"/>
              </w:rPr>
              <w:t>依據本計畫分析結果，產製</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份我國抗生素抗藥性威脅評估報告，評估我國抗生素抗藥性防疫一體（至少包含動物）之整體衝擊及國際比較，及綜整本計畫抗生素抗藥性疾病負擔研究成果及評估作業流程（如：材料、方法），並經本署確認。</w:t>
            </w:r>
          </w:p>
          <w:p w14:paraId="1052FAEF" w14:textId="3F4F95C7" w:rsidR="006F5C94" w:rsidRPr="00BC71B5" w:rsidRDefault="00955365" w:rsidP="00B4733E">
            <w:pPr>
              <w:pStyle w:val="aff5"/>
              <w:numPr>
                <w:ilvl w:val="0"/>
                <w:numId w:val="267"/>
              </w:numPr>
              <w:autoSpaceDN w:val="0"/>
              <w:spacing w:line="420" w:lineRule="exact"/>
              <w:ind w:leftChars="0" w:left="239" w:hanging="239"/>
              <w:textAlignment w:val="baseline"/>
              <w:rPr>
                <w:rFonts w:ascii="Times New Roman" w:eastAsia="標楷體" w:hAnsi="Times New Roman"/>
                <w:color w:val="000000" w:themeColor="text1"/>
                <w:szCs w:val="24"/>
              </w:rPr>
            </w:pPr>
            <w:r w:rsidRPr="00BC71B5">
              <w:rPr>
                <w:rFonts w:ascii="Times New Roman" w:eastAsia="標楷體" w:hAnsi="Times New Roman" w:hint="eastAsia"/>
                <w:color w:val="000000" w:themeColor="text1"/>
                <w:kern w:val="3"/>
                <w:szCs w:val="24"/>
              </w:rPr>
              <w:t>參考國際經驗，綜整前揭抗生素抗藥性研究成果，研析視覺化模型管理機制及整合性分析架構</w:t>
            </w:r>
            <w:r w:rsidR="006F5C94" w:rsidRPr="00BC71B5">
              <w:rPr>
                <w:rFonts w:ascii="Times New Roman" w:eastAsia="標楷體" w:hAnsi="Times New Roman"/>
                <w:color w:val="000000" w:themeColor="text1"/>
                <w:szCs w:val="24"/>
              </w:rPr>
              <w:t>。</w:t>
            </w:r>
          </w:p>
          <w:p w14:paraId="5A716EE0" w14:textId="77777777" w:rsidR="006F5C94" w:rsidRPr="00BC71B5" w:rsidRDefault="006F5C94" w:rsidP="00B4733E">
            <w:pPr>
              <w:pStyle w:val="aff5"/>
              <w:numPr>
                <w:ilvl w:val="0"/>
                <w:numId w:val="267"/>
              </w:numPr>
              <w:autoSpaceDN w:val="0"/>
              <w:spacing w:line="420" w:lineRule="exact"/>
              <w:ind w:leftChars="0" w:left="239" w:hanging="239"/>
              <w:textAlignment w:val="baseline"/>
              <w:rPr>
                <w:rFonts w:ascii="Times New Roman" w:eastAsia="標楷體" w:hAnsi="Times New Roman"/>
                <w:color w:val="000000" w:themeColor="text1"/>
                <w:kern w:val="3"/>
                <w:szCs w:val="24"/>
              </w:rPr>
            </w:pPr>
            <w:r w:rsidRPr="00BC71B5">
              <w:rPr>
                <w:rFonts w:ascii="Times New Roman" w:eastAsia="標楷體" w:hAnsi="Times New Roman"/>
                <w:color w:val="000000" w:themeColor="text1"/>
                <w:szCs w:val="24"/>
              </w:rPr>
              <w:t>配置</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名專案研究助理於本署指定場所駐點服務，負責辦理本計畫</w:t>
            </w:r>
            <w:r w:rsidRPr="00BC71B5">
              <w:rPr>
                <w:rFonts w:ascii="Times New Roman" w:eastAsia="標楷體" w:hAnsi="Times New Roman"/>
                <w:color w:val="000000" w:themeColor="text1"/>
                <w:kern w:val="3"/>
                <w:szCs w:val="24"/>
              </w:rPr>
              <w:t>相關事宜。</w:t>
            </w:r>
          </w:p>
          <w:p w14:paraId="4CB76F3A" w14:textId="77777777" w:rsidR="006F5C94" w:rsidRPr="00BC71B5" w:rsidRDefault="006F5C94" w:rsidP="006F5C94">
            <w:pPr>
              <w:pStyle w:val="Textbody"/>
              <w:spacing w:line="420" w:lineRule="exact"/>
              <w:jc w:val="both"/>
              <w:rPr>
                <w:rFonts w:eastAsia="標楷體"/>
                <w:b/>
                <w:bCs/>
                <w:color w:val="000000" w:themeColor="text1"/>
                <w:u w:val="single"/>
              </w:rPr>
            </w:pPr>
            <w:r w:rsidRPr="00BC71B5">
              <w:rPr>
                <w:rFonts w:eastAsia="標楷體"/>
                <w:b/>
                <w:bCs/>
                <w:color w:val="000000" w:themeColor="text1"/>
                <w:u w:val="single"/>
              </w:rPr>
              <w:t>第</w:t>
            </w:r>
            <w:r w:rsidRPr="00BC71B5">
              <w:rPr>
                <w:rFonts w:eastAsia="標楷體"/>
                <w:b/>
                <w:bCs/>
                <w:color w:val="000000" w:themeColor="text1"/>
                <w:u w:val="single"/>
              </w:rPr>
              <w:t>4</w:t>
            </w:r>
            <w:r w:rsidRPr="00BC71B5">
              <w:rPr>
                <w:rFonts w:eastAsia="標楷體"/>
                <w:b/>
                <w:bCs/>
                <w:color w:val="000000" w:themeColor="text1"/>
                <w:u w:val="single"/>
              </w:rPr>
              <w:t>年（</w:t>
            </w:r>
            <w:r w:rsidRPr="00BC71B5">
              <w:rPr>
                <w:rFonts w:eastAsia="標楷體"/>
                <w:b/>
                <w:bCs/>
                <w:color w:val="000000" w:themeColor="text1"/>
                <w:u w:val="single"/>
              </w:rPr>
              <w:t>117</w:t>
            </w:r>
            <w:r w:rsidRPr="00BC71B5">
              <w:rPr>
                <w:rFonts w:eastAsia="標楷體"/>
                <w:b/>
                <w:bCs/>
                <w:color w:val="000000" w:themeColor="text1"/>
                <w:u w:val="single"/>
              </w:rPr>
              <w:t>年）</w:t>
            </w:r>
          </w:p>
          <w:p w14:paraId="3432D478" w14:textId="77777777" w:rsidR="006F5C94" w:rsidRPr="00BC71B5" w:rsidRDefault="006F5C94" w:rsidP="00B4733E">
            <w:pPr>
              <w:pStyle w:val="aff5"/>
              <w:numPr>
                <w:ilvl w:val="0"/>
                <w:numId w:val="268"/>
              </w:numPr>
              <w:autoSpaceDN w:val="0"/>
              <w:spacing w:line="420" w:lineRule="exact"/>
              <w:ind w:leftChars="0" w:left="197" w:hanging="197"/>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專案小組持續運作，負責計畫執行、評估及檢討等相關事宜。</w:t>
            </w:r>
          </w:p>
          <w:p w14:paraId="1D0DD59D" w14:textId="77777777" w:rsidR="006F5C94" w:rsidRPr="00BC71B5" w:rsidRDefault="006F5C94" w:rsidP="00B4733E">
            <w:pPr>
              <w:pStyle w:val="aff5"/>
              <w:numPr>
                <w:ilvl w:val="0"/>
                <w:numId w:val="268"/>
              </w:numPr>
              <w:autoSpaceDN w:val="0"/>
              <w:spacing w:line="420" w:lineRule="exact"/>
              <w:ind w:leftChars="0" w:left="197" w:hanging="197"/>
              <w:textAlignment w:val="baseline"/>
              <w:rPr>
                <w:rFonts w:ascii="Times New Roman" w:hAnsi="Times New Roman"/>
                <w:color w:val="000000" w:themeColor="text1"/>
                <w:szCs w:val="24"/>
              </w:rPr>
            </w:pPr>
            <w:r w:rsidRPr="00BC71B5">
              <w:rPr>
                <w:rFonts w:ascii="Times New Roman" w:eastAsia="標楷體" w:hAnsi="Times New Roman"/>
                <w:color w:val="000000" w:themeColor="text1"/>
                <w:szCs w:val="24"/>
              </w:rPr>
              <w:t>參考國內外相關文獻資料，進行國內現有抗生素、引進新抗生素項目及我國抗生素管理相關介入措施之效益評估與國際比較，並檢討分析及以實證為基礎提出具體建議，做為防疫一體政策規劃之參考依據。</w:t>
            </w:r>
          </w:p>
          <w:p w14:paraId="36C8AF98" w14:textId="77777777" w:rsidR="006F5C94" w:rsidRPr="00BC71B5" w:rsidRDefault="006F5C94" w:rsidP="009942F1">
            <w:pPr>
              <w:pStyle w:val="aff5"/>
              <w:numPr>
                <w:ilvl w:val="0"/>
                <w:numId w:val="268"/>
              </w:numPr>
              <w:autoSpaceDN w:val="0"/>
              <w:spacing w:line="420" w:lineRule="exact"/>
              <w:ind w:leftChars="0" w:left="197" w:rightChars="-44" w:right="-106" w:hanging="197"/>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使用健保資料與市面販售等代表性資料進行年度累計（近</w:t>
            </w:r>
            <w:r w:rsidRPr="00BC71B5">
              <w:rPr>
                <w:rFonts w:ascii="Times New Roman" w:eastAsia="標楷體" w:hAnsi="Times New Roman"/>
                <w:color w:val="000000" w:themeColor="text1"/>
                <w:szCs w:val="24"/>
              </w:rPr>
              <w:t>10</w:t>
            </w:r>
            <w:r w:rsidRPr="00BC71B5">
              <w:rPr>
                <w:rFonts w:ascii="Times New Roman" w:eastAsia="標楷體" w:hAnsi="Times New Roman"/>
                <w:color w:val="000000" w:themeColor="text1"/>
                <w:szCs w:val="24"/>
              </w:rPr>
              <w:t>年）抗生素使用量分析（依</w:t>
            </w:r>
            <w:r w:rsidRPr="00BC71B5">
              <w:rPr>
                <w:rFonts w:ascii="Times New Roman" w:eastAsia="標楷體" w:hAnsi="Times New Roman"/>
                <w:color w:val="000000" w:themeColor="text1"/>
                <w:szCs w:val="24"/>
              </w:rPr>
              <w:t>ATC</w:t>
            </w:r>
            <w:r w:rsidRPr="00BC71B5">
              <w:rPr>
                <w:rFonts w:ascii="Times New Roman" w:eastAsia="標楷體" w:hAnsi="Times New Roman"/>
                <w:color w:val="000000" w:themeColor="text1"/>
                <w:szCs w:val="24"/>
              </w:rPr>
              <w:t>分類、給藥途徑、</w:t>
            </w:r>
            <w:r w:rsidRPr="00BC71B5">
              <w:rPr>
                <w:rFonts w:ascii="Times New Roman" w:eastAsia="標楷體" w:hAnsi="Times New Roman"/>
                <w:color w:val="000000" w:themeColor="text1"/>
                <w:szCs w:val="24"/>
              </w:rPr>
              <w:t xml:space="preserve">WHO </w:t>
            </w:r>
            <w:proofErr w:type="spellStart"/>
            <w:r w:rsidRPr="00BC71B5">
              <w:rPr>
                <w:rFonts w:ascii="Times New Roman" w:eastAsia="標楷體" w:hAnsi="Times New Roman"/>
                <w:color w:val="000000" w:themeColor="text1"/>
                <w:szCs w:val="24"/>
              </w:rPr>
              <w:t>AWaRe</w:t>
            </w:r>
            <w:proofErr w:type="spellEnd"/>
            <w:r w:rsidRPr="00BC71B5">
              <w:rPr>
                <w:rFonts w:ascii="Times New Roman" w:eastAsia="標楷體" w:hAnsi="Times New Roman"/>
                <w:color w:val="000000" w:themeColor="text1"/>
                <w:szCs w:val="24"/>
              </w:rPr>
              <w:t>分類及人口學特徵等）、資料庫間抗生素使用量差異分析及國內整體使用量推估（含自費藥品、簡表申報與診所藥局通路），並與國內重要抗藥性微生物（如：</w:t>
            </w:r>
            <w:r w:rsidRPr="00BC71B5">
              <w:rPr>
                <w:rFonts w:ascii="Times New Roman" w:eastAsia="標楷體" w:hAnsi="Times New Roman"/>
                <w:color w:val="000000" w:themeColor="text1"/>
                <w:szCs w:val="24"/>
              </w:rPr>
              <w:t>MRSA</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VR E. faecium</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CRAB</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CRPA</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 E. coli</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CRKP</w:t>
            </w:r>
            <w:r w:rsidRPr="00BC71B5">
              <w:rPr>
                <w:rFonts w:ascii="Times New Roman" w:eastAsia="標楷體" w:hAnsi="Times New Roman"/>
                <w:color w:val="000000" w:themeColor="text1"/>
                <w:szCs w:val="24"/>
              </w:rPr>
              <w:t>等）進行相關性分析，分析項目須經本署確認後執行。</w:t>
            </w:r>
          </w:p>
          <w:p w14:paraId="4C051F9A" w14:textId="77777777" w:rsidR="006F5C94" w:rsidRPr="00BC71B5" w:rsidRDefault="006F5C94" w:rsidP="00B4733E">
            <w:pPr>
              <w:pStyle w:val="aff5"/>
              <w:numPr>
                <w:ilvl w:val="0"/>
                <w:numId w:val="268"/>
              </w:numPr>
              <w:autoSpaceDN w:val="0"/>
              <w:spacing w:line="420" w:lineRule="exact"/>
              <w:ind w:leftChars="0" w:left="197" w:hanging="197"/>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綜整研究成果，辦理抗生素抗藥性疾病負擔議題之會議、研討會或成果發表會等至少</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場次，邀請農業、衛生主管機關及相關單位共同參與，針對抗生素抗藥性疾病負擔分析結果進行溝通討論及研議相對應行動策略，並彙整呈現於執行成果報告。</w:t>
            </w:r>
          </w:p>
          <w:p w14:paraId="6AA4F945" w14:textId="13497FD0" w:rsidR="006F5C94" w:rsidRPr="00BC71B5" w:rsidRDefault="00955365" w:rsidP="00B4733E">
            <w:pPr>
              <w:pStyle w:val="aff5"/>
              <w:numPr>
                <w:ilvl w:val="0"/>
                <w:numId w:val="268"/>
              </w:numPr>
              <w:autoSpaceDN w:val="0"/>
              <w:spacing w:line="420" w:lineRule="exact"/>
              <w:ind w:leftChars="0" w:left="197" w:hanging="197"/>
              <w:textAlignment w:val="baseline"/>
              <w:rPr>
                <w:rFonts w:ascii="Times New Roman" w:hAnsi="Times New Roman"/>
                <w:color w:val="000000" w:themeColor="text1"/>
                <w:szCs w:val="24"/>
              </w:rPr>
            </w:pPr>
            <w:r w:rsidRPr="00BC71B5">
              <w:rPr>
                <w:rFonts w:ascii="Times New Roman" w:eastAsia="標楷體" w:hAnsi="Times New Roman" w:hint="eastAsia"/>
                <w:color w:val="000000" w:themeColor="text1"/>
                <w:szCs w:val="24"/>
              </w:rPr>
              <w:t>參考國際經驗，綜整前揭抗生素抗藥性研究成果，研析視覺化模型管理機制及整合性分析架構</w:t>
            </w:r>
            <w:r w:rsidR="006F5C94" w:rsidRPr="00BC71B5">
              <w:rPr>
                <w:rFonts w:ascii="Times New Roman" w:eastAsia="標楷體" w:hAnsi="Times New Roman"/>
                <w:color w:val="000000" w:themeColor="text1"/>
                <w:szCs w:val="24"/>
              </w:rPr>
              <w:t>。</w:t>
            </w:r>
          </w:p>
          <w:p w14:paraId="6E95D1D0" w14:textId="4E5D4175" w:rsidR="006F5C94" w:rsidRPr="00BC71B5" w:rsidRDefault="006F5C94" w:rsidP="00B4733E">
            <w:pPr>
              <w:pStyle w:val="aff5"/>
              <w:numPr>
                <w:ilvl w:val="0"/>
                <w:numId w:val="268"/>
              </w:numPr>
              <w:autoSpaceDN w:val="0"/>
              <w:spacing w:line="420" w:lineRule="exact"/>
              <w:ind w:leftChars="0" w:left="197" w:hanging="197"/>
              <w:textAlignment w:val="baseline"/>
              <w:rPr>
                <w:rFonts w:ascii="Times New Roman" w:hAnsi="Times New Roman"/>
                <w:color w:val="000000" w:themeColor="text1"/>
                <w:szCs w:val="24"/>
              </w:rPr>
            </w:pPr>
            <w:r w:rsidRPr="00BC71B5">
              <w:rPr>
                <w:rFonts w:ascii="Times New Roman" w:eastAsia="標楷體" w:hAnsi="Times New Roman"/>
                <w:color w:val="000000" w:themeColor="text1"/>
                <w:kern w:val="3"/>
              </w:rPr>
              <w:t>配置</w:t>
            </w:r>
            <w:r w:rsidRPr="00BC71B5">
              <w:rPr>
                <w:rFonts w:ascii="Times New Roman" w:eastAsia="標楷體" w:hAnsi="Times New Roman"/>
                <w:color w:val="000000" w:themeColor="text1"/>
                <w:kern w:val="3"/>
              </w:rPr>
              <w:t>1</w:t>
            </w:r>
            <w:r w:rsidRPr="00BC71B5">
              <w:rPr>
                <w:rFonts w:ascii="Times New Roman" w:eastAsia="標楷體" w:hAnsi="Times New Roman"/>
                <w:color w:val="000000" w:themeColor="text1"/>
                <w:kern w:val="3"/>
              </w:rPr>
              <w:t>名專案研究助理於本署指定場所駐點服務，負責辦理本計畫相關事宜。</w:t>
            </w:r>
          </w:p>
        </w:tc>
      </w:tr>
      <w:tr w:rsidR="00BC71B5" w:rsidRPr="00BC71B5" w14:paraId="5C46D624" w14:textId="77777777" w:rsidTr="00161519">
        <w:trPr>
          <w:trHeight w:val="397"/>
          <w:jc w:val="center"/>
        </w:trPr>
        <w:tc>
          <w:tcPr>
            <w:tcW w:w="1984" w:type="dxa"/>
            <w:vAlign w:val="center"/>
          </w:tcPr>
          <w:p w14:paraId="663E0C42" w14:textId="77777777" w:rsidR="00256E03" w:rsidRPr="00BC71B5" w:rsidRDefault="00256E03" w:rsidP="00161519">
            <w:pPr>
              <w:spacing w:line="420" w:lineRule="exact"/>
              <w:jc w:val="center"/>
              <w:rPr>
                <w:rFonts w:eastAsia="標楷體"/>
                <w:color w:val="000000" w:themeColor="text1"/>
              </w:rPr>
            </w:pPr>
            <w:bookmarkStart w:id="11" w:name="_Hlk173501643"/>
            <w:r w:rsidRPr="00BC71B5">
              <w:rPr>
                <w:rFonts w:eastAsia="標楷體"/>
                <w:color w:val="000000" w:themeColor="text1"/>
              </w:rPr>
              <w:t>期程</w:t>
            </w:r>
          </w:p>
        </w:tc>
        <w:tc>
          <w:tcPr>
            <w:tcW w:w="7088" w:type="dxa"/>
            <w:gridSpan w:val="2"/>
            <w:vAlign w:val="center"/>
          </w:tcPr>
          <w:p w14:paraId="75691B3C" w14:textId="725C5B3B" w:rsidR="00256E03" w:rsidRPr="00BC71B5" w:rsidRDefault="005914C8" w:rsidP="00161519">
            <w:pPr>
              <w:spacing w:line="420" w:lineRule="exact"/>
              <w:ind w:firstLineChars="12" w:firstLine="29"/>
              <w:jc w:val="both"/>
              <w:rPr>
                <w:rFonts w:eastAsia="標楷體"/>
                <w:color w:val="000000" w:themeColor="text1"/>
              </w:rPr>
            </w:pPr>
            <w:r w:rsidRPr="00BC71B5">
              <w:rPr>
                <w:rFonts w:eastAsia="標楷體" w:hint="eastAsia"/>
                <w:color w:val="000000" w:themeColor="text1"/>
              </w:rPr>
              <w:t>4</w:t>
            </w:r>
            <w:r w:rsidR="00256E03" w:rsidRPr="00BC71B5">
              <w:rPr>
                <w:rFonts w:eastAsia="標楷體"/>
                <w:color w:val="000000" w:themeColor="text1"/>
              </w:rPr>
              <w:t>年</w:t>
            </w:r>
          </w:p>
        </w:tc>
      </w:tr>
      <w:tr w:rsidR="00BC71B5" w:rsidRPr="00BC71B5" w14:paraId="3E8F9EEB" w14:textId="77777777" w:rsidTr="00161519">
        <w:trPr>
          <w:trHeight w:val="353"/>
          <w:jc w:val="center"/>
        </w:trPr>
        <w:tc>
          <w:tcPr>
            <w:tcW w:w="1984" w:type="dxa"/>
            <w:vMerge w:val="restart"/>
            <w:vAlign w:val="center"/>
          </w:tcPr>
          <w:p w14:paraId="2491FAF9" w14:textId="77777777" w:rsidR="005914C8" w:rsidRPr="00BC71B5" w:rsidRDefault="005914C8" w:rsidP="00161519">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0F55D869" w14:textId="3122F7D8" w:rsidR="005914C8" w:rsidRPr="00BC71B5" w:rsidRDefault="005914C8" w:rsidP="00161519">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4</w:t>
            </w:r>
            <w:r w:rsidRPr="00BC71B5">
              <w:rPr>
                <w:rFonts w:eastAsia="標楷體"/>
                <w:color w:val="000000" w:themeColor="text1"/>
              </w:rPr>
              <w:t>）年經費上限</w:t>
            </w:r>
          </w:p>
        </w:tc>
        <w:tc>
          <w:tcPr>
            <w:tcW w:w="3970" w:type="dxa"/>
            <w:vAlign w:val="center"/>
          </w:tcPr>
          <w:p w14:paraId="6B5BDF3A" w14:textId="7BFD6BC7" w:rsidR="005914C8" w:rsidRPr="00BC71B5" w:rsidRDefault="006F5C94" w:rsidP="00161519">
            <w:pPr>
              <w:spacing w:line="420" w:lineRule="exact"/>
              <w:jc w:val="both"/>
              <w:rPr>
                <w:rFonts w:eastAsia="標楷體"/>
                <w:color w:val="000000" w:themeColor="text1"/>
              </w:rPr>
            </w:pPr>
            <w:r w:rsidRPr="00BC71B5">
              <w:rPr>
                <w:rFonts w:eastAsia="標楷體"/>
                <w:color w:val="000000" w:themeColor="text1"/>
              </w:rPr>
              <w:t>6,170,000</w:t>
            </w:r>
            <w:r w:rsidR="005914C8" w:rsidRPr="00BC71B5">
              <w:rPr>
                <w:rFonts w:eastAsia="標楷體"/>
                <w:color w:val="000000" w:themeColor="text1"/>
              </w:rPr>
              <w:t>元整</w:t>
            </w:r>
          </w:p>
        </w:tc>
      </w:tr>
      <w:tr w:rsidR="00BC71B5" w:rsidRPr="00BC71B5" w14:paraId="66778216" w14:textId="77777777" w:rsidTr="00161519">
        <w:trPr>
          <w:trHeight w:val="352"/>
          <w:jc w:val="center"/>
        </w:trPr>
        <w:tc>
          <w:tcPr>
            <w:tcW w:w="1984" w:type="dxa"/>
            <w:vMerge/>
            <w:vAlign w:val="center"/>
          </w:tcPr>
          <w:p w14:paraId="26D0781C" w14:textId="77777777" w:rsidR="006F5C94" w:rsidRPr="00BC71B5" w:rsidRDefault="006F5C94" w:rsidP="006F5C94">
            <w:pPr>
              <w:spacing w:line="420" w:lineRule="exact"/>
              <w:jc w:val="both"/>
              <w:rPr>
                <w:rFonts w:eastAsia="標楷體"/>
                <w:color w:val="000000" w:themeColor="text1"/>
              </w:rPr>
            </w:pPr>
          </w:p>
        </w:tc>
        <w:tc>
          <w:tcPr>
            <w:tcW w:w="3118" w:type="dxa"/>
            <w:vAlign w:val="center"/>
          </w:tcPr>
          <w:p w14:paraId="269CA2BD" w14:textId="5C94072A" w:rsidR="006F5C94" w:rsidRPr="00BC71B5" w:rsidRDefault="006F5C94" w:rsidP="006F5C94">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5</w:t>
            </w:r>
            <w:r w:rsidRPr="00BC71B5">
              <w:rPr>
                <w:rFonts w:eastAsia="標楷體"/>
                <w:color w:val="000000" w:themeColor="text1"/>
              </w:rPr>
              <w:t>）年經費上限</w:t>
            </w:r>
          </w:p>
        </w:tc>
        <w:tc>
          <w:tcPr>
            <w:tcW w:w="3970" w:type="dxa"/>
            <w:vAlign w:val="center"/>
          </w:tcPr>
          <w:p w14:paraId="621BFAF5" w14:textId="6CF34906" w:rsidR="006F5C94" w:rsidRPr="00BC71B5" w:rsidRDefault="006F5C94" w:rsidP="006F5C94">
            <w:pPr>
              <w:spacing w:line="420" w:lineRule="exact"/>
              <w:rPr>
                <w:rFonts w:eastAsia="標楷體"/>
                <w:color w:val="000000" w:themeColor="text1"/>
              </w:rPr>
            </w:pPr>
            <w:r w:rsidRPr="00BC71B5">
              <w:rPr>
                <w:rFonts w:eastAsia="標楷體"/>
                <w:color w:val="000000" w:themeColor="text1"/>
              </w:rPr>
              <w:t>6,170,000</w:t>
            </w:r>
            <w:r w:rsidRPr="00BC71B5">
              <w:rPr>
                <w:rFonts w:eastAsia="標楷體"/>
                <w:color w:val="000000" w:themeColor="text1"/>
              </w:rPr>
              <w:t>元整</w:t>
            </w:r>
          </w:p>
        </w:tc>
      </w:tr>
      <w:tr w:rsidR="00BC71B5" w:rsidRPr="00BC71B5" w14:paraId="238FB9EA" w14:textId="77777777" w:rsidTr="005914C8">
        <w:trPr>
          <w:trHeight w:val="210"/>
          <w:jc w:val="center"/>
        </w:trPr>
        <w:tc>
          <w:tcPr>
            <w:tcW w:w="1984" w:type="dxa"/>
            <w:vMerge/>
            <w:vAlign w:val="center"/>
          </w:tcPr>
          <w:p w14:paraId="11C67437" w14:textId="77777777" w:rsidR="006F5C94" w:rsidRPr="00BC71B5" w:rsidRDefault="006F5C94" w:rsidP="006F5C94">
            <w:pPr>
              <w:spacing w:line="420" w:lineRule="exact"/>
              <w:jc w:val="both"/>
              <w:rPr>
                <w:rFonts w:eastAsia="標楷體"/>
                <w:color w:val="000000" w:themeColor="text1"/>
              </w:rPr>
            </w:pPr>
          </w:p>
        </w:tc>
        <w:tc>
          <w:tcPr>
            <w:tcW w:w="3118" w:type="dxa"/>
            <w:vAlign w:val="center"/>
          </w:tcPr>
          <w:p w14:paraId="05651CE1" w14:textId="4D8B8CAC" w:rsidR="006F5C94" w:rsidRPr="00BC71B5" w:rsidRDefault="006F5C94" w:rsidP="00067258">
            <w:pPr>
              <w:pStyle w:val="Textbody"/>
              <w:autoSpaceDN/>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color w:val="000000" w:themeColor="text1"/>
                <w:szCs w:val="28"/>
              </w:rPr>
              <w:t>3</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16</w:t>
            </w:r>
            <w:r w:rsidRPr="00BC71B5">
              <w:rPr>
                <w:rFonts w:eastAsia="標楷體"/>
                <w:color w:val="000000" w:themeColor="text1"/>
                <w:szCs w:val="28"/>
              </w:rPr>
              <w:t>）年經費上限</w:t>
            </w:r>
          </w:p>
        </w:tc>
        <w:tc>
          <w:tcPr>
            <w:tcW w:w="3970" w:type="dxa"/>
            <w:vAlign w:val="center"/>
          </w:tcPr>
          <w:p w14:paraId="13118E60" w14:textId="1C94932E" w:rsidR="006F5C94" w:rsidRPr="00BC71B5" w:rsidRDefault="006F5C94" w:rsidP="006F5C94">
            <w:pPr>
              <w:pStyle w:val="Textbody"/>
              <w:spacing w:line="420" w:lineRule="exact"/>
              <w:jc w:val="both"/>
              <w:rPr>
                <w:rFonts w:eastAsia="標楷體"/>
                <w:color w:val="000000" w:themeColor="text1"/>
                <w:szCs w:val="28"/>
              </w:rPr>
            </w:pPr>
            <w:r w:rsidRPr="00BC71B5">
              <w:rPr>
                <w:rFonts w:eastAsia="標楷體"/>
                <w:color w:val="000000" w:themeColor="text1"/>
              </w:rPr>
              <w:t>6,170,000</w:t>
            </w:r>
            <w:r w:rsidRPr="00BC71B5">
              <w:rPr>
                <w:rFonts w:eastAsia="標楷體"/>
                <w:color w:val="000000" w:themeColor="text1"/>
              </w:rPr>
              <w:t>元整</w:t>
            </w:r>
          </w:p>
        </w:tc>
      </w:tr>
      <w:tr w:rsidR="00BC71B5" w:rsidRPr="00BC71B5" w14:paraId="6109C33B" w14:textId="77777777" w:rsidTr="00161519">
        <w:trPr>
          <w:trHeight w:val="210"/>
          <w:jc w:val="center"/>
        </w:trPr>
        <w:tc>
          <w:tcPr>
            <w:tcW w:w="1984" w:type="dxa"/>
            <w:vMerge/>
            <w:vAlign w:val="center"/>
          </w:tcPr>
          <w:p w14:paraId="4FE0E183" w14:textId="77777777" w:rsidR="006F5C94" w:rsidRPr="00BC71B5" w:rsidRDefault="006F5C94" w:rsidP="006F5C94">
            <w:pPr>
              <w:spacing w:line="420" w:lineRule="exact"/>
              <w:jc w:val="both"/>
              <w:rPr>
                <w:rFonts w:eastAsia="標楷體"/>
                <w:color w:val="000000" w:themeColor="text1"/>
              </w:rPr>
            </w:pPr>
          </w:p>
        </w:tc>
        <w:tc>
          <w:tcPr>
            <w:tcW w:w="3118" w:type="dxa"/>
            <w:vAlign w:val="center"/>
          </w:tcPr>
          <w:p w14:paraId="01384625" w14:textId="03757EBB" w:rsidR="006F5C94" w:rsidRPr="00BC71B5" w:rsidRDefault="006F5C94" w:rsidP="00067258">
            <w:pPr>
              <w:pStyle w:val="Textbody"/>
              <w:autoSpaceDN/>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hint="eastAsia"/>
                <w:color w:val="000000" w:themeColor="text1"/>
                <w:szCs w:val="28"/>
              </w:rPr>
              <w:t>4</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17</w:t>
            </w:r>
            <w:r w:rsidRPr="00BC71B5">
              <w:rPr>
                <w:rFonts w:eastAsia="標楷體"/>
                <w:color w:val="000000" w:themeColor="text1"/>
                <w:szCs w:val="28"/>
              </w:rPr>
              <w:t>）年經費上限</w:t>
            </w:r>
          </w:p>
        </w:tc>
        <w:tc>
          <w:tcPr>
            <w:tcW w:w="3970" w:type="dxa"/>
            <w:vAlign w:val="center"/>
          </w:tcPr>
          <w:p w14:paraId="66E7ADF7" w14:textId="27864AE5" w:rsidR="006F5C94" w:rsidRPr="00BC71B5" w:rsidRDefault="006F5C94" w:rsidP="006F5C94">
            <w:pPr>
              <w:pStyle w:val="Textbody"/>
              <w:spacing w:line="420" w:lineRule="exact"/>
              <w:jc w:val="both"/>
              <w:rPr>
                <w:rFonts w:eastAsia="標楷體"/>
                <w:color w:val="000000" w:themeColor="text1"/>
                <w:szCs w:val="28"/>
              </w:rPr>
            </w:pPr>
            <w:r w:rsidRPr="00BC71B5">
              <w:rPr>
                <w:rFonts w:eastAsia="標楷體"/>
                <w:color w:val="000000" w:themeColor="text1"/>
              </w:rPr>
              <w:t>6,170,000</w:t>
            </w:r>
            <w:r w:rsidRPr="00BC71B5">
              <w:rPr>
                <w:rFonts w:eastAsia="標楷體"/>
                <w:color w:val="000000" w:themeColor="text1"/>
              </w:rPr>
              <w:t>元整</w:t>
            </w:r>
          </w:p>
        </w:tc>
      </w:tr>
      <w:bookmarkEnd w:id="11"/>
      <w:tr w:rsidR="00BC71B5" w:rsidRPr="00BC71B5" w14:paraId="4EF07FF6" w14:textId="77777777" w:rsidTr="00161519">
        <w:trPr>
          <w:trHeight w:val="397"/>
          <w:jc w:val="center"/>
        </w:trPr>
        <w:tc>
          <w:tcPr>
            <w:tcW w:w="1984" w:type="dxa"/>
            <w:vAlign w:val="center"/>
          </w:tcPr>
          <w:p w14:paraId="5BDC12F5"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02C07262" w14:textId="41CFD43C"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006F5C94"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否</w:t>
            </w:r>
          </w:p>
          <w:p w14:paraId="61C49E0F" w14:textId="2BF0C117"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43FE5A05" w14:textId="77777777" w:rsidTr="00161519">
        <w:trPr>
          <w:trHeight w:val="397"/>
          <w:jc w:val="center"/>
        </w:trPr>
        <w:tc>
          <w:tcPr>
            <w:tcW w:w="1984" w:type="dxa"/>
            <w:vAlign w:val="center"/>
          </w:tcPr>
          <w:p w14:paraId="7B69EA63"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2951D8FE" w14:textId="7FFB101C" w:rsidR="00634370" w:rsidRPr="00BC71B5" w:rsidRDefault="00F45DBA" w:rsidP="00F45DBA">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國有</w:t>
            </w:r>
            <w:r w:rsidRPr="00BC71B5">
              <w:rPr>
                <w:rFonts w:eastAsia="標楷體"/>
                <w:color w:val="000000" w:themeColor="text1"/>
              </w:rPr>
              <w:t xml:space="preserve">   </w:t>
            </w:r>
            <w:r w:rsidR="006F5C94" w:rsidRPr="00BC71B5">
              <w:rPr>
                <w:rFonts w:ascii="標楷體" w:eastAsia="標楷體" w:hAnsi="標楷體" w:hint="eastAsia"/>
                <w:color w:val="000000" w:themeColor="text1"/>
              </w:rPr>
              <w:t>■</w:t>
            </w:r>
            <w:r w:rsidRPr="00BC71B5">
              <w:rPr>
                <w:rFonts w:eastAsia="標楷體"/>
                <w:color w:val="000000" w:themeColor="text1"/>
              </w:rPr>
              <w:t>下放</w:t>
            </w:r>
          </w:p>
        </w:tc>
      </w:tr>
      <w:tr w:rsidR="00BC71B5" w:rsidRPr="00BC71B5" w14:paraId="3AC13786" w14:textId="77777777" w:rsidTr="00161519">
        <w:trPr>
          <w:trHeight w:val="397"/>
          <w:jc w:val="center"/>
        </w:trPr>
        <w:tc>
          <w:tcPr>
            <w:tcW w:w="1984" w:type="dxa"/>
            <w:vAlign w:val="center"/>
          </w:tcPr>
          <w:p w14:paraId="0FD0522D"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45ED5274" w14:textId="77777777" w:rsidR="00256E03" w:rsidRPr="00BC71B5" w:rsidRDefault="00256E03" w:rsidP="004D3221">
            <w:pPr>
              <w:numPr>
                <w:ilvl w:val="0"/>
                <w:numId w:val="242"/>
              </w:numPr>
              <w:tabs>
                <w:tab w:val="clear" w:pos="360"/>
                <w:tab w:val="num" w:pos="211"/>
              </w:tabs>
              <w:suppressAutoHyphens/>
              <w:snapToGrid w:val="0"/>
              <w:spacing w:line="420" w:lineRule="exact"/>
              <w:ind w:left="357" w:hanging="357"/>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hint="eastAsia"/>
                <w:color w:val="000000" w:themeColor="text1"/>
                <w:kern w:val="3"/>
                <w:u w:val="single"/>
              </w:rPr>
              <w:t>1</w:t>
            </w:r>
            <w:r w:rsidRPr="00BC71B5">
              <w:rPr>
                <w:rFonts w:eastAsia="標楷體"/>
                <w:color w:val="000000" w:themeColor="text1"/>
                <w:kern w:val="3"/>
              </w:rPr>
              <w:t>案。</w:t>
            </w:r>
          </w:p>
          <w:p w14:paraId="3C80F845" w14:textId="7FF927AB" w:rsidR="00256E03" w:rsidRPr="00BC71B5" w:rsidRDefault="00256E03" w:rsidP="002453CC">
            <w:pPr>
              <w:numPr>
                <w:ilvl w:val="0"/>
                <w:numId w:val="242"/>
              </w:numPr>
              <w:tabs>
                <w:tab w:val="clear" w:pos="360"/>
                <w:tab w:val="num" w:pos="211"/>
              </w:tabs>
              <w:suppressAutoHyphens/>
              <w:autoSpaceDN w:val="0"/>
              <w:snapToGrid w:val="0"/>
              <w:spacing w:line="420" w:lineRule="exact"/>
              <w:jc w:val="both"/>
              <w:textAlignment w:val="baseline"/>
              <w:rPr>
                <w:rFonts w:eastAsia="標楷體"/>
                <w:color w:val="000000" w:themeColor="text1"/>
                <w:kern w:val="3"/>
              </w:rPr>
            </w:pPr>
            <w:r w:rsidRPr="00BC71B5">
              <w:rPr>
                <w:rFonts w:eastAsia="標楷體"/>
                <w:color w:val="000000" w:themeColor="text1"/>
              </w:rPr>
              <w:t>本項計畫以</w:t>
            </w:r>
            <w:r w:rsidRPr="00BC71B5">
              <w:rPr>
                <w:rFonts w:ascii="標楷體" w:eastAsia="標楷體" w:hAnsi="標楷體" w:hint="eastAsia"/>
                <w:color w:val="000000" w:themeColor="text1"/>
              </w:rPr>
              <w:t>■</w:t>
            </w:r>
            <w:r w:rsidRPr="00BC71B5">
              <w:rPr>
                <w:rFonts w:ascii="標楷體" w:eastAsia="標楷體" w:hAnsi="標楷體" w:hint="eastAsia"/>
                <w:color w:val="000000" w:themeColor="text1"/>
                <w:kern w:val="3"/>
              </w:rPr>
              <w:t>單一或</w:t>
            </w:r>
            <w:r w:rsidRPr="00BC71B5">
              <w:rPr>
                <w:rFonts w:eastAsia="標楷體"/>
                <w:color w:val="000000" w:themeColor="text1"/>
                <w:kern w:val="3"/>
              </w:rPr>
              <w:t>整合</w:t>
            </w:r>
            <w:r w:rsidR="00DC19AC" w:rsidRPr="00BC71B5">
              <w:rPr>
                <w:rFonts w:eastAsia="標楷體" w:hint="eastAsia"/>
                <w:color w:val="000000" w:themeColor="text1"/>
                <w:kern w:val="3"/>
              </w:rPr>
              <w:t xml:space="preserve"> </w:t>
            </w:r>
            <w:r w:rsidRPr="00BC71B5">
              <w:rPr>
                <w:rFonts w:eastAsia="標楷體"/>
                <w:color w:val="000000" w:themeColor="text1"/>
              </w:rPr>
              <w:t>計畫之形式申請。</w:t>
            </w:r>
          </w:p>
        </w:tc>
      </w:tr>
      <w:tr w:rsidR="006F5C94" w:rsidRPr="00BC71B5" w14:paraId="2BB2FE80" w14:textId="77777777" w:rsidTr="002C5BC0">
        <w:trPr>
          <w:trHeight w:val="397"/>
          <w:jc w:val="center"/>
        </w:trPr>
        <w:tc>
          <w:tcPr>
            <w:tcW w:w="1984" w:type="dxa"/>
            <w:vAlign w:val="center"/>
          </w:tcPr>
          <w:p w14:paraId="217BDBF5" w14:textId="77777777" w:rsidR="006F5C94" w:rsidRPr="00BC71B5" w:rsidRDefault="006F5C94" w:rsidP="006F5C94">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shd w:val="clear" w:color="auto" w:fill="auto"/>
            <w:vAlign w:val="center"/>
          </w:tcPr>
          <w:p w14:paraId="4F51E456" w14:textId="77777777" w:rsidR="006F5C94" w:rsidRPr="00BC71B5" w:rsidRDefault="006F5C94" w:rsidP="006F5C94">
            <w:pPr>
              <w:pStyle w:val="Textbody"/>
              <w:spacing w:line="420" w:lineRule="exact"/>
              <w:jc w:val="both"/>
              <w:rPr>
                <w:rFonts w:eastAsia="標楷體"/>
                <w:color w:val="000000" w:themeColor="text1"/>
              </w:rPr>
            </w:pPr>
            <w:r w:rsidRPr="00BC71B5">
              <w:rPr>
                <w:rFonts w:eastAsia="標楷體"/>
                <w:color w:val="000000" w:themeColor="text1"/>
              </w:rPr>
              <w:t>感染管制及生物安全組</w:t>
            </w:r>
            <w:r w:rsidRPr="00BC71B5">
              <w:rPr>
                <w:rFonts w:eastAsia="標楷體"/>
                <w:color w:val="000000" w:themeColor="text1"/>
              </w:rPr>
              <w:t xml:space="preserve"> </w:t>
            </w:r>
            <w:r w:rsidRPr="00BC71B5">
              <w:rPr>
                <w:rFonts w:eastAsia="標楷體"/>
                <w:color w:val="000000" w:themeColor="text1"/>
              </w:rPr>
              <w:t>蔡佳亘</w:t>
            </w:r>
          </w:p>
          <w:p w14:paraId="76F83916" w14:textId="13B198BB" w:rsidR="006F5C94" w:rsidRPr="00BC71B5" w:rsidRDefault="006F5C94" w:rsidP="006F5C94">
            <w:pPr>
              <w:spacing w:line="420" w:lineRule="exact"/>
              <w:jc w:val="both"/>
              <w:rPr>
                <w:rFonts w:eastAsia="標楷體"/>
                <w:color w:val="000000" w:themeColor="text1"/>
              </w:rPr>
            </w:pPr>
            <w:r w:rsidRPr="00BC71B5">
              <w:rPr>
                <w:rFonts w:eastAsia="標楷體"/>
                <w:color w:val="000000" w:themeColor="text1"/>
              </w:rPr>
              <w:t>聯絡電話：（</w:t>
            </w:r>
            <w:r w:rsidRPr="00BC71B5">
              <w:rPr>
                <w:rFonts w:eastAsia="標楷體"/>
                <w:color w:val="000000" w:themeColor="text1"/>
              </w:rPr>
              <w:t>02</w:t>
            </w:r>
            <w:r w:rsidRPr="00BC71B5">
              <w:rPr>
                <w:rFonts w:eastAsia="標楷體"/>
                <w:color w:val="000000" w:themeColor="text1"/>
              </w:rPr>
              <w:t>）</w:t>
            </w:r>
            <w:r w:rsidRPr="00BC71B5">
              <w:rPr>
                <w:rFonts w:eastAsia="標楷體"/>
                <w:color w:val="000000" w:themeColor="text1"/>
              </w:rPr>
              <w:t xml:space="preserve">2395-9825 </w:t>
            </w:r>
            <w:r w:rsidRPr="00BC71B5">
              <w:rPr>
                <w:rFonts w:eastAsia="標楷體"/>
                <w:color w:val="000000" w:themeColor="text1"/>
              </w:rPr>
              <w:t>分機</w:t>
            </w:r>
            <w:r w:rsidRPr="00BC71B5">
              <w:rPr>
                <w:rFonts w:eastAsia="標楷體"/>
                <w:color w:val="000000" w:themeColor="text1"/>
              </w:rPr>
              <w:t>3867</w:t>
            </w:r>
          </w:p>
        </w:tc>
      </w:tr>
    </w:tbl>
    <w:p w14:paraId="0CDA3192" w14:textId="77777777" w:rsidR="00256E03" w:rsidRPr="00BC71B5" w:rsidRDefault="00256E03" w:rsidP="00256E03">
      <w:pPr>
        <w:spacing w:afterLines="50" w:after="180" w:line="300" w:lineRule="exact"/>
        <w:rPr>
          <w:rFonts w:eastAsia="標楷體"/>
          <w:color w:val="000000" w:themeColor="text1"/>
          <w:sz w:val="32"/>
          <w:szCs w:val="32"/>
        </w:rPr>
      </w:pPr>
    </w:p>
    <w:p w14:paraId="29AC62F1" w14:textId="3215E2DC" w:rsidR="00256E03" w:rsidRPr="00BC71B5" w:rsidRDefault="00256E03" w:rsidP="00256E03">
      <w:pPr>
        <w:spacing w:afterLines="50" w:after="180" w:line="300" w:lineRule="exact"/>
        <w:jc w:val="center"/>
        <w:rPr>
          <w:rFonts w:eastAsia="標楷體"/>
          <w:color w:val="000000" w:themeColor="text1"/>
          <w:sz w:val="32"/>
          <w:szCs w:val="32"/>
        </w:rPr>
      </w:pPr>
      <w:r w:rsidRPr="00BC71B5">
        <w:rPr>
          <w:rFonts w:eastAsia="標楷體" w:hAnsi="標楷體"/>
          <w:b/>
          <w:color w:val="000000" w:themeColor="text1"/>
          <w:sz w:val="32"/>
          <w:szCs w:val="32"/>
        </w:rPr>
        <w:br w:type="page"/>
      </w: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1-5</w:t>
      </w:r>
      <w:r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21303708" w14:textId="77777777" w:rsidTr="00161519">
        <w:trPr>
          <w:trHeight w:val="397"/>
          <w:jc w:val="center"/>
        </w:trPr>
        <w:tc>
          <w:tcPr>
            <w:tcW w:w="1984" w:type="dxa"/>
            <w:vAlign w:val="center"/>
          </w:tcPr>
          <w:p w14:paraId="555C742B"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56E16D70" w14:textId="77777777" w:rsidR="00256E03" w:rsidRPr="00BC71B5" w:rsidRDefault="00256E03" w:rsidP="00161519">
            <w:pPr>
              <w:pStyle w:val="Textbody"/>
              <w:spacing w:line="420" w:lineRule="exact"/>
              <w:jc w:val="both"/>
              <w:rPr>
                <w:rFonts w:ascii="標楷體" w:eastAsia="標楷體" w:hAnsi="標楷體"/>
                <w:color w:val="000000" w:themeColor="text1"/>
              </w:rPr>
            </w:pPr>
            <w:r w:rsidRPr="00BC71B5">
              <w:rPr>
                <w:rFonts w:ascii="標楷體" w:eastAsia="標楷體" w:hAnsi="標楷體" w:hint="eastAsia"/>
                <w:color w:val="000000" w:themeColor="text1"/>
              </w:rPr>
              <w:t>傳染病科技實證支援防疫決策提升應變效能研究</w:t>
            </w:r>
          </w:p>
        </w:tc>
      </w:tr>
      <w:tr w:rsidR="00BC71B5" w:rsidRPr="00BC71B5" w14:paraId="49021112" w14:textId="77777777" w:rsidTr="00161519">
        <w:trPr>
          <w:trHeight w:val="397"/>
          <w:jc w:val="center"/>
        </w:trPr>
        <w:tc>
          <w:tcPr>
            <w:tcW w:w="1984" w:type="dxa"/>
            <w:vAlign w:val="center"/>
          </w:tcPr>
          <w:p w14:paraId="51BC0379"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34DE236E" w14:textId="2BC516D5" w:rsidR="00256E03" w:rsidRPr="00BC71B5" w:rsidRDefault="00850262" w:rsidP="00944170">
            <w:pPr>
              <w:pStyle w:val="Textbody"/>
              <w:spacing w:line="420" w:lineRule="exact"/>
              <w:ind w:left="29" w:hanging="29"/>
              <w:jc w:val="both"/>
              <w:rPr>
                <w:rFonts w:eastAsia="標楷體"/>
                <w:color w:val="000000" w:themeColor="text1"/>
              </w:rPr>
            </w:pPr>
            <w:r w:rsidRPr="00BC71B5">
              <w:rPr>
                <w:rFonts w:eastAsia="標楷體" w:hint="eastAsia"/>
                <w:color w:val="000000" w:themeColor="text1"/>
              </w:rPr>
              <w:t>B</w:t>
            </w:r>
            <w:r w:rsidRPr="00BC71B5">
              <w:rPr>
                <w:rFonts w:eastAsia="標楷體" w:hint="eastAsia"/>
                <w:color w:val="000000" w:themeColor="text1"/>
              </w:rPr>
              <w:t>肝疫苗世代之母嬰傳染防治成效與高傳染性</w:t>
            </w:r>
            <w:r w:rsidRPr="00BC71B5">
              <w:rPr>
                <w:rFonts w:eastAsia="標楷體" w:hint="eastAsia"/>
                <w:color w:val="000000" w:themeColor="text1"/>
              </w:rPr>
              <w:t>B</w:t>
            </w:r>
            <w:r w:rsidRPr="00BC71B5">
              <w:rPr>
                <w:rFonts w:eastAsia="標楷體" w:hint="eastAsia"/>
                <w:color w:val="000000" w:themeColor="text1"/>
              </w:rPr>
              <w:t>肝孕婦孕期用藥推動模式、未定型病毒性肝炎風險之評估及血液透析患者</w:t>
            </w:r>
            <w:r w:rsidRPr="00BC71B5">
              <w:rPr>
                <w:rFonts w:eastAsia="標楷體" w:hint="eastAsia"/>
                <w:color w:val="000000" w:themeColor="text1"/>
              </w:rPr>
              <w:t>B</w:t>
            </w:r>
            <w:r w:rsidRPr="00BC71B5">
              <w:rPr>
                <w:rFonts w:eastAsia="標楷體" w:hint="eastAsia"/>
                <w:color w:val="000000" w:themeColor="text1"/>
              </w:rPr>
              <w:t>型肝炎疫苗注射最適策略</w:t>
            </w:r>
          </w:p>
        </w:tc>
      </w:tr>
      <w:tr w:rsidR="00BC71B5" w:rsidRPr="00BC71B5" w14:paraId="422C7F50" w14:textId="77777777" w:rsidTr="00161519">
        <w:trPr>
          <w:trHeight w:val="397"/>
          <w:jc w:val="center"/>
        </w:trPr>
        <w:tc>
          <w:tcPr>
            <w:tcW w:w="1984" w:type="dxa"/>
            <w:vAlign w:val="center"/>
          </w:tcPr>
          <w:p w14:paraId="6F55BEC5" w14:textId="77777777" w:rsidR="00850262" w:rsidRPr="00BC71B5" w:rsidRDefault="00850262" w:rsidP="00850262">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tcPr>
          <w:p w14:paraId="47848699" w14:textId="4C028A85" w:rsidR="00850262" w:rsidRPr="00BC71B5" w:rsidRDefault="00850262" w:rsidP="00850262">
            <w:pPr>
              <w:pStyle w:val="Textbody"/>
              <w:spacing w:line="420" w:lineRule="exact"/>
              <w:rPr>
                <w:rFonts w:eastAsia="標楷體"/>
                <w:color w:val="000000" w:themeColor="text1"/>
              </w:rPr>
            </w:pPr>
            <w:r w:rsidRPr="00BC71B5">
              <w:rPr>
                <w:rFonts w:eastAsia="標楷體"/>
                <w:color w:val="000000" w:themeColor="text1"/>
              </w:rPr>
              <w:t>持續追蹤</w:t>
            </w:r>
            <w:r w:rsidRPr="00BC71B5">
              <w:rPr>
                <w:rFonts w:eastAsia="標楷體"/>
                <w:color w:val="000000" w:themeColor="text1"/>
              </w:rPr>
              <w:t>B</w:t>
            </w:r>
            <w:r w:rsidRPr="00BC71B5">
              <w:rPr>
                <w:rFonts w:eastAsia="標楷體"/>
                <w:color w:val="000000" w:themeColor="text1"/>
              </w:rPr>
              <w:t>肝疫苗世代之母嬰傳染防治成效，評估推動高傳染性</w:t>
            </w:r>
            <w:r w:rsidRPr="00BC71B5">
              <w:rPr>
                <w:rFonts w:eastAsia="標楷體"/>
                <w:color w:val="000000" w:themeColor="text1"/>
              </w:rPr>
              <w:t>B</w:t>
            </w:r>
            <w:r w:rsidRPr="00BC71B5">
              <w:rPr>
                <w:rFonts w:eastAsia="標楷體"/>
                <w:color w:val="000000" w:themeColor="text1"/>
              </w:rPr>
              <w:t>肝孕婦孕期用藥之醫療整合模式，進行未定型病毒性肝炎風險評估，以及訂定與追蹤血液透析患者</w:t>
            </w:r>
            <w:r w:rsidRPr="00BC71B5">
              <w:rPr>
                <w:rFonts w:eastAsia="標楷體"/>
                <w:color w:val="000000" w:themeColor="text1"/>
              </w:rPr>
              <w:t>B</w:t>
            </w:r>
            <w:r w:rsidRPr="00BC71B5">
              <w:rPr>
                <w:rFonts w:eastAsia="標楷體"/>
                <w:color w:val="000000" w:themeColor="text1"/>
              </w:rPr>
              <w:t>型肝炎疫苗追加注射最適策略及效益，作為政策參採依據。</w:t>
            </w:r>
          </w:p>
        </w:tc>
      </w:tr>
      <w:tr w:rsidR="00BC71B5" w:rsidRPr="00BC71B5" w14:paraId="784DAC93" w14:textId="77777777" w:rsidTr="00161519">
        <w:trPr>
          <w:trHeight w:val="397"/>
          <w:jc w:val="center"/>
        </w:trPr>
        <w:tc>
          <w:tcPr>
            <w:tcW w:w="1984" w:type="dxa"/>
            <w:vAlign w:val="center"/>
          </w:tcPr>
          <w:p w14:paraId="401CF0D6" w14:textId="77777777" w:rsidR="00850262" w:rsidRPr="00BC71B5" w:rsidRDefault="00850262" w:rsidP="00850262">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tcPr>
          <w:p w14:paraId="58384A71" w14:textId="77777777" w:rsidR="00850262" w:rsidRPr="00BC71B5" w:rsidRDefault="00850262" w:rsidP="00850262">
            <w:pPr>
              <w:pStyle w:val="aff5"/>
              <w:numPr>
                <w:ilvl w:val="0"/>
                <w:numId w:val="269"/>
              </w:numPr>
              <w:autoSpaceDN w:val="0"/>
              <w:ind w:leftChars="0" w:left="183" w:hanging="183"/>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我國持續推動及優化Ｂ肝疫苗策略，並已將高傳染性</w:t>
            </w:r>
            <w:r w:rsidRPr="00BC71B5">
              <w:rPr>
                <w:rFonts w:ascii="Times New Roman" w:eastAsia="標楷體" w:hAnsi="Times New Roman"/>
                <w:color w:val="000000" w:themeColor="text1"/>
                <w:szCs w:val="24"/>
              </w:rPr>
              <w:t>B</w:t>
            </w:r>
            <w:r w:rsidRPr="00BC71B5">
              <w:rPr>
                <w:rFonts w:ascii="Times New Roman" w:eastAsia="標楷體" w:hAnsi="Times New Roman"/>
                <w:color w:val="000000" w:themeColor="text1"/>
                <w:szCs w:val="24"/>
              </w:rPr>
              <w:t>肝孕婦孕期口服抗病毒藥物治療納入健保給付，嬰幼兒的</w:t>
            </w:r>
            <w:r w:rsidRPr="00BC71B5">
              <w:rPr>
                <w:rFonts w:ascii="Times New Roman" w:eastAsia="標楷體" w:hAnsi="Times New Roman"/>
                <w:color w:val="000000" w:themeColor="text1"/>
                <w:szCs w:val="24"/>
              </w:rPr>
              <w:t>B</w:t>
            </w:r>
            <w:r w:rsidRPr="00BC71B5">
              <w:rPr>
                <w:rFonts w:ascii="Times New Roman" w:eastAsia="標楷體" w:hAnsi="Times New Roman"/>
                <w:color w:val="000000" w:themeColor="text1"/>
                <w:szCs w:val="24"/>
              </w:rPr>
              <w:t>肝帶原率已顯著下降，但仍持續有母嬰垂直傳染案例發生，為達世界衛生組織</w:t>
            </w:r>
            <w:r w:rsidRPr="00BC71B5">
              <w:rPr>
                <w:rFonts w:ascii="Times New Roman" w:eastAsia="標楷體" w:hAnsi="Times New Roman"/>
                <w:color w:val="000000" w:themeColor="text1"/>
                <w:szCs w:val="24"/>
              </w:rPr>
              <w:t>(WHO)</w:t>
            </w:r>
            <w:r w:rsidRPr="00BC71B5">
              <w:rPr>
                <w:rFonts w:ascii="Times New Roman" w:eastAsia="標楷體" w:hAnsi="Times New Roman"/>
                <w:color w:val="000000" w:themeColor="text1"/>
                <w:szCs w:val="24"/>
              </w:rPr>
              <w:t>及我國消除病毒性肝炎之目標，期瞭解我國</w:t>
            </w:r>
            <w:r w:rsidRPr="00BC71B5">
              <w:rPr>
                <w:rFonts w:ascii="Times New Roman" w:eastAsia="標楷體" w:hAnsi="Times New Roman"/>
                <w:color w:val="000000" w:themeColor="text1"/>
                <w:szCs w:val="24"/>
              </w:rPr>
              <w:t>B</w:t>
            </w:r>
            <w:r w:rsidRPr="00BC71B5">
              <w:rPr>
                <w:rFonts w:ascii="Times New Roman" w:eastAsia="標楷體" w:hAnsi="Times New Roman"/>
                <w:color w:val="000000" w:themeColor="text1"/>
                <w:szCs w:val="24"/>
              </w:rPr>
              <w:t>肝疫苗世代之母嬰傳染防治成效，作為</w:t>
            </w:r>
            <w:r w:rsidRPr="00BC71B5">
              <w:rPr>
                <w:rFonts w:ascii="Times New Roman" w:eastAsia="標楷體" w:hAnsi="Times New Roman"/>
                <w:color w:val="000000" w:themeColor="text1"/>
                <w:szCs w:val="24"/>
              </w:rPr>
              <w:t>B</w:t>
            </w:r>
            <w:r w:rsidRPr="00BC71B5">
              <w:rPr>
                <w:rFonts w:ascii="Times New Roman" w:eastAsia="標楷體" w:hAnsi="Times New Roman"/>
                <w:color w:val="000000" w:themeColor="text1"/>
                <w:szCs w:val="24"/>
              </w:rPr>
              <w:t>肝消除之佐證資料，並透過評估推動高傳染性</w:t>
            </w:r>
            <w:r w:rsidRPr="00BC71B5">
              <w:rPr>
                <w:rFonts w:ascii="Times New Roman" w:eastAsia="標楷體" w:hAnsi="Times New Roman"/>
                <w:color w:val="000000" w:themeColor="text1"/>
                <w:szCs w:val="24"/>
              </w:rPr>
              <w:t>B</w:t>
            </w:r>
            <w:r w:rsidRPr="00BC71B5">
              <w:rPr>
                <w:rFonts w:ascii="Times New Roman" w:eastAsia="標楷體" w:hAnsi="Times New Roman"/>
                <w:color w:val="000000" w:themeColor="text1"/>
                <w:szCs w:val="24"/>
              </w:rPr>
              <w:t>肝孕婦孕期用藥醫療整合模式，以期再降低母嬰垂直傳染風險。</w:t>
            </w:r>
          </w:p>
          <w:p w14:paraId="06681860" w14:textId="77777777" w:rsidR="00850262" w:rsidRPr="00BC71B5" w:rsidRDefault="00850262" w:rsidP="00850262">
            <w:pPr>
              <w:pStyle w:val="aff5"/>
              <w:numPr>
                <w:ilvl w:val="0"/>
                <w:numId w:val="269"/>
              </w:numPr>
              <w:autoSpaceDN w:val="0"/>
              <w:ind w:leftChars="0" w:left="183" w:hanging="183"/>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我國已透過傳染病通報系統監視「急性病毒性肝炎未定型」，惟查各先進國家對該類肝炎之監測資料不全，期藉由分析比較傳染病通報系統及醫療端資料，評估國內未定型病毒性肝炎風險。</w:t>
            </w:r>
          </w:p>
          <w:p w14:paraId="68254179" w14:textId="67FA3FA2" w:rsidR="00850262" w:rsidRPr="00BC71B5" w:rsidRDefault="00850262" w:rsidP="00850262">
            <w:pPr>
              <w:pStyle w:val="aff5"/>
              <w:numPr>
                <w:ilvl w:val="0"/>
                <w:numId w:val="269"/>
              </w:numPr>
              <w:autoSpaceDN w:val="0"/>
              <w:ind w:leftChars="0" w:left="183" w:hanging="183"/>
              <w:textAlignment w:val="baseline"/>
              <w:rPr>
                <w:rFonts w:ascii="Times New Roman" w:eastAsia="標楷體" w:hAnsi="Times New Roman"/>
                <w:color w:val="000000" w:themeColor="text1"/>
                <w:szCs w:val="24"/>
              </w:rPr>
            </w:pPr>
            <w:r w:rsidRPr="00BC71B5">
              <w:rPr>
                <w:rFonts w:eastAsia="標楷體"/>
                <w:color w:val="000000" w:themeColor="text1"/>
                <w:szCs w:val="24"/>
              </w:rPr>
              <w:t>施打</w:t>
            </w:r>
            <w:r w:rsidRPr="00BC71B5">
              <w:rPr>
                <w:rFonts w:eastAsia="標楷體"/>
                <w:color w:val="000000" w:themeColor="text1"/>
                <w:szCs w:val="24"/>
              </w:rPr>
              <w:t>B</w:t>
            </w:r>
            <w:r w:rsidRPr="00BC71B5">
              <w:rPr>
                <w:rFonts w:eastAsia="標楷體"/>
                <w:color w:val="000000" w:themeColor="text1"/>
                <w:szCs w:val="24"/>
              </w:rPr>
              <w:t>肝疫苗為最有效之預防方法，惟血液透析患者接受Ｂ型肝炎疫苗注射的保護效果有限，過去國內已就是類對象進行</w:t>
            </w:r>
            <w:r w:rsidRPr="00BC71B5">
              <w:rPr>
                <w:rFonts w:eastAsia="標楷體"/>
                <w:color w:val="000000" w:themeColor="text1"/>
                <w:szCs w:val="24"/>
              </w:rPr>
              <w:t>B</w:t>
            </w:r>
            <w:r w:rsidRPr="00BC71B5">
              <w:rPr>
                <w:rFonts w:eastAsia="標楷體"/>
                <w:color w:val="000000" w:themeColor="text1"/>
                <w:szCs w:val="24"/>
              </w:rPr>
              <w:t>肝疫苗接種並觀察疫苗保護力變化情形，惟收案對象有限，需增加收案人數並持續追蹤疫苗保護效力。</w:t>
            </w:r>
          </w:p>
        </w:tc>
      </w:tr>
      <w:tr w:rsidR="00BC71B5" w:rsidRPr="00BC71B5" w14:paraId="074E2FBB" w14:textId="77777777" w:rsidTr="00161519">
        <w:trPr>
          <w:trHeight w:val="397"/>
          <w:jc w:val="center"/>
        </w:trPr>
        <w:tc>
          <w:tcPr>
            <w:tcW w:w="1984" w:type="dxa"/>
            <w:vAlign w:val="center"/>
          </w:tcPr>
          <w:p w14:paraId="56E279A3" w14:textId="77777777" w:rsidR="00850262" w:rsidRPr="00BC71B5" w:rsidRDefault="00850262" w:rsidP="00850262">
            <w:pPr>
              <w:spacing w:line="420" w:lineRule="exact"/>
              <w:jc w:val="both"/>
              <w:rPr>
                <w:rFonts w:eastAsia="標楷體"/>
                <w:color w:val="000000" w:themeColor="text1"/>
              </w:rPr>
            </w:pPr>
            <w:r w:rsidRPr="00BC71B5">
              <w:rPr>
                <w:rFonts w:eastAsia="標楷體"/>
                <w:color w:val="000000" w:themeColor="text1"/>
              </w:rPr>
              <w:t>研究內容</w:t>
            </w:r>
          </w:p>
          <w:p w14:paraId="49615455" w14:textId="77777777" w:rsidR="00850262" w:rsidRPr="00BC71B5" w:rsidRDefault="00850262" w:rsidP="00850262">
            <w:pPr>
              <w:spacing w:line="420" w:lineRule="exact"/>
              <w:jc w:val="both"/>
              <w:rPr>
                <w:rFonts w:eastAsia="標楷體"/>
                <w:color w:val="000000" w:themeColor="text1"/>
              </w:rPr>
            </w:pPr>
          </w:p>
          <w:p w14:paraId="35ED0CDB" w14:textId="77777777" w:rsidR="00850262" w:rsidRPr="00BC71B5" w:rsidRDefault="00850262" w:rsidP="00850262">
            <w:pPr>
              <w:spacing w:line="420" w:lineRule="exact"/>
              <w:jc w:val="both"/>
              <w:rPr>
                <w:rFonts w:eastAsia="標楷體"/>
                <w:color w:val="000000" w:themeColor="text1"/>
              </w:rPr>
            </w:pPr>
            <w:r w:rsidRPr="00BC71B5">
              <w:rPr>
                <w:rFonts w:eastAsia="標楷體"/>
                <w:color w:val="000000" w:themeColor="text1"/>
              </w:rPr>
              <w:t>應包含：</w:t>
            </w:r>
          </w:p>
          <w:p w14:paraId="62130E70" w14:textId="77777777" w:rsidR="00850262" w:rsidRPr="00BC71B5" w:rsidRDefault="00850262" w:rsidP="00850262">
            <w:pPr>
              <w:pStyle w:val="aff5"/>
              <w:spacing w:after="180" w:line="420" w:lineRule="exact"/>
              <w:ind w:leftChars="0" w:left="0"/>
              <w:jc w:val="both"/>
              <w:rPr>
                <w:rFonts w:ascii="Times New Roman" w:eastAsia="標楷體" w:hAnsi="Times New Roman"/>
                <w:color w:val="000000" w:themeColor="text1"/>
                <w:szCs w:val="24"/>
              </w:rPr>
            </w:pPr>
            <w:r w:rsidRPr="00BC71B5">
              <w:rPr>
                <w:rFonts w:ascii="標楷體" w:eastAsia="標楷體" w:hAnsi="標楷體" w:hint="eastAsia"/>
                <w:color w:val="000000" w:themeColor="text1"/>
                <w:szCs w:val="24"/>
              </w:rPr>
              <w:t>■</w:t>
            </w:r>
            <w:r w:rsidRPr="00BC71B5">
              <w:rPr>
                <w:rFonts w:ascii="Times New Roman" w:eastAsia="標楷體" w:hAnsi="Times New Roman"/>
                <w:color w:val="000000" w:themeColor="text1"/>
                <w:szCs w:val="24"/>
              </w:rPr>
              <w:t>全部項目</w:t>
            </w:r>
          </w:p>
          <w:p w14:paraId="101DD993" w14:textId="77777777" w:rsidR="00850262" w:rsidRPr="00BC71B5" w:rsidRDefault="00850262" w:rsidP="00850262">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  </w:t>
            </w:r>
            <w:r w:rsidRPr="00BC71B5">
              <w:rPr>
                <w:rFonts w:eastAsia="標楷體"/>
                <w:color w:val="000000" w:themeColor="text1"/>
              </w:rPr>
              <w:t>項項目</w:t>
            </w:r>
          </w:p>
        </w:tc>
        <w:tc>
          <w:tcPr>
            <w:tcW w:w="7088" w:type="dxa"/>
            <w:gridSpan w:val="2"/>
          </w:tcPr>
          <w:p w14:paraId="6739E16C" w14:textId="77777777" w:rsidR="00850262" w:rsidRPr="00BC71B5" w:rsidRDefault="00850262" w:rsidP="00850262">
            <w:pPr>
              <w:pStyle w:val="Textbody"/>
              <w:spacing w:line="350" w:lineRule="exact"/>
              <w:rPr>
                <w:rFonts w:eastAsia="標楷體"/>
                <w:color w:val="000000" w:themeColor="text1"/>
              </w:rPr>
            </w:pPr>
            <w:r w:rsidRPr="00BC71B5">
              <w:rPr>
                <w:rFonts w:eastAsia="標楷體"/>
                <w:color w:val="000000" w:themeColor="text1"/>
              </w:rPr>
              <w:t>本項計畫為</w:t>
            </w:r>
            <w:r w:rsidRPr="00BC71B5">
              <w:rPr>
                <w:rFonts w:eastAsia="標楷體"/>
                <w:color w:val="000000" w:themeColor="text1"/>
              </w:rPr>
              <w:t>114</w:t>
            </w:r>
            <w:r w:rsidRPr="00BC71B5">
              <w:rPr>
                <w:rFonts w:eastAsia="標楷體"/>
                <w:color w:val="000000" w:themeColor="text1"/>
              </w:rPr>
              <w:t>年新增研究期程為</w:t>
            </w:r>
            <w:r w:rsidRPr="00BC71B5">
              <w:rPr>
                <w:rFonts w:eastAsia="標楷體"/>
                <w:color w:val="000000" w:themeColor="text1"/>
              </w:rPr>
              <w:t>3</w:t>
            </w:r>
            <w:r w:rsidRPr="00BC71B5">
              <w:rPr>
                <w:rFonts w:eastAsia="標楷體"/>
                <w:color w:val="000000" w:themeColor="text1"/>
              </w:rPr>
              <w:t>年的計畫，預計於</w:t>
            </w:r>
            <w:r w:rsidRPr="00BC71B5">
              <w:rPr>
                <w:rFonts w:eastAsia="標楷體"/>
                <w:color w:val="000000" w:themeColor="text1"/>
              </w:rPr>
              <w:t>3</w:t>
            </w:r>
            <w:r w:rsidRPr="00BC71B5">
              <w:rPr>
                <w:rFonts w:eastAsia="標楷體"/>
                <w:color w:val="000000" w:themeColor="text1"/>
              </w:rPr>
              <w:t>年內完成以下工作項目：</w:t>
            </w:r>
          </w:p>
          <w:p w14:paraId="3289E7B8" w14:textId="77777777" w:rsidR="00850262" w:rsidRPr="00BC71B5" w:rsidRDefault="00850262" w:rsidP="00850262">
            <w:pPr>
              <w:pStyle w:val="Textbody"/>
              <w:numPr>
                <w:ilvl w:val="0"/>
                <w:numId w:val="270"/>
              </w:numPr>
              <w:spacing w:line="350" w:lineRule="exact"/>
              <w:ind w:left="239" w:hanging="239"/>
              <w:jc w:val="both"/>
              <w:rPr>
                <w:rFonts w:eastAsia="標楷體"/>
                <w:color w:val="000000" w:themeColor="text1"/>
              </w:rPr>
            </w:pPr>
            <w:r w:rsidRPr="00BC71B5">
              <w:rPr>
                <w:rFonts w:eastAsia="標楷體"/>
                <w:color w:val="000000" w:themeColor="text1"/>
              </w:rPr>
              <w:t>國內新世代母嬰垂直傳染防治成效及未定型病毒性肝炎風險評估。</w:t>
            </w:r>
          </w:p>
          <w:p w14:paraId="6F8B3E81" w14:textId="77777777" w:rsidR="00850262" w:rsidRPr="00BC71B5" w:rsidRDefault="00850262" w:rsidP="00850262">
            <w:pPr>
              <w:pStyle w:val="Textbody"/>
              <w:numPr>
                <w:ilvl w:val="0"/>
                <w:numId w:val="270"/>
              </w:numPr>
              <w:spacing w:line="350" w:lineRule="exact"/>
              <w:ind w:left="239" w:hanging="239"/>
              <w:jc w:val="both"/>
              <w:rPr>
                <w:rFonts w:eastAsia="標楷體"/>
                <w:color w:val="000000" w:themeColor="text1"/>
              </w:rPr>
            </w:pPr>
            <w:r w:rsidRPr="00BC71B5">
              <w:rPr>
                <w:rFonts w:eastAsia="標楷體"/>
                <w:color w:val="000000" w:themeColor="text1"/>
              </w:rPr>
              <w:t>推估國內</w:t>
            </w:r>
            <w:r w:rsidRPr="00BC71B5">
              <w:rPr>
                <w:rFonts w:eastAsia="標楷體"/>
                <w:color w:val="000000" w:themeColor="text1"/>
              </w:rPr>
              <w:t>5</w:t>
            </w:r>
            <w:r w:rsidRPr="00BC71B5">
              <w:rPr>
                <w:rFonts w:eastAsia="標楷體"/>
                <w:color w:val="000000" w:themeColor="text1"/>
              </w:rPr>
              <w:t>歲以下幼兒</w:t>
            </w:r>
            <w:r w:rsidRPr="00BC71B5">
              <w:rPr>
                <w:rFonts w:eastAsia="標楷體"/>
                <w:color w:val="000000" w:themeColor="text1"/>
              </w:rPr>
              <w:t>B</w:t>
            </w:r>
            <w:r w:rsidRPr="00BC71B5">
              <w:rPr>
                <w:rFonts w:eastAsia="標楷體"/>
                <w:color w:val="000000" w:themeColor="text1"/>
              </w:rPr>
              <w:t>型肝炎盛行率。</w:t>
            </w:r>
          </w:p>
          <w:p w14:paraId="4AFFC0F5" w14:textId="77777777" w:rsidR="00850262" w:rsidRPr="00BC71B5" w:rsidRDefault="00850262" w:rsidP="00850262">
            <w:pPr>
              <w:pStyle w:val="Textbody"/>
              <w:numPr>
                <w:ilvl w:val="0"/>
                <w:numId w:val="270"/>
              </w:numPr>
              <w:spacing w:line="350" w:lineRule="exact"/>
              <w:ind w:left="239" w:hanging="239"/>
              <w:jc w:val="both"/>
              <w:rPr>
                <w:rFonts w:eastAsia="標楷體"/>
                <w:color w:val="000000" w:themeColor="text1"/>
              </w:rPr>
            </w:pPr>
            <w:r w:rsidRPr="00BC71B5">
              <w:rPr>
                <w:rFonts w:eastAsia="標楷體"/>
                <w:color w:val="000000" w:themeColor="text1"/>
              </w:rPr>
              <w:t>推動高傳染性</w:t>
            </w:r>
            <w:r w:rsidRPr="00BC71B5">
              <w:rPr>
                <w:rFonts w:eastAsia="標楷體"/>
                <w:color w:val="000000" w:themeColor="text1"/>
              </w:rPr>
              <w:t>B</w:t>
            </w:r>
            <w:r w:rsidRPr="00BC71B5">
              <w:rPr>
                <w:rFonts w:eastAsia="標楷體"/>
                <w:color w:val="000000" w:themeColor="text1"/>
              </w:rPr>
              <w:t>肝孕婦孕期用藥醫療整合模式評估。</w:t>
            </w:r>
          </w:p>
          <w:p w14:paraId="254947A4" w14:textId="7453B97C" w:rsidR="00850262" w:rsidRPr="00BC71B5" w:rsidRDefault="00850262" w:rsidP="00850262">
            <w:pPr>
              <w:pStyle w:val="Textbody"/>
              <w:numPr>
                <w:ilvl w:val="0"/>
                <w:numId w:val="270"/>
              </w:numPr>
              <w:spacing w:line="350" w:lineRule="exact"/>
              <w:ind w:left="239" w:hanging="239"/>
              <w:jc w:val="both"/>
              <w:rPr>
                <w:rFonts w:eastAsia="標楷體"/>
                <w:color w:val="000000" w:themeColor="text1"/>
              </w:rPr>
            </w:pPr>
            <w:r w:rsidRPr="00BC71B5">
              <w:rPr>
                <w:rFonts w:eastAsia="標楷體"/>
                <w:color w:val="000000" w:themeColor="text1"/>
              </w:rPr>
              <w:t>追蹤血液透析患者追加不同劑量的</w:t>
            </w:r>
            <w:r w:rsidRPr="00BC71B5">
              <w:rPr>
                <w:rFonts w:eastAsia="標楷體"/>
                <w:color w:val="000000" w:themeColor="text1"/>
              </w:rPr>
              <w:t>B</w:t>
            </w:r>
            <w:r w:rsidRPr="00BC71B5">
              <w:rPr>
                <w:rFonts w:eastAsia="標楷體"/>
                <w:color w:val="000000" w:themeColor="text1"/>
              </w:rPr>
              <w:t>肝疫苗之抗體的濃度及持久性，以發展透析患者之</w:t>
            </w:r>
            <w:r w:rsidRPr="00BC71B5">
              <w:rPr>
                <w:rFonts w:eastAsia="標楷體"/>
                <w:color w:val="000000" w:themeColor="text1"/>
              </w:rPr>
              <w:t>B</w:t>
            </w:r>
            <w:r w:rsidRPr="00BC71B5">
              <w:rPr>
                <w:rFonts w:eastAsia="標楷體"/>
                <w:color w:val="000000" w:themeColor="text1"/>
              </w:rPr>
              <w:t>肝疫苗接種最適策略。</w:t>
            </w:r>
          </w:p>
        </w:tc>
      </w:tr>
      <w:tr w:rsidR="00BC71B5" w:rsidRPr="00BC71B5" w14:paraId="1C64962C" w14:textId="77777777" w:rsidTr="00161519">
        <w:trPr>
          <w:trHeight w:val="397"/>
          <w:jc w:val="center"/>
        </w:trPr>
        <w:tc>
          <w:tcPr>
            <w:tcW w:w="1984" w:type="dxa"/>
            <w:vAlign w:val="center"/>
          </w:tcPr>
          <w:p w14:paraId="5D89C18B"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期程</w:t>
            </w:r>
          </w:p>
        </w:tc>
        <w:tc>
          <w:tcPr>
            <w:tcW w:w="7088" w:type="dxa"/>
            <w:gridSpan w:val="2"/>
            <w:vAlign w:val="center"/>
          </w:tcPr>
          <w:p w14:paraId="08D2DC93" w14:textId="62014337" w:rsidR="00256E03" w:rsidRPr="00BC71B5" w:rsidRDefault="005914C8" w:rsidP="00161519">
            <w:pPr>
              <w:spacing w:line="420" w:lineRule="exact"/>
              <w:ind w:firstLineChars="12" w:firstLine="29"/>
              <w:jc w:val="both"/>
              <w:rPr>
                <w:rFonts w:eastAsia="標楷體"/>
                <w:color w:val="000000" w:themeColor="text1"/>
              </w:rPr>
            </w:pPr>
            <w:r w:rsidRPr="00BC71B5">
              <w:rPr>
                <w:rFonts w:eastAsia="標楷體" w:hint="eastAsia"/>
                <w:color w:val="000000" w:themeColor="text1"/>
              </w:rPr>
              <w:t>3</w:t>
            </w:r>
            <w:r w:rsidR="00256E03" w:rsidRPr="00BC71B5">
              <w:rPr>
                <w:rFonts w:eastAsia="標楷體"/>
                <w:color w:val="000000" w:themeColor="text1"/>
              </w:rPr>
              <w:t>年</w:t>
            </w:r>
          </w:p>
        </w:tc>
      </w:tr>
      <w:tr w:rsidR="00BC71B5" w:rsidRPr="00BC71B5" w14:paraId="6C29781A" w14:textId="77777777" w:rsidTr="00161519">
        <w:trPr>
          <w:trHeight w:val="353"/>
          <w:jc w:val="center"/>
        </w:trPr>
        <w:tc>
          <w:tcPr>
            <w:tcW w:w="1984" w:type="dxa"/>
            <w:vMerge w:val="restart"/>
            <w:vAlign w:val="center"/>
          </w:tcPr>
          <w:p w14:paraId="59E1D440"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479872EA" w14:textId="26703FD5" w:rsidR="00256E03" w:rsidRPr="00BC71B5" w:rsidRDefault="00256E03" w:rsidP="00161519">
            <w:pPr>
              <w:pStyle w:val="Textbody"/>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w:t>
            </w:r>
            <w:r w:rsidRPr="00BC71B5">
              <w:rPr>
                <w:rFonts w:eastAsia="標楷體" w:hint="eastAsia"/>
                <w:color w:val="000000" w:themeColor="text1"/>
              </w:rPr>
              <w:t>1</w:t>
            </w:r>
            <w:r w:rsidR="005914C8" w:rsidRPr="00BC71B5">
              <w:rPr>
                <w:rFonts w:eastAsia="標楷體" w:hint="eastAsia"/>
                <w:color w:val="000000" w:themeColor="text1"/>
              </w:rPr>
              <w:t>4</w:t>
            </w:r>
            <w:r w:rsidRPr="00BC71B5">
              <w:rPr>
                <w:rFonts w:eastAsia="標楷體"/>
                <w:color w:val="000000" w:themeColor="text1"/>
              </w:rPr>
              <w:t>）年經費上限</w:t>
            </w:r>
          </w:p>
        </w:tc>
        <w:tc>
          <w:tcPr>
            <w:tcW w:w="3970" w:type="dxa"/>
            <w:vAlign w:val="center"/>
          </w:tcPr>
          <w:p w14:paraId="3E7D68C7" w14:textId="58DF7110" w:rsidR="00256E03" w:rsidRPr="00BC71B5" w:rsidRDefault="00850262" w:rsidP="00161519">
            <w:pPr>
              <w:pStyle w:val="Textbody"/>
              <w:spacing w:line="420" w:lineRule="exact"/>
              <w:jc w:val="both"/>
              <w:rPr>
                <w:color w:val="000000" w:themeColor="text1"/>
              </w:rPr>
            </w:pPr>
            <w:r w:rsidRPr="00BC71B5">
              <w:rPr>
                <w:rFonts w:eastAsia="標楷體"/>
                <w:color w:val="000000" w:themeColor="text1"/>
              </w:rPr>
              <w:t>5,331,000</w:t>
            </w:r>
            <w:r w:rsidR="00256E03" w:rsidRPr="00BC71B5">
              <w:rPr>
                <w:rFonts w:eastAsia="標楷體"/>
                <w:color w:val="000000" w:themeColor="text1"/>
              </w:rPr>
              <w:t>元整</w:t>
            </w:r>
          </w:p>
        </w:tc>
      </w:tr>
      <w:tr w:rsidR="00BC71B5" w:rsidRPr="00BC71B5" w14:paraId="2EB8CCE8" w14:textId="77777777" w:rsidTr="00161519">
        <w:trPr>
          <w:trHeight w:val="352"/>
          <w:jc w:val="center"/>
        </w:trPr>
        <w:tc>
          <w:tcPr>
            <w:tcW w:w="1984" w:type="dxa"/>
            <w:vMerge/>
            <w:vAlign w:val="center"/>
          </w:tcPr>
          <w:p w14:paraId="0DF1672C" w14:textId="77777777" w:rsidR="00256E03" w:rsidRPr="00BC71B5" w:rsidRDefault="00256E03" w:rsidP="00161519">
            <w:pPr>
              <w:spacing w:line="420" w:lineRule="exact"/>
              <w:jc w:val="both"/>
              <w:rPr>
                <w:rFonts w:eastAsia="標楷體"/>
                <w:color w:val="000000" w:themeColor="text1"/>
              </w:rPr>
            </w:pPr>
          </w:p>
        </w:tc>
        <w:tc>
          <w:tcPr>
            <w:tcW w:w="3118" w:type="dxa"/>
            <w:vAlign w:val="center"/>
          </w:tcPr>
          <w:p w14:paraId="010FC1DA" w14:textId="3B4D8BAC" w:rsidR="00256E03" w:rsidRPr="00BC71B5" w:rsidRDefault="00256E03" w:rsidP="00161519">
            <w:pPr>
              <w:pStyle w:val="Textbody"/>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w:t>
            </w:r>
            <w:r w:rsidRPr="00BC71B5">
              <w:rPr>
                <w:rFonts w:eastAsia="標楷體" w:hint="eastAsia"/>
                <w:color w:val="000000" w:themeColor="text1"/>
              </w:rPr>
              <w:t>1</w:t>
            </w:r>
            <w:r w:rsidR="005914C8" w:rsidRPr="00BC71B5">
              <w:rPr>
                <w:rFonts w:eastAsia="標楷體" w:hint="eastAsia"/>
                <w:color w:val="000000" w:themeColor="text1"/>
              </w:rPr>
              <w:t>5</w:t>
            </w:r>
            <w:r w:rsidRPr="00BC71B5">
              <w:rPr>
                <w:rFonts w:eastAsia="標楷體"/>
                <w:color w:val="000000" w:themeColor="text1"/>
              </w:rPr>
              <w:t>）年經費上限</w:t>
            </w:r>
          </w:p>
        </w:tc>
        <w:tc>
          <w:tcPr>
            <w:tcW w:w="3970" w:type="dxa"/>
            <w:vAlign w:val="center"/>
          </w:tcPr>
          <w:p w14:paraId="548C8AE1" w14:textId="5FD165BF" w:rsidR="00256E03" w:rsidRPr="00BC71B5" w:rsidRDefault="00850262" w:rsidP="00161519">
            <w:pPr>
              <w:pStyle w:val="Textbody"/>
              <w:spacing w:line="420" w:lineRule="exact"/>
              <w:jc w:val="both"/>
              <w:rPr>
                <w:color w:val="000000" w:themeColor="text1"/>
              </w:rPr>
            </w:pPr>
            <w:r w:rsidRPr="00BC71B5">
              <w:rPr>
                <w:rFonts w:eastAsia="標楷體"/>
                <w:color w:val="000000" w:themeColor="text1"/>
              </w:rPr>
              <w:t>6,831,000</w:t>
            </w:r>
            <w:r w:rsidR="00256E03" w:rsidRPr="00BC71B5">
              <w:rPr>
                <w:rFonts w:eastAsia="標楷體"/>
                <w:color w:val="000000" w:themeColor="text1"/>
              </w:rPr>
              <w:t>元整</w:t>
            </w:r>
          </w:p>
        </w:tc>
      </w:tr>
      <w:tr w:rsidR="00BC71B5" w:rsidRPr="00BC71B5" w14:paraId="6AD7D745" w14:textId="77777777" w:rsidTr="00161519">
        <w:trPr>
          <w:trHeight w:val="352"/>
          <w:jc w:val="center"/>
        </w:trPr>
        <w:tc>
          <w:tcPr>
            <w:tcW w:w="1984" w:type="dxa"/>
            <w:vMerge/>
            <w:vAlign w:val="center"/>
          </w:tcPr>
          <w:p w14:paraId="0299A632" w14:textId="77777777" w:rsidR="00256E03" w:rsidRPr="00BC71B5" w:rsidRDefault="00256E03" w:rsidP="00161519">
            <w:pPr>
              <w:spacing w:line="420" w:lineRule="exact"/>
              <w:jc w:val="both"/>
              <w:rPr>
                <w:rFonts w:eastAsia="標楷體"/>
                <w:color w:val="000000" w:themeColor="text1"/>
              </w:rPr>
            </w:pPr>
          </w:p>
        </w:tc>
        <w:tc>
          <w:tcPr>
            <w:tcW w:w="3118" w:type="dxa"/>
            <w:vAlign w:val="center"/>
          </w:tcPr>
          <w:p w14:paraId="5B896B55" w14:textId="28F40F4A" w:rsidR="00256E03" w:rsidRPr="00BC71B5" w:rsidRDefault="00256E03" w:rsidP="00161519">
            <w:pPr>
              <w:pStyle w:val="Textbody"/>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3</w:t>
            </w:r>
            <w:r w:rsidRPr="00BC71B5">
              <w:rPr>
                <w:rFonts w:eastAsia="標楷體"/>
                <w:color w:val="000000" w:themeColor="text1"/>
              </w:rPr>
              <w:t>（</w:t>
            </w:r>
            <w:r w:rsidRPr="00BC71B5">
              <w:rPr>
                <w:rFonts w:eastAsia="標楷體"/>
                <w:color w:val="000000" w:themeColor="text1"/>
              </w:rPr>
              <w:t>1</w:t>
            </w:r>
            <w:r w:rsidRPr="00BC71B5">
              <w:rPr>
                <w:rFonts w:eastAsia="標楷體" w:hint="eastAsia"/>
                <w:color w:val="000000" w:themeColor="text1"/>
              </w:rPr>
              <w:t>1</w:t>
            </w:r>
            <w:r w:rsidR="005914C8" w:rsidRPr="00BC71B5">
              <w:rPr>
                <w:rFonts w:eastAsia="標楷體" w:hint="eastAsia"/>
                <w:color w:val="000000" w:themeColor="text1"/>
              </w:rPr>
              <w:t>6</w:t>
            </w:r>
            <w:r w:rsidRPr="00BC71B5">
              <w:rPr>
                <w:rFonts w:eastAsia="標楷體"/>
                <w:color w:val="000000" w:themeColor="text1"/>
              </w:rPr>
              <w:t>）年經費上限</w:t>
            </w:r>
          </w:p>
        </w:tc>
        <w:tc>
          <w:tcPr>
            <w:tcW w:w="3970" w:type="dxa"/>
            <w:vAlign w:val="center"/>
          </w:tcPr>
          <w:p w14:paraId="41E78B4D" w14:textId="571799D4" w:rsidR="00256E03" w:rsidRPr="00BC71B5" w:rsidRDefault="00850262" w:rsidP="00161519">
            <w:pPr>
              <w:pStyle w:val="Textbody"/>
              <w:spacing w:line="420" w:lineRule="exact"/>
              <w:jc w:val="both"/>
              <w:rPr>
                <w:rFonts w:eastAsia="標楷體"/>
                <w:color w:val="000000" w:themeColor="text1"/>
              </w:rPr>
            </w:pPr>
            <w:r w:rsidRPr="00BC71B5">
              <w:rPr>
                <w:rFonts w:eastAsia="標楷體"/>
                <w:color w:val="000000" w:themeColor="text1"/>
              </w:rPr>
              <w:t>6,831,000</w:t>
            </w:r>
            <w:r w:rsidR="00256E03" w:rsidRPr="00BC71B5">
              <w:rPr>
                <w:rFonts w:eastAsia="標楷體"/>
                <w:color w:val="000000" w:themeColor="text1"/>
              </w:rPr>
              <w:t>元整</w:t>
            </w:r>
          </w:p>
        </w:tc>
      </w:tr>
      <w:tr w:rsidR="00BC71B5" w:rsidRPr="00BC71B5" w14:paraId="604A592B" w14:textId="77777777" w:rsidTr="00161519">
        <w:trPr>
          <w:trHeight w:val="397"/>
          <w:jc w:val="center"/>
        </w:trPr>
        <w:tc>
          <w:tcPr>
            <w:tcW w:w="1984" w:type="dxa"/>
            <w:vAlign w:val="center"/>
          </w:tcPr>
          <w:p w14:paraId="2BEBD9DE"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204E555D" w14:textId="1069E4C5"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00F258ED"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否</w:t>
            </w:r>
          </w:p>
          <w:p w14:paraId="53D9A98D" w14:textId="782D8A54"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1070C943" w14:textId="77777777" w:rsidTr="00161519">
        <w:trPr>
          <w:trHeight w:val="397"/>
          <w:jc w:val="center"/>
        </w:trPr>
        <w:tc>
          <w:tcPr>
            <w:tcW w:w="1984" w:type="dxa"/>
            <w:vAlign w:val="center"/>
          </w:tcPr>
          <w:p w14:paraId="1F4BA362"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33C7BB7F" w14:textId="74B56CDA" w:rsidR="00F258ED" w:rsidRPr="00BC71B5" w:rsidRDefault="00F45DBA" w:rsidP="00F45DBA">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國有</w:t>
            </w:r>
            <w:r w:rsidRPr="00BC71B5">
              <w:rPr>
                <w:rFonts w:eastAsia="標楷體"/>
                <w:color w:val="000000" w:themeColor="text1"/>
              </w:rPr>
              <w:t xml:space="preserve">   </w:t>
            </w:r>
            <w:r w:rsidR="00F258ED" w:rsidRPr="00BC71B5">
              <w:rPr>
                <w:rFonts w:ascii="標楷體" w:eastAsia="標楷體" w:hAnsi="標楷體" w:hint="eastAsia"/>
                <w:color w:val="000000" w:themeColor="text1"/>
              </w:rPr>
              <w:t>■</w:t>
            </w:r>
            <w:r w:rsidRPr="00BC71B5">
              <w:rPr>
                <w:rFonts w:eastAsia="標楷體"/>
                <w:color w:val="000000" w:themeColor="text1"/>
              </w:rPr>
              <w:t>下放</w:t>
            </w:r>
          </w:p>
        </w:tc>
      </w:tr>
      <w:tr w:rsidR="00BC71B5" w:rsidRPr="00BC71B5" w14:paraId="520CD9DE" w14:textId="77777777" w:rsidTr="00F258ED">
        <w:trPr>
          <w:trHeight w:val="397"/>
          <w:jc w:val="center"/>
        </w:trPr>
        <w:tc>
          <w:tcPr>
            <w:tcW w:w="1984" w:type="dxa"/>
            <w:vAlign w:val="center"/>
          </w:tcPr>
          <w:p w14:paraId="51E5C5D0"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tcBorders>
              <w:bottom w:val="single" w:sz="4" w:space="0" w:color="auto"/>
            </w:tcBorders>
            <w:vAlign w:val="center"/>
          </w:tcPr>
          <w:p w14:paraId="76E2986C" w14:textId="77777777" w:rsidR="00256E03" w:rsidRPr="00BC71B5" w:rsidRDefault="00256E03" w:rsidP="00FA6FB8">
            <w:pPr>
              <w:numPr>
                <w:ilvl w:val="0"/>
                <w:numId w:val="243"/>
              </w:numPr>
              <w:tabs>
                <w:tab w:val="clear" w:pos="360"/>
                <w:tab w:val="num" w:pos="225"/>
              </w:tabs>
              <w:suppressAutoHyphens/>
              <w:autoSpaceDN w:val="0"/>
              <w:snapToGrid w:val="0"/>
              <w:spacing w:line="420" w:lineRule="exact"/>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hint="eastAsia"/>
                <w:color w:val="000000" w:themeColor="text1"/>
                <w:kern w:val="3"/>
                <w:u w:val="single"/>
              </w:rPr>
              <w:t>1</w:t>
            </w:r>
            <w:r w:rsidRPr="00BC71B5">
              <w:rPr>
                <w:rFonts w:eastAsia="標楷體"/>
                <w:color w:val="000000" w:themeColor="text1"/>
                <w:kern w:val="3"/>
              </w:rPr>
              <w:t>案。</w:t>
            </w:r>
          </w:p>
          <w:p w14:paraId="6DFE5B98" w14:textId="77271544" w:rsidR="00256E03" w:rsidRPr="00BC71B5" w:rsidRDefault="00256E03" w:rsidP="00FA6FB8">
            <w:pPr>
              <w:numPr>
                <w:ilvl w:val="0"/>
                <w:numId w:val="243"/>
              </w:numPr>
              <w:tabs>
                <w:tab w:val="clear" w:pos="360"/>
                <w:tab w:val="num" w:pos="225"/>
              </w:tabs>
              <w:suppressAutoHyphens/>
              <w:autoSpaceDN w:val="0"/>
              <w:snapToGrid w:val="0"/>
              <w:spacing w:line="420" w:lineRule="exact"/>
              <w:jc w:val="both"/>
              <w:textAlignment w:val="baseline"/>
              <w:rPr>
                <w:rFonts w:eastAsia="標楷體"/>
                <w:color w:val="000000" w:themeColor="text1"/>
                <w:kern w:val="3"/>
              </w:rPr>
            </w:pPr>
            <w:r w:rsidRPr="00BC71B5">
              <w:rPr>
                <w:rFonts w:eastAsia="標楷體"/>
                <w:color w:val="000000" w:themeColor="text1"/>
              </w:rPr>
              <w:t>本項計畫以</w:t>
            </w:r>
            <w:r w:rsidRPr="00BC71B5">
              <w:rPr>
                <w:rFonts w:ascii="標楷體" w:eastAsia="標楷體" w:hAnsi="標楷體" w:hint="eastAsia"/>
                <w:color w:val="000000" w:themeColor="text1"/>
              </w:rPr>
              <w:t>■</w:t>
            </w:r>
            <w:r w:rsidR="002453CC" w:rsidRPr="00BC71B5">
              <w:rPr>
                <w:rFonts w:ascii="標楷體" w:eastAsia="標楷體" w:hAnsi="標楷體" w:hint="eastAsia"/>
                <w:color w:val="000000" w:themeColor="text1"/>
              </w:rPr>
              <w:t>單一或</w:t>
            </w:r>
            <w:r w:rsidR="00F258ED" w:rsidRPr="00BC71B5">
              <w:rPr>
                <w:rFonts w:eastAsia="標楷體" w:hint="eastAsia"/>
                <w:color w:val="000000" w:themeColor="text1"/>
              </w:rPr>
              <w:t>整合</w:t>
            </w:r>
            <w:r w:rsidRPr="00BC71B5">
              <w:rPr>
                <w:rFonts w:eastAsia="標楷體"/>
                <w:color w:val="000000" w:themeColor="text1"/>
              </w:rPr>
              <w:t xml:space="preserve"> </w:t>
            </w:r>
            <w:r w:rsidRPr="00BC71B5">
              <w:rPr>
                <w:rFonts w:eastAsia="標楷體"/>
                <w:color w:val="000000" w:themeColor="text1"/>
              </w:rPr>
              <w:t>計畫之形式申請。</w:t>
            </w:r>
          </w:p>
        </w:tc>
      </w:tr>
      <w:tr w:rsidR="00F258ED" w:rsidRPr="00BC71B5" w14:paraId="1EC7D40C" w14:textId="77777777" w:rsidTr="00F258ED">
        <w:trPr>
          <w:trHeight w:val="397"/>
          <w:jc w:val="center"/>
        </w:trPr>
        <w:tc>
          <w:tcPr>
            <w:tcW w:w="1984" w:type="dxa"/>
            <w:vAlign w:val="center"/>
          </w:tcPr>
          <w:p w14:paraId="520EF908" w14:textId="77777777" w:rsidR="00F258ED" w:rsidRPr="00BC71B5" w:rsidRDefault="00F258ED" w:rsidP="00F258ED">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16F8BCE" w14:textId="77777777" w:rsidR="00F258ED" w:rsidRPr="00BC71B5" w:rsidRDefault="00F258ED" w:rsidP="00F258ED">
            <w:pPr>
              <w:spacing w:line="420" w:lineRule="exact"/>
              <w:jc w:val="both"/>
              <w:rPr>
                <w:rFonts w:eastAsia="標楷體"/>
                <w:color w:val="000000" w:themeColor="text1"/>
              </w:rPr>
            </w:pPr>
            <w:r w:rsidRPr="00BC71B5">
              <w:rPr>
                <w:rFonts w:eastAsia="標楷體"/>
                <w:color w:val="000000" w:themeColor="text1"/>
              </w:rPr>
              <w:t>急性傳染病組</w:t>
            </w:r>
            <w:r w:rsidRPr="00BC71B5">
              <w:rPr>
                <w:rFonts w:eastAsia="標楷體"/>
                <w:color w:val="000000" w:themeColor="text1"/>
              </w:rPr>
              <w:t xml:space="preserve"> </w:t>
            </w:r>
            <w:r w:rsidRPr="00BC71B5">
              <w:rPr>
                <w:rFonts w:eastAsia="標楷體"/>
                <w:color w:val="000000" w:themeColor="text1"/>
              </w:rPr>
              <w:t>許家瑜</w:t>
            </w:r>
            <w:r w:rsidRPr="00BC71B5">
              <w:rPr>
                <w:rFonts w:eastAsia="標楷體"/>
                <w:color w:val="000000" w:themeColor="text1"/>
              </w:rPr>
              <w:t xml:space="preserve"> </w:t>
            </w:r>
          </w:p>
          <w:p w14:paraId="48F29EED" w14:textId="2DBA5C31" w:rsidR="00F258ED" w:rsidRPr="00BC71B5" w:rsidRDefault="00F258ED" w:rsidP="00F258ED">
            <w:pPr>
              <w:spacing w:line="420" w:lineRule="exact"/>
              <w:jc w:val="both"/>
              <w:rPr>
                <w:rFonts w:eastAsia="標楷體"/>
                <w:color w:val="000000" w:themeColor="text1"/>
              </w:rPr>
            </w:pPr>
            <w:r w:rsidRPr="00BC71B5">
              <w:rPr>
                <w:rFonts w:eastAsia="標楷體"/>
                <w:color w:val="000000" w:themeColor="text1"/>
              </w:rPr>
              <w:t>聯絡電話：</w:t>
            </w:r>
            <w:r w:rsidRPr="00BC71B5">
              <w:rPr>
                <w:rFonts w:eastAsia="標楷體"/>
                <w:color w:val="000000" w:themeColor="text1"/>
              </w:rPr>
              <w:t>(02)23959825</w:t>
            </w:r>
            <w:r w:rsidRPr="00BC71B5">
              <w:rPr>
                <w:rFonts w:eastAsia="標楷體"/>
                <w:color w:val="000000" w:themeColor="text1"/>
              </w:rPr>
              <w:t>分機</w:t>
            </w:r>
            <w:r w:rsidRPr="00BC71B5">
              <w:rPr>
                <w:rFonts w:eastAsia="標楷體"/>
                <w:color w:val="000000" w:themeColor="text1"/>
              </w:rPr>
              <w:t>3919</w:t>
            </w:r>
          </w:p>
        </w:tc>
      </w:tr>
    </w:tbl>
    <w:p w14:paraId="731EA40D" w14:textId="77777777" w:rsidR="00256E03" w:rsidRPr="00BC71B5" w:rsidRDefault="00256E03" w:rsidP="00256E03">
      <w:pPr>
        <w:spacing w:afterLines="50" w:after="180" w:line="300" w:lineRule="exact"/>
        <w:jc w:val="center"/>
        <w:rPr>
          <w:rFonts w:eastAsia="標楷體"/>
          <w:color w:val="000000" w:themeColor="text1"/>
          <w:sz w:val="32"/>
          <w:szCs w:val="32"/>
        </w:rPr>
      </w:pPr>
    </w:p>
    <w:p w14:paraId="798882CD" w14:textId="5DE0CBE9" w:rsidR="00256E03" w:rsidRPr="00BC71B5" w:rsidRDefault="00256E03" w:rsidP="00256E03">
      <w:pPr>
        <w:spacing w:afterLines="50" w:after="180" w:line="300" w:lineRule="exact"/>
        <w:jc w:val="center"/>
        <w:rPr>
          <w:rFonts w:eastAsia="標楷體"/>
          <w:b/>
          <w:color w:val="000000" w:themeColor="text1"/>
          <w:sz w:val="32"/>
          <w:szCs w:val="32"/>
        </w:rPr>
      </w:pPr>
      <w:r w:rsidRPr="00BC71B5">
        <w:rPr>
          <w:rFonts w:eastAsia="標楷體" w:hAnsi="標楷體"/>
          <w:b/>
          <w:color w:val="000000" w:themeColor="text1"/>
          <w:sz w:val="32"/>
          <w:szCs w:val="32"/>
        </w:rPr>
        <w:br w:type="page"/>
      </w: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1-6</w:t>
      </w:r>
      <w:r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7B35AAF2" w14:textId="77777777" w:rsidTr="00BA1686">
        <w:trPr>
          <w:trHeight w:val="397"/>
          <w:jc w:val="center"/>
        </w:trPr>
        <w:tc>
          <w:tcPr>
            <w:tcW w:w="1984" w:type="dxa"/>
            <w:vAlign w:val="center"/>
          </w:tcPr>
          <w:p w14:paraId="050EEAE3"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2855B60C" w14:textId="77777777" w:rsidR="00256E03" w:rsidRPr="00BC71B5" w:rsidRDefault="00256E03" w:rsidP="00161519">
            <w:pPr>
              <w:pStyle w:val="Textbody"/>
              <w:spacing w:line="420" w:lineRule="exact"/>
              <w:jc w:val="both"/>
              <w:rPr>
                <w:rFonts w:eastAsia="標楷體"/>
                <w:color w:val="000000" w:themeColor="text1"/>
                <w:szCs w:val="28"/>
              </w:rPr>
            </w:pPr>
            <w:r w:rsidRPr="00BC71B5">
              <w:rPr>
                <w:rFonts w:eastAsia="標楷體" w:hint="eastAsia"/>
                <w:color w:val="000000" w:themeColor="text1"/>
              </w:rPr>
              <w:t>傳染病科技實證支援防疫決策提升應變效能研究</w:t>
            </w:r>
          </w:p>
        </w:tc>
      </w:tr>
      <w:tr w:rsidR="00BC71B5" w:rsidRPr="00BC71B5" w14:paraId="02183424" w14:textId="77777777" w:rsidTr="00033E52">
        <w:trPr>
          <w:trHeight w:val="1067"/>
          <w:jc w:val="center"/>
        </w:trPr>
        <w:tc>
          <w:tcPr>
            <w:tcW w:w="1984" w:type="dxa"/>
            <w:vAlign w:val="center"/>
          </w:tcPr>
          <w:p w14:paraId="54EBF5C8"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7B40DAD6" w14:textId="0B6C6FD6" w:rsidR="00256E03" w:rsidRPr="00BC71B5" w:rsidRDefault="00944170" w:rsidP="00B84519">
            <w:pPr>
              <w:pStyle w:val="Textbody"/>
              <w:ind w:left="28" w:hanging="28"/>
              <w:jc w:val="both"/>
              <w:rPr>
                <w:rFonts w:eastAsia="標楷體"/>
                <w:color w:val="000000" w:themeColor="text1"/>
                <w:szCs w:val="28"/>
              </w:rPr>
            </w:pPr>
            <w:r w:rsidRPr="00BC71B5">
              <w:rPr>
                <w:rFonts w:eastAsia="標楷體" w:hint="eastAsia"/>
                <w:color w:val="000000" w:themeColor="text1"/>
                <w:szCs w:val="28"/>
              </w:rPr>
              <w:t>腸病毒及水痘等急性呼吸道傳染疾病相關非醫藥介入措施</w:t>
            </w:r>
            <w:r w:rsidRPr="00BC71B5">
              <w:rPr>
                <w:rFonts w:eastAsia="標楷體" w:hint="eastAsia"/>
                <w:color w:val="000000" w:themeColor="text1"/>
                <w:szCs w:val="28"/>
              </w:rPr>
              <w:t>(NPI)</w:t>
            </w:r>
            <w:r w:rsidRPr="00BC71B5">
              <w:rPr>
                <w:rFonts w:eastAsia="標楷體" w:hint="eastAsia"/>
                <w:color w:val="000000" w:themeColor="text1"/>
                <w:szCs w:val="28"/>
              </w:rPr>
              <w:t>之成本效益評估</w:t>
            </w:r>
          </w:p>
        </w:tc>
      </w:tr>
      <w:tr w:rsidR="00BC71B5" w:rsidRPr="00BC71B5" w14:paraId="764B9B9E" w14:textId="77777777" w:rsidTr="00B84519">
        <w:trPr>
          <w:trHeight w:val="1551"/>
          <w:jc w:val="center"/>
        </w:trPr>
        <w:tc>
          <w:tcPr>
            <w:tcW w:w="1984" w:type="dxa"/>
            <w:vAlign w:val="center"/>
          </w:tcPr>
          <w:p w14:paraId="7594E7DF" w14:textId="77777777" w:rsidR="006476B6" w:rsidRPr="00BC71B5" w:rsidRDefault="006476B6" w:rsidP="006476B6">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tcPr>
          <w:p w14:paraId="6C9048F4" w14:textId="6C20830A" w:rsidR="006476B6" w:rsidRPr="00BC71B5" w:rsidRDefault="006476B6" w:rsidP="00B84519">
            <w:pPr>
              <w:pStyle w:val="Textbody"/>
              <w:jc w:val="both"/>
              <w:rPr>
                <w:rFonts w:eastAsia="標楷體"/>
                <w:color w:val="000000" w:themeColor="text1"/>
              </w:rPr>
            </w:pPr>
            <w:r w:rsidRPr="00BC71B5">
              <w:rPr>
                <w:rFonts w:eastAsia="標楷體"/>
                <w:color w:val="000000" w:themeColor="text1"/>
              </w:rPr>
              <w:t>進行腸病毒停課措施、托嬰中心或產後護理機構之感染管制、高風險族群常出入場所環境清消、洗手及戴口罩等非醫藥介入措施</w:t>
            </w:r>
            <w:r w:rsidRPr="00BC71B5">
              <w:rPr>
                <w:rFonts w:eastAsia="標楷體"/>
                <w:color w:val="000000" w:themeColor="text1"/>
              </w:rPr>
              <w:t>(NPI)</w:t>
            </w:r>
            <w:r w:rsidRPr="00BC71B5">
              <w:rPr>
                <w:rFonts w:eastAsia="標楷體"/>
                <w:color w:val="000000" w:themeColor="text1"/>
              </w:rPr>
              <w:t>之成本效益評估，</w:t>
            </w:r>
            <w:r w:rsidR="009D566D" w:rsidRPr="00BC71B5">
              <w:rPr>
                <w:rFonts w:eastAsia="標楷體" w:hint="eastAsia"/>
                <w:color w:val="000000" w:themeColor="text1"/>
              </w:rPr>
              <w:t>以作為</w:t>
            </w:r>
            <w:r w:rsidRPr="00BC71B5">
              <w:rPr>
                <w:rFonts w:eastAsia="標楷體"/>
                <w:color w:val="000000" w:themeColor="text1"/>
              </w:rPr>
              <w:t>腸病毒及水痘等急性呼吸道傳染疾病流行時規劃重要防治策略之依據。</w:t>
            </w:r>
          </w:p>
        </w:tc>
      </w:tr>
      <w:tr w:rsidR="00BC71B5" w:rsidRPr="00BC71B5" w14:paraId="301FB281" w14:textId="77777777" w:rsidTr="00033E52">
        <w:trPr>
          <w:trHeight w:val="4092"/>
          <w:jc w:val="center"/>
        </w:trPr>
        <w:tc>
          <w:tcPr>
            <w:tcW w:w="1984" w:type="dxa"/>
            <w:vAlign w:val="center"/>
          </w:tcPr>
          <w:p w14:paraId="4D9DFAA7" w14:textId="77777777" w:rsidR="006476B6" w:rsidRPr="00BC71B5" w:rsidRDefault="006476B6" w:rsidP="006476B6">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tcPr>
          <w:p w14:paraId="37CCB11E" w14:textId="77777777" w:rsidR="006476B6" w:rsidRPr="00BC71B5" w:rsidRDefault="006476B6" w:rsidP="006476B6">
            <w:pPr>
              <w:pStyle w:val="aff5"/>
              <w:numPr>
                <w:ilvl w:val="0"/>
                <w:numId w:val="271"/>
              </w:numPr>
              <w:autoSpaceDN w:val="0"/>
              <w:ind w:leftChars="0" w:left="225" w:hanging="225"/>
              <w:jc w:val="both"/>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腸病毒流行期間，教托育機構內群聚事件眾多，停課向來被視為控制疫情的重要手段，根據調查國內每年約有十幾萬個家庭因配合腸病毒停課而受到影響家庭收入，又停課、佩戴口罩等</w:t>
            </w:r>
            <w:r w:rsidRPr="00BC71B5">
              <w:rPr>
                <w:rFonts w:ascii="Times New Roman" w:eastAsia="標楷體" w:hAnsi="Times New Roman"/>
                <w:color w:val="000000" w:themeColor="text1"/>
                <w:szCs w:val="24"/>
              </w:rPr>
              <w:t>NPI</w:t>
            </w:r>
            <w:r w:rsidRPr="00BC71B5">
              <w:rPr>
                <w:rFonts w:ascii="Times New Roman" w:eastAsia="標楷體" w:hAnsi="Times New Roman"/>
                <w:color w:val="000000" w:themeColor="text1"/>
                <w:szCs w:val="24"/>
              </w:rPr>
              <w:t>介入措施對於腸病毒、水痘等傳染病之防治效益評估不易，如何建立有效數理模式進行相關防治成果評估極具挑戰性，期望透過此研究結果作為規劃重要傳染病防治策略之依據。</w:t>
            </w:r>
          </w:p>
          <w:p w14:paraId="40A5B50E" w14:textId="5DBD0744" w:rsidR="006476B6" w:rsidRPr="00BC71B5" w:rsidRDefault="006476B6" w:rsidP="006476B6">
            <w:pPr>
              <w:pStyle w:val="aff5"/>
              <w:numPr>
                <w:ilvl w:val="0"/>
                <w:numId w:val="271"/>
              </w:numPr>
              <w:autoSpaceDN w:val="0"/>
              <w:ind w:leftChars="0" w:left="225" w:hanging="225"/>
              <w:jc w:val="both"/>
              <w:textAlignment w:val="baseline"/>
              <w:rPr>
                <w:rFonts w:ascii="Times New Roman" w:eastAsia="標楷體" w:hAnsi="Times New Roman"/>
                <w:color w:val="000000" w:themeColor="text1"/>
                <w:szCs w:val="24"/>
              </w:rPr>
            </w:pPr>
            <w:r w:rsidRPr="00BC71B5">
              <w:rPr>
                <w:rFonts w:ascii="Times New Roman" w:eastAsia="標楷體" w:hAnsi="Times New Roman"/>
                <w:color w:val="000000" w:themeColor="text1"/>
              </w:rPr>
              <w:t>透過分析實施學校停課、托嬰中心或產後護理機構感染管制、高風險族群場所實施</w:t>
            </w:r>
            <w:r w:rsidRPr="00BC71B5">
              <w:rPr>
                <w:rFonts w:ascii="Times New Roman" w:eastAsia="標楷體" w:hAnsi="Times New Roman"/>
                <w:color w:val="000000" w:themeColor="text1"/>
              </w:rPr>
              <w:t>NPI</w:t>
            </w:r>
            <w:r w:rsidRPr="00BC71B5">
              <w:rPr>
                <w:rFonts w:ascii="Times New Roman" w:eastAsia="標楷體" w:hAnsi="Times New Roman"/>
                <w:color w:val="000000" w:themeColor="text1"/>
              </w:rPr>
              <w:t>所需的支出成本；效益方面則透過數理模型估算該措施介入後對疾病傳播的影響，如減緩傳染速度、降低感染人數及減少醫療與社會成本支出等，進而評估該措施之綜合效益。</w:t>
            </w:r>
          </w:p>
        </w:tc>
      </w:tr>
      <w:tr w:rsidR="00BC71B5" w:rsidRPr="00BC71B5" w14:paraId="634AD651" w14:textId="77777777" w:rsidTr="00033E52">
        <w:trPr>
          <w:trHeight w:val="2958"/>
          <w:jc w:val="center"/>
        </w:trPr>
        <w:tc>
          <w:tcPr>
            <w:tcW w:w="1984" w:type="dxa"/>
            <w:vAlign w:val="center"/>
          </w:tcPr>
          <w:p w14:paraId="4B0FBF3A" w14:textId="77777777" w:rsidR="006476B6" w:rsidRPr="00BC71B5" w:rsidRDefault="006476B6" w:rsidP="006476B6">
            <w:pPr>
              <w:spacing w:line="420" w:lineRule="exact"/>
              <w:jc w:val="both"/>
              <w:rPr>
                <w:rFonts w:eastAsia="標楷體"/>
                <w:color w:val="000000" w:themeColor="text1"/>
              </w:rPr>
            </w:pPr>
            <w:r w:rsidRPr="00BC71B5">
              <w:rPr>
                <w:rFonts w:eastAsia="標楷體"/>
                <w:color w:val="000000" w:themeColor="text1"/>
              </w:rPr>
              <w:t>研究內容</w:t>
            </w:r>
          </w:p>
          <w:p w14:paraId="3627EF09" w14:textId="77777777" w:rsidR="006476B6" w:rsidRPr="00BC71B5" w:rsidRDefault="006476B6" w:rsidP="006476B6">
            <w:pPr>
              <w:spacing w:line="420" w:lineRule="exact"/>
              <w:jc w:val="both"/>
              <w:rPr>
                <w:rFonts w:eastAsia="標楷體"/>
                <w:color w:val="000000" w:themeColor="text1"/>
              </w:rPr>
            </w:pPr>
          </w:p>
          <w:p w14:paraId="3509F361" w14:textId="77777777" w:rsidR="006476B6" w:rsidRPr="00BC71B5" w:rsidRDefault="006476B6" w:rsidP="006476B6">
            <w:pPr>
              <w:spacing w:line="420" w:lineRule="exact"/>
              <w:jc w:val="both"/>
              <w:rPr>
                <w:rFonts w:eastAsia="標楷體"/>
                <w:color w:val="000000" w:themeColor="text1"/>
              </w:rPr>
            </w:pPr>
            <w:r w:rsidRPr="00BC71B5">
              <w:rPr>
                <w:rFonts w:eastAsia="標楷體"/>
                <w:color w:val="000000" w:themeColor="text1"/>
              </w:rPr>
              <w:t>應包含：</w:t>
            </w:r>
          </w:p>
          <w:p w14:paraId="59CA922D" w14:textId="77777777" w:rsidR="006476B6" w:rsidRPr="00BC71B5" w:rsidRDefault="006476B6" w:rsidP="006476B6">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4B569C31" w14:textId="77777777" w:rsidR="006476B6" w:rsidRPr="00BC71B5" w:rsidRDefault="006476B6" w:rsidP="006476B6">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szCs w:val="24"/>
              </w:rPr>
              <w:t>□</w:t>
            </w:r>
            <w:r w:rsidRPr="00BC71B5">
              <w:rPr>
                <w:rFonts w:ascii="Times New Roman" w:eastAsia="標楷體" w:hAnsi="Times New Roman"/>
                <w:color w:val="000000" w:themeColor="text1"/>
                <w:szCs w:val="24"/>
              </w:rPr>
              <w:t>至少</w:t>
            </w:r>
            <w:r w:rsidRPr="00BC71B5">
              <w:rPr>
                <w:rFonts w:ascii="Times New Roman" w:eastAsia="標楷體" w:hAnsi="Times New Roman"/>
                <w:color w:val="000000" w:themeColor="text1"/>
                <w:szCs w:val="24"/>
                <w:u w:val="single"/>
              </w:rPr>
              <w:t xml:space="preserve"> </w:t>
            </w:r>
            <w:r w:rsidRPr="00BC71B5">
              <w:rPr>
                <w:rFonts w:ascii="Times New Roman" w:eastAsia="標楷體" w:hAnsi="Times New Roman"/>
                <w:color w:val="000000" w:themeColor="text1"/>
                <w:szCs w:val="24"/>
              </w:rPr>
              <w:t>項項目</w:t>
            </w:r>
          </w:p>
        </w:tc>
        <w:tc>
          <w:tcPr>
            <w:tcW w:w="7088" w:type="dxa"/>
            <w:gridSpan w:val="2"/>
          </w:tcPr>
          <w:p w14:paraId="2857B7BB" w14:textId="77777777" w:rsidR="006476B6" w:rsidRPr="00BC71B5" w:rsidRDefault="006476B6" w:rsidP="006476B6">
            <w:pPr>
              <w:pStyle w:val="Textbody"/>
              <w:spacing w:line="350" w:lineRule="exact"/>
              <w:rPr>
                <w:rFonts w:eastAsia="標楷體"/>
                <w:color w:val="000000" w:themeColor="text1"/>
              </w:rPr>
            </w:pPr>
            <w:r w:rsidRPr="00BC71B5">
              <w:rPr>
                <w:rFonts w:eastAsia="標楷體"/>
                <w:color w:val="000000" w:themeColor="text1"/>
              </w:rPr>
              <w:t>本項計畫為</w:t>
            </w:r>
            <w:r w:rsidRPr="00BC71B5">
              <w:rPr>
                <w:rFonts w:eastAsia="標楷體"/>
                <w:color w:val="000000" w:themeColor="text1"/>
              </w:rPr>
              <w:t>114</w:t>
            </w:r>
            <w:r w:rsidRPr="00BC71B5">
              <w:rPr>
                <w:rFonts w:eastAsia="標楷體"/>
                <w:color w:val="000000" w:themeColor="text1"/>
              </w:rPr>
              <w:t>年新增研究期程為</w:t>
            </w:r>
            <w:r w:rsidRPr="00BC71B5">
              <w:rPr>
                <w:rFonts w:eastAsia="標楷體"/>
                <w:color w:val="000000" w:themeColor="text1"/>
              </w:rPr>
              <w:t>2</w:t>
            </w:r>
            <w:r w:rsidRPr="00BC71B5">
              <w:rPr>
                <w:rFonts w:eastAsia="標楷體"/>
                <w:color w:val="000000" w:themeColor="text1"/>
              </w:rPr>
              <w:t>年的計畫，預計於</w:t>
            </w:r>
            <w:r w:rsidRPr="00BC71B5">
              <w:rPr>
                <w:rFonts w:eastAsia="標楷體"/>
                <w:color w:val="000000" w:themeColor="text1"/>
              </w:rPr>
              <w:t>2</w:t>
            </w:r>
            <w:r w:rsidRPr="00BC71B5">
              <w:rPr>
                <w:rFonts w:eastAsia="標楷體"/>
                <w:color w:val="000000" w:themeColor="text1"/>
              </w:rPr>
              <w:t>年內完成以下目標：</w:t>
            </w:r>
          </w:p>
          <w:p w14:paraId="483036CF" w14:textId="77777777" w:rsidR="006476B6" w:rsidRPr="00BC71B5" w:rsidRDefault="006476B6" w:rsidP="006476B6">
            <w:pPr>
              <w:pStyle w:val="Textbody"/>
              <w:numPr>
                <w:ilvl w:val="0"/>
                <w:numId w:val="272"/>
              </w:numPr>
              <w:spacing w:line="350" w:lineRule="exact"/>
              <w:ind w:left="211" w:hanging="211"/>
              <w:jc w:val="both"/>
              <w:rPr>
                <w:rFonts w:eastAsia="標楷體"/>
                <w:color w:val="000000" w:themeColor="text1"/>
              </w:rPr>
            </w:pPr>
            <w:r w:rsidRPr="00BC71B5">
              <w:rPr>
                <w:rFonts w:eastAsia="標楷體"/>
                <w:color w:val="000000" w:themeColor="text1"/>
              </w:rPr>
              <w:t>分析實施停課措施所支出總成本，並評估其可降低急性傳染病與群聚感染風險、疾病負擔及整體效益。</w:t>
            </w:r>
          </w:p>
          <w:p w14:paraId="2989FAFC" w14:textId="77777777" w:rsidR="006476B6" w:rsidRPr="00BC71B5" w:rsidRDefault="006476B6" w:rsidP="006476B6">
            <w:pPr>
              <w:pStyle w:val="Textbody"/>
              <w:numPr>
                <w:ilvl w:val="0"/>
                <w:numId w:val="272"/>
              </w:numPr>
              <w:spacing w:line="350" w:lineRule="exact"/>
              <w:ind w:left="211" w:hanging="211"/>
              <w:jc w:val="both"/>
              <w:rPr>
                <w:rFonts w:eastAsia="標楷體"/>
                <w:color w:val="000000" w:themeColor="text1"/>
              </w:rPr>
            </w:pPr>
            <w:r w:rsidRPr="00BC71B5">
              <w:rPr>
                <w:rFonts w:eastAsia="標楷體"/>
                <w:color w:val="000000" w:themeColor="text1"/>
              </w:rPr>
              <w:t>分析托嬰中心或產後護理機構實施感染管制措施的成本，評估對於急性傳染病的預防感染之效果。</w:t>
            </w:r>
          </w:p>
          <w:p w14:paraId="6E663D4E" w14:textId="28ADAB1B" w:rsidR="006476B6" w:rsidRPr="00BC71B5" w:rsidRDefault="006476B6" w:rsidP="006476B6">
            <w:pPr>
              <w:pStyle w:val="Textbody"/>
              <w:numPr>
                <w:ilvl w:val="0"/>
                <w:numId w:val="272"/>
              </w:numPr>
              <w:spacing w:line="350" w:lineRule="exact"/>
              <w:ind w:left="211" w:hanging="211"/>
              <w:jc w:val="both"/>
              <w:rPr>
                <w:rFonts w:eastAsia="標楷體"/>
                <w:color w:val="000000" w:themeColor="text1"/>
              </w:rPr>
            </w:pPr>
            <w:r w:rsidRPr="00BC71B5">
              <w:rPr>
                <w:rFonts w:eastAsia="標楷體"/>
                <w:color w:val="000000" w:themeColor="text1"/>
              </w:rPr>
              <w:t>分析於高風險族群場所實施</w:t>
            </w:r>
            <w:r w:rsidRPr="00BC71B5">
              <w:rPr>
                <w:rFonts w:eastAsia="標楷體"/>
                <w:color w:val="000000" w:themeColor="text1"/>
              </w:rPr>
              <w:t>NPI</w:t>
            </w:r>
            <w:r w:rsidRPr="00BC71B5">
              <w:rPr>
                <w:rFonts w:eastAsia="標楷體"/>
                <w:color w:val="000000" w:themeColor="text1"/>
              </w:rPr>
              <w:t>措施的總成本，並評估其對於傳染病感染風險降低的效益。</w:t>
            </w:r>
          </w:p>
        </w:tc>
      </w:tr>
      <w:tr w:rsidR="00BC71B5" w:rsidRPr="00BC71B5" w14:paraId="3248CDB2" w14:textId="77777777" w:rsidTr="00BA1686">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1E88AF98" w14:textId="77777777" w:rsidR="00BA1686" w:rsidRPr="00BC71B5" w:rsidRDefault="00BA1686" w:rsidP="00BA1686">
            <w:pPr>
              <w:spacing w:line="420" w:lineRule="exact"/>
              <w:jc w:val="both"/>
              <w:rPr>
                <w:rFonts w:eastAsia="標楷體"/>
                <w:color w:val="000000" w:themeColor="text1"/>
              </w:rPr>
            </w:pPr>
            <w:r w:rsidRPr="00BC71B5">
              <w:rPr>
                <w:rFonts w:eastAsia="標楷體"/>
                <w:color w:val="000000" w:themeColor="text1"/>
              </w:rPr>
              <w:t>期程</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7CC525D1" w14:textId="77777777" w:rsidR="00BA1686" w:rsidRPr="00BC71B5" w:rsidRDefault="00BA1686" w:rsidP="00BA1686">
            <w:pPr>
              <w:pStyle w:val="Textbody"/>
              <w:ind w:left="480" w:hanging="480"/>
              <w:rPr>
                <w:rFonts w:eastAsia="標楷體"/>
                <w:color w:val="000000" w:themeColor="text1"/>
                <w:szCs w:val="28"/>
              </w:rPr>
            </w:pPr>
            <w:r w:rsidRPr="00BC71B5">
              <w:rPr>
                <w:rFonts w:eastAsia="標楷體" w:hint="eastAsia"/>
                <w:color w:val="000000" w:themeColor="text1"/>
                <w:szCs w:val="28"/>
              </w:rPr>
              <w:t>2</w:t>
            </w:r>
            <w:r w:rsidRPr="00BC71B5">
              <w:rPr>
                <w:rFonts w:eastAsia="標楷體"/>
                <w:color w:val="000000" w:themeColor="text1"/>
                <w:szCs w:val="28"/>
              </w:rPr>
              <w:t>年</w:t>
            </w:r>
          </w:p>
        </w:tc>
      </w:tr>
      <w:tr w:rsidR="00BC71B5" w:rsidRPr="00BC71B5" w14:paraId="277482AC" w14:textId="77777777" w:rsidTr="00BA1686">
        <w:trPr>
          <w:trHeight w:val="353"/>
          <w:jc w:val="center"/>
        </w:trPr>
        <w:tc>
          <w:tcPr>
            <w:tcW w:w="1984" w:type="dxa"/>
            <w:vMerge w:val="restart"/>
            <w:vAlign w:val="center"/>
          </w:tcPr>
          <w:p w14:paraId="2E07E86D" w14:textId="77777777" w:rsidR="00BA1686" w:rsidRPr="00BC71B5" w:rsidRDefault="00BA1686" w:rsidP="009F3F1A">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006C715F" w14:textId="77777777" w:rsidR="00BA1686" w:rsidRPr="00BC71B5" w:rsidRDefault="00BA1686" w:rsidP="009F3F1A">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4</w:t>
            </w:r>
            <w:r w:rsidRPr="00BC71B5">
              <w:rPr>
                <w:rFonts w:eastAsia="標楷體"/>
                <w:color w:val="000000" w:themeColor="text1"/>
              </w:rPr>
              <w:t>）年經費上限</w:t>
            </w:r>
          </w:p>
        </w:tc>
        <w:tc>
          <w:tcPr>
            <w:tcW w:w="3970" w:type="dxa"/>
            <w:vAlign w:val="center"/>
          </w:tcPr>
          <w:p w14:paraId="5B45FFD5" w14:textId="6DF96C54" w:rsidR="00BA1686" w:rsidRPr="00BC71B5" w:rsidRDefault="006476B6" w:rsidP="009F3F1A">
            <w:pPr>
              <w:spacing w:line="420" w:lineRule="exact"/>
              <w:jc w:val="both"/>
              <w:rPr>
                <w:rFonts w:eastAsia="標楷體"/>
                <w:color w:val="000000" w:themeColor="text1"/>
              </w:rPr>
            </w:pPr>
            <w:r w:rsidRPr="00BC71B5">
              <w:rPr>
                <w:rFonts w:eastAsia="標楷體"/>
                <w:color w:val="000000" w:themeColor="text1"/>
              </w:rPr>
              <w:t>2,771,000</w:t>
            </w:r>
            <w:r w:rsidR="00BA1686" w:rsidRPr="00BC71B5">
              <w:rPr>
                <w:rFonts w:eastAsia="標楷體"/>
                <w:color w:val="000000" w:themeColor="text1"/>
              </w:rPr>
              <w:t>元整</w:t>
            </w:r>
          </w:p>
        </w:tc>
      </w:tr>
      <w:tr w:rsidR="00BC71B5" w:rsidRPr="00BC71B5" w14:paraId="2BB0D4B2" w14:textId="77777777" w:rsidTr="00BA1686">
        <w:trPr>
          <w:trHeight w:val="352"/>
          <w:jc w:val="center"/>
        </w:trPr>
        <w:tc>
          <w:tcPr>
            <w:tcW w:w="1984" w:type="dxa"/>
            <w:vMerge/>
            <w:vAlign w:val="center"/>
          </w:tcPr>
          <w:p w14:paraId="3BC5BBD4" w14:textId="77777777" w:rsidR="00BA1686" w:rsidRPr="00BC71B5" w:rsidRDefault="00BA1686" w:rsidP="009F3F1A">
            <w:pPr>
              <w:spacing w:line="420" w:lineRule="exact"/>
              <w:jc w:val="both"/>
              <w:rPr>
                <w:rFonts w:eastAsia="標楷體"/>
                <w:color w:val="000000" w:themeColor="text1"/>
              </w:rPr>
            </w:pPr>
          </w:p>
        </w:tc>
        <w:tc>
          <w:tcPr>
            <w:tcW w:w="3118" w:type="dxa"/>
            <w:vAlign w:val="center"/>
          </w:tcPr>
          <w:p w14:paraId="2BC38876" w14:textId="77777777" w:rsidR="00BA1686" w:rsidRPr="00BC71B5" w:rsidRDefault="00BA1686" w:rsidP="009F3F1A">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5</w:t>
            </w:r>
            <w:r w:rsidRPr="00BC71B5">
              <w:rPr>
                <w:rFonts w:eastAsia="標楷體"/>
                <w:color w:val="000000" w:themeColor="text1"/>
              </w:rPr>
              <w:t>）年經費上限</w:t>
            </w:r>
          </w:p>
        </w:tc>
        <w:tc>
          <w:tcPr>
            <w:tcW w:w="3970" w:type="dxa"/>
            <w:vAlign w:val="center"/>
          </w:tcPr>
          <w:p w14:paraId="0756E58C" w14:textId="1B51F83B" w:rsidR="00BA1686" w:rsidRPr="00BC71B5" w:rsidRDefault="006476B6" w:rsidP="009F3F1A">
            <w:pPr>
              <w:spacing w:line="420" w:lineRule="exact"/>
              <w:rPr>
                <w:rFonts w:eastAsia="標楷體"/>
                <w:color w:val="000000" w:themeColor="text1"/>
              </w:rPr>
            </w:pPr>
            <w:r w:rsidRPr="00BC71B5">
              <w:rPr>
                <w:rFonts w:eastAsia="標楷體"/>
                <w:color w:val="000000" w:themeColor="text1"/>
              </w:rPr>
              <w:t>2,771,000</w:t>
            </w:r>
            <w:r w:rsidR="00BA1686" w:rsidRPr="00BC71B5">
              <w:rPr>
                <w:rFonts w:eastAsia="標楷體"/>
                <w:color w:val="000000" w:themeColor="text1"/>
              </w:rPr>
              <w:t>元整</w:t>
            </w:r>
          </w:p>
        </w:tc>
      </w:tr>
      <w:tr w:rsidR="00BC71B5" w:rsidRPr="00BC71B5" w14:paraId="6F237897" w14:textId="77777777" w:rsidTr="00033E52">
        <w:trPr>
          <w:trHeight w:val="1415"/>
          <w:jc w:val="center"/>
        </w:trPr>
        <w:tc>
          <w:tcPr>
            <w:tcW w:w="1984" w:type="dxa"/>
            <w:vAlign w:val="center"/>
          </w:tcPr>
          <w:p w14:paraId="470F2AB9"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4D7C1284" w14:textId="0C58FA3E"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0007041A" w:rsidRPr="00BC71B5">
              <w:rPr>
                <w:rFonts w:eastAsia="標楷體" w:hint="eastAsia"/>
                <w:color w:val="000000" w:themeColor="text1"/>
                <w:kern w:val="3"/>
              </w:rPr>
              <w:t>■</w:t>
            </w:r>
            <w:r w:rsidRPr="00BC71B5">
              <w:rPr>
                <w:rFonts w:eastAsia="標楷體"/>
                <w:color w:val="000000" w:themeColor="text1"/>
              </w:rPr>
              <w:t>否</w:t>
            </w:r>
          </w:p>
          <w:p w14:paraId="52039978" w14:textId="2BDF4246" w:rsidR="00F45DBA" w:rsidRPr="00BC71B5" w:rsidRDefault="00F45DBA" w:rsidP="00F45DBA">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09DC1DF7" w14:textId="77777777" w:rsidTr="00BA1686">
        <w:trPr>
          <w:trHeight w:val="397"/>
          <w:jc w:val="center"/>
        </w:trPr>
        <w:tc>
          <w:tcPr>
            <w:tcW w:w="1984" w:type="dxa"/>
            <w:vAlign w:val="center"/>
          </w:tcPr>
          <w:p w14:paraId="3ED63D8E" w14:textId="77777777" w:rsidR="00F45DBA" w:rsidRPr="00BC71B5" w:rsidRDefault="00F45DBA" w:rsidP="00F45DBA">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3C043E70" w14:textId="6A5CB920" w:rsidR="008B6D9B" w:rsidRPr="00BC71B5" w:rsidRDefault="00F45DBA" w:rsidP="00F45DBA">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國有</w:t>
            </w:r>
            <w:r w:rsidRPr="00BC71B5">
              <w:rPr>
                <w:rFonts w:eastAsia="標楷體"/>
                <w:color w:val="000000" w:themeColor="text1"/>
              </w:rPr>
              <w:t xml:space="preserve">   </w:t>
            </w:r>
            <w:r w:rsidR="0007041A" w:rsidRPr="00BC71B5">
              <w:rPr>
                <w:rFonts w:eastAsia="標楷體" w:hint="eastAsia"/>
                <w:color w:val="000000" w:themeColor="text1"/>
                <w:kern w:val="3"/>
              </w:rPr>
              <w:t>■</w:t>
            </w:r>
            <w:r w:rsidRPr="00BC71B5">
              <w:rPr>
                <w:rFonts w:eastAsia="標楷體"/>
                <w:color w:val="000000" w:themeColor="text1"/>
              </w:rPr>
              <w:t>下放</w:t>
            </w:r>
          </w:p>
        </w:tc>
      </w:tr>
      <w:tr w:rsidR="00BC71B5" w:rsidRPr="00BC71B5" w14:paraId="172916E3" w14:textId="77777777" w:rsidTr="0007041A">
        <w:trPr>
          <w:trHeight w:val="397"/>
          <w:jc w:val="center"/>
        </w:trPr>
        <w:tc>
          <w:tcPr>
            <w:tcW w:w="1984" w:type="dxa"/>
            <w:vAlign w:val="center"/>
          </w:tcPr>
          <w:p w14:paraId="5C7646F3"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tcBorders>
              <w:bottom w:val="single" w:sz="4" w:space="0" w:color="auto"/>
            </w:tcBorders>
            <w:vAlign w:val="center"/>
          </w:tcPr>
          <w:p w14:paraId="408CB749" w14:textId="77777777" w:rsidR="00256E03" w:rsidRPr="00BC71B5" w:rsidRDefault="00256E03" w:rsidP="004D3221">
            <w:pPr>
              <w:numPr>
                <w:ilvl w:val="0"/>
                <w:numId w:val="244"/>
              </w:numPr>
              <w:tabs>
                <w:tab w:val="clear" w:pos="360"/>
                <w:tab w:val="num" w:pos="211"/>
              </w:tabs>
              <w:suppressAutoHyphens/>
              <w:snapToGrid w:val="0"/>
              <w:spacing w:line="420" w:lineRule="exact"/>
              <w:ind w:left="357" w:hanging="357"/>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color w:val="000000" w:themeColor="text1"/>
                <w:kern w:val="3"/>
                <w:u w:val="single"/>
              </w:rPr>
              <w:t>1</w:t>
            </w:r>
            <w:r w:rsidRPr="00BC71B5">
              <w:rPr>
                <w:rFonts w:eastAsia="標楷體"/>
                <w:color w:val="000000" w:themeColor="text1"/>
                <w:kern w:val="3"/>
              </w:rPr>
              <w:t>案。</w:t>
            </w:r>
          </w:p>
          <w:p w14:paraId="716051A5" w14:textId="3645A805" w:rsidR="00256E03" w:rsidRPr="00BC71B5" w:rsidRDefault="00256E03" w:rsidP="002453CC">
            <w:pPr>
              <w:numPr>
                <w:ilvl w:val="0"/>
                <w:numId w:val="244"/>
              </w:numPr>
              <w:tabs>
                <w:tab w:val="clear" w:pos="360"/>
                <w:tab w:val="num" w:pos="211"/>
              </w:tabs>
              <w:suppressAutoHyphens/>
              <w:autoSpaceDN w:val="0"/>
              <w:snapToGrid w:val="0"/>
              <w:spacing w:line="420" w:lineRule="exact"/>
              <w:jc w:val="both"/>
              <w:textAlignment w:val="baseline"/>
              <w:rPr>
                <w:rFonts w:eastAsia="標楷體"/>
                <w:color w:val="000000" w:themeColor="text1"/>
              </w:rPr>
            </w:pPr>
            <w:r w:rsidRPr="00BC71B5">
              <w:rPr>
                <w:rFonts w:eastAsia="標楷體"/>
                <w:color w:val="000000" w:themeColor="text1"/>
                <w:kern w:val="3"/>
              </w:rPr>
              <w:t>本項計畫以</w:t>
            </w:r>
            <w:r w:rsidRPr="00BC71B5">
              <w:rPr>
                <w:rFonts w:eastAsia="標楷體" w:hint="eastAsia"/>
                <w:color w:val="000000" w:themeColor="text1"/>
                <w:kern w:val="3"/>
              </w:rPr>
              <w:t>■</w:t>
            </w:r>
            <w:r w:rsidRPr="00BC71B5">
              <w:rPr>
                <w:rFonts w:eastAsia="標楷體"/>
                <w:color w:val="000000" w:themeColor="text1"/>
                <w:kern w:val="3"/>
              </w:rPr>
              <w:t>單一</w:t>
            </w:r>
            <w:r w:rsidR="005F57AF" w:rsidRPr="00BC71B5">
              <w:rPr>
                <w:rFonts w:eastAsia="標楷體" w:hint="eastAsia"/>
                <w:color w:val="000000" w:themeColor="text1"/>
                <w:kern w:val="3"/>
              </w:rPr>
              <w:t>或整合</w:t>
            </w:r>
            <w:r w:rsidRPr="00BC71B5">
              <w:rPr>
                <w:rFonts w:eastAsia="標楷體"/>
                <w:color w:val="000000" w:themeColor="text1"/>
                <w:kern w:val="3"/>
              </w:rPr>
              <w:t xml:space="preserve"> </w:t>
            </w:r>
            <w:r w:rsidRPr="00BC71B5">
              <w:rPr>
                <w:rFonts w:eastAsia="標楷體"/>
                <w:color w:val="000000" w:themeColor="text1"/>
                <w:kern w:val="3"/>
              </w:rPr>
              <w:t>計畫之形式申請。</w:t>
            </w:r>
          </w:p>
        </w:tc>
      </w:tr>
      <w:tr w:rsidR="0007041A" w:rsidRPr="00BC71B5" w14:paraId="6F0F383C" w14:textId="77777777" w:rsidTr="0007041A">
        <w:trPr>
          <w:trHeight w:val="397"/>
          <w:jc w:val="center"/>
        </w:trPr>
        <w:tc>
          <w:tcPr>
            <w:tcW w:w="1984" w:type="dxa"/>
            <w:vAlign w:val="center"/>
          </w:tcPr>
          <w:p w14:paraId="1E5FC454" w14:textId="77777777" w:rsidR="0007041A" w:rsidRPr="00BC71B5" w:rsidRDefault="0007041A" w:rsidP="0007041A">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7514339" w14:textId="77777777" w:rsidR="0007041A" w:rsidRPr="00BC71B5" w:rsidRDefault="0007041A" w:rsidP="0007041A">
            <w:pPr>
              <w:spacing w:line="420" w:lineRule="exact"/>
              <w:jc w:val="both"/>
              <w:rPr>
                <w:rFonts w:eastAsia="標楷體"/>
                <w:color w:val="000000" w:themeColor="text1"/>
              </w:rPr>
            </w:pPr>
            <w:r w:rsidRPr="00BC71B5">
              <w:rPr>
                <w:rFonts w:eastAsia="標楷體"/>
                <w:color w:val="000000" w:themeColor="text1"/>
              </w:rPr>
              <w:t>急性傳染病組</w:t>
            </w:r>
            <w:r w:rsidRPr="00BC71B5">
              <w:rPr>
                <w:rFonts w:eastAsia="標楷體"/>
                <w:color w:val="000000" w:themeColor="text1"/>
              </w:rPr>
              <w:t xml:space="preserve"> </w:t>
            </w:r>
            <w:r w:rsidRPr="00BC71B5">
              <w:rPr>
                <w:rFonts w:eastAsia="標楷體"/>
                <w:color w:val="000000" w:themeColor="text1"/>
              </w:rPr>
              <w:t>林宇淨</w:t>
            </w:r>
            <w:r w:rsidRPr="00BC71B5">
              <w:rPr>
                <w:rFonts w:eastAsia="標楷體"/>
                <w:color w:val="000000" w:themeColor="text1"/>
              </w:rPr>
              <w:t xml:space="preserve"> </w:t>
            </w:r>
          </w:p>
          <w:p w14:paraId="00EBBF1C" w14:textId="74901A63" w:rsidR="0007041A" w:rsidRPr="00BC71B5" w:rsidRDefault="0007041A" w:rsidP="0007041A">
            <w:pPr>
              <w:spacing w:line="420" w:lineRule="exact"/>
              <w:jc w:val="both"/>
              <w:rPr>
                <w:rFonts w:eastAsia="標楷體"/>
                <w:color w:val="000000" w:themeColor="text1"/>
              </w:rPr>
            </w:pPr>
            <w:r w:rsidRPr="00BC71B5">
              <w:rPr>
                <w:rFonts w:eastAsia="標楷體"/>
                <w:color w:val="000000" w:themeColor="text1"/>
              </w:rPr>
              <w:t>聯絡電話：</w:t>
            </w:r>
            <w:r w:rsidRPr="00BC71B5">
              <w:rPr>
                <w:rFonts w:eastAsia="標楷體"/>
                <w:color w:val="000000" w:themeColor="text1"/>
              </w:rPr>
              <w:t>(02)23959825</w:t>
            </w:r>
            <w:r w:rsidRPr="00BC71B5">
              <w:rPr>
                <w:rFonts w:eastAsia="標楷體"/>
                <w:color w:val="000000" w:themeColor="text1"/>
              </w:rPr>
              <w:t>分機</w:t>
            </w:r>
            <w:r w:rsidRPr="00BC71B5">
              <w:rPr>
                <w:rFonts w:eastAsia="標楷體"/>
                <w:color w:val="000000" w:themeColor="text1"/>
              </w:rPr>
              <w:t>3915</w:t>
            </w:r>
          </w:p>
        </w:tc>
      </w:tr>
    </w:tbl>
    <w:p w14:paraId="35ED564D" w14:textId="77777777" w:rsidR="00256E03" w:rsidRPr="00BC71B5" w:rsidRDefault="00256E03" w:rsidP="00256E03">
      <w:pPr>
        <w:spacing w:afterLines="50" w:after="180"/>
        <w:jc w:val="center"/>
        <w:rPr>
          <w:rFonts w:eastAsia="標楷體"/>
          <w:color w:val="000000" w:themeColor="text1"/>
        </w:rPr>
      </w:pPr>
    </w:p>
    <w:p w14:paraId="6251148B" w14:textId="5A0527D4" w:rsidR="00B524BF" w:rsidRPr="00BC71B5" w:rsidRDefault="00256E03" w:rsidP="005F1AE5">
      <w:pPr>
        <w:widowControl/>
        <w:rPr>
          <w:rFonts w:eastAsia="標楷體" w:hAnsi="標楷體"/>
          <w:b/>
          <w:color w:val="000000" w:themeColor="text1"/>
          <w:sz w:val="32"/>
          <w:szCs w:val="32"/>
        </w:rPr>
      </w:pPr>
      <w:r w:rsidRPr="00BC71B5">
        <w:rPr>
          <w:rFonts w:eastAsia="標楷體"/>
          <w:b/>
          <w:color w:val="000000" w:themeColor="text1"/>
          <w:spacing w:val="-2"/>
          <w:sz w:val="32"/>
          <w:szCs w:val="32"/>
        </w:rPr>
        <w:br w:type="page"/>
      </w:r>
      <w:r w:rsidR="00B524BF" w:rsidRPr="00BC71B5">
        <w:rPr>
          <w:rFonts w:eastAsia="標楷體" w:hint="eastAsia"/>
          <w:b/>
          <w:color w:val="000000" w:themeColor="text1"/>
          <w:spacing w:val="-2"/>
          <w:sz w:val="32"/>
          <w:szCs w:val="32"/>
        </w:rPr>
        <w:t>疾病管制署</w:t>
      </w:r>
      <w:r w:rsidR="00B524BF" w:rsidRPr="00BC71B5">
        <w:rPr>
          <w:rFonts w:eastAsia="標楷體" w:hint="eastAsia"/>
          <w:b/>
          <w:color w:val="000000" w:themeColor="text1"/>
          <w:spacing w:val="-2"/>
          <w:sz w:val="32"/>
          <w:szCs w:val="32"/>
        </w:rPr>
        <w:t>114</w:t>
      </w:r>
      <w:r w:rsidR="00B524BF" w:rsidRPr="00BC71B5">
        <w:rPr>
          <w:rFonts w:eastAsia="標楷體" w:hint="eastAsia"/>
          <w:b/>
          <w:color w:val="000000" w:themeColor="text1"/>
          <w:spacing w:val="-2"/>
          <w:sz w:val="32"/>
          <w:szCs w:val="32"/>
        </w:rPr>
        <w:t>年委託科技研究計畫</w:t>
      </w:r>
      <w:r w:rsidR="00B524BF" w:rsidRPr="00BC71B5">
        <w:rPr>
          <w:rFonts w:eastAsia="標楷體"/>
          <w:b/>
          <w:color w:val="000000" w:themeColor="text1"/>
          <w:spacing w:val="-2"/>
          <w:sz w:val="32"/>
          <w:szCs w:val="32"/>
        </w:rPr>
        <w:t>研究重點表</w:t>
      </w:r>
      <w:r w:rsidR="00B524BF" w:rsidRPr="00BC71B5">
        <w:rPr>
          <w:rFonts w:eastAsia="標楷體" w:hint="eastAsia"/>
          <w:b/>
          <w:color w:val="000000" w:themeColor="text1"/>
          <w:sz w:val="32"/>
          <w:szCs w:val="32"/>
        </w:rPr>
        <w:t>（</w:t>
      </w:r>
      <w:r w:rsidR="00B524BF" w:rsidRPr="00BC71B5">
        <w:rPr>
          <w:rFonts w:eastAsia="標楷體" w:hint="eastAsia"/>
          <w:b/>
          <w:color w:val="000000" w:themeColor="text1"/>
          <w:sz w:val="32"/>
          <w:szCs w:val="32"/>
        </w:rPr>
        <w:t>1-7</w:t>
      </w:r>
      <w:r w:rsidR="00B524BF" w:rsidRPr="00BC71B5">
        <w:rPr>
          <w:rFonts w:eastAsia="標楷體" w:hint="eastAsia"/>
          <w:b/>
          <w:color w:val="000000" w:themeColor="text1"/>
          <w:sz w:val="32"/>
          <w:szCs w:val="32"/>
        </w:rPr>
        <w:t>）</w:t>
      </w:r>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4"/>
        <w:gridCol w:w="3119"/>
        <w:gridCol w:w="4183"/>
      </w:tblGrid>
      <w:tr w:rsidR="00BC71B5" w:rsidRPr="00BC71B5" w14:paraId="5AC305E6"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5B8DF987" w14:textId="77777777" w:rsidR="00B524BF" w:rsidRPr="00BC71B5" w:rsidRDefault="00B524BF" w:rsidP="00105F31">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70AA927F" w14:textId="77777777" w:rsidR="00B524BF" w:rsidRPr="00BC71B5" w:rsidRDefault="00B524BF" w:rsidP="002B4596">
            <w:pPr>
              <w:pStyle w:val="Textbody"/>
              <w:autoSpaceDE w:val="0"/>
              <w:spacing w:line="420" w:lineRule="exact"/>
              <w:jc w:val="both"/>
              <w:rPr>
                <w:color w:val="000000" w:themeColor="text1"/>
              </w:rPr>
            </w:pPr>
            <w:r w:rsidRPr="00BC71B5">
              <w:rPr>
                <w:rFonts w:eastAsia="標楷體" w:hint="eastAsia"/>
                <w:color w:val="000000" w:themeColor="text1"/>
                <w:szCs w:val="28"/>
              </w:rPr>
              <w:t>傳染病科技實證支援防疫決策提升應變效能研究</w:t>
            </w:r>
          </w:p>
        </w:tc>
      </w:tr>
      <w:tr w:rsidR="00BC71B5" w:rsidRPr="00BC71B5" w14:paraId="0C318733" w14:textId="77777777" w:rsidTr="002B4596">
        <w:trPr>
          <w:trHeight w:val="3477"/>
          <w:jc w:val="center"/>
        </w:trPr>
        <w:tc>
          <w:tcPr>
            <w:tcW w:w="1984" w:type="dxa"/>
            <w:tcBorders>
              <w:top w:val="single" w:sz="4" w:space="0" w:color="auto"/>
              <w:left w:val="single" w:sz="4" w:space="0" w:color="auto"/>
              <w:bottom w:val="single" w:sz="4" w:space="0" w:color="auto"/>
              <w:right w:val="single" w:sz="4" w:space="0" w:color="auto"/>
            </w:tcBorders>
            <w:vAlign w:val="center"/>
          </w:tcPr>
          <w:p w14:paraId="06C63AD3" w14:textId="77777777" w:rsidR="00B524BF" w:rsidRPr="00BC71B5" w:rsidRDefault="00B524BF" w:rsidP="00105F31">
            <w:pPr>
              <w:spacing w:line="420" w:lineRule="exact"/>
              <w:jc w:val="center"/>
              <w:rPr>
                <w:rFonts w:eastAsia="標楷體"/>
                <w:color w:val="000000" w:themeColor="text1"/>
              </w:rPr>
            </w:pPr>
            <w:r w:rsidRPr="00BC71B5">
              <w:rPr>
                <w:rFonts w:eastAsia="標楷體" w:hint="eastAsia"/>
                <w:color w:val="000000" w:themeColor="text1"/>
              </w:rPr>
              <w:t>研究重點</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7DCB6433" w14:textId="77777777" w:rsidR="00B524BF" w:rsidRPr="00BC71B5" w:rsidRDefault="00B524BF" w:rsidP="002B4596">
            <w:pPr>
              <w:pStyle w:val="Textbody"/>
              <w:numPr>
                <w:ilvl w:val="0"/>
                <w:numId w:val="192"/>
              </w:numPr>
              <w:autoSpaceDE w:val="0"/>
              <w:spacing w:line="420" w:lineRule="exact"/>
              <w:ind w:left="225" w:hanging="225"/>
              <w:jc w:val="both"/>
              <w:rPr>
                <w:rFonts w:eastAsia="標楷體"/>
                <w:color w:val="000000" w:themeColor="text1"/>
              </w:rPr>
            </w:pPr>
            <w:r w:rsidRPr="00BC71B5">
              <w:rPr>
                <w:rFonts w:eastAsia="標楷體" w:hint="eastAsia"/>
                <w:color w:val="000000" w:themeColor="text1"/>
              </w:rPr>
              <w:t>預防愛滋長效型針劑導入效益及個案管理計畫之評估。</w:t>
            </w:r>
          </w:p>
          <w:p w14:paraId="7ECFF787" w14:textId="77777777" w:rsidR="00B524BF" w:rsidRPr="00BC71B5" w:rsidRDefault="00B524BF" w:rsidP="002B4596">
            <w:pPr>
              <w:pStyle w:val="Textbody"/>
              <w:numPr>
                <w:ilvl w:val="0"/>
                <w:numId w:val="192"/>
              </w:numPr>
              <w:autoSpaceDE w:val="0"/>
              <w:spacing w:line="420" w:lineRule="exact"/>
              <w:ind w:left="225" w:hanging="225"/>
              <w:jc w:val="both"/>
              <w:rPr>
                <w:rFonts w:eastAsia="標楷體"/>
                <w:color w:val="000000" w:themeColor="text1"/>
              </w:rPr>
            </w:pPr>
            <w:r w:rsidRPr="00BC71B5">
              <w:rPr>
                <w:rFonts w:eastAsia="標楷體" w:hint="eastAsia"/>
                <w:color w:val="000000" w:themeColor="text1"/>
              </w:rPr>
              <w:t>性傳染病預防性投藥模式與發展性健康整合式醫療服務。</w:t>
            </w:r>
          </w:p>
          <w:p w14:paraId="0B57F1C1" w14:textId="77777777" w:rsidR="00B524BF" w:rsidRPr="00BC71B5" w:rsidRDefault="00B524BF" w:rsidP="002B4596">
            <w:pPr>
              <w:pStyle w:val="Textbody"/>
              <w:numPr>
                <w:ilvl w:val="0"/>
                <w:numId w:val="192"/>
              </w:numPr>
              <w:autoSpaceDE w:val="0"/>
              <w:spacing w:line="420" w:lineRule="exact"/>
              <w:ind w:left="225" w:hanging="225"/>
              <w:jc w:val="both"/>
              <w:rPr>
                <w:rFonts w:eastAsia="標楷體"/>
                <w:color w:val="000000" w:themeColor="text1"/>
              </w:rPr>
            </w:pPr>
            <w:r w:rsidRPr="00BC71B5">
              <w:rPr>
                <w:rFonts w:eastAsia="標楷體" w:hint="eastAsia"/>
                <w:color w:val="000000" w:themeColor="text1"/>
              </w:rPr>
              <w:t>針對精神藥癮共病之感染者或</w:t>
            </w:r>
            <w:proofErr w:type="spellStart"/>
            <w:r w:rsidRPr="00BC71B5">
              <w:rPr>
                <w:rFonts w:eastAsia="標楷體" w:hint="eastAsia"/>
                <w:color w:val="000000" w:themeColor="text1"/>
              </w:rPr>
              <w:t>PrEP</w:t>
            </w:r>
            <w:proofErr w:type="spellEnd"/>
            <w:r w:rsidRPr="00BC71B5">
              <w:rPr>
                <w:rFonts w:eastAsia="標楷體" w:hint="eastAsia"/>
                <w:color w:val="000000" w:themeColor="text1"/>
              </w:rPr>
              <w:t>服用者提供整合個管服務模式以及治療成效分析。</w:t>
            </w:r>
          </w:p>
          <w:p w14:paraId="47E22865" w14:textId="77777777" w:rsidR="00B524BF" w:rsidRPr="00BC71B5" w:rsidRDefault="00B524BF" w:rsidP="002B4596">
            <w:pPr>
              <w:pStyle w:val="Textbody"/>
              <w:numPr>
                <w:ilvl w:val="0"/>
                <w:numId w:val="192"/>
              </w:numPr>
              <w:autoSpaceDE w:val="0"/>
              <w:spacing w:line="420" w:lineRule="exact"/>
              <w:ind w:left="225" w:hanging="225"/>
              <w:jc w:val="both"/>
              <w:rPr>
                <w:rFonts w:eastAsia="標楷體"/>
                <w:color w:val="000000" w:themeColor="text1"/>
              </w:rPr>
            </w:pPr>
            <w:r w:rsidRPr="00BC71B5">
              <w:rPr>
                <w:rFonts w:eastAsia="標楷體" w:hint="eastAsia"/>
                <w:color w:val="000000" w:themeColor="text1"/>
              </w:rPr>
              <w:t>建立愛滋困難個案</w:t>
            </w:r>
            <w:r w:rsidRPr="00BC71B5">
              <w:rPr>
                <w:rFonts w:eastAsia="標楷體" w:hint="eastAsia"/>
                <w:color w:val="000000" w:themeColor="text1"/>
              </w:rPr>
              <w:t>(</w:t>
            </w:r>
            <w:r w:rsidRPr="00BC71B5">
              <w:rPr>
                <w:rFonts w:eastAsia="標楷體" w:hint="eastAsia"/>
                <w:color w:val="000000" w:themeColor="text1"/>
              </w:rPr>
              <w:t>含社會弱勢族群</w:t>
            </w:r>
            <w:r w:rsidRPr="00BC71B5">
              <w:rPr>
                <w:rFonts w:eastAsia="標楷體" w:hint="eastAsia"/>
                <w:color w:val="000000" w:themeColor="text1"/>
              </w:rPr>
              <w:t>)</w:t>
            </w:r>
            <w:r w:rsidRPr="00BC71B5">
              <w:rPr>
                <w:rFonts w:eastAsia="標楷體" w:hint="eastAsia"/>
                <w:color w:val="000000" w:themeColor="text1"/>
              </w:rPr>
              <w:t>提升服藥遵從性模式。</w:t>
            </w:r>
          </w:p>
          <w:p w14:paraId="4A3475C5" w14:textId="77777777" w:rsidR="00B524BF" w:rsidRPr="00BC71B5" w:rsidRDefault="00B524BF" w:rsidP="002B4596">
            <w:pPr>
              <w:pStyle w:val="Textbody"/>
              <w:numPr>
                <w:ilvl w:val="0"/>
                <w:numId w:val="192"/>
              </w:numPr>
              <w:autoSpaceDE w:val="0"/>
              <w:spacing w:line="420" w:lineRule="exact"/>
              <w:ind w:left="227" w:hanging="227"/>
              <w:jc w:val="both"/>
              <w:rPr>
                <w:rFonts w:eastAsia="標楷體"/>
                <w:color w:val="000000" w:themeColor="text1"/>
              </w:rPr>
            </w:pPr>
            <w:r w:rsidRPr="00BC71B5">
              <w:rPr>
                <w:rFonts w:eastAsia="標楷體" w:hint="eastAsia"/>
                <w:color w:val="000000" w:themeColor="text1"/>
              </w:rPr>
              <w:t>運用創新科技發展風險行為者接受</w:t>
            </w:r>
            <w:r w:rsidRPr="00BC71B5">
              <w:rPr>
                <w:rFonts w:eastAsia="標楷體" w:hint="eastAsia"/>
                <w:color w:val="000000" w:themeColor="text1"/>
              </w:rPr>
              <w:t>HIV</w:t>
            </w:r>
            <w:r w:rsidRPr="00BC71B5">
              <w:rPr>
                <w:rFonts w:eastAsia="標楷體" w:hint="eastAsia"/>
                <w:color w:val="000000" w:themeColor="text1"/>
              </w:rPr>
              <w:t>篩檢、使用</w:t>
            </w:r>
            <w:proofErr w:type="spellStart"/>
            <w:r w:rsidRPr="00BC71B5">
              <w:rPr>
                <w:rFonts w:eastAsia="標楷體" w:hint="eastAsia"/>
                <w:color w:val="000000" w:themeColor="text1"/>
              </w:rPr>
              <w:t>PrEP</w:t>
            </w:r>
            <w:proofErr w:type="spellEnd"/>
            <w:r w:rsidRPr="00BC71B5">
              <w:rPr>
                <w:rFonts w:eastAsia="標楷體" w:hint="eastAsia"/>
                <w:color w:val="000000" w:themeColor="text1"/>
              </w:rPr>
              <w:t>及個案服務模式。</w:t>
            </w:r>
          </w:p>
          <w:p w14:paraId="5996E08E" w14:textId="77777777" w:rsidR="00B524BF" w:rsidRPr="00BC71B5" w:rsidRDefault="00B524BF" w:rsidP="002B4596">
            <w:pPr>
              <w:pStyle w:val="Textbody"/>
              <w:numPr>
                <w:ilvl w:val="0"/>
                <w:numId w:val="192"/>
              </w:numPr>
              <w:autoSpaceDE w:val="0"/>
              <w:spacing w:line="420" w:lineRule="exact"/>
              <w:ind w:left="225" w:hanging="225"/>
              <w:jc w:val="both"/>
              <w:rPr>
                <w:rFonts w:eastAsia="標楷體"/>
                <w:color w:val="000000" w:themeColor="text1"/>
              </w:rPr>
            </w:pPr>
            <w:r w:rsidRPr="00BC71B5">
              <w:rPr>
                <w:rFonts w:eastAsia="標楷體" w:hint="eastAsia"/>
                <w:color w:val="000000" w:themeColor="text1"/>
              </w:rPr>
              <w:t>多元性別社群</w:t>
            </w:r>
            <w:r w:rsidRPr="00BC71B5">
              <w:rPr>
                <w:rFonts w:eastAsia="標楷體" w:hint="eastAsia"/>
                <w:color w:val="000000" w:themeColor="text1"/>
              </w:rPr>
              <w:t>M</w:t>
            </w:r>
            <w:r w:rsidRPr="00BC71B5">
              <w:rPr>
                <w:rFonts w:eastAsia="標楷體" w:hint="eastAsia"/>
                <w:color w:val="000000" w:themeColor="text1"/>
              </w:rPr>
              <w:t>痘疫情防治策略及發展共病個案管理模式。</w:t>
            </w:r>
          </w:p>
        </w:tc>
      </w:tr>
      <w:tr w:rsidR="00BC71B5" w:rsidRPr="00BC71B5" w14:paraId="643D0026"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631C5A4F"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研究目標</w:t>
            </w:r>
          </w:p>
        </w:tc>
        <w:tc>
          <w:tcPr>
            <w:tcW w:w="7302" w:type="dxa"/>
            <w:gridSpan w:val="2"/>
            <w:tcBorders>
              <w:top w:val="single" w:sz="4" w:space="0" w:color="auto"/>
              <w:left w:val="single" w:sz="4" w:space="0" w:color="auto"/>
              <w:bottom w:val="single" w:sz="4" w:space="0" w:color="auto"/>
              <w:right w:val="single" w:sz="4" w:space="0" w:color="auto"/>
            </w:tcBorders>
          </w:tcPr>
          <w:p w14:paraId="51C17E09" w14:textId="77777777" w:rsidR="00B524BF" w:rsidRPr="00BC71B5" w:rsidRDefault="00B524BF" w:rsidP="002B4596">
            <w:pPr>
              <w:pStyle w:val="Textbody"/>
              <w:numPr>
                <w:ilvl w:val="0"/>
                <w:numId w:val="193"/>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針對無法依規定服用</w:t>
            </w:r>
            <w:r w:rsidRPr="00BC71B5">
              <w:rPr>
                <w:rFonts w:eastAsia="標楷體" w:hint="eastAsia"/>
                <w:color w:val="000000" w:themeColor="text1"/>
                <w:szCs w:val="28"/>
              </w:rPr>
              <w:t>(daily</w:t>
            </w:r>
            <w:r w:rsidRPr="00BC71B5">
              <w:rPr>
                <w:rFonts w:eastAsia="標楷體" w:hint="eastAsia"/>
                <w:color w:val="000000" w:themeColor="text1"/>
                <w:szCs w:val="28"/>
              </w:rPr>
              <w:t>或</w:t>
            </w:r>
            <w:r w:rsidRPr="00BC71B5">
              <w:rPr>
                <w:rFonts w:eastAsia="標楷體" w:hint="eastAsia"/>
                <w:color w:val="000000" w:themeColor="text1"/>
                <w:szCs w:val="28"/>
              </w:rPr>
              <w:t>on demand)</w:t>
            </w:r>
            <w:r w:rsidRPr="00BC71B5">
              <w:rPr>
                <w:rFonts w:eastAsia="標楷體" w:hint="eastAsia"/>
                <w:color w:val="000000" w:themeColor="text1"/>
                <w:szCs w:val="28"/>
              </w:rPr>
              <w:t>口服</w:t>
            </w:r>
            <w:proofErr w:type="spellStart"/>
            <w:r w:rsidRPr="00BC71B5">
              <w:rPr>
                <w:rFonts w:eastAsia="標楷體" w:hint="eastAsia"/>
                <w:color w:val="000000" w:themeColor="text1"/>
                <w:szCs w:val="28"/>
              </w:rPr>
              <w:t>PrEP</w:t>
            </w:r>
            <w:proofErr w:type="spellEnd"/>
            <w:r w:rsidRPr="00BC71B5">
              <w:rPr>
                <w:rFonts w:eastAsia="標楷體" w:hint="eastAsia"/>
                <w:color w:val="000000" w:themeColor="text1"/>
                <w:szCs w:val="28"/>
              </w:rPr>
              <w:t>藥物之高風險對象，若改以長效型針劑搭配個案管理之輔導介入方案，減少服藥不便性，進而提升預防愛滋感染效果。</w:t>
            </w:r>
          </w:p>
          <w:p w14:paraId="070D0A59" w14:textId="77777777" w:rsidR="00B524BF" w:rsidRPr="00BC71B5" w:rsidRDefault="00B524BF" w:rsidP="002B4596">
            <w:pPr>
              <w:pStyle w:val="Textbody"/>
              <w:numPr>
                <w:ilvl w:val="0"/>
                <w:numId w:val="193"/>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近年國內外梅毒及淋病疫情有上升情形，針對服用</w:t>
            </w:r>
            <w:r w:rsidRPr="00BC71B5">
              <w:rPr>
                <w:rFonts w:eastAsia="標楷體" w:hint="eastAsia"/>
                <w:color w:val="000000" w:themeColor="text1"/>
                <w:szCs w:val="28"/>
              </w:rPr>
              <w:t>doxycycline</w:t>
            </w:r>
            <w:r w:rsidRPr="00BC71B5">
              <w:rPr>
                <w:rFonts w:eastAsia="標楷體" w:hint="eastAsia"/>
                <w:color w:val="000000" w:themeColor="text1"/>
                <w:szCs w:val="28"/>
              </w:rPr>
              <w:t>作為預防性傳染病疫情之方法，評估其可行性，發展合適之預防性投藥及治療模式。以及建立醫療院所跨院際與跨科別橫向合作模式，提供風險族群合適且專屬之性傳染病預防及照護模式。</w:t>
            </w:r>
          </w:p>
          <w:p w14:paraId="1A529B1A" w14:textId="77777777" w:rsidR="00B524BF" w:rsidRPr="00BC71B5" w:rsidRDefault="00B524BF" w:rsidP="002B4596">
            <w:pPr>
              <w:pStyle w:val="Textbody"/>
              <w:numPr>
                <w:ilvl w:val="0"/>
                <w:numId w:val="193"/>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發展感染者或服用</w:t>
            </w:r>
            <w:proofErr w:type="spellStart"/>
            <w:r w:rsidRPr="00BC71B5">
              <w:rPr>
                <w:rFonts w:eastAsia="標楷體"/>
                <w:color w:val="000000" w:themeColor="text1"/>
                <w:szCs w:val="28"/>
              </w:rPr>
              <w:t>PrEP</w:t>
            </w:r>
            <w:proofErr w:type="spellEnd"/>
            <w:r w:rsidRPr="00BC71B5">
              <w:rPr>
                <w:rFonts w:eastAsia="標楷體" w:hint="eastAsia"/>
                <w:color w:val="000000" w:themeColor="text1"/>
                <w:szCs w:val="28"/>
              </w:rPr>
              <w:t>者合併非鴉片類成癮藥物之整合照護模式，包括整合院內共照、與他院聯合或轉介社區診所等資源提供全人照護，同時監測感染者或服用</w:t>
            </w:r>
            <w:proofErr w:type="spellStart"/>
            <w:r w:rsidRPr="00BC71B5">
              <w:rPr>
                <w:rFonts w:eastAsia="標楷體"/>
                <w:color w:val="000000" w:themeColor="text1"/>
                <w:szCs w:val="28"/>
              </w:rPr>
              <w:t>PrEP</w:t>
            </w:r>
            <w:proofErr w:type="spellEnd"/>
            <w:r w:rsidRPr="00BC71B5">
              <w:rPr>
                <w:rFonts w:eastAsia="標楷體" w:hint="eastAsia"/>
                <w:color w:val="000000" w:themeColor="text1"/>
                <w:szCs w:val="28"/>
              </w:rPr>
              <w:t>使用抗病毒藥物之治療或預防性投藥成效，及觀察產生抗藥性之情形</w:t>
            </w:r>
            <w:r w:rsidRPr="00BC71B5">
              <w:rPr>
                <w:rFonts w:ascii="Microsoft JhengHei UI" w:eastAsia="Microsoft JhengHei UI" w:hAnsi="Microsoft JhengHei UI" w:cs="Microsoft JhengHei UI" w:hint="eastAsia"/>
                <w:color w:val="000000" w:themeColor="text1"/>
                <w:szCs w:val="28"/>
              </w:rPr>
              <w:t>〪</w:t>
            </w:r>
          </w:p>
          <w:p w14:paraId="6E14F2B5" w14:textId="77777777" w:rsidR="00B524BF" w:rsidRPr="00BC71B5" w:rsidRDefault="00B524BF" w:rsidP="002B4596">
            <w:pPr>
              <w:pStyle w:val="Textbody"/>
              <w:numPr>
                <w:ilvl w:val="0"/>
                <w:numId w:val="193"/>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針對特殊需高度關懷之愛滋困難個案，建立適切之個案管理模式與了解影響治療成效之因素，以提升其就醫及服藥遵從性。</w:t>
            </w:r>
          </w:p>
          <w:p w14:paraId="34B007C9" w14:textId="77777777" w:rsidR="00B524BF" w:rsidRPr="00BC71B5" w:rsidRDefault="00B524BF" w:rsidP="002B4596">
            <w:pPr>
              <w:pStyle w:val="Textbody"/>
              <w:numPr>
                <w:ilvl w:val="0"/>
                <w:numId w:val="193"/>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提升易感族群愛滋篩檢可近性及針對其服用</w:t>
            </w:r>
            <w:proofErr w:type="spellStart"/>
            <w:r w:rsidRPr="00BC71B5">
              <w:rPr>
                <w:rFonts w:eastAsia="標楷體" w:hint="eastAsia"/>
                <w:color w:val="000000" w:themeColor="text1"/>
                <w:szCs w:val="28"/>
              </w:rPr>
              <w:t>PrEP</w:t>
            </w:r>
            <w:proofErr w:type="spellEnd"/>
            <w:r w:rsidRPr="00BC71B5">
              <w:rPr>
                <w:rFonts w:eastAsia="標楷體" w:hint="eastAsia"/>
                <w:color w:val="000000" w:themeColor="text1"/>
                <w:szCs w:val="28"/>
              </w:rPr>
              <w:t>預防藥物下，建構更全方位個案管理模式，以提升高風險行為者服藥遵從性，降低預防失敗情形。</w:t>
            </w:r>
          </w:p>
          <w:p w14:paraId="60277193" w14:textId="77777777" w:rsidR="00B524BF" w:rsidRPr="00BC71B5" w:rsidRDefault="00B524BF" w:rsidP="002B4596">
            <w:pPr>
              <w:pStyle w:val="Textbody"/>
              <w:numPr>
                <w:ilvl w:val="0"/>
                <w:numId w:val="193"/>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瞭解我國多元性別易感族群對於</w:t>
            </w:r>
            <w:r w:rsidRPr="00BC71B5">
              <w:rPr>
                <w:rFonts w:eastAsia="標楷體" w:hint="eastAsia"/>
                <w:color w:val="000000" w:themeColor="text1"/>
                <w:szCs w:val="28"/>
              </w:rPr>
              <w:t>M</w:t>
            </w:r>
            <w:r w:rsidRPr="00BC71B5">
              <w:rPr>
                <w:rFonts w:eastAsia="標楷體" w:hint="eastAsia"/>
                <w:color w:val="000000" w:themeColor="text1"/>
                <w:szCs w:val="28"/>
              </w:rPr>
              <w:t>痘認知，並提出專屬多元性別易感族群之防治策略，作為制定防治政策之參採；另針對</w:t>
            </w:r>
            <w:r w:rsidRPr="00BC71B5">
              <w:rPr>
                <w:rFonts w:eastAsia="標楷體" w:hint="eastAsia"/>
                <w:color w:val="000000" w:themeColor="text1"/>
                <w:szCs w:val="28"/>
              </w:rPr>
              <w:t>M</w:t>
            </w:r>
            <w:r w:rsidRPr="00BC71B5">
              <w:rPr>
                <w:rFonts w:eastAsia="標楷體" w:hint="eastAsia"/>
                <w:color w:val="000000" w:themeColor="text1"/>
                <w:szCs w:val="28"/>
              </w:rPr>
              <w:t>痘及其他性傳染病共病個案專屬之管理模式，以提供合適的照護服務。</w:t>
            </w:r>
          </w:p>
        </w:tc>
      </w:tr>
      <w:tr w:rsidR="00BC71B5" w:rsidRPr="00BC71B5" w14:paraId="7C4A4A77"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133B934A"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說明</w:t>
            </w:r>
          </w:p>
        </w:tc>
        <w:tc>
          <w:tcPr>
            <w:tcW w:w="7302" w:type="dxa"/>
            <w:gridSpan w:val="2"/>
            <w:tcBorders>
              <w:top w:val="single" w:sz="4" w:space="0" w:color="auto"/>
              <w:left w:val="single" w:sz="4" w:space="0" w:color="auto"/>
              <w:bottom w:val="single" w:sz="4" w:space="0" w:color="auto"/>
              <w:right w:val="single" w:sz="4" w:space="0" w:color="auto"/>
            </w:tcBorders>
          </w:tcPr>
          <w:p w14:paraId="6F8E3D6B" w14:textId="77777777" w:rsidR="00B524BF" w:rsidRPr="00BC71B5" w:rsidRDefault="00B524BF" w:rsidP="002B4596">
            <w:pPr>
              <w:pStyle w:val="Textbody"/>
              <w:numPr>
                <w:ilvl w:val="0"/>
                <w:numId w:val="194"/>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針對不規則服用口服</w:t>
            </w:r>
            <w:proofErr w:type="spellStart"/>
            <w:r w:rsidRPr="00BC71B5">
              <w:rPr>
                <w:rFonts w:eastAsia="標楷體" w:hint="eastAsia"/>
                <w:color w:val="000000" w:themeColor="text1"/>
                <w:szCs w:val="28"/>
              </w:rPr>
              <w:t>PrEP</w:t>
            </w:r>
            <w:proofErr w:type="spellEnd"/>
            <w:r w:rsidRPr="00BC71B5">
              <w:rPr>
                <w:rFonts w:eastAsia="標楷體" w:hint="eastAsia"/>
                <w:color w:val="000000" w:themeColor="text1"/>
                <w:szCs w:val="28"/>
              </w:rPr>
              <w:t>藥物之高風險對象，改採長效針劑，並以個案管理之輔導方案，評估其預防愛滋感染之成效是否較口服</w:t>
            </w:r>
            <w:proofErr w:type="spellStart"/>
            <w:r w:rsidRPr="00BC71B5">
              <w:rPr>
                <w:rFonts w:eastAsia="標楷體" w:hint="eastAsia"/>
                <w:color w:val="000000" w:themeColor="text1"/>
                <w:szCs w:val="28"/>
              </w:rPr>
              <w:t>PrEP</w:t>
            </w:r>
            <w:proofErr w:type="spellEnd"/>
            <w:r w:rsidRPr="00BC71B5">
              <w:rPr>
                <w:rFonts w:eastAsia="標楷體" w:hint="eastAsia"/>
                <w:color w:val="000000" w:themeColor="text1"/>
                <w:szCs w:val="28"/>
              </w:rPr>
              <w:t>之預防成效佳。</w:t>
            </w:r>
          </w:p>
          <w:p w14:paraId="3ED73346" w14:textId="77777777" w:rsidR="00B524BF" w:rsidRPr="00BC71B5" w:rsidRDefault="00B524BF" w:rsidP="002B4596">
            <w:pPr>
              <w:pStyle w:val="Textbody"/>
              <w:numPr>
                <w:ilvl w:val="0"/>
                <w:numId w:val="194"/>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蒐集性傳染病個案之治療用藥資料，及預後與再感染情形，評估</w:t>
            </w:r>
            <w:r w:rsidRPr="00BC71B5">
              <w:rPr>
                <w:rFonts w:eastAsia="標楷體" w:hint="eastAsia"/>
                <w:color w:val="000000" w:themeColor="text1"/>
                <w:szCs w:val="28"/>
              </w:rPr>
              <w:t>doxycycline</w:t>
            </w:r>
            <w:r w:rsidRPr="00BC71B5">
              <w:rPr>
                <w:rFonts w:eastAsia="標楷體" w:hint="eastAsia"/>
                <w:color w:val="000000" w:themeColor="text1"/>
                <w:szCs w:val="28"/>
              </w:rPr>
              <w:t>對於預防感染或治療性傳染病之臨床治療效果。此外，為提供風險族群合適且專屬之性傳染病醫療服務，整合不同科別</w:t>
            </w:r>
            <w:r w:rsidRPr="00BC71B5">
              <w:rPr>
                <w:rFonts w:eastAsia="標楷體" w:hint="eastAsia"/>
                <w:color w:val="000000" w:themeColor="text1"/>
                <w:szCs w:val="28"/>
              </w:rPr>
              <w:t>(</w:t>
            </w:r>
            <w:r w:rsidRPr="00BC71B5">
              <w:rPr>
                <w:rFonts w:eastAsia="標楷體" w:hint="eastAsia"/>
                <w:color w:val="000000" w:themeColor="text1"/>
                <w:szCs w:val="28"/>
              </w:rPr>
              <w:t>如：泌尿科、婦產科及感染科等等</w:t>
            </w:r>
            <w:r w:rsidRPr="00BC71B5">
              <w:rPr>
                <w:rFonts w:eastAsia="標楷體" w:hint="eastAsia"/>
                <w:color w:val="000000" w:themeColor="text1"/>
                <w:szCs w:val="28"/>
              </w:rPr>
              <w:t>)</w:t>
            </w:r>
            <w:r w:rsidRPr="00BC71B5">
              <w:rPr>
                <w:rFonts w:eastAsia="標楷體" w:hint="eastAsia"/>
                <w:color w:val="000000" w:themeColor="text1"/>
                <w:szCs w:val="28"/>
              </w:rPr>
              <w:t>及其他醫療院所資源，共同發展以個案為中心之性健康預防及照護模式。</w:t>
            </w:r>
          </w:p>
          <w:p w14:paraId="60D6D294" w14:textId="77777777" w:rsidR="00B524BF" w:rsidRPr="00BC71B5" w:rsidRDefault="00B524BF" w:rsidP="002B4596">
            <w:pPr>
              <w:pStyle w:val="Textbody"/>
              <w:numPr>
                <w:ilvl w:val="0"/>
                <w:numId w:val="194"/>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發展感染者或服用</w:t>
            </w:r>
            <w:proofErr w:type="spellStart"/>
            <w:r w:rsidRPr="00BC71B5">
              <w:rPr>
                <w:rFonts w:eastAsia="標楷體"/>
                <w:color w:val="000000" w:themeColor="text1"/>
                <w:szCs w:val="28"/>
              </w:rPr>
              <w:t>PrEP</w:t>
            </w:r>
            <w:proofErr w:type="spellEnd"/>
            <w:r w:rsidRPr="00BC71B5">
              <w:rPr>
                <w:rFonts w:eastAsia="標楷體" w:hint="eastAsia"/>
                <w:color w:val="000000" w:themeColor="text1"/>
                <w:szCs w:val="28"/>
              </w:rPr>
              <w:t>者合併非鴉片類成癮藥物之整合照護模式及建立標準作業流程，並進行治療成效分析，提供共照服務之衛教篩檢與適切醫療照護服務轉銜，同時進行愛滋藥物之療效分析及抗藥性監測，以提升感染者或服用</w:t>
            </w:r>
            <w:proofErr w:type="spellStart"/>
            <w:r w:rsidRPr="00BC71B5">
              <w:rPr>
                <w:rFonts w:eastAsia="標楷體"/>
                <w:color w:val="000000" w:themeColor="text1"/>
                <w:szCs w:val="28"/>
              </w:rPr>
              <w:t>PrEP</w:t>
            </w:r>
            <w:proofErr w:type="spellEnd"/>
            <w:r w:rsidRPr="00BC71B5">
              <w:rPr>
                <w:rFonts w:eastAsia="標楷體" w:hint="eastAsia"/>
                <w:color w:val="000000" w:themeColor="text1"/>
                <w:szCs w:val="28"/>
              </w:rPr>
              <w:t>者之生活品質</w:t>
            </w:r>
            <w:r w:rsidRPr="00BC71B5">
              <w:rPr>
                <w:rFonts w:ascii="Microsoft JhengHei UI" w:eastAsia="Microsoft JhengHei UI" w:hAnsi="Microsoft JhengHei UI" w:cs="Microsoft JhengHei UI" w:hint="eastAsia"/>
                <w:color w:val="000000" w:themeColor="text1"/>
                <w:szCs w:val="28"/>
              </w:rPr>
              <w:t>〪</w:t>
            </w:r>
          </w:p>
          <w:p w14:paraId="2C5962EA" w14:textId="77777777" w:rsidR="00B524BF" w:rsidRPr="00BC71B5" w:rsidRDefault="00B524BF" w:rsidP="002B4596">
            <w:pPr>
              <w:pStyle w:val="Textbody"/>
              <w:numPr>
                <w:ilvl w:val="0"/>
                <w:numId w:val="194"/>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針對感染愛滋但未能穩定就醫服藥之困難個案</w:t>
            </w:r>
            <w:r w:rsidRPr="00BC71B5">
              <w:rPr>
                <w:rFonts w:eastAsia="標楷體" w:hint="eastAsia"/>
                <w:color w:val="000000" w:themeColor="text1"/>
                <w:szCs w:val="28"/>
              </w:rPr>
              <w:t>(</w:t>
            </w:r>
            <w:r w:rsidRPr="00BC71B5">
              <w:rPr>
                <w:rFonts w:eastAsia="標楷體" w:hint="eastAsia"/>
                <w:color w:val="000000" w:themeColor="text1"/>
                <w:szCs w:val="28"/>
              </w:rPr>
              <w:t>含社會弱勢族群</w:t>
            </w:r>
            <w:r w:rsidRPr="00BC71B5">
              <w:rPr>
                <w:rFonts w:eastAsia="標楷體" w:hint="eastAsia"/>
                <w:color w:val="000000" w:themeColor="text1"/>
                <w:szCs w:val="28"/>
              </w:rPr>
              <w:t>)</w:t>
            </w:r>
            <w:r w:rsidRPr="00BC71B5">
              <w:rPr>
                <w:rFonts w:eastAsia="標楷體" w:hint="eastAsia"/>
                <w:color w:val="000000" w:themeColor="text1"/>
                <w:szCs w:val="28"/>
              </w:rPr>
              <w:t>進行全面評估，涵蓋家庭社會經濟狀況及身心健康等方面，分析個案未能穩定就醫或服藥的原因，識別可能的障礙與挑戰，根據分析結果，制定並實施適合的介入策略，例如類雲端都治、遠距照護或長效針劑等不同模式，以提升愛滋困難個案的服藥遵從性。</w:t>
            </w:r>
          </w:p>
          <w:p w14:paraId="7C347B1A" w14:textId="77777777" w:rsidR="00B524BF" w:rsidRPr="00BC71B5" w:rsidRDefault="00B524BF" w:rsidP="002B4596">
            <w:pPr>
              <w:pStyle w:val="Textbody"/>
              <w:numPr>
                <w:ilvl w:val="0"/>
                <w:numId w:val="194"/>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針對易感族群透過第三方平台或聊天機器人等科技工具，提升愛滋篩檢可近性，減少個案告知性接觸者或伴侶之困難或使民眾能不受時間空間限制接受諮詢；另在</w:t>
            </w:r>
            <w:proofErr w:type="spellStart"/>
            <w:r w:rsidRPr="00BC71B5">
              <w:rPr>
                <w:rFonts w:eastAsia="標楷體" w:hint="eastAsia"/>
                <w:color w:val="000000" w:themeColor="text1"/>
                <w:szCs w:val="28"/>
              </w:rPr>
              <w:t>PrEP</w:t>
            </w:r>
            <w:proofErr w:type="spellEnd"/>
            <w:r w:rsidRPr="00BC71B5">
              <w:rPr>
                <w:rFonts w:eastAsia="標楷體" w:hint="eastAsia"/>
                <w:color w:val="000000" w:themeColor="text1"/>
                <w:szCs w:val="28"/>
              </w:rPr>
              <w:t>介入下，我國愛滋疫情獲得有效控制，然而部分個案仍有因不規律服藥，或自行中斷服藥而感染愛滋情形，為有效此情形發生，透過手機應用程式，輔以人工智慧等新型科技介入，以提升個案服藥遵從性，並提供正確且適切之服藥資訊，以減少中斷服藥之情形。</w:t>
            </w:r>
          </w:p>
          <w:p w14:paraId="04639B52" w14:textId="77777777" w:rsidR="00B524BF" w:rsidRPr="00BC71B5" w:rsidRDefault="00B524BF" w:rsidP="002B4596">
            <w:pPr>
              <w:pStyle w:val="Textbody"/>
              <w:numPr>
                <w:ilvl w:val="0"/>
                <w:numId w:val="194"/>
              </w:numPr>
              <w:autoSpaceDE w:val="0"/>
              <w:spacing w:line="420" w:lineRule="exact"/>
              <w:ind w:left="211" w:hanging="211"/>
              <w:jc w:val="both"/>
              <w:rPr>
                <w:rFonts w:eastAsia="標楷體"/>
                <w:color w:val="000000" w:themeColor="text1"/>
                <w:szCs w:val="28"/>
              </w:rPr>
            </w:pPr>
            <w:r w:rsidRPr="00BC71B5">
              <w:rPr>
                <w:rFonts w:eastAsia="標楷體" w:hint="eastAsia"/>
                <w:color w:val="000000" w:themeColor="text1"/>
                <w:szCs w:val="28"/>
              </w:rPr>
              <w:t>在</w:t>
            </w:r>
            <w:r w:rsidRPr="00BC71B5">
              <w:rPr>
                <w:rFonts w:eastAsia="標楷體" w:hint="eastAsia"/>
                <w:color w:val="000000" w:themeColor="text1"/>
                <w:szCs w:val="28"/>
              </w:rPr>
              <w:t>M</w:t>
            </w:r>
            <w:r w:rsidRPr="00BC71B5">
              <w:rPr>
                <w:rFonts w:eastAsia="標楷體" w:hint="eastAsia"/>
                <w:color w:val="000000" w:themeColor="text1"/>
                <w:szCs w:val="28"/>
              </w:rPr>
              <w:t>痘的疫苗介入下，我國</w:t>
            </w:r>
            <w:r w:rsidRPr="00BC71B5">
              <w:rPr>
                <w:rFonts w:eastAsia="標楷體" w:hint="eastAsia"/>
                <w:color w:val="000000" w:themeColor="text1"/>
                <w:szCs w:val="28"/>
              </w:rPr>
              <w:t>M</w:t>
            </w:r>
            <w:r w:rsidRPr="00BC71B5">
              <w:rPr>
                <w:rFonts w:eastAsia="標楷體" w:hint="eastAsia"/>
                <w:color w:val="000000" w:themeColor="text1"/>
                <w:szCs w:val="28"/>
              </w:rPr>
              <w:t>痘疫情獲得有效控制，然而國際間疫情仍持續發展，尤其在剛果民主共和國發現新的</w:t>
            </w:r>
            <w:proofErr w:type="spellStart"/>
            <w:r w:rsidRPr="00BC71B5">
              <w:rPr>
                <w:rFonts w:eastAsia="標楷體" w:hint="eastAsia"/>
                <w:color w:val="000000" w:themeColor="text1"/>
                <w:szCs w:val="28"/>
              </w:rPr>
              <w:t>Ib</w:t>
            </w:r>
            <w:proofErr w:type="spellEnd"/>
            <w:r w:rsidRPr="00BC71B5">
              <w:rPr>
                <w:rFonts w:eastAsia="標楷體" w:hint="eastAsia"/>
                <w:color w:val="000000" w:themeColor="text1"/>
                <w:szCs w:val="28"/>
              </w:rPr>
              <w:t>分支病毒株，更具人際傳播風險，因此提升我國多元性別社群易感族群接種疫苗涵蓋率刻不容緩。另部分</w:t>
            </w:r>
            <w:r w:rsidRPr="00BC71B5">
              <w:rPr>
                <w:rFonts w:eastAsia="標楷體" w:hint="eastAsia"/>
                <w:color w:val="000000" w:themeColor="text1"/>
                <w:szCs w:val="28"/>
              </w:rPr>
              <w:t>M</w:t>
            </w:r>
            <w:r w:rsidRPr="00BC71B5">
              <w:rPr>
                <w:rFonts w:eastAsia="標楷體" w:hint="eastAsia"/>
                <w:color w:val="000000" w:themeColor="text1"/>
                <w:szCs w:val="28"/>
              </w:rPr>
              <w:t>痘感染個案常伴隨其他性傳染病，透過發展</w:t>
            </w:r>
            <w:r w:rsidRPr="00BC71B5">
              <w:rPr>
                <w:rFonts w:eastAsia="標楷體" w:hint="eastAsia"/>
                <w:color w:val="000000" w:themeColor="text1"/>
                <w:szCs w:val="28"/>
              </w:rPr>
              <w:t>M</w:t>
            </w:r>
            <w:r w:rsidRPr="00BC71B5">
              <w:rPr>
                <w:rFonts w:eastAsia="標楷體" w:hint="eastAsia"/>
                <w:color w:val="000000" w:themeColor="text1"/>
                <w:szCs w:val="28"/>
              </w:rPr>
              <w:t>痘個案專屬之醫療照護模式，降低其性傳染病傳播風險，進而消弭對於多元性別社群之歧視。</w:t>
            </w:r>
          </w:p>
        </w:tc>
      </w:tr>
      <w:tr w:rsidR="00BC71B5" w:rsidRPr="00BC71B5" w14:paraId="2E4DB230" w14:textId="77777777" w:rsidTr="003019B8">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4917A17B" w14:textId="77777777" w:rsidR="000074D7" w:rsidRPr="00BC71B5" w:rsidRDefault="000074D7" w:rsidP="000074D7">
            <w:pPr>
              <w:spacing w:line="420" w:lineRule="exact"/>
              <w:jc w:val="both"/>
              <w:rPr>
                <w:rFonts w:eastAsia="標楷體"/>
                <w:color w:val="000000" w:themeColor="text1"/>
              </w:rPr>
            </w:pPr>
            <w:r w:rsidRPr="00BC71B5">
              <w:rPr>
                <w:rFonts w:eastAsia="標楷體"/>
                <w:color w:val="000000" w:themeColor="text1"/>
              </w:rPr>
              <w:t>研究內容</w:t>
            </w:r>
          </w:p>
          <w:p w14:paraId="2A9AB50A" w14:textId="77777777" w:rsidR="000074D7" w:rsidRPr="00BC71B5" w:rsidRDefault="000074D7" w:rsidP="000074D7">
            <w:pPr>
              <w:spacing w:line="420" w:lineRule="exact"/>
              <w:jc w:val="both"/>
              <w:rPr>
                <w:rFonts w:eastAsia="標楷體"/>
                <w:color w:val="000000" w:themeColor="text1"/>
              </w:rPr>
            </w:pPr>
          </w:p>
          <w:p w14:paraId="0C2013CF" w14:textId="77777777" w:rsidR="000074D7" w:rsidRPr="00BC71B5" w:rsidRDefault="000074D7" w:rsidP="000074D7">
            <w:pPr>
              <w:spacing w:line="420" w:lineRule="exact"/>
              <w:jc w:val="both"/>
              <w:rPr>
                <w:rFonts w:eastAsia="標楷體"/>
                <w:color w:val="000000" w:themeColor="text1"/>
              </w:rPr>
            </w:pPr>
            <w:r w:rsidRPr="00BC71B5">
              <w:rPr>
                <w:rFonts w:eastAsia="標楷體"/>
                <w:color w:val="000000" w:themeColor="text1"/>
              </w:rPr>
              <w:t>應包含：</w:t>
            </w:r>
          </w:p>
          <w:p w14:paraId="45A49124" w14:textId="77777777" w:rsidR="000074D7" w:rsidRPr="00BC71B5" w:rsidRDefault="000074D7" w:rsidP="000074D7">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全部項目</w:t>
            </w:r>
          </w:p>
          <w:p w14:paraId="5560DA9C" w14:textId="64023932" w:rsidR="000074D7" w:rsidRPr="00BC71B5" w:rsidRDefault="000074D7" w:rsidP="004D3221">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1 </w:t>
            </w:r>
            <w:r w:rsidRPr="00BC71B5">
              <w:rPr>
                <w:rFonts w:eastAsia="標楷體"/>
                <w:color w:val="000000" w:themeColor="text1"/>
              </w:rPr>
              <w:t>項</w:t>
            </w:r>
            <w:r w:rsidRPr="00BC71B5">
              <w:rPr>
                <w:rFonts w:eastAsia="標楷體" w:hint="eastAsia"/>
                <w:color w:val="000000" w:themeColor="text1"/>
              </w:rPr>
              <w:t>項目</w:t>
            </w:r>
          </w:p>
        </w:tc>
        <w:tc>
          <w:tcPr>
            <w:tcW w:w="7302" w:type="dxa"/>
            <w:gridSpan w:val="2"/>
            <w:tcBorders>
              <w:top w:val="single" w:sz="4" w:space="0" w:color="000000"/>
              <w:left w:val="single" w:sz="4" w:space="0" w:color="000000"/>
              <w:bottom w:val="single" w:sz="4" w:space="0" w:color="000000"/>
              <w:right w:val="single" w:sz="12" w:space="0" w:color="000000"/>
            </w:tcBorders>
            <w:shd w:val="clear" w:color="auto" w:fill="auto"/>
          </w:tcPr>
          <w:p w14:paraId="0D05D98E" w14:textId="77777777" w:rsidR="000074D7" w:rsidRPr="00BC71B5" w:rsidRDefault="000074D7" w:rsidP="00DA0FC6">
            <w:pPr>
              <w:pStyle w:val="Textbody"/>
              <w:numPr>
                <w:ilvl w:val="1"/>
                <w:numId w:val="273"/>
              </w:numPr>
              <w:spacing w:line="420" w:lineRule="exact"/>
              <w:ind w:left="221" w:hanging="249"/>
              <w:jc w:val="both"/>
              <w:rPr>
                <w:rFonts w:eastAsia="標楷體"/>
                <w:color w:val="000000" w:themeColor="text1"/>
              </w:rPr>
            </w:pPr>
            <w:r w:rsidRPr="00BC71B5">
              <w:rPr>
                <w:rFonts w:eastAsia="標楷體"/>
                <w:color w:val="000000" w:themeColor="text1"/>
              </w:rPr>
              <w:t>透過預防愛滋長效針劑的介入，評估高風險族群預防愛滋感染效益，搭配個案管理之輔導方案，發展可行推廣長效針劑</w:t>
            </w:r>
            <w:proofErr w:type="spellStart"/>
            <w:r w:rsidRPr="00BC71B5">
              <w:rPr>
                <w:rFonts w:eastAsia="標楷體"/>
                <w:color w:val="000000" w:themeColor="text1"/>
              </w:rPr>
              <w:t>PrEP</w:t>
            </w:r>
            <w:proofErr w:type="spellEnd"/>
            <w:r w:rsidRPr="00BC71B5">
              <w:rPr>
                <w:rFonts w:eastAsia="標楷體"/>
                <w:color w:val="000000" w:themeColor="text1"/>
              </w:rPr>
              <w:t>之介入服務模式。</w:t>
            </w:r>
          </w:p>
          <w:p w14:paraId="3477E0FF" w14:textId="77777777" w:rsidR="000074D7" w:rsidRPr="00BC71B5" w:rsidRDefault="000074D7" w:rsidP="00DA0FC6">
            <w:pPr>
              <w:pStyle w:val="Textbody"/>
              <w:numPr>
                <w:ilvl w:val="1"/>
                <w:numId w:val="273"/>
              </w:numPr>
              <w:spacing w:line="420" w:lineRule="exact"/>
              <w:ind w:left="221" w:hanging="249"/>
              <w:jc w:val="both"/>
              <w:rPr>
                <w:rFonts w:eastAsia="標楷體"/>
                <w:color w:val="000000" w:themeColor="text1"/>
              </w:rPr>
            </w:pPr>
            <w:r w:rsidRPr="00BC71B5">
              <w:rPr>
                <w:rFonts w:eastAsia="標楷體"/>
                <w:color w:val="000000" w:themeColor="text1"/>
              </w:rPr>
              <w:t>建立我國使用</w:t>
            </w:r>
            <w:r w:rsidRPr="00BC71B5">
              <w:rPr>
                <w:rFonts w:eastAsia="標楷體"/>
                <w:color w:val="000000" w:themeColor="text1"/>
              </w:rPr>
              <w:t>doxycycline</w:t>
            </w:r>
            <w:r w:rsidRPr="00BC71B5">
              <w:rPr>
                <w:rFonts w:eastAsia="標楷體"/>
                <w:color w:val="000000" w:themeColor="text1"/>
              </w:rPr>
              <w:t>對於性傳染病之臨床治療及預防可行之模式；以及發展以個案為中心之性傳染病預防及照護整合式服務，提供風險族群全方位醫療服務。</w:t>
            </w:r>
          </w:p>
          <w:p w14:paraId="75FF6A41" w14:textId="77777777" w:rsidR="000074D7" w:rsidRPr="00BC71B5" w:rsidRDefault="000074D7" w:rsidP="00DA0FC6">
            <w:pPr>
              <w:pStyle w:val="Textbody"/>
              <w:numPr>
                <w:ilvl w:val="1"/>
                <w:numId w:val="273"/>
              </w:numPr>
              <w:spacing w:line="420" w:lineRule="exact"/>
              <w:ind w:left="221" w:hanging="249"/>
              <w:jc w:val="both"/>
              <w:rPr>
                <w:rFonts w:eastAsia="標楷體"/>
                <w:color w:val="000000" w:themeColor="text1"/>
              </w:rPr>
            </w:pPr>
            <w:r w:rsidRPr="00BC71B5">
              <w:rPr>
                <w:rFonts w:eastAsia="標楷體"/>
                <w:color w:val="000000" w:themeColor="text1"/>
              </w:rPr>
              <w:t>建立藥癮疾病共病之感染者或服用</w:t>
            </w:r>
            <w:proofErr w:type="spellStart"/>
            <w:r w:rsidRPr="00BC71B5">
              <w:rPr>
                <w:rFonts w:eastAsia="標楷體"/>
                <w:color w:val="000000" w:themeColor="text1"/>
              </w:rPr>
              <w:t>PrEP</w:t>
            </w:r>
            <w:proofErr w:type="spellEnd"/>
            <w:r w:rsidRPr="00BC71B5">
              <w:rPr>
                <w:rFonts w:eastAsia="標楷體"/>
                <w:color w:val="000000" w:themeColor="text1"/>
              </w:rPr>
              <w:t>者之適切且可推廣執行的醫療照護及個案管理模式，並參照世界衛生組織指引，了解國內原生</w:t>
            </w:r>
            <w:r w:rsidRPr="00BC71B5">
              <w:rPr>
                <w:rFonts w:eastAsia="標楷體"/>
                <w:color w:val="000000" w:themeColor="text1"/>
              </w:rPr>
              <w:t>(</w:t>
            </w:r>
            <w:r w:rsidRPr="00BC71B5">
              <w:rPr>
                <w:rFonts w:eastAsia="標楷體"/>
                <w:color w:val="000000" w:themeColor="text1"/>
              </w:rPr>
              <w:t>含服用</w:t>
            </w:r>
            <w:proofErr w:type="spellStart"/>
            <w:r w:rsidRPr="00BC71B5">
              <w:rPr>
                <w:rFonts w:eastAsia="標楷體"/>
                <w:color w:val="000000" w:themeColor="text1"/>
              </w:rPr>
              <w:t>PrEP</w:t>
            </w:r>
            <w:proofErr w:type="spellEnd"/>
            <w:r w:rsidRPr="00BC71B5">
              <w:rPr>
                <w:rFonts w:eastAsia="標楷體"/>
                <w:color w:val="000000" w:themeColor="text1"/>
              </w:rPr>
              <w:t>者</w:t>
            </w:r>
            <w:r w:rsidRPr="00BC71B5">
              <w:rPr>
                <w:rFonts w:eastAsia="標楷體"/>
                <w:color w:val="000000" w:themeColor="text1"/>
              </w:rPr>
              <w:t>)</w:t>
            </w:r>
            <w:r w:rsidRPr="00BC71B5">
              <w:rPr>
                <w:rFonts w:eastAsia="標楷體"/>
                <w:color w:val="000000" w:themeColor="text1"/>
              </w:rPr>
              <w:t>及續發抗藥性病毒株流行趨勢，制定國內抗藥性監測計畫。</w:t>
            </w:r>
          </w:p>
          <w:p w14:paraId="629C34B9" w14:textId="77777777" w:rsidR="000074D7" w:rsidRPr="00BC71B5" w:rsidRDefault="000074D7" w:rsidP="00DA0FC6">
            <w:pPr>
              <w:pStyle w:val="Textbody"/>
              <w:numPr>
                <w:ilvl w:val="1"/>
                <w:numId w:val="273"/>
              </w:numPr>
              <w:spacing w:line="420" w:lineRule="exact"/>
              <w:ind w:left="221" w:hanging="249"/>
              <w:jc w:val="both"/>
              <w:rPr>
                <w:color w:val="000000" w:themeColor="text1"/>
              </w:rPr>
            </w:pPr>
            <w:r w:rsidRPr="00BC71B5">
              <w:rPr>
                <w:rFonts w:eastAsia="標楷體"/>
                <w:color w:val="000000" w:themeColor="text1"/>
              </w:rPr>
              <w:t>針對愛滋困難個案可透過問卷調查、訪談或資料庫分析等方式，分析無法就醫或切實服藥之原因，提供適切且可行之輔導或介入方式，以評估就醫及服藥遵從性變化及效益。</w:t>
            </w:r>
          </w:p>
          <w:p w14:paraId="1D9F99D1" w14:textId="77777777" w:rsidR="000074D7" w:rsidRPr="00BC71B5" w:rsidRDefault="000074D7" w:rsidP="00DA0FC6">
            <w:pPr>
              <w:pStyle w:val="Textbody"/>
              <w:numPr>
                <w:ilvl w:val="1"/>
                <w:numId w:val="273"/>
              </w:numPr>
              <w:spacing w:line="420" w:lineRule="exact"/>
              <w:ind w:left="221" w:hanging="249"/>
              <w:jc w:val="both"/>
              <w:rPr>
                <w:rFonts w:eastAsia="標楷體"/>
                <w:color w:val="000000" w:themeColor="text1"/>
              </w:rPr>
            </w:pPr>
            <w:r w:rsidRPr="00BC71B5">
              <w:rPr>
                <w:rFonts w:eastAsia="標楷體"/>
                <w:color w:val="000000" w:themeColor="text1"/>
              </w:rPr>
              <w:t>透過手機應用程式及人工智慧輔助，提供愛滋篩檢服務、針對陽性個案轉介就醫、陰性個案轉介</w:t>
            </w:r>
            <w:proofErr w:type="spellStart"/>
            <w:r w:rsidRPr="00BC71B5">
              <w:rPr>
                <w:rFonts w:eastAsia="標楷體"/>
                <w:color w:val="000000" w:themeColor="text1"/>
              </w:rPr>
              <w:t>PrEP</w:t>
            </w:r>
            <w:proofErr w:type="spellEnd"/>
            <w:r w:rsidRPr="00BC71B5">
              <w:rPr>
                <w:rFonts w:eastAsia="標楷體"/>
                <w:color w:val="000000" w:themeColor="text1"/>
              </w:rPr>
              <w:t>；提醒服用</w:t>
            </w:r>
            <w:proofErr w:type="spellStart"/>
            <w:r w:rsidRPr="00BC71B5">
              <w:rPr>
                <w:rFonts w:eastAsia="標楷體"/>
                <w:color w:val="000000" w:themeColor="text1"/>
              </w:rPr>
              <w:t>PrEP</w:t>
            </w:r>
            <w:proofErr w:type="spellEnd"/>
            <w:r w:rsidRPr="00BC71B5">
              <w:rPr>
                <w:rFonts w:eastAsia="標楷體"/>
                <w:color w:val="000000" w:themeColor="text1"/>
              </w:rPr>
              <w:t>者按時服藥，並建構智能回應系統，在醫護人員非執勤時間得以提供正確資訊給使用者，以增強</w:t>
            </w:r>
            <w:proofErr w:type="spellStart"/>
            <w:r w:rsidRPr="00BC71B5">
              <w:rPr>
                <w:rFonts w:eastAsia="標楷體"/>
                <w:color w:val="000000" w:themeColor="text1"/>
              </w:rPr>
              <w:t>PrEP</w:t>
            </w:r>
            <w:proofErr w:type="spellEnd"/>
            <w:r w:rsidRPr="00BC71B5">
              <w:rPr>
                <w:rFonts w:eastAsia="標楷體"/>
                <w:color w:val="000000" w:themeColor="text1"/>
              </w:rPr>
              <w:t>相關知能及減少中斷服藥之情形。</w:t>
            </w:r>
          </w:p>
          <w:p w14:paraId="0DEF3EED" w14:textId="0EDC9D07" w:rsidR="000074D7" w:rsidRPr="00BC71B5" w:rsidRDefault="000074D7" w:rsidP="00DA0FC6">
            <w:pPr>
              <w:pStyle w:val="Textbody"/>
              <w:numPr>
                <w:ilvl w:val="1"/>
                <w:numId w:val="273"/>
              </w:numPr>
              <w:spacing w:line="420" w:lineRule="exact"/>
              <w:ind w:left="221" w:hanging="249"/>
              <w:jc w:val="both"/>
              <w:rPr>
                <w:rFonts w:eastAsia="標楷體"/>
                <w:color w:val="000000" w:themeColor="text1"/>
                <w:szCs w:val="28"/>
              </w:rPr>
            </w:pPr>
            <w:r w:rsidRPr="00BC71B5">
              <w:rPr>
                <w:rFonts w:eastAsia="標楷體"/>
                <w:color w:val="000000" w:themeColor="text1"/>
              </w:rPr>
              <w:t>可利用問卷調查、質性訪談或文獻查閱等方式，探討提升多元性別社群對於</w:t>
            </w:r>
            <w:r w:rsidRPr="00BC71B5">
              <w:rPr>
                <w:rFonts w:eastAsia="標楷體"/>
                <w:color w:val="000000" w:themeColor="text1"/>
              </w:rPr>
              <w:t>M</w:t>
            </w:r>
            <w:r w:rsidRPr="00BC71B5">
              <w:rPr>
                <w:rFonts w:eastAsia="標楷體"/>
                <w:color w:val="000000" w:themeColor="text1"/>
              </w:rPr>
              <w:t>痘疫苗的認知及接種意願，並分析社群間相關負面訊息成因及找出相對應之策略。並藉由</w:t>
            </w:r>
            <w:r w:rsidRPr="00BC71B5">
              <w:rPr>
                <w:rFonts w:eastAsia="標楷體"/>
                <w:color w:val="000000" w:themeColor="text1"/>
              </w:rPr>
              <w:t>M</w:t>
            </w:r>
            <w:r w:rsidRPr="00BC71B5">
              <w:rPr>
                <w:rFonts w:eastAsia="標楷體"/>
                <w:color w:val="000000" w:themeColor="text1"/>
              </w:rPr>
              <w:t>痘個案就診期間，針對其他性傳染病進行治療及預防介入，分析相關風險因素，進而提供整合式照護服務。</w:t>
            </w:r>
          </w:p>
        </w:tc>
      </w:tr>
      <w:tr w:rsidR="00BC71B5" w:rsidRPr="00BC71B5" w14:paraId="28A628BA"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75B995BB"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期程</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BB20CE9" w14:textId="77777777" w:rsidR="00B524BF" w:rsidRPr="00BC71B5" w:rsidRDefault="00B524BF" w:rsidP="002B4596">
            <w:pPr>
              <w:autoSpaceDE w:val="0"/>
              <w:spacing w:line="420" w:lineRule="exact"/>
              <w:jc w:val="both"/>
              <w:rPr>
                <w:rFonts w:eastAsia="標楷體"/>
                <w:color w:val="000000" w:themeColor="text1"/>
              </w:rPr>
            </w:pPr>
            <w:r w:rsidRPr="00BC71B5">
              <w:rPr>
                <w:rFonts w:eastAsia="標楷體"/>
                <w:color w:val="000000" w:themeColor="text1"/>
              </w:rPr>
              <w:t>1</w:t>
            </w:r>
            <w:r w:rsidRPr="00BC71B5">
              <w:rPr>
                <w:rFonts w:eastAsia="標楷體"/>
                <w:color w:val="000000" w:themeColor="text1"/>
              </w:rPr>
              <w:t>年</w:t>
            </w:r>
          </w:p>
        </w:tc>
      </w:tr>
      <w:tr w:rsidR="00BC71B5" w:rsidRPr="00BC71B5" w14:paraId="70EF92CC" w14:textId="77777777" w:rsidTr="00105F31">
        <w:trPr>
          <w:trHeight w:val="397"/>
          <w:jc w:val="center"/>
        </w:trPr>
        <w:tc>
          <w:tcPr>
            <w:tcW w:w="1984" w:type="dxa"/>
            <w:tcBorders>
              <w:top w:val="single" w:sz="4" w:space="0" w:color="auto"/>
              <w:left w:val="single" w:sz="4" w:space="0" w:color="auto"/>
              <w:bottom w:val="single" w:sz="4" w:space="0" w:color="auto"/>
            </w:tcBorders>
            <w:vAlign w:val="center"/>
          </w:tcPr>
          <w:p w14:paraId="09753892" w14:textId="77777777" w:rsidR="00B524BF" w:rsidRPr="00BC71B5" w:rsidRDefault="00B524BF" w:rsidP="00105F31">
            <w:pPr>
              <w:spacing w:line="420" w:lineRule="exact"/>
              <w:jc w:val="both"/>
              <w:rPr>
                <w:rFonts w:eastAsia="標楷體"/>
                <w:color w:val="000000" w:themeColor="text1"/>
              </w:rPr>
            </w:pPr>
            <w:r w:rsidRPr="00BC71B5">
              <w:rPr>
                <w:rFonts w:eastAsia="標楷體"/>
                <w:color w:val="000000" w:themeColor="text1"/>
              </w:rPr>
              <w:t>每案經費上限</w:t>
            </w:r>
          </w:p>
        </w:tc>
        <w:tc>
          <w:tcPr>
            <w:tcW w:w="3119" w:type="dxa"/>
            <w:tcBorders>
              <w:top w:val="single" w:sz="4" w:space="0" w:color="auto"/>
              <w:bottom w:val="single" w:sz="4" w:space="0" w:color="auto"/>
            </w:tcBorders>
            <w:vAlign w:val="center"/>
          </w:tcPr>
          <w:p w14:paraId="7107FA13" w14:textId="77777777" w:rsidR="00B524BF" w:rsidRPr="00BC71B5" w:rsidRDefault="00B524BF" w:rsidP="002B4596">
            <w:pPr>
              <w:autoSpaceDE w:val="0"/>
              <w:spacing w:line="420" w:lineRule="exact"/>
              <w:jc w:val="both"/>
              <w:rPr>
                <w:rFonts w:eastAsia="標楷體"/>
                <w:color w:val="000000" w:themeColor="text1"/>
              </w:rPr>
            </w:pPr>
            <w:r w:rsidRPr="00BC71B5">
              <w:rPr>
                <w:rFonts w:eastAsia="標楷體"/>
                <w:color w:val="000000" w:themeColor="text1"/>
              </w:rPr>
              <w:t>全程經費上限</w:t>
            </w:r>
          </w:p>
        </w:tc>
        <w:tc>
          <w:tcPr>
            <w:tcW w:w="4183" w:type="dxa"/>
            <w:tcBorders>
              <w:top w:val="single" w:sz="4" w:space="0" w:color="auto"/>
              <w:bottom w:val="single" w:sz="4" w:space="0" w:color="auto"/>
              <w:right w:val="single" w:sz="4" w:space="0" w:color="auto"/>
            </w:tcBorders>
            <w:vAlign w:val="center"/>
          </w:tcPr>
          <w:p w14:paraId="5A119E37" w14:textId="77777777" w:rsidR="00B524BF" w:rsidRPr="00BC71B5" w:rsidRDefault="00B524BF" w:rsidP="002B4596">
            <w:pPr>
              <w:autoSpaceDE w:val="0"/>
              <w:spacing w:line="420" w:lineRule="exact"/>
              <w:jc w:val="both"/>
              <w:rPr>
                <w:rFonts w:eastAsia="標楷體"/>
                <w:color w:val="000000" w:themeColor="text1"/>
              </w:rPr>
            </w:pPr>
            <w:r w:rsidRPr="00BC71B5">
              <w:rPr>
                <w:rFonts w:eastAsia="標楷體"/>
                <w:color w:val="000000" w:themeColor="text1"/>
              </w:rPr>
              <w:t>14,605,000</w:t>
            </w:r>
            <w:r w:rsidRPr="00BC71B5">
              <w:rPr>
                <w:rFonts w:eastAsia="標楷體"/>
                <w:bCs/>
                <w:color w:val="000000" w:themeColor="text1"/>
                <w:kern w:val="0"/>
              </w:rPr>
              <w:t>元整</w:t>
            </w:r>
          </w:p>
        </w:tc>
      </w:tr>
      <w:tr w:rsidR="00BC71B5" w:rsidRPr="00BC71B5" w14:paraId="1F31E83F"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31DF8EC0"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874324A" w14:textId="77777777" w:rsidR="00B524BF" w:rsidRPr="00BC71B5" w:rsidRDefault="00B524BF" w:rsidP="002B4596">
            <w:pPr>
              <w:autoSpaceDE w:val="0"/>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否</w:t>
            </w:r>
          </w:p>
          <w:p w14:paraId="4CBA3938" w14:textId="77777777" w:rsidR="00B524BF" w:rsidRPr="00BC71B5" w:rsidRDefault="00B524BF" w:rsidP="002B4596">
            <w:pPr>
              <w:autoSpaceDE w:val="0"/>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w:t>
            </w:r>
            <w:r w:rsidRPr="00BC71B5">
              <w:rPr>
                <w:rFonts w:eastAsia="標楷體"/>
                <w:b/>
                <w:color w:val="000000" w:themeColor="text1"/>
                <w:u w:val="single"/>
              </w:rPr>
              <w:t>評估</w:t>
            </w:r>
            <w:r w:rsidRPr="00BC71B5">
              <w:rPr>
                <w:rFonts w:eastAsia="標楷體"/>
                <w:b/>
                <w:color w:val="000000" w:themeColor="text1"/>
              </w:rPr>
              <w:t>，並將分析結果呈現於期末報告中</w:t>
            </w:r>
            <w:r w:rsidRPr="00BC71B5">
              <w:rPr>
                <w:rFonts w:eastAsia="標楷體"/>
                <w:b/>
                <w:color w:val="000000" w:themeColor="text1"/>
                <w:u w:val="single"/>
              </w:rPr>
              <w:t>及</w:t>
            </w:r>
            <w:r w:rsidRPr="00BC71B5">
              <w:rPr>
                <w:rFonts w:eastAsia="標楷體"/>
                <w:b/>
                <w:color w:val="000000" w:themeColor="text1"/>
              </w:rPr>
              <w:t>於關鍵字中加註「性別」。</w:t>
            </w:r>
          </w:p>
        </w:tc>
      </w:tr>
      <w:tr w:rsidR="00BC71B5" w:rsidRPr="00BC71B5" w14:paraId="4E98ED32"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58A776A0"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研究成果歸屬</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3A5AF5EA" w14:textId="30C55636" w:rsidR="00B524BF" w:rsidRPr="00BC71B5" w:rsidRDefault="00B524BF" w:rsidP="002B4596">
            <w:pPr>
              <w:autoSpaceDE w:val="0"/>
              <w:spacing w:line="420" w:lineRule="exact"/>
              <w:jc w:val="both"/>
              <w:rPr>
                <w:rFonts w:ascii="標楷體" w:eastAsia="標楷體" w:hAnsi="標楷體"/>
                <w:color w:val="000000" w:themeColor="text1"/>
              </w:rPr>
            </w:pPr>
            <w:r w:rsidRPr="00BC71B5">
              <w:rPr>
                <w:rFonts w:ascii="標楷體" w:eastAsia="標楷體" w:hAnsi="標楷體" w:hint="eastAsia"/>
                <w:color w:val="000000" w:themeColor="text1"/>
              </w:rPr>
              <w:t>□國有   ■下放</w:t>
            </w:r>
          </w:p>
        </w:tc>
      </w:tr>
      <w:tr w:rsidR="00BC71B5" w:rsidRPr="00BC71B5" w14:paraId="09004E81"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5BD0732D"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備註</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6DF6148" w14:textId="77777777" w:rsidR="00B524BF" w:rsidRPr="00BC71B5" w:rsidRDefault="00B524BF" w:rsidP="004D3221">
            <w:pPr>
              <w:numPr>
                <w:ilvl w:val="0"/>
                <w:numId w:val="56"/>
              </w:numPr>
              <w:tabs>
                <w:tab w:val="clear" w:pos="360"/>
                <w:tab w:val="num" w:pos="169"/>
              </w:tabs>
              <w:autoSpaceDE w:val="0"/>
              <w:adjustRightInd w:val="0"/>
              <w:snapToGrid w:val="0"/>
              <w:spacing w:line="420" w:lineRule="exact"/>
              <w:ind w:left="227" w:hanging="227"/>
              <w:jc w:val="both"/>
              <w:rPr>
                <w:rFonts w:eastAsia="標楷體"/>
                <w:color w:val="000000" w:themeColor="text1"/>
              </w:rPr>
            </w:pPr>
            <w:r w:rsidRPr="00BC71B5">
              <w:rPr>
                <w:rFonts w:eastAsia="標楷體"/>
                <w:color w:val="000000" w:themeColor="text1"/>
              </w:rPr>
              <w:t>擇優委託</w:t>
            </w:r>
            <w:r w:rsidRPr="00BC71B5">
              <w:rPr>
                <w:rFonts w:eastAsia="標楷體"/>
                <w:color w:val="000000" w:themeColor="text1"/>
                <w:u w:val="single"/>
              </w:rPr>
              <w:t>1</w:t>
            </w:r>
            <w:r w:rsidRPr="00BC71B5">
              <w:rPr>
                <w:rFonts w:eastAsia="標楷體" w:hint="eastAsia"/>
                <w:color w:val="000000" w:themeColor="text1"/>
                <w:u w:val="single"/>
              </w:rPr>
              <w:t>至</w:t>
            </w:r>
            <w:r w:rsidRPr="00BC71B5">
              <w:rPr>
                <w:rFonts w:eastAsia="標楷體" w:hint="eastAsia"/>
                <w:color w:val="000000" w:themeColor="text1"/>
                <w:u w:val="single"/>
              </w:rPr>
              <w:t>6</w:t>
            </w:r>
            <w:r w:rsidRPr="00BC71B5">
              <w:rPr>
                <w:rFonts w:eastAsia="標楷體"/>
                <w:color w:val="000000" w:themeColor="text1"/>
              </w:rPr>
              <w:t>案。</w:t>
            </w:r>
          </w:p>
          <w:p w14:paraId="22A4027E" w14:textId="1473D3DE" w:rsidR="00B524BF" w:rsidRPr="00BC71B5" w:rsidRDefault="00B524BF" w:rsidP="002B4596">
            <w:pPr>
              <w:numPr>
                <w:ilvl w:val="0"/>
                <w:numId w:val="56"/>
              </w:numPr>
              <w:tabs>
                <w:tab w:val="clear" w:pos="360"/>
                <w:tab w:val="num" w:pos="169"/>
              </w:tabs>
              <w:autoSpaceDE w:val="0"/>
              <w:adjustRightInd w:val="0"/>
              <w:snapToGrid w:val="0"/>
              <w:spacing w:line="420" w:lineRule="exact"/>
              <w:ind w:left="225" w:hanging="225"/>
              <w:jc w:val="both"/>
              <w:rPr>
                <w:rFonts w:eastAsia="標楷體"/>
                <w:color w:val="000000" w:themeColor="text1"/>
              </w:rPr>
            </w:pPr>
            <w:r w:rsidRPr="00BC71B5">
              <w:rPr>
                <w:rFonts w:eastAsia="標楷體"/>
                <w:color w:val="000000" w:themeColor="text1"/>
              </w:rPr>
              <w:t>本項計畫以</w:t>
            </w:r>
            <w:r w:rsidRPr="00BC71B5">
              <w:rPr>
                <w:rFonts w:ascii="標楷體" w:eastAsia="標楷體" w:hAnsi="標楷體" w:hint="eastAsia"/>
                <w:color w:val="000000" w:themeColor="text1"/>
              </w:rPr>
              <w:t>■</w:t>
            </w:r>
            <w:r w:rsidRPr="00BC71B5">
              <w:rPr>
                <w:rFonts w:eastAsia="標楷體"/>
                <w:color w:val="000000" w:themeColor="text1"/>
              </w:rPr>
              <w:t>單一</w:t>
            </w:r>
            <w:r w:rsidRPr="00BC71B5">
              <w:rPr>
                <w:rFonts w:eastAsia="標楷體" w:hint="eastAsia"/>
                <w:color w:val="000000" w:themeColor="text1"/>
              </w:rPr>
              <w:t>或整合</w:t>
            </w:r>
            <w:r w:rsidR="00DC19AC" w:rsidRPr="00BC71B5">
              <w:rPr>
                <w:rFonts w:eastAsia="標楷體" w:hint="eastAsia"/>
                <w:color w:val="000000" w:themeColor="text1"/>
              </w:rPr>
              <w:t xml:space="preserve"> </w:t>
            </w:r>
            <w:r w:rsidRPr="00BC71B5">
              <w:rPr>
                <w:rFonts w:eastAsia="標楷體"/>
                <w:color w:val="000000" w:themeColor="text1"/>
              </w:rPr>
              <w:t>計畫之形式申請。</w:t>
            </w:r>
          </w:p>
        </w:tc>
      </w:tr>
      <w:tr w:rsidR="00B524BF" w:rsidRPr="00BC71B5" w14:paraId="5F323821"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6BD05D36" w14:textId="77777777" w:rsidR="00B524BF" w:rsidRPr="00BC71B5" w:rsidRDefault="00B524BF" w:rsidP="00105F31">
            <w:pPr>
              <w:spacing w:line="420" w:lineRule="exact"/>
              <w:jc w:val="both"/>
              <w:rPr>
                <w:rFonts w:eastAsia="標楷體"/>
                <w:color w:val="000000" w:themeColor="text1"/>
              </w:rPr>
            </w:pPr>
            <w:r w:rsidRPr="00BC71B5">
              <w:rPr>
                <w:rFonts w:eastAsia="標楷體"/>
                <w:color w:val="000000" w:themeColor="text1"/>
              </w:rPr>
              <w:t>聯絡人及電話</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3394E338" w14:textId="77777777" w:rsidR="00B524BF" w:rsidRPr="00BC71B5" w:rsidRDefault="00B524BF" w:rsidP="002B4596">
            <w:pPr>
              <w:pStyle w:val="Textbody"/>
              <w:autoSpaceDE w:val="0"/>
              <w:spacing w:line="420" w:lineRule="exact"/>
              <w:jc w:val="both"/>
              <w:rPr>
                <w:rFonts w:eastAsia="標楷體"/>
                <w:color w:val="000000" w:themeColor="text1"/>
                <w:szCs w:val="28"/>
              </w:rPr>
            </w:pPr>
            <w:r w:rsidRPr="00BC71B5">
              <w:rPr>
                <w:rFonts w:eastAsia="標楷體" w:hint="eastAsia"/>
                <w:color w:val="000000" w:themeColor="text1"/>
                <w:szCs w:val="28"/>
              </w:rPr>
              <w:t>慢性傳染病組</w:t>
            </w:r>
            <w:r w:rsidRPr="00BC71B5">
              <w:rPr>
                <w:rFonts w:eastAsia="標楷體" w:hint="eastAsia"/>
                <w:color w:val="000000" w:themeColor="text1"/>
                <w:szCs w:val="28"/>
              </w:rPr>
              <w:t xml:space="preserve"> </w:t>
            </w:r>
            <w:r w:rsidRPr="00BC71B5">
              <w:rPr>
                <w:rFonts w:eastAsia="標楷體" w:hint="eastAsia"/>
                <w:color w:val="000000" w:themeColor="text1"/>
                <w:szCs w:val="28"/>
              </w:rPr>
              <w:t>劉安喬</w:t>
            </w:r>
          </w:p>
          <w:p w14:paraId="71DDA5E5" w14:textId="77777777" w:rsidR="00B524BF" w:rsidRPr="00BC71B5" w:rsidRDefault="00B524BF" w:rsidP="002B4596">
            <w:pPr>
              <w:autoSpaceDE w:val="0"/>
              <w:spacing w:line="420" w:lineRule="exact"/>
              <w:jc w:val="both"/>
              <w:rPr>
                <w:rFonts w:eastAsia="標楷體"/>
                <w:color w:val="000000" w:themeColor="text1"/>
              </w:rPr>
            </w:pPr>
            <w:r w:rsidRPr="00BC71B5">
              <w:rPr>
                <w:rFonts w:eastAsia="標楷體" w:hint="eastAsia"/>
                <w:color w:val="000000" w:themeColor="text1"/>
                <w:szCs w:val="28"/>
              </w:rPr>
              <w:t>聯絡電話：</w:t>
            </w:r>
            <w:r w:rsidRPr="00BC71B5">
              <w:rPr>
                <w:rFonts w:eastAsia="標楷體" w:hint="eastAsia"/>
                <w:color w:val="000000" w:themeColor="text1"/>
                <w:szCs w:val="28"/>
              </w:rPr>
              <w:t>(02)23959825</w:t>
            </w:r>
            <w:r w:rsidRPr="00BC71B5">
              <w:rPr>
                <w:rFonts w:eastAsia="標楷體" w:hint="eastAsia"/>
                <w:color w:val="000000" w:themeColor="text1"/>
                <w:szCs w:val="28"/>
              </w:rPr>
              <w:t>分機</w:t>
            </w:r>
            <w:r w:rsidRPr="00BC71B5">
              <w:rPr>
                <w:rFonts w:eastAsia="標楷體" w:hint="eastAsia"/>
                <w:color w:val="000000" w:themeColor="text1"/>
                <w:szCs w:val="28"/>
              </w:rPr>
              <w:t>3001</w:t>
            </w:r>
          </w:p>
        </w:tc>
      </w:tr>
    </w:tbl>
    <w:p w14:paraId="24A0203C" w14:textId="77777777" w:rsidR="00B524BF" w:rsidRPr="00BC71B5" w:rsidRDefault="00B524BF" w:rsidP="00B524BF">
      <w:pPr>
        <w:spacing w:afterLines="50" w:after="180" w:line="300" w:lineRule="exact"/>
        <w:jc w:val="center"/>
        <w:rPr>
          <w:rFonts w:eastAsia="標楷體"/>
          <w:b/>
          <w:color w:val="000000" w:themeColor="text1"/>
          <w:spacing w:val="-2"/>
          <w:sz w:val="32"/>
          <w:szCs w:val="32"/>
        </w:rPr>
      </w:pPr>
    </w:p>
    <w:p w14:paraId="2E0153E6" w14:textId="77777777" w:rsidR="00B524BF" w:rsidRPr="00BC71B5" w:rsidRDefault="00B524BF" w:rsidP="00B524BF">
      <w:pPr>
        <w:widowControl/>
        <w:rPr>
          <w:rFonts w:eastAsia="標楷體"/>
          <w:b/>
          <w:color w:val="000000" w:themeColor="text1"/>
          <w:spacing w:val="-2"/>
          <w:sz w:val="32"/>
          <w:szCs w:val="32"/>
        </w:rPr>
      </w:pPr>
      <w:r w:rsidRPr="00BC71B5">
        <w:rPr>
          <w:rFonts w:eastAsia="標楷體"/>
          <w:b/>
          <w:color w:val="000000" w:themeColor="text1"/>
          <w:spacing w:val="-2"/>
          <w:sz w:val="32"/>
          <w:szCs w:val="32"/>
        </w:rPr>
        <w:br w:type="page"/>
      </w:r>
    </w:p>
    <w:p w14:paraId="03FC5794" w14:textId="6661C344" w:rsidR="00B524BF" w:rsidRPr="00BC71B5" w:rsidRDefault="00B524BF" w:rsidP="00B524BF">
      <w:pPr>
        <w:spacing w:afterLines="50" w:after="180" w:line="300" w:lineRule="exact"/>
        <w:jc w:val="center"/>
        <w:rPr>
          <w:rFonts w:eastAsia="標楷體" w:hAnsi="標楷體"/>
          <w:b/>
          <w:color w:val="000000" w:themeColor="text1"/>
          <w:sz w:val="32"/>
          <w:szCs w:val="32"/>
        </w:rPr>
      </w:pP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1-8</w:t>
      </w:r>
      <w:r w:rsidRPr="00BC71B5">
        <w:rPr>
          <w:rFonts w:eastAsia="標楷體" w:hint="eastAsia"/>
          <w:b/>
          <w:color w:val="000000" w:themeColor="text1"/>
          <w:sz w:val="32"/>
          <w:szCs w:val="32"/>
        </w:rPr>
        <w:t>）</w:t>
      </w:r>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4"/>
        <w:gridCol w:w="3119"/>
        <w:gridCol w:w="4183"/>
      </w:tblGrid>
      <w:tr w:rsidR="00BC71B5" w:rsidRPr="00BC71B5" w14:paraId="7AD844C3"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02B88503" w14:textId="77777777" w:rsidR="00B524BF" w:rsidRPr="00BC71B5" w:rsidRDefault="00B524BF" w:rsidP="00105F31">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7BD37910" w14:textId="77777777" w:rsidR="00B524BF" w:rsidRPr="00BC71B5" w:rsidRDefault="00B524BF" w:rsidP="00966C4E">
            <w:pPr>
              <w:autoSpaceDE w:val="0"/>
              <w:spacing w:line="420" w:lineRule="exact"/>
              <w:rPr>
                <w:rFonts w:eastAsia="標楷體"/>
                <w:color w:val="000000" w:themeColor="text1"/>
                <w:szCs w:val="28"/>
              </w:rPr>
            </w:pPr>
            <w:r w:rsidRPr="00BC71B5">
              <w:rPr>
                <w:rFonts w:eastAsia="標楷體"/>
                <w:color w:val="000000" w:themeColor="text1"/>
                <w:szCs w:val="28"/>
              </w:rPr>
              <w:t>傳染病科技實證支援防疫決策提升應變效能研究</w:t>
            </w:r>
          </w:p>
        </w:tc>
      </w:tr>
      <w:tr w:rsidR="00BC71B5" w:rsidRPr="00BC71B5" w14:paraId="44919477"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55D2D79D" w14:textId="77777777" w:rsidR="00B524BF" w:rsidRPr="00BC71B5" w:rsidRDefault="00B524BF" w:rsidP="00105F31">
            <w:pPr>
              <w:spacing w:line="420" w:lineRule="exact"/>
              <w:jc w:val="center"/>
              <w:rPr>
                <w:rFonts w:eastAsia="標楷體"/>
                <w:color w:val="000000" w:themeColor="text1"/>
              </w:rPr>
            </w:pPr>
            <w:r w:rsidRPr="00BC71B5">
              <w:rPr>
                <w:rFonts w:eastAsia="標楷體" w:hint="eastAsia"/>
                <w:color w:val="000000" w:themeColor="text1"/>
              </w:rPr>
              <w:t>研究重點</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14A675BC" w14:textId="77777777" w:rsidR="00B524BF" w:rsidRPr="00BC71B5" w:rsidRDefault="00B524BF" w:rsidP="00966C4E">
            <w:pPr>
              <w:numPr>
                <w:ilvl w:val="0"/>
                <w:numId w:val="163"/>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新短程治療處方介入活動性結核病治療之安全性與成效分析。</w:t>
            </w:r>
          </w:p>
          <w:p w14:paraId="50FF5CA7" w14:textId="77777777" w:rsidR="00B524BF" w:rsidRPr="00BC71B5" w:rsidRDefault="00B524BF" w:rsidP="00966C4E">
            <w:pPr>
              <w:numPr>
                <w:ilvl w:val="0"/>
                <w:numId w:val="163"/>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評估新檢驗工具或技術診斷結核病效益</w:t>
            </w:r>
          </w:p>
          <w:p w14:paraId="6F9244B6" w14:textId="77777777" w:rsidR="00B524BF" w:rsidRPr="00BC71B5" w:rsidRDefault="00B524BF" w:rsidP="00966C4E">
            <w:pPr>
              <w:numPr>
                <w:ilvl w:val="0"/>
                <w:numId w:val="163"/>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結核病延遲診斷之介入服務模式執行效益分析</w:t>
            </w:r>
          </w:p>
          <w:p w14:paraId="5962F659" w14:textId="77777777" w:rsidR="00B524BF" w:rsidRPr="00BC71B5" w:rsidRDefault="00B524BF" w:rsidP="00966C4E">
            <w:pPr>
              <w:numPr>
                <w:ilvl w:val="0"/>
                <w:numId w:val="163"/>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發展提升原住民接受胸部</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光篩檢及潛伏結核感染治療之介入或宣導模式</w:t>
            </w:r>
          </w:p>
        </w:tc>
      </w:tr>
      <w:tr w:rsidR="00BC71B5" w:rsidRPr="00BC71B5" w14:paraId="7138B784"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1FF974CC"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研究目標</w:t>
            </w:r>
          </w:p>
        </w:tc>
        <w:tc>
          <w:tcPr>
            <w:tcW w:w="7302" w:type="dxa"/>
            <w:gridSpan w:val="2"/>
            <w:tcBorders>
              <w:top w:val="single" w:sz="4" w:space="0" w:color="auto"/>
              <w:left w:val="single" w:sz="4" w:space="0" w:color="auto"/>
              <w:bottom w:val="single" w:sz="4" w:space="0" w:color="auto"/>
              <w:right w:val="single" w:sz="4" w:space="0" w:color="auto"/>
            </w:tcBorders>
          </w:tcPr>
          <w:p w14:paraId="4002683D" w14:textId="77777777" w:rsidR="00B524BF" w:rsidRPr="00BC71B5" w:rsidRDefault="00B524BF" w:rsidP="00966C4E">
            <w:pPr>
              <w:numPr>
                <w:ilvl w:val="0"/>
                <w:numId w:val="196"/>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針對不同臨床條件的結核病人評估縮短療程或納入新藥的短程治療處方研究其安全性與成效分析。</w:t>
            </w:r>
          </w:p>
          <w:p w14:paraId="3765B37E" w14:textId="77777777" w:rsidR="00B524BF" w:rsidRPr="00BC71B5" w:rsidRDefault="00B524BF" w:rsidP="00966C4E">
            <w:pPr>
              <w:numPr>
                <w:ilvl w:val="0"/>
                <w:numId w:val="196"/>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評估以攜帶式</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光設備併用</w:t>
            </w:r>
            <w:r w:rsidRPr="00BC71B5">
              <w:rPr>
                <w:rFonts w:eastAsia="標楷體" w:hint="eastAsia"/>
                <w:color w:val="000000" w:themeColor="text1"/>
                <w:kern w:val="3"/>
                <w:szCs w:val="32"/>
              </w:rPr>
              <w:t>AI</w:t>
            </w:r>
            <w:r w:rsidRPr="00BC71B5">
              <w:rPr>
                <w:rFonts w:eastAsia="標楷體" w:hint="eastAsia"/>
                <w:color w:val="000000" w:themeColor="text1"/>
                <w:kern w:val="3"/>
                <w:szCs w:val="32"/>
              </w:rPr>
              <w:t>判讀軟體，進行篩檢方式之可行性，提升主動發現成效。</w:t>
            </w:r>
          </w:p>
          <w:p w14:paraId="53A3BF9D" w14:textId="77777777" w:rsidR="00B524BF" w:rsidRPr="00BC71B5" w:rsidRDefault="00B524BF" w:rsidP="00966C4E">
            <w:pPr>
              <w:numPr>
                <w:ilvl w:val="0"/>
                <w:numId w:val="196"/>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發展降低結核病延遲診斷之介入服務模式及策略，並分析評估可行性與使用成效，期可減少延遲診斷發生。</w:t>
            </w:r>
          </w:p>
          <w:p w14:paraId="4BFAD7E1" w14:textId="77777777" w:rsidR="00B524BF" w:rsidRPr="00BC71B5" w:rsidRDefault="00B524BF" w:rsidP="00966C4E">
            <w:pPr>
              <w:numPr>
                <w:ilvl w:val="0"/>
                <w:numId w:val="196"/>
              </w:numPr>
              <w:autoSpaceDE w:val="0"/>
              <w:snapToGrid w:val="0"/>
              <w:spacing w:line="420" w:lineRule="exact"/>
              <w:ind w:left="225" w:hanging="235"/>
              <w:jc w:val="both"/>
              <w:rPr>
                <w:rFonts w:eastAsia="標楷體"/>
                <w:color w:val="000000" w:themeColor="text1"/>
                <w:kern w:val="3"/>
                <w:szCs w:val="32"/>
              </w:rPr>
            </w:pPr>
            <w:r w:rsidRPr="00BC71B5">
              <w:rPr>
                <w:rFonts w:eastAsia="標楷體" w:hint="eastAsia"/>
                <w:color w:val="000000" w:themeColor="text1"/>
                <w:kern w:val="3"/>
                <w:szCs w:val="32"/>
              </w:rPr>
              <w:t>研究探討影響原住民執行胸部</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光篩檢服務及</w:t>
            </w:r>
            <w:r w:rsidRPr="00BC71B5">
              <w:rPr>
                <w:rFonts w:eastAsia="標楷體" w:hint="eastAsia"/>
                <w:color w:val="000000" w:themeColor="text1"/>
                <w:kern w:val="3"/>
                <w:szCs w:val="32"/>
              </w:rPr>
              <w:t>LTBI</w:t>
            </w:r>
            <w:r w:rsidRPr="00BC71B5">
              <w:rPr>
                <w:rFonts w:eastAsia="標楷體" w:hint="eastAsia"/>
                <w:color w:val="000000" w:themeColor="text1"/>
                <w:kern w:val="3"/>
                <w:szCs w:val="32"/>
              </w:rPr>
              <w:t>治療接受度之原因，並試圖找出解決方案與提升接受度方法。</w:t>
            </w:r>
          </w:p>
        </w:tc>
      </w:tr>
      <w:tr w:rsidR="00BC71B5" w:rsidRPr="00BC71B5" w14:paraId="114DB941"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27E5288F"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說明</w:t>
            </w:r>
          </w:p>
        </w:tc>
        <w:tc>
          <w:tcPr>
            <w:tcW w:w="7302" w:type="dxa"/>
            <w:gridSpan w:val="2"/>
            <w:tcBorders>
              <w:top w:val="single" w:sz="4" w:space="0" w:color="auto"/>
              <w:left w:val="single" w:sz="4" w:space="0" w:color="auto"/>
              <w:bottom w:val="single" w:sz="4" w:space="0" w:color="auto"/>
              <w:right w:val="single" w:sz="4" w:space="0" w:color="auto"/>
            </w:tcBorders>
          </w:tcPr>
          <w:p w14:paraId="1D51B51E" w14:textId="77777777" w:rsidR="00B524BF" w:rsidRPr="00BC71B5" w:rsidRDefault="00B524BF" w:rsidP="00966C4E">
            <w:pPr>
              <w:numPr>
                <w:ilvl w:val="0"/>
                <w:numId w:val="197"/>
              </w:numPr>
              <w:autoSpaceDE w:val="0"/>
              <w:snapToGrid w:val="0"/>
              <w:spacing w:line="420" w:lineRule="exact"/>
              <w:ind w:left="197" w:hanging="207"/>
              <w:jc w:val="both"/>
              <w:rPr>
                <w:rFonts w:eastAsia="標楷體"/>
                <w:color w:val="000000" w:themeColor="text1"/>
                <w:kern w:val="3"/>
                <w:szCs w:val="32"/>
              </w:rPr>
            </w:pPr>
            <w:r w:rsidRPr="00BC71B5">
              <w:rPr>
                <w:rFonts w:eastAsia="標楷體" w:hint="eastAsia"/>
                <w:color w:val="000000" w:themeColor="text1"/>
                <w:kern w:val="3"/>
                <w:szCs w:val="32"/>
              </w:rPr>
              <w:t>評估我國結核病病人使用短程處方介入活動性結核病治療時之安全性與治療成功率，並依結果歸納出可能適用縮短療程或使用短程治療處方之族群條件，俾利未來制定結核病處方建議及相關防治措施。</w:t>
            </w:r>
          </w:p>
          <w:p w14:paraId="629DF818" w14:textId="77777777" w:rsidR="00B524BF" w:rsidRPr="00BC71B5" w:rsidRDefault="00B524BF" w:rsidP="00966C4E">
            <w:pPr>
              <w:numPr>
                <w:ilvl w:val="0"/>
                <w:numId w:val="197"/>
              </w:numPr>
              <w:autoSpaceDE w:val="0"/>
              <w:snapToGrid w:val="0"/>
              <w:spacing w:line="420" w:lineRule="exact"/>
              <w:ind w:left="197" w:hanging="207"/>
              <w:jc w:val="both"/>
              <w:rPr>
                <w:rFonts w:eastAsia="標楷體"/>
                <w:color w:val="000000" w:themeColor="text1"/>
                <w:kern w:val="3"/>
                <w:szCs w:val="32"/>
              </w:rPr>
            </w:pPr>
            <w:r w:rsidRPr="00BC71B5">
              <w:rPr>
                <w:rFonts w:eastAsia="標楷體" w:hint="eastAsia"/>
                <w:color w:val="000000" w:themeColor="text1"/>
                <w:kern w:val="3"/>
                <w:szCs w:val="32"/>
              </w:rPr>
              <w:t>評估以攜帶式</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光設備輔以</w:t>
            </w:r>
            <w:r w:rsidRPr="00BC71B5">
              <w:rPr>
                <w:rFonts w:eastAsia="標楷體" w:hint="eastAsia"/>
                <w:color w:val="000000" w:themeColor="text1"/>
                <w:kern w:val="3"/>
                <w:szCs w:val="32"/>
              </w:rPr>
              <w:t>AI</w:t>
            </w:r>
            <w:r w:rsidRPr="00BC71B5">
              <w:rPr>
                <w:rFonts w:eastAsia="標楷體" w:hint="eastAsia"/>
                <w:color w:val="000000" w:themeColor="text1"/>
                <w:kern w:val="3"/>
                <w:szCs w:val="32"/>
              </w:rPr>
              <w:t>工具進行胸部</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光篩檢之有效性與效益，以減少地域障礙、醫療可近性低等因素影響民眾接受並進行檢查之意願。</w:t>
            </w:r>
          </w:p>
          <w:p w14:paraId="61439366" w14:textId="77777777" w:rsidR="00B524BF" w:rsidRPr="00BC71B5" w:rsidRDefault="00B524BF" w:rsidP="00966C4E">
            <w:pPr>
              <w:numPr>
                <w:ilvl w:val="0"/>
                <w:numId w:val="197"/>
              </w:numPr>
              <w:autoSpaceDE w:val="0"/>
              <w:snapToGrid w:val="0"/>
              <w:spacing w:line="420" w:lineRule="exact"/>
              <w:ind w:left="197" w:hanging="207"/>
              <w:jc w:val="both"/>
              <w:rPr>
                <w:rFonts w:eastAsia="標楷體"/>
                <w:color w:val="000000" w:themeColor="text1"/>
                <w:kern w:val="3"/>
                <w:szCs w:val="32"/>
              </w:rPr>
            </w:pPr>
            <w:r w:rsidRPr="00BC71B5">
              <w:rPr>
                <w:rFonts w:eastAsia="標楷體" w:hint="eastAsia"/>
                <w:color w:val="000000" w:themeColor="text1"/>
                <w:kern w:val="3"/>
                <w:szCs w:val="32"/>
              </w:rPr>
              <w:t>及時診斷結核病有助於提升病人完治率及改善預後情形，爰以研究發展可降低我國結核病個案延遲診斷之介入服務模式及策略，縮短社區傳播風險。</w:t>
            </w:r>
          </w:p>
          <w:p w14:paraId="787A925C" w14:textId="77777777" w:rsidR="00B524BF" w:rsidRPr="00BC71B5" w:rsidRDefault="00B524BF" w:rsidP="00966C4E">
            <w:pPr>
              <w:numPr>
                <w:ilvl w:val="0"/>
                <w:numId w:val="197"/>
              </w:numPr>
              <w:autoSpaceDE w:val="0"/>
              <w:snapToGrid w:val="0"/>
              <w:spacing w:line="420" w:lineRule="exact"/>
              <w:ind w:left="197" w:hanging="207"/>
              <w:jc w:val="both"/>
              <w:rPr>
                <w:rFonts w:eastAsia="標楷體"/>
                <w:color w:val="000000" w:themeColor="text1"/>
                <w:kern w:val="3"/>
                <w:szCs w:val="32"/>
              </w:rPr>
            </w:pPr>
            <w:r w:rsidRPr="00BC71B5">
              <w:rPr>
                <w:rFonts w:eastAsia="標楷體" w:hint="eastAsia"/>
                <w:color w:val="000000" w:themeColor="text1"/>
                <w:kern w:val="3"/>
                <w:szCs w:val="32"/>
              </w:rPr>
              <w:t>鑑於原鄉的結核病高發生率，因此為現行防治工作執行之重點地區，且區域內族群之生活態樣與當地特有文化具密切關聯，故應深入瞭解族群對象對於結核病之認識程度，並分析影響篩檢意願及實際進行篩檢之因素，規劃解決方案及提升原鄉族群接受相關防治措施之方式。</w:t>
            </w:r>
          </w:p>
        </w:tc>
      </w:tr>
      <w:tr w:rsidR="00BC71B5" w:rsidRPr="00BC71B5" w14:paraId="2FD0BB9F"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6DC8A064" w14:textId="77777777" w:rsidR="00B524BF" w:rsidRPr="00BC71B5" w:rsidRDefault="00B524BF" w:rsidP="00105F31">
            <w:pPr>
              <w:spacing w:line="420" w:lineRule="exact"/>
              <w:jc w:val="both"/>
              <w:rPr>
                <w:rFonts w:eastAsia="標楷體"/>
                <w:color w:val="000000" w:themeColor="text1"/>
              </w:rPr>
            </w:pPr>
            <w:r w:rsidRPr="00BC71B5">
              <w:rPr>
                <w:rFonts w:eastAsia="標楷體"/>
                <w:color w:val="000000" w:themeColor="text1"/>
              </w:rPr>
              <w:t>研究內容</w:t>
            </w:r>
          </w:p>
          <w:p w14:paraId="44BE1BDB" w14:textId="77777777" w:rsidR="00B524BF" w:rsidRPr="00BC71B5" w:rsidRDefault="00B524BF" w:rsidP="00105F31">
            <w:pPr>
              <w:spacing w:line="420" w:lineRule="exact"/>
              <w:jc w:val="both"/>
              <w:rPr>
                <w:rFonts w:eastAsia="標楷體"/>
                <w:color w:val="000000" w:themeColor="text1"/>
              </w:rPr>
            </w:pPr>
          </w:p>
          <w:p w14:paraId="4C3F8064" w14:textId="77777777" w:rsidR="00B524BF" w:rsidRPr="00BC71B5" w:rsidRDefault="00B524BF" w:rsidP="00105F31">
            <w:pPr>
              <w:spacing w:line="420" w:lineRule="exact"/>
              <w:jc w:val="both"/>
              <w:rPr>
                <w:rFonts w:eastAsia="標楷體"/>
                <w:color w:val="000000" w:themeColor="text1"/>
              </w:rPr>
            </w:pPr>
            <w:r w:rsidRPr="00BC71B5">
              <w:rPr>
                <w:rFonts w:eastAsia="標楷體"/>
                <w:color w:val="000000" w:themeColor="text1"/>
              </w:rPr>
              <w:t>應包含：</w:t>
            </w:r>
          </w:p>
          <w:p w14:paraId="3B2D6262" w14:textId="77777777" w:rsidR="00B524BF" w:rsidRPr="00BC71B5" w:rsidRDefault="00B524BF" w:rsidP="00105F31">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全部項目</w:t>
            </w:r>
          </w:p>
          <w:p w14:paraId="57240C36" w14:textId="347999EA" w:rsidR="00B524BF" w:rsidRPr="00BC71B5" w:rsidRDefault="00B524BF" w:rsidP="00105F31">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1 </w:t>
            </w:r>
            <w:r w:rsidRPr="00BC71B5">
              <w:rPr>
                <w:rFonts w:eastAsia="標楷體"/>
                <w:color w:val="000000" w:themeColor="text1"/>
              </w:rPr>
              <w:t>項</w:t>
            </w:r>
            <w:r w:rsidRPr="00BC71B5">
              <w:rPr>
                <w:rFonts w:eastAsia="標楷體" w:hint="eastAsia"/>
                <w:color w:val="000000" w:themeColor="text1"/>
              </w:rPr>
              <w:t>項目</w:t>
            </w:r>
          </w:p>
        </w:tc>
        <w:tc>
          <w:tcPr>
            <w:tcW w:w="7302" w:type="dxa"/>
            <w:gridSpan w:val="2"/>
            <w:tcBorders>
              <w:top w:val="single" w:sz="4" w:space="0" w:color="auto"/>
              <w:left w:val="single" w:sz="4" w:space="0" w:color="auto"/>
              <w:bottom w:val="single" w:sz="4" w:space="0" w:color="auto"/>
              <w:right w:val="single" w:sz="4" w:space="0" w:color="auto"/>
            </w:tcBorders>
          </w:tcPr>
          <w:p w14:paraId="1CF55FD1" w14:textId="77777777" w:rsidR="00B524BF" w:rsidRPr="00BC71B5" w:rsidRDefault="00B524BF" w:rsidP="00966C4E">
            <w:pPr>
              <w:numPr>
                <w:ilvl w:val="0"/>
                <w:numId w:val="191"/>
              </w:numPr>
              <w:autoSpaceDE w:val="0"/>
              <w:snapToGrid w:val="0"/>
              <w:spacing w:line="420" w:lineRule="exact"/>
              <w:ind w:left="211" w:hanging="221"/>
              <w:jc w:val="both"/>
              <w:rPr>
                <w:rFonts w:eastAsia="標楷體"/>
                <w:color w:val="000000" w:themeColor="text1"/>
                <w:kern w:val="3"/>
                <w:szCs w:val="32"/>
              </w:rPr>
            </w:pPr>
            <w:r w:rsidRPr="00BC71B5">
              <w:rPr>
                <w:rFonts w:eastAsia="標楷體" w:hint="eastAsia"/>
                <w:color w:val="000000" w:themeColor="text1"/>
                <w:kern w:val="3"/>
                <w:szCs w:val="32"/>
              </w:rPr>
              <w:t>針對活動性結核病個案，可參考國際上臨床試驗，以</w:t>
            </w:r>
            <w:r w:rsidRPr="00BC71B5">
              <w:rPr>
                <w:rFonts w:eastAsia="標楷體" w:hint="eastAsia"/>
                <w:color w:val="000000" w:themeColor="text1"/>
                <w:kern w:val="3"/>
                <w:szCs w:val="32"/>
              </w:rPr>
              <w:t>RCT (Randomized Controlled Trial)</w:t>
            </w:r>
            <w:r w:rsidRPr="00BC71B5">
              <w:rPr>
                <w:rFonts w:eastAsia="標楷體" w:hint="eastAsia"/>
                <w:color w:val="000000" w:themeColor="text1"/>
                <w:kern w:val="3"/>
                <w:szCs w:val="32"/>
              </w:rPr>
              <w:t>研究設計，並以存活率或復發率分析，與現行一般抗結核</w:t>
            </w:r>
            <w:r w:rsidRPr="00BC71B5">
              <w:rPr>
                <w:rFonts w:eastAsia="標楷體" w:hint="eastAsia"/>
                <w:color w:val="000000" w:themeColor="text1"/>
                <w:kern w:val="3"/>
                <w:szCs w:val="32"/>
              </w:rPr>
              <w:t>6</w:t>
            </w:r>
            <w:r w:rsidRPr="00BC71B5">
              <w:rPr>
                <w:rFonts w:eastAsia="標楷體" w:hint="eastAsia"/>
                <w:color w:val="000000" w:themeColor="text1"/>
                <w:kern w:val="3"/>
                <w:szCs w:val="32"/>
              </w:rPr>
              <w:t>至</w:t>
            </w:r>
            <w:r w:rsidRPr="00BC71B5">
              <w:rPr>
                <w:rFonts w:eastAsia="標楷體" w:hint="eastAsia"/>
                <w:color w:val="000000" w:themeColor="text1"/>
                <w:kern w:val="3"/>
                <w:szCs w:val="32"/>
              </w:rPr>
              <w:t>9</w:t>
            </w:r>
            <w:r w:rsidRPr="00BC71B5">
              <w:rPr>
                <w:rFonts w:eastAsia="標楷體" w:hint="eastAsia"/>
                <w:color w:val="000000" w:themeColor="text1"/>
                <w:kern w:val="3"/>
                <w:szCs w:val="32"/>
              </w:rPr>
              <w:t>個月治療處方進行治療之安全性、治療成效及完成治療比率比較分析。</w:t>
            </w:r>
          </w:p>
          <w:p w14:paraId="0C69937F" w14:textId="77777777" w:rsidR="00B524BF" w:rsidRPr="00BC71B5" w:rsidRDefault="00B524BF" w:rsidP="00966C4E">
            <w:pPr>
              <w:numPr>
                <w:ilvl w:val="0"/>
                <w:numId w:val="191"/>
              </w:numPr>
              <w:autoSpaceDE w:val="0"/>
              <w:snapToGrid w:val="0"/>
              <w:spacing w:line="420" w:lineRule="exact"/>
              <w:ind w:left="211" w:hanging="221"/>
              <w:jc w:val="both"/>
              <w:rPr>
                <w:rFonts w:eastAsia="標楷體"/>
                <w:color w:val="000000" w:themeColor="text1"/>
                <w:kern w:val="3"/>
                <w:szCs w:val="32"/>
              </w:rPr>
            </w:pPr>
            <w:r w:rsidRPr="00BC71B5">
              <w:rPr>
                <w:rFonts w:eastAsia="標楷體" w:hint="eastAsia"/>
                <w:color w:val="000000" w:themeColor="text1"/>
                <w:kern w:val="3"/>
                <w:szCs w:val="32"/>
              </w:rPr>
              <w:t>針對交通不便或醫療可近性低之結核病高發生率地區，以攜帶式</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光設備輔以</w:t>
            </w:r>
            <w:r w:rsidRPr="00BC71B5">
              <w:rPr>
                <w:rFonts w:eastAsia="標楷體" w:hint="eastAsia"/>
                <w:color w:val="000000" w:themeColor="text1"/>
                <w:kern w:val="3"/>
                <w:szCs w:val="32"/>
              </w:rPr>
              <w:t>AI</w:t>
            </w:r>
            <w:r w:rsidRPr="00BC71B5">
              <w:rPr>
                <w:rFonts w:eastAsia="標楷體" w:hint="eastAsia"/>
                <w:color w:val="000000" w:themeColor="text1"/>
                <w:kern w:val="3"/>
                <w:szCs w:val="32"/>
              </w:rPr>
              <w:t>工具進行胸部</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光篩檢，並綜合評估其成本效益與主動發現之成效。</w:t>
            </w:r>
          </w:p>
          <w:p w14:paraId="494C15F3" w14:textId="77777777" w:rsidR="00B524BF" w:rsidRPr="00BC71B5" w:rsidRDefault="00B524BF" w:rsidP="00966C4E">
            <w:pPr>
              <w:numPr>
                <w:ilvl w:val="0"/>
                <w:numId w:val="191"/>
              </w:numPr>
              <w:autoSpaceDE w:val="0"/>
              <w:snapToGrid w:val="0"/>
              <w:spacing w:line="420" w:lineRule="exact"/>
              <w:ind w:left="211" w:hanging="221"/>
              <w:jc w:val="both"/>
              <w:rPr>
                <w:rFonts w:eastAsia="標楷體"/>
                <w:color w:val="000000" w:themeColor="text1"/>
                <w:kern w:val="3"/>
                <w:szCs w:val="32"/>
              </w:rPr>
            </w:pPr>
            <w:r w:rsidRPr="00BC71B5">
              <w:rPr>
                <w:rFonts w:eastAsia="標楷體" w:hint="eastAsia"/>
                <w:color w:val="000000" w:themeColor="text1"/>
                <w:kern w:val="3"/>
                <w:szCs w:val="32"/>
              </w:rPr>
              <w:t>透過文獻查閱、健保資料庫就醫數據調查研究、延遲診斷之結核病個案訪談或填寫調查問卷等方式，評估及發展合適之介入服務模式與策略，並分析評估可行性與使用成效。</w:t>
            </w:r>
          </w:p>
          <w:p w14:paraId="06F2E891" w14:textId="77777777" w:rsidR="00B524BF" w:rsidRPr="00BC71B5" w:rsidRDefault="00B524BF" w:rsidP="00966C4E">
            <w:pPr>
              <w:numPr>
                <w:ilvl w:val="0"/>
                <w:numId w:val="191"/>
              </w:numPr>
              <w:autoSpaceDE w:val="0"/>
              <w:snapToGrid w:val="0"/>
              <w:spacing w:line="420" w:lineRule="exact"/>
              <w:ind w:left="211" w:hanging="221"/>
              <w:jc w:val="both"/>
              <w:rPr>
                <w:rFonts w:eastAsia="標楷體"/>
                <w:color w:val="000000" w:themeColor="text1"/>
                <w:kern w:val="3"/>
                <w:szCs w:val="32"/>
              </w:rPr>
            </w:pPr>
            <w:r w:rsidRPr="00BC71B5">
              <w:rPr>
                <w:rFonts w:eastAsia="標楷體" w:hint="eastAsia"/>
                <w:color w:val="000000" w:themeColor="text1"/>
                <w:kern w:val="3"/>
                <w:szCs w:val="32"/>
              </w:rPr>
              <w:t>從人口學、社會學及行為學等多元角度切入，透過問卷調查或訪談及焦點團體面談等方式，瞭解原住民族對胸部</w:t>
            </w:r>
            <w:r w:rsidRPr="00BC71B5">
              <w:rPr>
                <w:rFonts w:eastAsia="標楷體" w:hint="eastAsia"/>
                <w:color w:val="000000" w:themeColor="text1"/>
                <w:kern w:val="3"/>
                <w:szCs w:val="32"/>
              </w:rPr>
              <w:t>X</w:t>
            </w:r>
            <w:r w:rsidRPr="00BC71B5">
              <w:rPr>
                <w:rFonts w:eastAsia="標楷體" w:hint="eastAsia"/>
                <w:color w:val="000000" w:themeColor="text1"/>
                <w:kern w:val="3"/>
                <w:szCs w:val="32"/>
              </w:rPr>
              <w:t>光篩檢及潛伏結核感染</w:t>
            </w:r>
            <w:r w:rsidRPr="00BC71B5">
              <w:rPr>
                <w:rFonts w:eastAsia="標楷體" w:hint="eastAsia"/>
                <w:color w:val="000000" w:themeColor="text1"/>
                <w:kern w:val="3"/>
                <w:szCs w:val="32"/>
              </w:rPr>
              <w:t>(LTBI)</w:t>
            </w:r>
            <w:r w:rsidRPr="00BC71B5">
              <w:rPr>
                <w:rFonts w:eastAsia="標楷體" w:hint="eastAsia"/>
                <w:color w:val="000000" w:themeColor="text1"/>
                <w:kern w:val="3"/>
                <w:szCs w:val="32"/>
              </w:rPr>
              <w:t>治療服務之接受度及行為影響因素，並於切合其文化背景及習慣之前提下，規劃可提升服務接受度之介入策略，並分析新策略效益。</w:t>
            </w:r>
          </w:p>
        </w:tc>
      </w:tr>
      <w:tr w:rsidR="00BC71B5" w:rsidRPr="00BC71B5" w14:paraId="3A772150"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75BA9E65"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期程</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135B8E84" w14:textId="77777777" w:rsidR="00B524BF" w:rsidRPr="00BC71B5" w:rsidRDefault="00B524BF" w:rsidP="00966C4E">
            <w:pPr>
              <w:autoSpaceDE w:val="0"/>
              <w:spacing w:line="420" w:lineRule="exact"/>
              <w:jc w:val="both"/>
              <w:rPr>
                <w:rFonts w:eastAsia="標楷體"/>
                <w:color w:val="000000" w:themeColor="text1"/>
              </w:rPr>
            </w:pPr>
            <w:r w:rsidRPr="00BC71B5">
              <w:rPr>
                <w:rFonts w:eastAsia="標楷體"/>
                <w:color w:val="000000" w:themeColor="text1"/>
              </w:rPr>
              <w:t>1</w:t>
            </w:r>
            <w:r w:rsidRPr="00BC71B5">
              <w:rPr>
                <w:rFonts w:eastAsia="標楷體"/>
                <w:color w:val="000000" w:themeColor="text1"/>
              </w:rPr>
              <w:t>年</w:t>
            </w:r>
          </w:p>
        </w:tc>
      </w:tr>
      <w:tr w:rsidR="00BC71B5" w:rsidRPr="00BC71B5" w14:paraId="757F25BA" w14:textId="77777777" w:rsidTr="00105F31">
        <w:trPr>
          <w:trHeight w:val="397"/>
          <w:jc w:val="center"/>
        </w:trPr>
        <w:tc>
          <w:tcPr>
            <w:tcW w:w="1984" w:type="dxa"/>
            <w:tcBorders>
              <w:top w:val="single" w:sz="4" w:space="0" w:color="auto"/>
              <w:left w:val="single" w:sz="4" w:space="0" w:color="auto"/>
              <w:bottom w:val="single" w:sz="4" w:space="0" w:color="auto"/>
            </w:tcBorders>
            <w:vAlign w:val="center"/>
          </w:tcPr>
          <w:p w14:paraId="0745DF38" w14:textId="77777777" w:rsidR="00B524BF" w:rsidRPr="00BC71B5" w:rsidRDefault="00B524BF" w:rsidP="00105F31">
            <w:pPr>
              <w:spacing w:line="420" w:lineRule="exact"/>
              <w:jc w:val="both"/>
              <w:rPr>
                <w:rFonts w:eastAsia="標楷體"/>
                <w:color w:val="000000" w:themeColor="text1"/>
              </w:rPr>
            </w:pPr>
            <w:r w:rsidRPr="00BC71B5">
              <w:rPr>
                <w:rFonts w:eastAsia="標楷體"/>
                <w:color w:val="000000" w:themeColor="text1"/>
              </w:rPr>
              <w:t>每案經費上限</w:t>
            </w:r>
          </w:p>
        </w:tc>
        <w:tc>
          <w:tcPr>
            <w:tcW w:w="3119" w:type="dxa"/>
            <w:tcBorders>
              <w:top w:val="single" w:sz="4" w:space="0" w:color="auto"/>
              <w:bottom w:val="single" w:sz="4" w:space="0" w:color="auto"/>
            </w:tcBorders>
            <w:vAlign w:val="center"/>
          </w:tcPr>
          <w:p w14:paraId="1E912310" w14:textId="77777777" w:rsidR="00B524BF" w:rsidRPr="00BC71B5" w:rsidRDefault="00B524BF" w:rsidP="00966C4E">
            <w:pPr>
              <w:autoSpaceDE w:val="0"/>
              <w:spacing w:line="420" w:lineRule="exact"/>
              <w:jc w:val="both"/>
              <w:rPr>
                <w:rFonts w:eastAsia="標楷體"/>
                <w:color w:val="000000" w:themeColor="text1"/>
              </w:rPr>
            </w:pPr>
            <w:r w:rsidRPr="00BC71B5">
              <w:rPr>
                <w:rFonts w:eastAsia="標楷體"/>
                <w:color w:val="000000" w:themeColor="text1"/>
              </w:rPr>
              <w:t>全程經費上限</w:t>
            </w:r>
          </w:p>
        </w:tc>
        <w:tc>
          <w:tcPr>
            <w:tcW w:w="4183" w:type="dxa"/>
            <w:tcBorders>
              <w:top w:val="single" w:sz="4" w:space="0" w:color="auto"/>
              <w:bottom w:val="single" w:sz="4" w:space="0" w:color="auto"/>
              <w:right w:val="single" w:sz="4" w:space="0" w:color="auto"/>
            </w:tcBorders>
            <w:vAlign w:val="center"/>
          </w:tcPr>
          <w:p w14:paraId="40FAEDBC" w14:textId="77777777" w:rsidR="00B524BF" w:rsidRPr="00BC71B5" w:rsidRDefault="00B524BF" w:rsidP="00966C4E">
            <w:pPr>
              <w:autoSpaceDE w:val="0"/>
              <w:spacing w:line="420" w:lineRule="exact"/>
              <w:jc w:val="both"/>
              <w:rPr>
                <w:rFonts w:eastAsia="標楷體"/>
                <w:color w:val="000000" w:themeColor="text1"/>
              </w:rPr>
            </w:pPr>
            <w:r w:rsidRPr="00BC71B5">
              <w:rPr>
                <w:rFonts w:eastAsia="標楷體"/>
                <w:color w:val="000000" w:themeColor="text1"/>
              </w:rPr>
              <w:t>10,389,000</w:t>
            </w:r>
            <w:r w:rsidRPr="00BC71B5">
              <w:rPr>
                <w:rFonts w:eastAsia="標楷體"/>
                <w:bCs/>
                <w:color w:val="000000" w:themeColor="text1"/>
                <w:kern w:val="0"/>
              </w:rPr>
              <w:t>元整</w:t>
            </w:r>
          </w:p>
        </w:tc>
      </w:tr>
      <w:tr w:rsidR="00BC71B5" w:rsidRPr="00BC71B5" w14:paraId="145AAB87"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29D74802"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42F23CE2" w14:textId="77777777" w:rsidR="00B524BF" w:rsidRPr="00BC71B5" w:rsidRDefault="00B524BF" w:rsidP="00966C4E">
            <w:pPr>
              <w:autoSpaceDE w:val="0"/>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否</w:t>
            </w:r>
          </w:p>
          <w:p w14:paraId="621680DE" w14:textId="77777777" w:rsidR="00B524BF" w:rsidRPr="00BC71B5" w:rsidRDefault="00B524BF" w:rsidP="00966C4E">
            <w:pPr>
              <w:autoSpaceDE w:val="0"/>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w:t>
            </w:r>
            <w:r w:rsidRPr="00BC71B5">
              <w:rPr>
                <w:rFonts w:eastAsia="標楷體"/>
                <w:b/>
                <w:color w:val="000000" w:themeColor="text1"/>
                <w:u w:val="single"/>
              </w:rPr>
              <w:t>評估</w:t>
            </w:r>
            <w:r w:rsidRPr="00BC71B5">
              <w:rPr>
                <w:rFonts w:eastAsia="標楷體"/>
                <w:b/>
                <w:color w:val="000000" w:themeColor="text1"/>
              </w:rPr>
              <w:t>，並將分析結果呈現於期末報告中</w:t>
            </w:r>
            <w:r w:rsidRPr="00BC71B5">
              <w:rPr>
                <w:rFonts w:eastAsia="標楷體"/>
                <w:b/>
                <w:color w:val="000000" w:themeColor="text1"/>
                <w:u w:val="single"/>
              </w:rPr>
              <w:t>及</w:t>
            </w:r>
            <w:r w:rsidRPr="00BC71B5">
              <w:rPr>
                <w:rFonts w:eastAsia="標楷體"/>
                <w:b/>
                <w:color w:val="000000" w:themeColor="text1"/>
              </w:rPr>
              <w:t>於關鍵字中加註「性別」。</w:t>
            </w:r>
          </w:p>
        </w:tc>
      </w:tr>
      <w:tr w:rsidR="00BC71B5" w:rsidRPr="00BC71B5" w14:paraId="7B893FD2"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75731C94"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研究成果歸屬</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42A97F66" w14:textId="3D4B33B2" w:rsidR="00B524BF" w:rsidRPr="00BC71B5" w:rsidRDefault="00B524BF" w:rsidP="00966C4E">
            <w:pPr>
              <w:autoSpaceDE w:val="0"/>
              <w:spacing w:line="420" w:lineRule="exact"/>
              <w:jc w:val="both"/>
              <w:rPr>
                <w:rFonts w:ascii="標楷體" w:eastAsia="標楷體" w:hAnsi="標楷體"/>
                <w:color w:val="000000" w:themeColor="text1"/>
              </w:rPr>
            </w:pPr>
            <w:r w:rsidRPr="00BC71B5">
              <w:rPr>
                <w:rFonts w:ascii="標楷體" w:eastAsia="標楷體" w:hAnsi="標楷體" w:hint="eastAsia"/>
                <w:color w:val="000000" w:themeColor="text1"/>
              </w:rPr>
              <w:t>□國有   ■下放</w:t>
            </w:r>
          </w:p>
        </w:tc>
      </w:tr>
      <w:tr w:rsidR="00BC71B5" w:rsidRPr="00BC71B5" w14:paraId="3307C6A8"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5B625E56" w14:textId="77777777" w:rsidR="00B524BF" w:rsidRPr="00BC71B5" w:rsidRDefault="00B524BF" w:rsidP="00105F31">
            <w:pPr>
              <w:spacing w:line="420" w:lineRule="exact"/>
              <w:jc w:val="center"/>
              <w:rPr>
                <w:rFonts w:eastAsia="標楷體"/>
                <w:color w:val="000000" w:themeColor="text1"/>
              </w:rPr>
            </w:pPr>
            <w:r w:rsidRPr="00BC71B5">
              <w:rPr>
                <w:rFonts w:eastAsia="標楷體"/>
                <w:color w:val="000000" w:themeColor="text1"/>
              </w:rPr>
              <w:t>備註</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7C9FD9B" w14:textId="77777777" w:rsidR="00B524BF" w:rsidRPr="00BC71B5" w:rsidRDefault="00B524BF" w:rsidP="00966C4E">
            <w:pPr>
              <w:numPr>
                <w:ilvl w:val="0"/>
                <w:numId w:val="241"/>
              </w:numPr>
              <w:tabs>
                <w:tab w:val="clear" w:pos="360"/>
                <w:tab w:val="num" w:pos="225"/>
              </w:tabs>
              <w:autoSpaceDE w:val="0"/>
              <w:adjustRightInd w:val="0"/>
              <w:snapToGrid w:val="0"/>
              <w:spacing w:line="420" w:lineRule="exact"/>
              <w:jc w:val="both"/>
              <w:rPr>
                <w:rFonts w:eastAsia="標楷體"/>
                <w:color w:val="000000" w:themeColor="text1"/>
              </w:rPr>
            </w:pPr>
            <w:r w:rsidRPr="00BC71B5">
              <w:rPr>
                <w:rFonts w:eastAsia="標楷體"/>
                <w:color w:val="000000" w:themeColor="text1"/>
              </w:rPr>
              <w:t>擇優委託</w:t>
            </w:r>
            <w:r w:rsidRPr="00BC71B5">
              <w:rPr>
                <w:rFonts w:eastAsia="標楷體"/>
                <w:color w:val="000000" w:themeColor="text1"/>
                <w:u w:val="single"/>
              </w:rPr>
              <w:t>1</w:t>
            </w:r>
            <w:r w:rsidRPr="00BC71B5">
              <w:rPr>
                <w:rFonts w:eastAsia="標楷體" w:hint="eastAsia"/>
                <w:color w:val="000000" w:themeColor="text1"/>
                <w:u w:val="single"/>
              </w:rPr>
              <w:t>至</w:t>
            </w:r>
            <w:r w:rsidRPr="00BC71B5">
              <w:rPr>
                <w:rFonts w:eastAsia="標楷體" w:hint="eastAsia"/>
                <w:color w:val="000000" w:themeColor="text1"/>
                <w:u w:val="single"/>
              </w:rPr>
              <w:t>4</w:t>
            </w:r>
            <w:r w:rsidRPr="00BC71B5">
              <w:rPr>
                <w:rFonts w:eastAsia="標楷體"/>
                <w:color w:val="000000" w:themeColor="text1"/>
              </w:rPr>
              <w:t>案。</w:t>
            </w:r>
          </w:p>
          <w:p w14:paraId="4B130085" w14:textId="3A93B228" w:rsidR="00B524BF" w:rsidRPr="00BC71B5" w:rsidRDefault="00B524BF" w:rsidP="00966C4E">
            <w:pPr>
              <w:numPr>
                <w:ilvl w:val="0"/>
                <w:numId w:val="241"/>
              </w:numPr>
              <w:tabs>
                <w:tab w:val="clear" w:pos="360"/>
                <w:tab w:val="num" w:pos="225"/>
              </w:tabs>
              <w:autoSpaceDE w:val="0"/>
              <w:adjustRightInd w:val="0"/>
              <w:snapToGrid w:val="0"/>
              <w:spacing w:line="420" w:lineRule="exact"/>
              <w:jc w:val="both"/>
              <w:rPr>
                <w:rFonts w:eastAsia="標楷體"/>
                <w:color w:val="000000" w:themeColor="text1"/>
              </w:rPr>
            </w:pPr>
            <w:r w:rsidRPr="00BC71B5">
              <w:rPr>
                <w:rFonts w:eastAsia="標楷體"/>
                <w:color w:val="000000" w:themeColor="text1"/>
              </w:rPr>
              <w:t>本項計畫以</w:t>
            </w:r>
            <w:r w:rsidRPr="00BC71B5">
              <w:rPr>
                <w:rFonts w:ascii="標楷體" w:eastAsia="標楷體" w:hAnsi="標楷體" w:hint="eastAsia"/>
                <w:color w:val="000000" w:themeColor="text1"/>
              </w:rPr>
              <w:t>■</w:t>
            </w:r>
            <w:r w:rsidRPr="00BC71B5">
              <w:rPr>
                <w:rFonts w:eastAsia="標楷體"/>
                <w:color w:val="000000" w:themeColor="text1"/>
              </w:rPr>
              <w:t>單一</w:t>
            </w:r>
            <w:r w:rsidRPr="00BC71B5">
              <w:rPr>
                <w:rFonts w:eastAsia="標楷體" w:hint="eastAsia"/>
                <w:color w:val="000000" w:themeColor="text1"/>
              </w:rPr>
              <w:t>或整合</w:t>
            </w:r>
            <w:r w:rsidR="00DC19AC" w:rsidRPr="00BC71B5">
              <w:rPr>
                <w:rFonts w:eastAsia="標楷體" w:hint="eastAsia"/>
                <w:color w:val="000000" w:themeColor="text1"/>
              </w:rPr>
              <w:t xml:space="preserve"> </w:t>
            </w:r>
            <w:r w:rsidRPr="00BC71B5">
              <w:rPr>
                <w:rFonts w:eastAsia="標楷體"/>
                <w:color w:val="000000" w:themeColor="text1"/>
              </w:rPr>
              <w:t>計畫之形式申請。</w:t>
            </w:r>
          </w:p>
        </w:tc>
      </w:tr>
      <w:tr w:rsidR="00B524BF" w:rsidRPr="00BC71B5" w14:paraId="3FA5FBF9" w14:textId="77777777" w:rsidTr="00105F31">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14:paraId="4C5CFACA" w14:textId="77777777" w:rsidR="00B524BF" w:rsidRPr="00BC71B5" w:rsidRDefault="00B524BF" w:rsidP="00105F31">
            <w:pPr>
              <w:spacing w:line="420" w:lineRule="exact"/>
              <w:jc w:val="both"/>
              <w:rPr>
                <w:rFonts w:eastAsia="標楷體"/>
                <w:color w:val="000000" w:themeColor="text1"/>
              </w:rPr>
            </w:pPr>
            <w:r w:rsidRPr="00BC71B5">
              <w:rPr>
                <w:rFonts w:eastAsia="標楷體"/>
                <w:color w:val="000000" w:themeColor="text1"/>
              </w:rPr>
              <w:t>聯絡人及電話</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260DF678" w14:textId="2948DA89" w:rsidR="00B524BF" w:rsidRPr="00BC71B5" w:rsidRDefault="00B524BF" w:rsidP="00966C4E">
            <w:pPr>
              <w:pStyle w:val="Textbody"/>
              <w:autoSpaceDE w:val="0"/>
              <w:spacing w:line="420" w:lineRule="exact"/>
              <w:jc w:val="both"/>
              <w:rPr>
                <w:rFonts w:eastAsia="標楷體"/>
                <w:color w:val="000000" w:themeColor="text1"/>
                <w:szCs w:val="32"/>
              </w:rPr>
            </w:pPr>
            <w:r w:rsidRPr="00BC71B5">
              <w:rPr>
                <w:rFonts w:eastAsia="標楷體" w:hint="eastAsia"/>
                <w:color w:val="000000" w:themeColor="text1"/>
                <w:szCs w:val="32"/>
              </w:rPr>
              <w:t>慢性傳染病組</w:t>
            </w:r>
            <w:r w:rsidR="002453CC" w:rsidRPr="00BC71B5">
              <w:rPr>
                <w:rFonts w:eastAsia="標楷體" w:hint="eastAsia"/>
                <w:color w:val="000000" w:themeColor="text1"/>
                <w:szCs w:val="32"/>
              </w:rPr>
              <w:t xml:space="preserve"> </w:t>
            </w:r>
            <w:r w:rsidRPr="00BC71B5">
              <w:rPr>
                <w:rFonts w:eastAsia="標楷體" w:hint="eastAsia"/>
                <w:color w:val="000000" w:themeColor="text1"/>
                <w:szCs w:val="32"/>
              </w:rPr>
              <w:t>廖尹嫄</w:t>
            </w:r>
          </w:p>
          <w:p w14:paraId="00B52055" w14:textId="77777777" w:rsidR="00B524BF" w:rsidRPr="00BC71B5" w:rsidRDefault="00B524BF" w:rsidP="00966C4E">
            <w:pPr>
              <w:autoSpaceDE w:val="0"/>
              <w:spacing w:line="420" w:lineRule="exact"/>
              <w:jc w:val="both"/>
              <w:rPr>
                <w:rFonts w:eastAsia="標楷體"/>
                <w:color w:val="000000" w:themeColor="text1"/>
              </w:rPr>
            </w:pPr>
            <w:r w:rsidRPr="00BC71B5">
              <w:rPr>
                <w:rFonts w:eastAsia="標楷體" w:hint="eastAsia"/>
                <w:color w:val="000000" w:themeColor="text1"/>
                <w:szCs w:val="32"/>
              </w:rPr>
              <w:t>聯絡電話：</w:t>
            </w:r>
            <w:r w:rsidRPr="00BC71B5">
              <w:rPr>
                <w:rFonts w:eastAsia="標楷體" w:hint="eastAsia"/>
                <w:color w:val="000000" w:themeColor="text1"/>
                <w:szCs w:val="32"/>
              </w:rPr>
              <w:t>(02)23959825</w:t>
            </w:r>
            <w:r w:rsidRPr="00BC71B5">
              <w:rPr>
                <w:rFonts w:eastAsia="標楷體" w:hint="eastAsia"/>
                <w:color w:val="000000" w:themeColor="text1"/>
                <w:szCs w:val="32"/>
              </w:rPr>
              <w:t>分機</w:t>
            </w:r>
            <w:r w:rsidRPr="00BC71B5">
              <w:rPr>
                <w:rFonts w:eastAsia="標楷體" w:hint="eastAsia"/>
                <w:color w:val="000000" w:themeColor="text1"/>
                <w:szCs w:val="32"/>
              </w:rPr>
              <w:t>4033</w:t>
            </w:r>
          </w:p>
        </w:tc>
      </w:tr>
    </w:tbl>
    <w:p w14:paraId="5210CA5E" w14:textId="70A11D49" w:rsidR="00B524BF" w:rsidRPr="00BC71B5" w:rsidRDefault="00B524BF">
      <w:pPr>
        <w:widowControl/>
        <w:rPr>
          <w:rFonts w:eastAsia="標楷體"/>
          <w:b/>
          <w:color w:val="000000" w:themeColor="text1"/>
          <w:spacing w:val="-2"/>
          <w:sz w:val="32"/>
          <w:szCs w:val="32"/>
        </w:rPr>
      </w:pPr>
    </w:p>
    <w:p w14:paraId="2E3804D4" w14:textId="036BEB20" w:rsidR="00256E03" w:rsidRPr="00BC71B5" w:rsidRDefault="00B524BF" w:rsidP="000978F8">
      <w:pPr>
        <w:widowControl/>
        <w:rPr>
          <w:rFonts w:eastAsia="標楷體"/>
          <w:b/>
          <w:color w:val="000000" w:themeColor="text1"/>
          <w:sz w:val="32"/>
          <w:szCs w:val="32"/>
        </w:rPr>
      </w:pPr>
      <w:r w:rsidRPr="00BC71B5">
        <w:rPr>
          <w:rFonts w:eastAsia="標楷體"/>
          <w:b/>
          <w:color w:val="000000" w:themeColor="text1"/>
          <w:spacing w:val="-2"/>
          <w:sz w:val="32"/>
          <w:szCs w:val="32"/>
        </w:rPr>
        <w:br w:type="page"/>
      </w:r>
      <w:r w:rsidR="00256E03" w:rsidRPr="00BC71B5">
        <w:rPr>
          <w:rFonts w:eastAsia="標楷體" w:hint="eastAsia"/>
          <w:b/>
          <w:color w:val="000000" w:themeColor="text1"/>
          <w:spacing w:val="-2"/>
          <w:sz w:val="32"/>
          <w:szCs w:val="32"/>
        </w:rPr>
        <w:t>疾病管制署</w:t>
      </w:r>
      <w:r w:rsidR="00256E03" w:rsidRPr="00BC71B5">
        <w:rPr>
          <w:rFonts w:eastAsia="標楷體" w:hint="eastAsia"/>
          <w:b/>
          <w:color w:val="000000" w:themeColor="text1"/>
          <w:spacing w:val="-2"/>
          <w:sz w:val="32"/>
          <w:szCs w:val="32"/>
        </w:rPr>
        <w:t>114</w:t>
      </w:r>
      <w:r w:rsidR="00256E03" w:rsidRPr="00BC71B5">
        <w:rPr>
          <w:rFonts w:eastAsia="標楷體" w:hint="eastAsia"/>
          <w:b/>
          <w:color w:val="000000" w:themeColor="text1"/>
          <w:spacing w:val="-2"/>
          <w:sz w:val="32"/>
          <w:szCs w:val="32"/>
        </w:rPr>
        <w:t>年委託科技研究計畫</w:t>
      </w:r>
      <w:r w:rsidR="00256E03" w:rsidRPr="00BC71B5">
        <w:rPr>
          <w:rFonts w:eastAsia="標楷體"/>
          <w:b/>
          <w:color w:val="000000" w:themeColor="text1"/>
          <w:spacing w:val="-2"/>
          <w:sz w:val="32"/>
          <w:szCs w:val="32"/>
        </w:rPr>
        <w:t>研究重點表</w:t>
      </w:r>
      <w:r w:rsidR="00256E03" w:rsidRPr="00BC71B5">
        <w:rPr>
          <w:rFonts w:eastAsia="標楷體" w:hint="eastAsia"/>
          <w:b/>
          <w:color w:val="000000" w:themeColor="text1"/>
          <w:sz w:val="32"/>
          <w:szCs w:val="32"/>
        </w:rPr>
        <w:t>（</w:t>
      </w:r>
      <w:r w:rsidR="00256E03" w:rsidRPr="00BC71B5">
        <w:rPr>
          <w:rFonts w:eastAsia="標楷體" w:hint="eastAsia"/>
          <w:b/>
          <w:color w:val="000000" w:themeColor="text1"/>
          <w:sz w:val="32"/>
          <w:szCs w:val="32"/>
        </w:rPr>
        <w:t>1-</w:t>
      </w:r>
      <w:r w:rsidRPr="00BC71B5">
        <w:rPr>
          <w:rFonts w:eastAsia="標楷體" w:hint="eastAsia"/>
          <w:b/>
          <w:color w:val="000000" w:themeColor="text1"/>
          <w:sz w:val="32"/>
          <w:szCs w:val="32"/>
        </w:rPr>
        <w:t>9</w:t>
      </w:r>
      <w:r w:rsidR="00256E03"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11402122" w14:textId="77777777" w:rsidTr="00161519">
        <w:trPr>
          <w:trHeight w:val="397"/>
          <w:jc w:val="center"/>
        </w:trPr>
        <w:tc>
          <w:tcPr>
            <w:tcW w:w="1984" w:type="dxa"/>
            <w:vAlign w:val="center"/>
          </w:tcPr>
          <w:p w14:paraId="361E085E"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3933BF56" w14:textId="77777777" w:rsidR="00256E03" w:rsidRPr="00BC71B5" w:rsidRDefault="00256E03" w:rsidP="00161519">
            <w:pPr>
              <w:pStyle w:val="Textbody"/>
              <w:spacing w:line="420" w:lineRule="exact"/>
              <w:jc w:val="both"/>
              <w:rPr>
                <w:rFonts w:ascii="標楷體" w:eastAsia="標楷體" w:hAnsi="標楷體"/>
                <w:color w:val="000000" w:themeColor="text1"/>
                <w:szCs w:val="28"/>
              </w:rPr>
            </w:pPr>
            <w:r w:rsidRPr="00BC71B5">
              <w:rPr>
                <w:rFonts w:ascii="標楷體" w:eastAsia="標楷體" w:hAnsi="標楷體" w:hint="eastAsia"/>
                <w:color w:val="000000" w:themeColor="text1"/>
                <w:szCs w:val="28"/>
              </w:rPr>
              <w:t>傳染病科技實證支援防疫決策提升應變效能研究</w:t>
            </w:r>
          </w:p>
        </w:tc>
      </w:tr>
      <w:tr w:rsidR="00BC71B5" w:rsidRPr="00BC71B5" w14:paraId="60F9A6D9" w14:textId="77777777" w:rsidTr="00161519">
        <w:trPr>
          <w:trHeight w:val="397"/>
          <w:jc w:val="center"/>
        </w:trPr>
        <w:tc>
          <w:tcPr>
            <w:tcW w:w="1984" w:type="dxa"/>
            <w:vAlign w:val="center"/>
          </w:tcPr>
          <w:p w14:paraId="6443D57D"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196208D6" w14:textId="46C929CE" w:rsidR="00256E03" w:rsidRPr="00BC71B5" w:rsidRDefault="00C8603B" w:rsidP="00161519">
            <w:pPr>
              <w:pStyle w:val="Textbody"/>
              <w:spacing w:line="420" w:lineRule="exact"/>
              <w:ind w:left="294" w:hanging="294"/>
              <w:jc w:val="both"/>
              <w:rPr>
                <w:rFonts w:ascii="標楷體" w:eastAsia="標楷體" w:hAnsi="標楷體"/>
                <w:color w:val="000000" w:themeColor="text1"/>
                <w:szCs w:val="28"/>
              </w:rPr>
            </w:pPr>
            <w:r w:rsidRPr="00BC71B5">
              <w:rPr>
                <w:rFonts w:eastAsia="標楷體" w:hint="eastAsia"/>
                <w:color w:val="000000" w:themeColor="text1"/>
              </w:rPr>
              <w:t>臺</w:t>
            </w:r>
            <w:r w:rsidR="00637C4C" w:rsidRPr="00BC71B5">
              <w:rPr>
                <w:rFonts w:eastAsia="標楷體" w:hint="eastAsia"/>
                <w:color w:val="000000" w:themeColor="text1"/>
              </w:rPr>
              <w:t>灣</w:t>
            </w:r>
            <w:r w:rsidR="00637C4C" w:rsidRPr="00BC71B5">
              <w:rPr>
                <w:rFonts w:eastAsia="標楷體" w:hint="eastAsia"/>
                <w:color w:val="000000" w:themeColor="text1"/>
              </w:rPr>
              <w:t>65</w:t>
            </w:r>
            <w:r w:rsidR="00637C4C" w:rsidRPr="00BC71B5">
              <w:rPr>
                <w:rFonts w:eastAsia="標楷體" w:hint="eastAsia"/>
                <w:color w:val="000000" w:themeColor="text1"/>
              </w:rPr>
              <w:t>歲以上長者接種流感疫苗決策態度調查</w:t>
            </w:r>
          </w:p>
        </w:tc>
      </w:tr>
      <w:tr w:rsidR="00BC71B5" w:rsidRPr="00BC71B5" w14:paraId="1074BF0E" w14:textId="77777777" w:rsidTr="00161519">
        <w:trPr>
          <w:trHeight w:val="397"/>
          <w:jc w:val="center"/>
        </w:trPr>
        <w:tc>
          <w:tcPr>
            <w:tcW w:w="1984" w:type="dxa"/>
            <w:vAlign w:val="center"/>
          </w:tcPr>
          <w:p w14:paraId="6482BA02"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tcPr>
          <w:p w14:paraId="29ACB2B7" w14:textId="77777777" w:rsidR="00637C4C" w:rsidRPr="00BC71B5" w:rsidRDefault="00637C4C" w:rsidP="00B4733E">
            <w:pPr>
              <w:numPr>
                <w:ilvl w:val="0"/>
                <w:numId w:val="222"/>
              </w:numPr>
              <w:spacing w:line="420" w:lineRule="exact"/>
              <w:ind w:left="211" w:hanging="211"/>
              <w:jc w:val="both"/>
              <w:rPr>
                <w:rFonts w:eastAsia="標楷體"/>
                <w:color w:val="000000" w:themeColor="text1"/>
                <w:kern w:val="0"/>
              </w:rPr>
            </w:pPr>
            <w:r w:rsidRPr="00BC71B5">
              <w:rPr>
                <w:rFonts w:eastAsia="標楷體"/>
                <w:color w:val="000000" w:themeColor="text1"/>
                <w:kern w:val="0"/>
              </w:rPr>
              <w:t>探討</w:t>
            </w:r>
            <w:r w:rsidRPr="00BC71B5">
              <w:rPr>
                <w:rFonts w:eastAsia="標楷體"/>
                <w:color w:val="000000" w:themeColor="text1"/>
                <w:kern w:val="0"/>
              </w:rPr>
              <w:t>65</w:t>
            </w:r>
            <w:r w:rsidRPr="00BC71B5">
              <w:rPr>
                <w:rFonts w:eastAsia="標楷體"/>
                <w:color w:val="000000" w:themeColor="text1"/>
                <w:kern w:val="0"/>
              </w:rPr>
              <w:t>歲以上長者不接種流感疫苗之原因，找出對應策略，解決其目前接種率無法進一步提升的問題，提升其接種率。</w:t>
            </w:r>
          </w:p>
          <w:p w14:paraId="1732BC76" w14:textId="53194813" w:rsidR="00256E03" w:rsidRPr="00BC71B5" w:rsidRDefault="00637C4C" w:rsidP="00B4733E">
            <w:pPr>
              <w:numPr>
                <w:ilvl w:val="0"/>
                <w:numId w:val="222"/>
              </w:numPr>
              <w:spacing w:line="420" w:lineRule="exact"/>
              <w:ind w:left="211" w:hanging="211"/>
              <w:jc w:val="both"/>
              <w:rPr>
                <w:rFonts w:eastAsia="標楷體"/>
                <w:color w:val="000000" w:themeColor="text1"/>
                <w:kern w:val="0"/>
              </w:rPr>
            </w:pPr>
            <w:r w:rsidRPr="00BC71B5">
              <w:rPr>
                <w:rFonts w:eastAsia="標楷體"/>
                <w:color w:val="000000" w:themeColor="text1"/>
                <w:kern w:val="0"/>
              </w:rPr>
              <w:t>依據</w:t>
            </w:r>
            <w:r w:rsidRPr="00BC71B5">
              <w:rPr>
                <w:rFonts w:eastAsia="標楷體"/>
                <w:color w:val="000000" w:themeColor="text1"/>
                <w:kern w:val="0"/>
              </w:rPr>
              <w:t>114</w:t>
            </w:r>
            <w:r w:rsidRPr="00BC71B5">
              <w:rPr>
                <w:rFonts w:eastAsia="標楷體"/>
                <w:color w:val="000000" w:themeColor="text1"/>
                <w:kern w:val="0"/>
              </w:rPr>
              <w:t>年針對我國</w:t>
            </w:r>
            <w:r w:rsidRPr="00BC71B5">
              <w:rPr>
                <w:rFonts w:eastAsia="標楷體"/>
                <w:color w:val="000000" w:themeColor="text1"/>
                <w:kern w:val="0"/>
              </w:rPr>
              <w:t>65</w:t>
            </w:r>
            <w:r w:rsidRPr="00BC71B5">
              <w:rPr>
                <w:rFonts w:eastAsia="標楷體"/>
                <w:color w:val="000000" w:themeColor="text1"/>
                <w:kern w:val="0"/>
              </w:rPr>
              <w:t>歲以上長者接種流感疫苗影響因素調查結果，於</w:t>
            </w:r>
            <w:r w:rsidRPr="00BC71B5">
              <w:rPr>
                <w:rFonts w:eastAsia="標楷體"/>
                <w:color w:val="000000" w:themeColor="text1"/>
                <w:kern w:val="0"/>
              </w:rPr>
              <w:t>115</w:t>
            </w:r>
            <w:r w:rsidRPr="00BC71B5">
              <w:rPr>
                <w:rFonts w:eastAsia="標楷體"/>
                <w:color w:val="000000" w:themeColor="text1"/>
                <w:kern w:val="0"/>
              </w:rPr>
              <w:t>年開發相關介入措施，並評估介入措施之成效。</w:t>
            </w:r>
          </w:p>
        </w:tc>
      </w:tr>
      <w:tr w:rsidR="00BC71B5" w:rsidRPr="00BC71B5" w14:paraId="7FAB0848" w14:textId="77777777" w:rsidTr="00161519">
        <w:trPr>
          <w:trHeight w:val="397"/>
          <w:jc w:val="center"/>
        </w:trPr>
        <w:tc>
          <w:tcPr>
            <w:tcW w:w="1984" w:type="dxa"/>
            <w:vAlign w:val="center"/>
          </w:tcPr>
          <w:p w14:paraId="69D23ACC"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tcPr>
          <w:p w14:paraId="66D9E60D" w14:textId="77777777" w:rsidR="00637C4C" w:rsidRPr="00BC71B5" w:rsidRDefault="00637C4C" w:rsidP="00B4733E">
            <w:pPr>
              <w:numPr>
                <w:ilvl w:val="0"/>
                <w:numId w:val="223"/>
              </w:numPr>
              <w:spacing w:line="420" w:lineRule="exact"/>
              <w:ind w:left="211" w:hanging="211"/>
              <w:jc w:val="both"/>
              <w:rPr>
                <w:rFonts w:eastAsia="標楷體"/>
                <w:color w:val="000000" w:themeColor="text1"/>
                <w:kern w:val="0"/>
              </w:rPr>
            </w:pPr>
            <w:r w:rsidRPr="00BC71B5">
              <w:rPr>
                <w:rFonts w:eastAsia="標楷體"/>
                <w:color w:val="000000" w:themeColor="text1"/>
                <w:kern w:val="0"/>
              </w:rPr>
              <w:t>流感為一種疫苗可預防疾病</w:t>
            </w:r>
            <w:r w:rsidRPr="00BC71B5">
              <w:rPr>
                <w:rFonts w:eastAsia="標楷體"/>
                <w:color w:val="000000" w:themeColor="text1"/>
                <w:kern w:val="0"/>
              </w:rPr>
              <w:t>(vaccine-preventable diseases, VPDs)</w:t>
            </w:r>
            <w:r w:rsidRPr="00BC71B5">
              <w:rPr>
                <w:rFonts w:eastAsia="標楷體"/>
                <w:color w:val="000000" w:themeColor="text1"/>
                <w:kern w:val="0"/>
              </w:rPr>
              <w:t>，接種流感疫苗是預防流感最有效的方法，除能預防感染流感外，亦能降低感染後之嚴重度，以及流感相關的住院和死亡風險。</w:t>
            </w:r>
          </w:p>
          <w:p w14:paraId="505B74B6" w14:textId="77777777" w:rsidR="00637C4C" w:rsidRPr="00BC71B5" w:rsidRDefault="00637C4C" w:rsidP="00B4733E">
            <w:pPr>
              <w:numPr>
                <w:ilvl w:val="0"/>
                <w:numId w:val="223"/>
              </w:numPr>
              <w:spacing w:line="420" w:lineRule="exact"/>
              <w:ind w:left="211" w:hanging="211"/>
              <w:jc w:val="both"/>
              <w:rPr>
                <w:rFonts w:eastAsia="標楷體"/>
                <w:color w:val="000000" w:themeColor="text1"/>
                <w:kern w:val="0"/>
              </w:rPr>
            </w:pPr>
            <w:r w:rsidRPr="00BC71B5">
              <w:rPr>
                <w:rFonts w:eastAsia="標楷體"/>
                <w:color w:val="000000" w:themeColor="text1"/>
                <w:kern w:val="0"/>
              </w:rPr>
              <w:t>WHO 2003</w:t>
            </w:r>
            <w:r w:rsidRPr="00BC71B5">
              <w:rPr>
                <w:rFonts w:eastAsia="標楷體"/>
                <w:color w:val="000000" w:themeColor="text1"/>
                <w:kern w:val="0"/>
              </w:rPr>
              <w:t>年</w:t>
            </w:r>
            <w:r w:rsidRPr="00BC71B5">
              <w:rPr>
                <w:rFonts w:eastAsia="標楷體"/>
                <w:color w:val="000000" w:themeColor="text1"/>
                <w:kern w:val="0"/>
              </w:rPr>
              <w:t>WHA 56.19</w:t>
            </w:r>
            <w:r w:rsidRPr="00BC71B5">
              <w:rPr>
                <w:rFonts w:eastAsia="標楷體"/>
                <w:color w:val="000000" w:themeColor="text1"/>
                <w:kern w:val="0"/>
              </w:rPr>
              <w:t>號決議，敦促各國達到長者流感疫苗接種率</w:t>
            </w:r>
            <w:r w:rsidRPr="00BC71B5">
              <w:rPr>
                <w:rFonts w:eastAsia="標楷體"/>
                <w:color w:val="000000" w:themeColor="text1"/>
                <w:kern w:val="0"/>
              </w:rPr>
              <w:t>75%</w:t>
            </w:r>
            <w:r w:rsidRPr="00BC71B5">
              <w:rPr>
                <w:rFonts w:eastAsia="標楷體"/>
                <w:color w:val="000000" w:themeColor="text1"/>
                <w:kern w:val="0"/>
              </w:rPr>
              <w:t>目標，惟我國近年</w:t>
            </w:r>
            <w:r w:rsidRPr="00BC71B5">
              <w:rPr>
                <w:rFonts w:eastAsia="標楷體"/>
                <w:color w:val="000000" w:themeColor="text1"/>
                <w:kern w:val="0"/>
              </w:rPr>
              <w:t>65</w:t>
            </w:r>
            <w:r w:rsidRPr="00BC71B5">
              <w:rPr>
                <w:rFonts w:eastAsia="標楷體"/>
                <w:color w:val="000000" w:themeColor="text1"/>
                <w:kern w:val="0"/>
              </w:rPr>
              <w:t>歲以上長者流感疫苗接種率均未達</w:t>
            </w:r>
            <w:r w:rsidRPr="00BC71B5">
              <w:rPr>
                <w:rFonts w:eastAsia="標楷體"/>
                <w:color w:val="000000" w:themeColor="text1"/>
                <w:kern w:val="0"/>
              </w:rPr>
              <w:t>55%</w:t>
            </w:r>
            <w:r w:rsidRPr="00BC71B5">
              <w:rPr>
                <w:rFonts w:eastAsia="標楷體"/>
                <w:color w:val="000000" w:themeColor="text1"/>
                <w:kern w:val="0"/>
              </w:rPr>
              <w:t>。</w:t>
            </w:r>
          </w:p>
          <w:p w14:paraId="324E449D" w14:textId="3FD38758" w:rsidR="00256E03" w:rsidRPr="00BC71B5" w:rsidRDefault="00637C4C" w:rsidP="00B4733E">
            <w:pPr>
              <w:numPr>
                <w:ilvl w:val="0"/>
                <w:numId w:val="223"/>
              </w:numPr>
              <w:spacing w:line="420" w:lineRule="exact"/>
              <w:ind w:left="211" w:hanging="211"/>
              <w:jc w:val="both"/>
              <w:rPr>
                <w:rFonts w:eastAsia="標楷體"/>
                <w:color w:val="000000" w:themeColor="text1"/>
                <w:kern w:val="0"/>
              </w:rPr>
            </w:pPr>
            <w:r w:rsidRPr="00BC71B5">
              <w:rPr>
                <w:rFonts w:eastAsia="標楷體"/>
                <w:color w:val="000000" w:themeColor="text1"/>
                <w:kern w:val="0"/>
              </w:rPr>
              <w:t>預期可透過瞭解目標族群未接種疫苗之原因，據以調整相關催種政策之制訂，使政策發揮其最大效益，並具體提升臺灣</w:t>
            </w:r>
            <w:r w:rsidRPr="00BC71B5">
              <w:rPr>
                <w:rFonts w:eastAsia="標楷體"/>
                <w:color w:val="000000" w:themeColor="text1"/>
                <w:kern w:val="0"/>
              </w:rPr>
              <w:t>65</w:t>
            </w:r>
            <w:r w:rsidRPr="00BC71B5">
              <w:rPr>
                <w:rFonts w:eastAsia="標楷體"/>
                <w:color w:val="000000" w:themeColor="text1"/>
                <w:kern w:val="0"/>
              </w:rPr>
              <w:t>歲以上長者之疫苗接種率，或做為評估本署目前</w:t>
            </w:r>
            <w:r w:rsidRPr="00BC71B5">
              <w:rPr>
                <w:rFonts w:eastAsia="標楷體"/>
                <w:color w:val="000000" w:themeColor="text1"/>
                <w:kern w:val="0"/>
              </w:rPr>
              <w:t>65</w:t>
            </w:r>
            <w:r w:rsidRPr="00BC71B5">
              <w:rPr>
                <w:rFonts w:eastAsia="標楷體"/>
                <w:color w:val="000000" w:themeColor="text1"/>
                <w:kern w:val="0"/>
              </w:rPr>
              <w:t>歲以上長者疫苗催種政策之參考。</w:t>
            </w:r>
          </w:p>
        </w:tc>
      </w:tr>
      <w:tr w:rsidR="00BC71B5" w:rsidRPr="00BC71B5" w14:paraId="1F860690" w14:textId="77777777" w:rsidTr="00161519">
        <w:trPr>
          <w:trHeight w:val="397"/>
          <w:jc w:val="center"/>
        </w:trPr>
        <w:tc>
          <w:tcPr>
            <w:tcW w:w="1984" w:type="dxa"/>
            <w:vAlign w:val="center"/>
          </w:tcPr>
          <w:p w14:paraId="5F69BCC6"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研究內容</w:t>
            </w:r>
          </w:p>
          <w:p w14:paraId="767BD344" w14:textId="77777777" w:rsidR="00256E03" w:rsidRPr="00BC71B5" w:rsidRDefault="00256E03" w:rsidP="00161519">
            <w:pPr>
              <w:spacing w:line="420" w:lineRule="exact"/>
              <w:jc w:val="both"/>
              <w:rPr>
                <w:rFonts w:eastAsia="標楷體"/>
                <w:color w:val="000000" w:themeColor="text1"/>
              </w:rPr>
            </w:pPr>
          </w:p>
          <w:p w14:paraId="0764C1A8"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應包含：</w:t>
            </w:r>
          </w:p>
          <w:p w14:paraId="3F65F783" w14:textId="77777777" w:rsidR="00256E03" w:rsidRPr="00BC71B5" w:rsidRDefault="00256E03" w:rsidP="00161519">
            <w:pPr>
              <w:pStyle w:val="aff5"/>
              <w:spacing w:after="180" w:line="420" w:lineRule="exact"/>
              <w:ind w:leftChars="0" w:left="0"/>
              <w:jc w:val="both"/>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45D5403F" w14:textId="77777777" w:rsidR="00256E03" w:rsidRPr="00BC71B5" w:rsidRDefault="00256E03"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  </w:t>
            </w:r>
            <w:r w:rsidRPr="00BC71B5">
              <w:rPr>
                <w:rFonts w:eastAsia="標楷體"/>
                <w:color w:val="000000" w:themeColor="text1"/>
              </w:rPr>
              <w:t>項項目</w:t>
            </w:r>
          </w:p>
        </w:tc>
        <w:tc>
          <w:tcPr>
            <w:tcW w:w="7088" w:type="dxa"/>
            <w:gridSpan w:val="2"/>
          </w:tcPr>
          <w:p w14:paraId="49748952" w14:textId="77777777" w:rsidR="00637C4C" w:rsidRPr="00BC71B5" w:rsidRDefault="00637C4C" w:rsidP="00B4733E">
            <w:pPr>
              <w:pStyle w:val="aff5"/>
              <w:numPr>
                <w:ilvl w:val="0"/>
                <w:numId w:val="224"/>
              </w:numPr>
              <w:spacing w:line="420" w:lineRule="exact"/>
              <w:ind w:leftChars="0" w:left="211" w:right="57" w:hanging="211"/>
              <w:rPr>
                <w:rFonts w:ascii="Times New Roman" w:eastAsia="標楷體" w:hAnsi="Times New Roman"/>
                <w:bCs/>
                <w:color w:val="000000" w:themeColor="text1"/>
              </w:rPr>
            </w:pPr>
            <w:r w:rsidRPr="00BC71B5">
              <w:rPr>
                <w:rFonts w:ascii="Times New Roman" w:eastAsia="標楷體" w:hAnsi="Times New Roman"/>
                <w:bCs/>
                <w:color w:val="000000" w:themeColor="text1"/>
              </w:rPr>
              <w:t>114</w:t>
            </w:r>
            <w:r w:rsidRPr="00BC71B5">
              <w:rPr>
                <w:rFonts w:ascii="Times New Roman" w:eastAsia="標楷體" w:hAnsi="Times New Roman"/>
                <w:bCs/>
                <w:color w:val="000000" w:themeColor="text1"/>
              </w:rPr>
              <w:t>年：問卷調查與收案研究醫院流感疫苗施打季之相關作為</w:t>
            </w:r>
          </w:p>
          <w:p w14:paraId="16C4E8A2" w14:textId="77777777" w:rsidR="00637C4C" w:rsidRPr="00BC71B5" w:rsidRDefault="00637C4C" w:rsidP="00B4733E">
            <w:pPr>
              <w:pStyle w:val="aff5"/>
              <w:numPr>
                <w:ilvl w:val="0"/>
                <w:numId w:val="225"/>
              </w:numPr>
              <w:spacing w:line="420" w:lineRule="exact"/>
              <w:ind w:leftChars="0" w:left="595" w:right="57" w:hanging="356"/>
              <w:rPr>
                <w:rFonts w:ascii="Times New Roman" w:eastAsia="標楷體" w:hAnsi="Times New Roman"/>
                <w:bCs/>
                <w:color w:val="000000" w:themeColor="text1"/>
              </w:rPr>
            </w:pPr>
            <w:r w:rsidRPr="00BC71B5">
              <w:rPr>
                <w:rFonts w:ascii="Times New Roman" w:eastAsia="標楷體" w:hAnsi="Times New Roman"/>
                <w:bCs/>
                <w:color w:val="000000" w:themeColor="text1"/>
              </w:rPr>
              <w:t>投標計畫書應包含相關領域之專家學者名單</w:t>
            </w:r>
            <w:r w:rsidRPr="00BC71B5">
              <w:rPr>
                <w:rFonts w:ascii="Times New Roman" w:eastAsia="標楷體" w:hAnsi="Times New Roman"/>
                <w:bCs/>
                <w:color w:val="000000" w:themeColor="text1"/>
              </w:rPr>
              <w:t>(2-3</w:t>
            </w:r>
            <w:r w:rsidRPr="00BC71B5">
              <w:rPr>
                <w:rFonts w:ascii="Times New Roman" w:eastAsia="標楷體" w:hAnsi="Times New Roman"/>
                <w:bCs/>
                <w:color w:val="000000" w:themeColor="text1"/>
              </w:rPr>
              <w:t>名</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w:t>
            </w:r>
          </w:p>
          <w:p w14:paraId="1B1D45A0" w14:textId="77777777" w:rsidR="00637C4C" w:rsidRPr="00BC71B5" w:rsidRDefault="00637C4C" w:rsidP="00B4733E">
            <w:pPr>
              <w:pStyle w:val="aff5"/>
              <w:numPr>
                <w:ilvl w:val="0"/>
                <w:numId w:val="225"/>
              </w:numPr>
              <w:spacing w:line="420" w:lineRule="exact"/>
              <w:ind w:leftChars="0" w:left="595" w:right="57" w:hanging="356"/>
              <w:rPr>
                <w:rFonts w:ascii="Times New Roman" w:eastAsia="標楷體" w:hAnsi="Times New Roman"/>
                <w:bCs/>
                <w:color w:val="000000" w:themeColor="text1"/>
              </w:rPr>
            </w:pPr>
            <w:r w:rsidRPr="00BC71B5">
              <w:rPr>
                <w:rFonts w:ascii="Times New Roman" w:eastAsia="標楷體" w:hAnsi="Times New Roman"/>
                <w:bCs/>
                <w:color w:val="000000" w:themeColor="text1"/>
              </w:rPr>
              <w:t>於得標日之次月底前，應邀集專家學者與本署召開啟動會議，後續每季至少邀集專家學者及本署召開</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次進度追蹤會議，並得視需求增加會議次數。</w:t>
            </w:r>
          </w:p>
          <w:p w14:paraId="4D04DC7F" w14:textId="77777777" w:rsidR="00637C4C" w:rsidRPr="00BC71B5" w:rsidRDefault="00637C4C" w:rsidP="00B4733E">
            <w:pPr>
              <w:pStyle w:val="aff5"/>
              <w:numPr>
                <w:ilvl w:val="0"/>
                <w:numId w:val="225"/>
              </w:numPr>
              <w:spacing w:line="420" w:lineRule="exact"/>
              <w:ind w:leftChars="0" w:left="595" w:right="57" w:hanging="356"/>
              <w:rPr>
                <w:rFonts w:ascii="Times New Roman" w:eastAsia="標楷體" w:hAnsi="Times New Roman"/>
                <w:bCs/>
                <w:color w:val="000000" w:themeColor="text1"/>
              </w:rPr>
            </w:pPr>
            <w:r w:rsidRPr="00BC71B5">
              <w:rPr>
                <w:rFonts w:ascii="Times New Roman" w:eastAsia="標楷體" w:hAnsi="Times New Roman"/>
                <w:bCs/>
                <w:color w:val="000000" w:themeColor="text1"/>
              </w:rPr>
              <w:t>於得標後</w:t>
            </w:r>
            <w:r w:rsidRPr="00BC71B5">
              <w:rPr>
                <w:rFonts w:ascii="Times New Roman" w:eastAsia="標楷體" w:hAnsi="Times New Roman"/>
                <w:bCs/>
                <w:color w:val="000000" w:themeColor="text1"/>
              </w:rPr>
              <w:t>4</w:t>
            </w:r>
            <w:r w:rsidRPr="00BC71B5">
              <w:rPr>
                <w:rFonts w:ascii="Times New Roman" w:eastAsia="標楷體" w:hAnsi="Times New Roman"/>
                <w:bCs/>
                <w:color w:val="000000" w:themeColor="text1"/>
              </w:rPr>
              <w:t>個月內，將完成之問卷設計送本署核備後，據以執行後續個案訪談調查相關事宜。</w:t>
            </w:r>
          </w:p>
          <w:p w14:paraId="4E8BD804" w14:textId="77777777" w:rsidR="00637C4C" w:rsidRPr="00BC71B5" w:rsidRDefault="00637C4C" w:rsidP="00B4733E">
            <w:pPr>
              <w:pStyle w:val="aff5"/>
              <w:numPr>
                <w:ilvl w:val="0"/>
                <w:numId w:val="225"/>
              </w:numPr>
              <w:spacing w:line="420" w:lineRule="exact"/>
              <w:ind w:leftChars="0" w:left="595" w:right="57" w:hanging="356"/>
              <w:rPr>
                <w:rFonts w:ascii="Times New Roman" w:eastAsia="標楷體" w:hAnsi="Times New Roman"/>
                <w:bCs/>
                <w:color w:val="000000" w:themeColor="text1"/>
              </w:rPr>
            </w:pPr>
            <w:r w:rsidRPr="00BC71B5">
              <w:rPr>
                <w:rFonts w:ascii="Times New Roman" w:eastAsia="標楷體" w:hAnsi="Times New Roman"/>
                <w:bCs/>
                <w:color w:val="000000" w:themeColor="text1"/>
              </w:rPr>
              <w:t>收集至少</w:t>
            </w:r>
            <w:r w:rsidRPr="00BC71B5">
              <w:rPr>
                <w:rFonts w:ascii="Times New Roman" w:eastAsia="標楷體" w:hAnsi="Times New Roman"/>
                <w:bCs/>
                <w:color w:val="000000" w:themeColor="text1"/>
              </w:rPr>
              <w:t>2</w:t>
            </w:r>
            <w:r w:rsidRPr="00BC71B5">
              <w:rPr>
                <w:rFonts w:ascii="Times New Roman" w:eastAsia="標楷體" w:hAnsi="Times New Roman"/>
                <w:bCs/>
                <w:color w:val="000000" w:themeColor="text1"/>
              </w:rPr>
              <w:t>縣市</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六都與非六都至少</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縣市</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，並於每個縣市各</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家不同層級之地區級以上醫院，</w:t>
            </w:r>
            <w:r w:rsidRPr="00BC71B5">
              <w:rPr>
                <w:rFonts w:ascii="Times New Roman" w:eastAsia="標楷體" w:hAnsi="Times New Roman"/>
                <w:bCs/>
                <w:color w:val="000000" w:themeColor="text1"/>
              </w:rPr>
              <w:t>65</w:t>
            </w:r>
            <w:r w:rsidRPr="00BC71B5">
              <w:rPr>
                <w:rFonts w:ascii="Times New Roman" w:eastAsia="標楷體" w:hAnsi="Times New Roman"/>
                <w:bCs/>
                <w:color w:val="000000" w:themeColor="text1"/>
              </w:rPr>
              <w:t>歲以上長者常去門診，透過焦點訪談或個別訪談等質性方法，瞭解未接種流感疫苗長者未接種流感疫苗之原因，並瞭解外部因素如醫院提供流感疫苗接種的服務方式等，歸納出未接種流感疫苗族群之態樣及原因，據以制定相關催種政策。</w:t>
            </w:r>
          </w:p>
          <w:p w14:paraId="65EAF029" w14:textId="77777777" w:rsidR="00637C4C" w:rsidRPr="00BC71B5" w:rsidRDefault="00637C4C" w:rsidP="00B4733E">
            <w:pPr>
              <w:pStyle w:val="aff5"/>
              <w:numPr>
                <w:ilvl w:val="0"/>
                <w:numId w:val="225"/>
              </w:numPr>
              <w:spacing w:line="420" w:lineRule="exact"/>
              <w:ind w:leftChars="0" w:left="595" w:right="57" w:hanging="356"/>
              <w:rPr>
                <w:rFonts w:ascii="Times New Roman" w:eastAsia="標楷體" w:hAnsi="Times New Roman"/>
                <w:bCs/>
                <w:color w:val="000000" w:themeColor="text1"/>
              </w:rPr>
            </w:pPr>
            <w:r w:rsidRPr="00BC71B5">
              <w:rPr>
                <w:rFonts w:ascii="Times New Roman" w:eastAsia="標楷體" w:hAnsi="Times New Roman"/>
                <w:bCs/>
                <w:color w:val="000000" w:themeColor="text1"/>
              </w:rPr>
              <w:t>交付</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篇研究報告，並提供至少</w:t>
            </w:r>
            <w:r w:rsidRPr="00BC71B5">
              <w:rPr>
                <w:rFonts w:ascii="Times New Roman" w:eastAsia="標楷體" w:hAnsi="Times New Roman"/>
                <w:bCs/>
                <w:color w:val="000000" w:themeColor="text1"/>
              </w:rPr>
              <w:t>2</w:t>
            </w:r>
            <w:r w:rsidRPr="00BC71B5">
              <w:rPr>
                <w:rFonts w:ascii="Times New Roman" w:eastAsia="標楷體" w:hAnsi="Times New Roman"/>
                <w:bCs/>
                <w:color w:val="000000" w:themeColor="text1"/>
              </w:rPr>
              <w:t>則有關提升長者流感疫苗接種率政策建議。</w:t>
            </w:r>
          </w:p>
          <w:p w14:paraId="010C4584" w14:textId="77777777" w:rsidR="00637C4C" w:rsidRPr="00BC71B5" w:rsidRDefault="00637C4C" w:rsidP="00B4733E">
            <w:pPr>
              <w:pStyle w:val="aff5"/>
              <w:numPr>
                <w:ilvl w:val="0"/>
                <w:numId w:val="224"/>
              </w:numPr>
              <w:spacing w:line="420" w:lineRule="exact"/>
              <w:ind w:leftChars="0" w:left="211" w:right="57" w:hanging="211"/>
              <w:rPr>
                <w:rFonts w:ascii="Times New Roman" w:eastAsia="標楷體" w:hAnsi="Times New Roman"/>
                <w:bCs/>
                <w:color w:val="000000" w:themeColor="text1"/>
              </w:rPr>
            </w:pPr>
            <w:r w:rsidRPr="00BC71B5">
              <w:rPr>
                <w:rFonts w:ascii="Times New Roman" w:eastAsia="標楷體" w:hAnsi="Times New Roman"/>
                <w:bCs/>
                <w:color w:val="000000" w:themeColor="text1"/>
              </w:rPr>
              <w:t>115</w:t>
            </w:r>
            <w:r w:rsidRPr="00BC71B5">
              <w:rPr>
                <w:rFonts w:ascii="Times New Roman" w:eastAsia="標楷體" w:hAnsi="Times New Roman"/>
                <w:bCs/>
                <w:color w:val="000000" w:themeColor="text1"/>
              </w:rPr>
              <w:t>年：介入措施試辦計畫</w:t>
            </w:r>
          </w:p>
          <w:p w14:paraId="4ED38CA7" w14:textId="77777777" w:rsidR="00637C4C" w:rsidRPr="00BC71B5" w:rsidRDefault="00637C4C" w:rsidP="00B4733E">
            <w:pPr>
              <w:pStyle w:val="aff5"/>
              <w:numPr>
                <w:ilvl w:val="0"/>
                <w:numId w:val="226"/>
              </w:numPr>
              <w:spacing w:line="420" w:lineRule="exact"/>
              <w:ind w:leftChars="0" w:left="561" w:right="57" w:hanging="336"/>
              <w:rPr>
                <w:rFonts w:ascii="Times New Roman" w:eastAsia="標楷體" w:hAnsi="Times New Roman"/>
                <w:bCs/>
                <w:color w:val="000000" w:themeColor="text1"/>
              </w:rPr>
            </w:pPr>
            <w:r w:rsidRPr="00BC71B5">
              <w:rPr>
                <w:rFonts w:ascii="Times New Roman" w:eastAsia="標楷體" w:hAnsi="Times New Roman"/>
                <w:bCs/>
                <w:color w:val="000000" w:themeColor="text1"/>
              </w:rPr>
              <w:t>投標計畫書應包含相關領域之專家學者名單</w:t>
            </w:r>
            <w:r w:rsidRPr="00BC71B5">
              <w:rPr>
                <w:rFonts w:ascii="Times New Roman" w:eastAsia="標楷體" w:hAnsi="Times New Roman"/>
                <w:bCs/>
                <w:color w:val="000000" w:themeColor="text1"/>
              </w:rPr>
              <w:t>(2-3</w:t>
            </w:r>
            <w:r w:rsidRPr="00BC71B5">
              <w:rPr>
                <w:rFonts w:ascii="Times New Roman" w:eastAsia="標楷體" w:hAnsi="Times New Roman"/>
                <w:bCs/>
                <w:color w:val="000000" w:themeColor="text1"/>
              </w:rPr>
              <w:t>名，與</w:t>
            </w:r>
            <w:r w:rsidRPr="00BC71B5">
              <w:rPr>
                <w:rFonts w:ascii="Times New Roman" w:eastAsia="標楷體" w:hAnsi="Times New Roman"/>
                <w:bCs/>
                <w:color w:val="000000" w:themeColor="text1"/>
              </w:rPr>
              <w:t>114</w:t>
            </w:r>
            <w:r w:rsidRPr="00BC71B5">
              <w:rPr>
                <w:rFonts w:ascii="Times New Roman" w:eastAsia="標楷體" w:hAnsi="Times New Roman"/>
                <w:bCs/>
                <w:color w:val="000000" w:themeColor="text1"/>
              </w:rPr>
              <w:t>年計畫相同為佳</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w:t>
            </w:r>
          </w:p>
          <w:p w14:paraId="24C7C93F" w14:textId="77777777" w:rsidR="00637C4C" w:rsidRPr="00BC71B5" w:rsidRDefault="00637C4C" w:rsidP="00B4733E">
            <w:pPr>
              <w:pStyle w:val="aff5"/>
              <w:numPr>
                <w:ilvl w:val="0"/>
                <w:numId w:val="226"/>
              </w:numPr>
              <w:spacing w:line="420" w:lineRule="exact"/>
              <w:ind w:leftChars="0" w:left="561" w:right="57" w:hanging="336"/>
              <w:rPr>
                <w:rFonts w:ascii="Times New Roman" w:eastAsia="標楷體" w:hAnsi="Times New Roman"/>
                <w:bCs/>
                <w:color w:val="000000" w:themeColor="text1"/>
              </w:rPr>
            </w:pPr>
            <w:r w:rsidRPr="00BC71B5">
              <w:rPr>
                <w:rFonts w:ascii="Times New Roman" w:eastAsia="標楷體" w:hAnsi="Times New Roman"/>
                <w:bCs/>
                <w:color w:val="000000" w:themeColor="text1"/>
              </w:rPr>
              <w:t>於得標日之次月底前，應邀集專家學者與本署召開啟動會議，後續每季至少邀集專家學者及本署召開</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次進度追蹤會議。</w:t>
            </w:r>
          </w:p>
          <w:p w14:paraId="1F804E61" w14:textId="4144FAD0" w:rsidR="00637C4C" w:rsidRPr="00BC71B5" w:rsidRDefault="00637C4C" w:rsidP="00B4733E">
            <w:pPr>
              <w:pStyle w:val="aff5"/>
              <w:numPr>
                <w:ilvl w:val="0"/>
                <w:numId w:val="226"/>
              </w:numPr>
              <w:spacing w:line="420" w:lineRule="exact"/>
              <w:ind w:leftChars="0" w:left="561" w:right="57" w:hanging="336"/>
              <w:rPr>
                <w:rFonts w:ascii="Times New Roman" w:eastAsia="標楷體" w:hAnsi="Times New Roman"/>
                <w:bCs/>
                <w:color w:val="000000" w:themeColor="text1"/>
              </w:rPr>
            </w:pPr>
            <w:r w:rsidRPr="00BC71B5">
              <w:rPr>
                <w:rFonts w:ascii="Times New Roman" w:eastAsia="標楷體" w:hAnsi="Times New Roman"/>
                <w:bCs/>
                <w:color w:val="000000" w:themeColor="text1"/>
              </w:rPr>
              <w:t>於得標後</w:t>
            </w:r>
            <w:r w:rsidRPr="00BC71B5">
              <w:rPr>
                <w:rFonts w:ascii="Times New Roman" w:eastAsia="標楷體" w:hAnsi="Times New Roman"/>
                <w:bCs/>
                <w:color w:val="000000" w:themeColor="text1"/>
              </w:rPr>
              <w:t>4</w:t>
            </w:r>
            <w:r w:rsidRPr="00BC71B5">
              <w:rPr>
                <w:rFonts w:ascii="Times New Roman" w:eastAsia="標楷體" w:hAnsi="Times New Roman"/>
                <w:bCs/>
                <w:color w:val="000000" w:themeColor="text1"/>
              </w:rPr>
              <w:t>個月內，依據</w:t>
            </w:r>
            <w:r w:rsidRPr="00BC71B5">
              <w:rPr>
                <w:rFonts w:ascii="Times New Roman" w:eastAsia="標楷體" w:hAnsi="Times New Roman"/>
                <w:bCs/>
                <w:color w:val="000000" w:themeColor="text1"/>
              </w:rPr>
              <w:t>114</w:t>
            </w:r>
            <w:r w:rsidRPr="00BC71B5">
              <w:rPr>
                <w:rFonts w:ascii="Times New Roman" w:eastAsia="標楷體" w:hAnsi="Times New Roman"/>
                <w:bCs/>
                <w:color w:val="000000" w:themeColor="text1"/>
              </w:rPr>
              <w:t>年計畫成果，於</w:t>
            </w:r>
            <w:r w:rsidRPr="00BC71B5">
              <w:rPr>
                <w:rFonts w:ascii="Times New Roman" w:eastAsia="標楷體" w:hAnsi="Times New Roman"/>
                <w:bCs/>
                <w:color w:val="000000" w:themeColor="text1"/>
              </w:rPr>
              <w:t>115</w:t>
            </w:r>
            <w:r w:rsidRPr="00BC71B5">
              <w:rPr>
                <w:rFonts w:ascii="Times New Roman" w:eastAsia="標楷體" w:hAnsi="Times New Roman"/>
                <w:bCs/>
                <w:color w:val="000000" w:themeColor="text1"/>
              </w:rPr>
              <w:t>年針對</w:t>
            </w:r>
            <w:r w:rsidRPr="00BC71B5">
              <w:rPr>
                <w:rFonts w:ascii="Times New Roman" w:eastAsia="標楷體" w:hAnsi="Times New Roman"/>
                <w:bCs/>
                <w:color w:val="000000" w:themeColor="text1"/>
              </w:rPr>
              <w:t>65</w:t>
            </w:r>
            <w:r w:rsidRPr="00BC71B5">
              <w:rPr>
                <w:rFonts w:ascii="Times New Roman" w:eastAsia="標楷體" w:hAnsi="Times New Roman"/>
                <w:bCs/>
                <w:color w:val="000000" w:themeColor="text1"/>
              </w:rPr>
              <w:t>歲以上民眾，開發醫療院所內系統性創新策略之介入措施，並實際執行該介入計畫，分析介入前後研究目標民眾流感疫苗接種情形之變化。</w:t>
            </w:r>
          </w:p>
          <w:p w14:paraId="184BA693" w14:textId="77777777" w:rsidR="00637C4C" w:rsidRPr="00BC71B5" w:rsidRDefault="00637C4C" w:rsidP="00B4733E">
            <w:pPr>
              <w:pStyle w:val="aff5"/>
              <w:numPr>
                <w:ilvl w:val="0"/>
                <w:numId w:val="226"/>
              </w:numPr>
              <w:spacing w:line="420" w:lineRule="exact"/>
              <w:ind w:leftChars="0" w:left="561" w:right="57" w:hanging="336"/>
              <w:rPr>
                <w:rFonts w:ascii="Times New Roman" w:eastAsia="標楷體" w:hAnsi="Times New Roman"/>
                <w:bCs/>
                <w:color w:val="000000" w:themeColor="text1"/>
              </w:rPr>
            </w:pPr>
            <w:r w:rsidRPr="00BC71B5">
              <w:rPr>
                <w:rFonts w:ascii="Times New Roman" w:eastAsia="標楷體" w:hAnsi="Times New Roman"/>
                <w:bCs/>
                <w:color w:val="000000" w:themeColor="text1"/>
              </w:rPr>
              <w:t>於</w:t>
            </w:r>
            <w:r w:rsidRPr="00BC71B5">
              <w:rPr>
                <w:rFonts w:ascii="Times New Roman" w:eastAsia="標楷體" w:hAnsi="Times New Roman"/>
                <w:bCs/>
                <w:color w:val="000000" w:themeColor="text1"/>
              </w:rPr>
              <w:t>115</w:t>
            </w:r>
            <w:r w:rsidRPr="00BC71B5">
              <w:rPr>
                <w:rFonts w:ascii="Times New Roman" w:eastAsia="標楷體" w:hAnsi="Times New Roman"/>
                <w:bCs/>
                <w:color w:val="000000" w:themeColor="text1"/>
              </w:rPr>
              <w:t>年度流感季開打期間，擇</w:t>
            </w:r>
            <w:r w:rsidRPr="00BC71B5">
              <w:rPr>
                <w:rFonts w:ascii="Times New Roman" w:eastAsia="標楷體" w:hAnsi="Times New Roman"/>
                <w:bCs/>
                <w:color w:val="000000" w:themeColor="text1"/>
              </w:rPr>
              <w:t>3</w:t>
            </w:r>
            <w:r w:rsidRPr="00BC71B5">
              <w:rPr>
                <w:rFonts w:ascii="Times New Roman" w:eastAsia="標楷體" w:hAnsi="Times New Roman"/>
                <w:bCs/>
                <w:color w:val="000000" w:themeColor="text1"/>
              </w:rPr>
              <w:t>家以上不同層級之地區級以上醫院，執行介入措施試辦計畫。</w:t>
            </w:r>
          </w:p>
          <w:p w14:paraId="54DC3910" w14:textId="5D34A310" w:rsidR="00256E03" w:rsidRPr="00BC71B5" w:rsidRDefault="00637C4C" w:rsidP="00B4733E">
            <w:pPr>
              <w:pStyle w:val="aff5"/>
              <w:numPr>
                <w:ilvl w:val="0"/>
                <w:numId w:val="226"/>
              </w:numPr>
              <w:spacing w:line="420" w:lineRule="exact"/>
              <w:ind w:leftChars="0" w:left="561" w:right="57" w:hanging="336"/>
              <w:rPr>
                <w:rFonts w:ascii="Times New Roman" w:eastAsia="標楷體" w:hAnsi="Times New Roman"/>
                <w:bCs/>
                <w:color w:val="000000" w:themeColor="text1"/>
              </w:rPr>
            </w:pPr>
            <w:r w:rsidRPr="00BC71B5">
              <w:rPr>
                <w:rFonts w:ascii="Times New Roman" w:eastAsia="標楷體" w:hAnsi="Times New Roman"/>
                <w:bCs/>
                <w:color w:val="000000" w:themeColor="text1"/>
              </w:rPr>
              <w:t>交付研究報告，分析介入措施應用於</w:t>
            </w:r>
            <w:r w:rsidRPr="00BC71B5">
              <w:rPr>
                <w:rFonts w:ascii="Times New Roman" w:eastAsia="標楷體" w:hAnsi="Times New Roman"/>
                <w:bCs/>
                <w:color w:val="000000" w:themeColor="text1"/>
              </w:rPr>
              <w:t>65</w:t>
            </w:r>
            <w:r w:rsidRPr="00BC71B5">
              <w:rPr>
                <w:rFonts w:ascii="Times New Roman" w:eastAsia="標楷體" w:hAnsi="Times New Roman"/>
                <w:bCs/>
                <w:color w:val="000000" w:themeColor="text1"/>
              </w:rPr>
              <w:t>歲以上長者後流感疫苗之接種情形變化，據以提供作為本署提升長者流感疫苗接種率政策訂定之參考。</w:t>
            </w:r>
          </w:p>
        </w:tc>
      </w:tr>
      <w:tr w:rsidR="00BC71B5" w:rsidRPr="00BC71B5" w14:paraId="28D15B53" w14:textId="77777777" w:rsidTr="00161519">
        <w:trPr>
          <w:trHeight w:val="397"/>
          <w:jc w:val="center"/>
        </w:trPr>
        <w:tc>
          <w:tcPr>
            <w:tcW w:w="1984" w:type="dxa"/>
            <w:vAlign w:val="center"/>
          </w:tcPr>
          <w:p w14:paraId="73B67D6E"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期程</w:t>
            </w:r>
          </w:p>
        </w:tc>
        <w:tc>
          <w:tcPr>
            <w:tcW w:w="7088" w:type="dxa"/>
            <w:gridSpan w:val="2"/>
            <w:vAlign w:val="center"/>
          </w:tcPr>
          <w:p w14:paraId="3AF6CADD" w14:textId="47DA627B" w:rsidR="00256E03" w:rsidRPr="00BC71B5" w:rsidRDefault="00637C4C" w:rsidP="00161519">
            <w:pPr>
              <w:spacing w:line="420" w:lineRule="exact"/>
              <w:ind w:firstLineChars="12" w:firstLine="29"/>
              <w:jc w:val="both"/>
              <w:rPr>
                <w:rFonts w:eastAsia="標楷體"/>
                <w:color w:val="000000" w:themeColor="text1"/>
              </w:rPr>
            </w:pPr>
            <w:r w:rsidRPr="00BC71B5">
              <w:rPr>
                <w:rFonts w:eastAsia="標楷體" w:hint="eastAsia"/>
                <w:color w:val="000000" w:themeColor="text1"/>
              </w:rPr>
              <w:t>2</w:t>
            </w:r>
            <w:r w:rsidR="00256E03" w:rsidRPr="00BC71B5">
              <w:rPr>
                <w:rFonts w:eastAsia="標楷體"/>
                <w:color w:val="000000" w:themeColor="text1"/>
              </w:rPr>
              <w:t>年</w:t>
            </w:r>
          </w:p>
        </w:tc>
      </w:tr>
      <w:tr w:rsidR="00BC71B5" w:rsidRPr="00BC71B5" w14:paraId="6C8F4FBA" w14:textId="77777777" w:rsidTr="00161519">
        <w:trPr>
          <w:trHeight w:val="353"/>
          <w:jc w:val="center"/>
        </w:trPr>
        <w:tc>
          <w:tcPr>
            <w:tcW w:w="1984" w:type="dxa"/>
            <w:vMerge w:val="restart"/>
            <w:vAlign w:val="center"/>
          </w:tcPr>
          <w:p w14:paraId="02A94D3B"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34048E40" w14:textId="305E251D"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11</w:t>
            </w:r>
            <w:r w:rsidR="00BF2E76" w:rsidRPr="00BC71B5">
              <w:rPr>
                <w:rFonts w:eastAsia="標楷體" w:hint="eastAsia"/>
                <w:color w:val="000000" w:themeColor="text1"/>
              </w:rPr>
              <w:t>4</w:t>
            </w:r>
            <w:r w:rsidRPr="00BC71B5">
              <w:rPr>
                <w:rFonts w:eastAsia="標楷體"/>
                <w:color w:val="000000" w:themeColor="text1"/>
              </w:rPr>
              <w:t>）年經費上限</w:t>
            </w:r>
          </w:p>
        </w:tc>
        <w:tc>
          <w:tcPr>
            <w:tcW w:w="3970" w:type="dxa"/>
            <w:vAlign w:val="center"/>
          </w:tcPr>
          <w:p w14:paraId="2DD20179" w14:textId="5DE4F601" w:rsidR="00256E03" w:rsidRPr="00BC71B5" w:rsidRDefault="00637C4C" w:rsidP="00161519">
            <w:pPr>
              <w:spacing w:line="420" w:lineRule="exact"/>
              <w:jc w:val="both"/>
              <w:rPr>
                <w:rFonts w:eastAsia="標楷體"/>
                <w:color w:val="000000" w:themeColor="text1"/>
              </w:rPr>
            </w:pPr>
            <w:r w:rsidRPr="00BC71B5">
              <w:rPr>
                <w:rFonts w:eastAsia="標楷體" w:hint="eastAsia"/>
                <w:color w:val="000000" w:themeColor="text1"/>
              </w:rPr>
              <w:t>1</w:t>
            </w:r>
            <w:r w:rsidR="00256E03" w:rsidRPr="00BC71B5">
              <w:rPr>
                <w:rFonts w:eastAsia="標楷體"/>
                <w:color w:val="000000" w:themeColor="text1"/>
              </w:rPr>
              <w:t>,</w:t>
            </w:r>
            <w:r w:rsidR="00256E03" w:rsidRPr="00BC71B5">
              <w:rPr>
                <w:rFonts w:eastAsia="標楷體" w:hint="eastAsia"/>
                <w:color w:val="000000" w:themeColor="text1"/>
              </w:rPr>
              <w:t>100</w:t>
            </w:r>
            <w:r w:rsidR="00256E03" w:rsidRPr="00BC71B5">
              <w:rPr>
                <w:rFonts w:eastAsia="標楷體"/>
                <w:color w:val="000000" w:themeColor="text1"/>
              </w:rPr>
              <w:t>,000</w:t>
            </w:r>
            <w:r w:rsidR="00256E03" w:rsidRPr="00BC71B5">
              <w:rPr>
                <w:rFonts w:eastAsia="標楷體"/>
                <w:color w:val="000000" w:themeColor="text1"/>
              </w:rPr>
              <w:t>元整</w:t>
            </w:r>
          </w:p>
        </w:tc>
      </w:tr>
      <w:tr w:rsidR="00BC71B5" w:rsidRPr="00BC71B5" w14:paraId="59D67F7C" w14:textId="77777777" w:rsidTr="00161519">
        <w:trPr>
          <w:trHeight w:val="352"/>
          <w:jc w:val="center"/>
        </w:trPr>
        <w:tc>
          <w:tcPr>
            <w:tcW w:w="1984" w:type="dxa"/>
            <w:vMerge/>
            <w:vAlign w:val="center"/>
          </w:tcPr>
          <w:p w14:paraId="50F28B6E" w14:textId="77777777" w:rsidR="00256E03" w:rsidRPr="00BC71B5" w:rsidRDefault="00256E03" w:rsidP="00161519">
            <w:pPr>
              <w:spacing w:line="420" w:lineRule="exact"/>
              <w:jc w:val="both"/>
              <w:rPr>
                <w:rFonts w:eastAsia="標楷體"/>
                <w:color w:val="000000" w:themeColor="text1"/>
              </w:rPr>
            </w:pPr>
          </w:p>
        </w:tc>
        <w:tc>
          <w:tcPr>
            <w:tcW w:w="3118" w:type="dxa"/>
            <w:vAlign w:val="center"/>
          </w:tcPr>
          <w:p w14:paraId="03DBD45B" w14:textId="112B2C45"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11</w:t>
            </w:r>
            <w:r w:rsidR="00BF2E76" w:rsidRPr="00BC71B5">
              <w:rPr>
                <w:rFonts w:eastAsia="標楷體" w:hint="eastAsia"/>
                <w:color w:val="000000" w:themeColor="text1"/>
              </w:rPr>
              <w:t>5</w:t>
            </w:r>
            <w:r w:rsidRPr="00BC71B5">
              <w:rPr>
                <w:rFonts w:eastAsia="標楷體"/>
                <w:color w:val="000000" w:themeColor="text1"/>
              </w:rPr>
              <w:t>）年經費上限</w:t>
            </w:r>
          </w:p>
        </w:tc>
        <w:tc>
          <w:tcPr>
            <w:tcW w:w="3970" w:type="dxa"/>
            <w:vAlign w:val="center"/>
          </w:tcPr>
          <w:p w14:paraId="236E4EEC" w14:textId="4190FB93" w:rsidR="00256E03" w:rsidRPr="00BC71B5" w:rsidRDefault="00637C4C" w:rsidP="00161519">
            <w:pPr>
              <w:spacing w:line="420" w:lineRule="exact"/>
              <w:rPr>
                <w:rFonts w:eastAsia="標楷體"/>
                <w:color w:val="000000" w:themeColor="text1"/>
              </w:rPr>
            </w:pPr>
            <w:r w:rsidRPr="00BC71B5">
              <w:rPr>
                <w:rFonts w:eastAsia="標楷體" w:hint="eastAsia"/>
                <w:color w:val="000000" w:themeColor="text1"/>
              </w:rPr>
              <w:t>2</w:t>
            </w:r>
            <w:r w:rsidR="00256E03" w:rsidRPr="00BC71B5">
              <w:rPr>
                <w:rFonts w:eastAsia="標楷體"/>
                <w:color w:val="000000" w:themeColor="text1"/>
              </w:rPr>
              <w:t>,</w:t>
            </w:r>
            <w:r w:rsidRPr="00BC71B5">
              <w:rPr>
                <w:rFonts w:eastAsia="標楷體" w:hint="eastAsia"/>
                <w:color w:val="000000" w:themeColor="text1"/>
              </w:rPr>
              <w:t>5</w:t>
            </w:r>
            <w:r w:rsidR="00256E03" w:rsidRPr="00BC71B5">
              <w:rPr>
                <w:rFonts w:eastAsia="標楷體" w:hint="eastAsia"/>
                <w:color w:val="000000" w:themeColor="text1"/>
              </w:rPr>
              <w:t>00</w:t>
            </w:r>
            <w:r w:rsidR="00256E03" w:rsidRPr="00BC71B5">
              <w:rPr>
                <w:rFonts w:eastAsia="標楷體"/>
                <w:color w:val="000000" w:themeColor="text1"/>
              </w:rPr>
              <w:t>,000</w:t>
            </w:r>
            <w:r w:rsidR="00256E03" w:rsidRPr="00BC71B5">
              <w:rPr>
                <w:rFonts w:eastAsia="標楷體"/>
                <w:color w:val="000000" w:themeColor="text1"/>
              </w:rPr>
              <w:t>元整</w:t>
            </w:r>
          </w:p>
        </w:tc>
      </w:tr>
      <w:tr w:rsidR="00BC71B5" w:rsidRPr="00BC71B5" w14:paraId="1652F3C1" w14:textId="77777777" w:rsidTr="00161519">
        <w:trPr>
          <w:trHeight w:val="397"/>
          <w:jc w:val="center"/>
        </w:trPr>
        <w:tc>
          <w:tcPr>
            <w:tcW w:w="1984" w:type="dxa"/>
            <w:vAlign w:val="center"/>
          </w:tcPr>
          <w:p w14:paraId="7AC5D7AE"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12F02E91" w14:textId="6750BC46"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00637C4C" w:rsidRPr="00BC71B5">
              <w:rPr>
                <w:rFonts w:ascii="標楷體" w:eastAsia="標楷體" w:hAnsi="標楷體" w:hint="eastAsia"/>
                <w:color w:val="000000" w:themeColor="text1"/>
              </w:rPr>
              <w:t>■是</w:t>
            </w:r>
            <w:r w:rsidRPr="00BC71B5">
              <w:rPr>
                <w:rFonts w:eastAsia="標楷體"/>
                <w:color w:val="000000" w:themeColor="text1"/>
              </w:rPr>
              <w:t xml:space="preserve">   </w:t>
            </w:r>
            <w:r w:rsidR="00637C4C" w:rsidRPr="00BC71B5">
              <w:rPr>
                <w:rFonts w:ascii="標楷體" w:eastAsia="標楷體" w:hAnsi="標楷體" w:hint="eastAsia"/>
                <w:color w:val="000000" w:themeColor="text1"/>
              </w:rPr>
              <w:t>□</w:t>
            </w:r>
            <w:r w:rsidRPr="00BC71B5">
              <w:rPr>
                <w:rFonts w:eastAsia="標楷體"/>
                <w:color w:val="000000" w:themeColor="text1"/>
              </w:rPr>
              <w:t>否</w:t>
            </w:r>
          </w:p>
          <w:p w14:paraId="233729FF"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55462251" w14:textId="77777777" w:rsidTr="00161519">
        <w:trPr>
          <w:trHeight w:val="397"/>
          <w:jc w:val="center"/>
        </w:trPr>
        <w:tc>
          <w:tcPr>
            <w:tcW w:w="1984" w:type="dxa"/>
            <w:vAlign w:val="center"/>
          </w:tcPr>
          <w:p w14:paraId="075DFDF8"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3BE4D82E" w14:textId="08330479" w:rsidR="00944170" w:rsidRPr="00BC71B5" w:rsidRDefault="00637C4C"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00256E03" w:rsidRPr="00BC71B5">
              <w:rPr>
                <w:rFonts w:ascii="標楷體" w:eastAsia="標楷體" w:hAnsi="標楷體"/>
                <w:color w:val="000000" w:themeColor="text1"/>
              </w:rPr>
              <w:t>國有</w:t>
            </w:r>
            <w:r w:rsidR="00256E03" w:rsidRPr="00BC71B5">
              <w:rPr>
                <w:rFonts w:eastAsia="標楷體"/>
                <w:color w:val="000000" w:themeColor="text1"/>
              </w:rPr>
              <w:t xml:space="preserve">   </w:t>
            </w:r>
            <w:r w:rsidRPr="00BC71B5">
              <w:rPr>
                <w:rFonts w:ascii="標楷體" w:eastAsia="標楷體" w:hAnsi="標楷體" w:hint="eastAsia"/>
                <w:color w:val="000000" w:themeColor="text1"/>
              </w:rPr>
              <w:t>□</w:t>
            </w:r>
            <w:r w:rsidR="00256E03" w:rsidRPr="00BC71B5">
              <w:rPr>
                <w:rFonts w:eastAsia="標楷體"/>
                <w:color w:val="000000" w:themeColor="text1"/>
              </w:rPr>
              <w:t>下放</w:t>
            </w:r>
          </w:p>
        </w:tc>
      </w:tr>
      <w:tr w:rsidR="00BC71B5" w:rsidRPr="00BC71B5" w14:paraId="51194D0D" w14:textId="77777777" w:rsidTr="00161519">
        <w:trPr>
          <w:trHeight w:val="397"/>
          <w:jc w:val="center"/>
        </w:trPr>
        <w:tc>
          <w:tcPr>
            <w:tcW w:w="1984" w:type="dxa"/>
            <w:vAlign w:val="center"/>
          </w:tcPr>
          <w:p w14:paraId="7E9F73CF"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462ACC1A" w14:textId="0BD69A53" w:rsidR="00256E03" w:rsidRPr="00BC71B5" w:rsidRDefault="00256E03" w:rsidP="00B4733E">
            <w:pPr>
              <w:numPr>
                <w:ilvl w:val="0"/>
                <w:numId w:val="227"/>
              </w:numPr>
              <w:tabs>
                <w:tab w:val="clear" w:pos="360"/>
                <w:tab w:val="num" w:pos="197"/>
              </w:tabs>
              <w:suppressAutoHyphens/>
              <w:autoSpaceDN w:val="0"/>
              <w:snapToGrid w:val="0"/>
              <w:spacing w:line="420" w:lineRule="exact"/>
              <w:ind w:left="169" w:hanging="169"/>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hint="eastAsia"/>
                <w:color w:val="000000" w:themeColor="text1"/>
                <w:kern w:val="3"/>
                <w:u w:val="single"/>
              </w:rPr>
              <w:t>1</w:t>
            </w:r>
            <w:r w:rsidRPr="00BC71B5">
              <w:rPr>
                <w:rFonts w:eastAsia="標楷體"/>
                <w:color w:val="000000" w:themeColor="text1"/>
                <w:kern w:val="3"/>
              </w:rPr>
              <w:t>案。</w:t>
            </w:r>
          </w:p>
          <w:p w14:paraId="72E4DDAE" w14:textId="4F267F73" w:rsidR="00256E03" w:rsidRPr="00BC71B5" w:rsidRDefault="00256E03" w:rsidP="00B4733E">
            <w:pPr>
              <w:numPr>
                <w:ilvl w:val="0"/>
                <w:numId w:val="227"/>
              </w:numPr>
              <w:tabs>
                <w:tab w:val="clear" w:pos="360"/>
                <w:tab w:val="num" w:pos="197"/>
              </w:tabs>
              <w:suppressAutoHyphens/>
              <w:autoSpaceDN w:val="0"/>
              <w:snapToGrid w:val="0"/>
              <w:spacing w:line="420" w:lineRule="exact"/>
              <w:ind w:left="169" w:hanging="169"/>
              <w:jc w:val="both"/>
              <w:textAlignment w:val="baseline"/>
              <w:rPr>
                <w:rFonts w:eastAsia="標楷體"/>
                <w:color w:val="000000" w:themeColor="text1"/>
                <w:kern w:val="3"/>
              </w:rPr>
            </w:pPr>
            <w:r w:rsidRPr="00BC71B5">
              <w:rPr>
                <w:rFonts w:eastAsia="標楷體"/>
                <w:color w:val="000000" w:themeColor="text1"/>
              </w:rPr>
              <w:t>本項計畫以</w:t>
            </w:r>
            <w:r w:rsidRPr="00BC71B5">
              <w:rPr>
                <w:rFonts w:ascii="標楷體" w:eastAsia="標楷體" w:hAnsi="標楷體" w:hint="eastAsia"/>
                <w:color w:val="000000" w:themeColor="text1"/>
              </w:rPr>
              <w:t>■</w:t>
            </w:r>
            <w:r w:rsidRPr="00BC71B5">
              <w:rPr>
                <w:rFonts w:ascii="標楷體" w:eastAsia="標楷體" w:hAnsi="標楷體" w:hint="eastAsia"/>
                <w:color w:val="000000" w:themeColor="text1"/>
                <w:kern w:val="3"/>
              </w:rPr>
              <w:t>單一或</w:t>
            </w:r>
            <w:r w:rsidRPr="00BC71B5">
              <w:rPr>
                <w:rFonts w:eastAsia="標楷體"/>
                <w:color w:val="000000" w:themeColor="text1"/>
                <w:kern w:val="3"/>
              </w:rPr>
              <w:t>整合</w:t>
            </w:r>
            <w:r w:rsidR="00DC19AC" w:rsidRPr="00BC71B5">
              <w:rPr>
                <w:rFonts w:eastAsia="標楷體" w:hint="eastAsia"/>
                <w:color w:val="000000" w:themeColor="text1"/>
                <w:kern w:val="3"/>
              </w:rPr>
              <w:t xml:space="preserve"> </w:t>
            </w:r>
            <w:r w:rsidRPr="00BC71B5">
              <w:rPr>
                <w:rFonts w:eastAsia="標楷體"/>
                <w:color w:val="000000" w:themeColor="text1"/>
              </w:rPr>
              <w:t>計畫之形式申請。</w:t>
            </w:r>
          </w:p>
        </w:tc>
      </w:tr>
      <w:tr w:rsidR="00256E03" w:rsidRPr="00BC71B5" w14:paraId="74439112" w14:textId="77777777" w:rsidTr="00161519">
        <w:trPr>
          <w:trHeight w:val="397"/>
          <w:jc w:val="center"/>
        </w:trPr>
        <w:tc>
          <w:tcPr>
            <w:tcW w:w="1984" w:type="dxa"/>
            <w:vAlign w:val="center"/>
          </w:tcPr>
          <w:p w14:paraId="52ADDAD7"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vAlign w:val="center"/>
          </w:tcPr>
          <w:p w14:paraId="2086CFA7" w14:textId="1C44A127" w:rsidR="00637C4C" w:rsidRPr="00BC71B5" w:rsidRDefault="00637C4C" w:rsidP="00637C4C">
            <w:pPr>
              <w:spacing w:line="420" w:lineRule="exact"/>
              <w:jc w:val="both"/>
              <w:rPr>
                <w:rFonts w:eastAsia="標楷體"/>
                <w:color w:val="000000" w:themeColor="text1"/>
              </w:rPr>
            </w:pPr>
            <w:r w:rsidRPr="00BC71B5">
              <w:rPr>
                <w:rFonts w:eastAsia="標楷體" w:hint="eastAsia"/>
                <w:color w:val="000000" w:themeColor="text1"/>
              </w:rPr>
              <w:t>新興傳染病整備組</w:t>
            </w:r>
            <w:r w:rsidRPr="00BC71B5">
              <w:rPr>
                <w:rFonts w:eastAsia="標楷體" w:hint="eastAsia"/>
                <w:color w:val="000000" w:themeColor="text1"/>
              </w:rPr>
              <w:t xml:space="preserve">  </w:t>
            </w:r>
            <w:r w:rsidRPr="00BC71B5">
              <w:rPr>
                <w:rFonts w:eastAsia="標楷體" w:hint="eastAsia"/>
                <w:color w:val="000000" w:themeColor="text1"/>
              </w:rPr>
              <w:t>郭</w:t>
            </w:r>
            <w:r w:rsidR="002453CC" w:rsidRPr="00BC71B5">
              <w:rPr>
                <w:rFonts w:eastAsia="標楷體" w:hint="eastAsia"/>
                <w:color w:val="000000" w:themeColor="text1"/>
              </w:rPr>
              <w:t>思含</w:t>
            </w:r>
            <w:r w:rsidRPr="00BC71B5">
              <w:rPr>
                <w:rFonts w:eastAsia="標楷體" w:hint="eastAsia"/>
                <w:color w:val="000000" w:themeColor="text1"/>
              </w:rPr>
              <w:t xml:space="preserve"> </w:t>
            </w:r>
          </w:p>
          <w:p w14:paraId="17AD73E3" w14:textId="6ED90BF0" w:rsidR="00256E03" w:rsidRPr="00BC71B5" w:rsidRDefault="00637C4C" w:rsidP="00637C4C">
            <w:pPr>
              <w:spacing w:line="420" w:lineRule="exact"/>
              <w:jc w:val="both"/>
              <w:rPr>
                <w:rFonts w:eastAsia="標楷體"/>
                <w:color w:val="000000" w:themeColor="text1"/>
              </w:rPr>
            </w:pPr>
            <w:r w:rsidRPr="00BC71B5">
              <w:rPr>
                <w:rFonts w:eastAsia="標楷體" w:hint="eastAsia"/>
                <w:color w:val="000000" w:themeColor="text1"/>
              </w:rPr>
              <w:t>聯絡電話：</w:t>
            </w:r>
            <w:r w:rsidRPr="00BC71B5">
              <w:rPr>
                <w:rFonts w:eastAsia="標楷體" w:hint="eastAsia"/>
                <w:color w:val="000000" w:themeColor="text1"/>
              </w:rPr>
              <w:t>(02)23959825</w:t>
            </w:r>
            <w:r w:rsidRPr="00BC71B5">
              <w:rPr>
                <w:rFonts w:eastAsia="標楷體" w:hint="eastAsia"/>
                <w:color w:val="000000" w:themeColor="text1"/>
              </w:rPr>
              <w:t>分機</w:t>
            </w:r>
            <w:r w:rsidRPr="00BC71B5">
              <w:rPr>
                <w:rFonts w:eastAsia="標楷體" w:hint="eastAsia"/>
                <w:color w:val="000000" w:themeColor="text1"/>
              </w:rPr>
              <w:t>4086</w:t>
            </w:r>
          </w:p>
        </w:tc>
      </w:tr>
    </w:tbl>
    <w:p w14:paraId="5F2155ED" w14:textId="77777777" w:rsidR="00256E03" w:rsidRPr="00BC71B5" w:rsidRDefault="00256E03" w:rsidP="00256E03">
      <w:pPr>
        <w:spacing w:afterLines="50" w:after="180" w:line="300" w:lineRule="exact"/>
        <w:rPr>
          <w:rFonts w:eastAsia="標楷體"/>
          <w:color w:val="000000" w:themeColor="text1"/>
          <w:sz w:val="32"/>
          <w:szCs w:val="32"/>
        </w:rPr>
      </w:pPr>
    </w:p>
    <w:p w14:paraId="1CEA3EA4" w14:textId="7B54F9FC" w:rsidR="00256E03" w:rsidRPr="00BC71B5" w:rsidRDefault="00256E03" w:rsidP="00256E03">
      <w:pPr>
        <w:spacing w:afterLines="50" w:after="180" w:line="300" w:lineRule="exact"/>
        <w:jc w:val="center"/>
        <w:rPr>
          <w:rFonts w:eastAsia="標楷體"/>
          <w:color w:val="000000" w:themeColor="text1"/>
          <w:sz w:val="32"/>
          <w:szCs w:val="32"/>
        </w:rPr>
      </w:pPr>
      <w:r w:rsidRPr="00BC71B5">
        <w:rPr>
          <w:rFonts w:eastAsia="標楷體" w:hAnsi="標楷體"/>
          <w:b/>
          <w:color w:val="000000" w:themeColor="text1"/>
          <w:sz w:val="32"/>
          <w:szCs w:val="32"/>
        </w:rPr>
        <w:br w:type="page"/>
      </w: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w:t>
      </w:r>
      <w:r w:rsidR="00B524BF" w:rsidRPr="00BC71B5">
        <w:rPr>
          <w:rFonts w:eastAsia="標楷體" w:hint="eastAsia"/>
          <w:b/>
          <w:color w:val="000000" w:themeColor="text1"/>
          <w:sz w:val="32"/>
          <w:szCs w:val="32"/>
        </w:rPr>
        <w:t>10</w:t>
      </w:r>
      <w:r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7A8AB579" w14:textId="77777777" w:rsidTr="00161519">
        <w:trPr>
          <w:trHeight w:val="397"/>
          <w:jc w:val="center"/>
        </w:trPr>
        <w:tc>
          <w:tcPr>
            <w:tcW w:w="1984" w:type="dxa"/>
            <w:vAlign w:val="center"/>
          </w:tcPr>
          <w:p w14:paraId="6171CF60"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662D7FBF" w14:textId="77777777" w:rsidR="00256E03" w:rsidRPr="00BC71B5" w:rsidRDefault="00256E03" w:rsidP="00161519">
            <w:pPr>
              <w:pStyle w:val="Textbody"/>
              <w:spacing w:line="420" w:lineRule="exact"/>
              <w:jc w:val="both"/>
              <w:rPr>
                <w:rFonts w:ascii="標楷體" w:eastAsia="標楷體" w:hAnsi="標楷體"/>
                <w:color w:val="000000" w:themeColor="text1"/>
                <w:szCs w:val="28"/>
              </w:rPr>
            </w:pPr>
            <w:r w:rsidRPr="00BC71B5">
              <w:rPr>
                <w:rFonts w:ascii="標楷體" w:eastAsia="標楷體" w:hAnsi="標楷體" w:hint="eastAsia"/>
                <w:color w:val="000000" w:themeColor="text1"/>
                <w:szCs w:val="28"/>
              </w:rPr>
              <w:t>傳染病科技實證支援防疫決策提升應變效能研究</w:t>
            </w:r>
          </w:p>
        </w:tc>
      </w:tr>
      <w:tr w:rsidR="00BC71B5" w:rsidRPr="00BC71B5" w14:paraId="58360CEF" w14:textId="77777777" w:rsidTr="00161519">
        <w:trPr>
          <w:trHeight w:val="397"/>
          <w:jc w:val="center"/>
        </w:trPr>
        <w:tc>
          <w:tcPr>
            <w:tcW w:w="1984" w:type="dxa"/>
            <w:vAlign w:val="center"/>
          </w:tcPr>
          <w:p w14:paraId="3660E329"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3DF76DA4" w14:textId="3942CE52" w:rsidR="00256E03" w:rsidRPr="00BC71B5" w:rsidRDefault="00BD0025" w:rsidP="00161519">
            <w:pPr>
              <w:pStyle w:val="Textbody"/>
              <w:spacing w:line="420" w:lineRule="exact"/>
              <w:ind w:left="294" w:hanging="294"/>
              <w:jc w:val="both"/>
              <w:rPr>
                <w:rFonts w:ascii="標楷體" w:eastAsia="標楷體" w:hAnsi="標楷體"/>
                <w:color w:val="000000" w:themeColor="text1"/>
                <w:szCs w:val="28"/>
              </w:rPr>
            </w:pPr>
            <w:r w:rsidRPr="00BC71B5">
              <w:rPr>
                <w:rFonts w:ascii="標楷體" w:eastAsia="標楷體" w:hAnsi="標楷體" w:hint="eastAsia"/>
                <w:color w:val="000000" w:themeColor="text1"/>
                <w:szCs w:val="28"/>
              </w:rPr>
              <w:t>臺灣流感疾病負擔分析和流感防治作為效益分析</w:t>
            </w:r>
          </w:p>
        </w:tc>
      </w:tr>
      <w:tr w:rsidR="00BC71B5" w:rsidRPr="00BC71B5" w14:paraId="315F3555" w14:textId="77777777" w:rsidTr="00161519">
        <w:trPr>
          <w:trHeight w:val="397"/>
          <w:jc w:val="center"/>
        </w:trPr>
        <w:tc>
          <w:tcPr>
            <w:tcW w:w="1984" w:type="dxa"/>
            <w:vAlign w:val="center"/>
          </w:tcPr>
          <w:p w14:paraId="2C9B1D4B"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tcPr>
          <w:p w14:paraId="173069EC" w14:textId="77777777" w:rsidR="00BD0025" w:rsidRPr="00BC71B5" w:rsidRDefault="00BD0025" w:rsidP="00BD0025">
            <w:pPr>
              <w:pStyle w:val="Textbody"/>
              <w:spacing w:line="420" w:lineRule="exact"/>
              <w:ind w:left="223" w:hangingChars="93" w:hanging="223"/>
              <w:rPr>
                <w:rFonts w:eastAsia="標楷體"/>
                <w:color w:val="000000" w:themeColor="text1"/>
              </w:rPr>
            </w:pPr>
            <w:r w:rsidRPr="00BC71B5">
              <w:rPr>
                <w:rFonts w:eastAsia="標楷體"/>
                <w:color w:val="000000" w:themeColor="text1"/>
              </w:rPr>
              <w:t>1.</w:t>
            </w:r>
            <w:r w:rsidRPr="00BC71B5">
              <w:rPr>
                <w:rFonts w:eastAsia="標楷體"/>
                <w:color w:val="000000" w:themeColor="text1"/>
              </w:rPr>
              <w:tab/>
              <w:t>114</w:t>
            </w:r>
            <w:r w:rsidRPr="00BC71B5">
              <w:rPr>
                <w:rFonts w:eastAsia="標楷體"/>
                <w:color w:val="000000" w:themeColor="text1"/>
              </w:rPr>
              <w:t>年：建立符合本土之流感疾病負擔量化分析，作為相關研究案援引及政策制定之參考，並評估國家相關政策</w:t>
            </w:r>
            <w:r w:rsidRPr="00BC71B5">
              <w:rPr>
                <w:rFonts w:eastAsia="標楷體"/>
                <w:color w:val="000000" w:themeColor="text1"/>
              </w:rPr>
              <w:t>(</w:t>
            </w:r>
            <w:r w:rsidRPr="00BC71B5">
              <w:rPr>
                <w:rFonts w:eastAsia="標楷體"/>
                <w:color w:val="000000" w:themeColor="text1"/>
              </w:rPr>
              <w:t>特別是流感疫苗</w:t>
            </w:r>
            <w:r w:rsidRPr="00BC71B5">
              <w:rPr>
                <w:rFonts w:eastAsia="標楷體"/>
                <w:color w:val="000000" w:themeColor="text1"/>
              </w:rPr>
              <w:t>)</w:t>
            </w:r>
            <w:r w:rsidRPr="00BC71B5">
              <w:rPr>
                <w:rFonts w:eastAsia="標楷體"/>
                <w:color w:val="000000" w:themeColor="text1"/>
              </w:rPr>
              <w:t>之效益分析。</w:t>
            </w:r>
          </w:p>
          <w:p w14:paraId="55BF925F" w14:textId="375C36E3" w:rsidR="00256E03" w:rsidRPr="00BC71B5" w:rsidRDefault="00BD0025" w:rsidP="00BD0025">
            <w:pPr>
              <w:pStyle w:val="Textbody"/>
              <w:spacing w:line="420" w:lineRule="exact"/>
              <w:ind w:left="223" w:hangingChars="93" w:hanging="223"/>
              <w:rPr>
                <w:rFonts w:eastAsia="標楷體"/>
                <w:color w:val="000000" w:themeColor="text1"/>
                <w:szCs w:val="28"/>
              </w:rPr>
            </w:pPr>
            <w:r w:rsidRPr="00BC71B5">
              <w:rPr>
                <w:rFonts w:eastAsia="標楷體"/>
                <w:color w:val="000000" w:themeColor="text1"/>
              </w:rPr>
              <w:t>2.</w:t>
            </w:r>
            <w:r w:rsidRPr="00BC71B5">
              <w:rPr>
                <w:rFonts w:eastAsia="標楷體"/>
                <w:color w:val="000000" w:themeColor="text1"/>
              </w:rPr>
              <w:tab/>
              <w:t>115</w:t>
            </w:r>
            <w:r w:rsidRPr="00BC71B5">
              <w:rPr>
                <w:rFonts w:eastAsia="標楷體"/>
                <w:color w:val="000000" w:themeColor="text1"/>
              </w:rPr>
              <w:t>年：瞭解流感重症患者於感染後服藥之時間分析、影響患者感染後服藥時間及是否服藥之影響因素，以及抗流感病毒藥劑使用時機與重症個案預後之相關性。</w:t>
            </w:r>
          </w:p>
        </w:tc>
      </w:tr>
      <w:tr w:rsidR="00BC71B5" w:rsidRPr="00BC71B5" w14:paraId="1D2D7D7F" w14:textId="77777777" w:rsidTr="00161519">
        <w:trPr>
          <w:trHeight w:val="397"/>
          <w:jc w:val="center"/>
        </w:trPr>
        <w:tc>
          <w:tcPr>
            <w:tcW w:w="1984" w:type="dxa"/>
            <w:vAlign w:val="center"/>
          </w:tcPr>
          <w:p w14:paraId="2C8DCA28"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tcPr>
          <w:p w14:paraId="3F171450" w14:textId="77777777" w:rsidR="00BD0025" w:rsidRPr="00BC71B5" w:rsidRDefault="00BD0025" w:rsidP="00B4733E">
            <w:pPr>
              <w:pStyle w:val="aff5"/>
              <w:numPr>
                <w:ilvl w:val="0"/>
                <w:numId w:val="228"/>
              </w:numPr>
              <w:autoSpaceDN w:val="0"/>
              <w:snapToGrid w:val="0"/>
              <w:spacing w:line="420" w:lineRule="exact"/>
              <w:ind w:leftChars="0" w:left="239" w:hanging="239"/>
              <w:textAlignment w:val="baseline"/>
              <w:rPr>
                <w:rFonts w:ascii="Times New Roman" w:eastAsia="標楷體" w:hAnsi="Times New Roman"/>
                <w:color w:val="000000" w:themeColor="text1"/>
              </w:rPr>
            </w:pPr>
            <w:r w:rsidRPr="00BC71B5">
              <w:rPr>
                <w:rFonts w:ascii="Times New Roman" w:eastAsia="標楷體" w:hAnsi="Times New Roman"/>
                <w:color w:val="000000" w:themeColor="text1"/>
              </w:rPr>
              <w:t>流感疫苗及流感抗病毒藥物，可做為預防高風險群感染後發生流感併發重症或死亡風險之有效策略。</w:t>
            </w:r>
          </w:p>
          <w:p w14:paraId="73730984" w14:textId="77777777" w:rsidR="00BD0025" w:rsidRPr="00BC71B5" w:rsidRDefault="00BD0025" w:rsidP="00B4733E">
            <w:pPr>
              <w:pStyle w:val="aff5"/>
              <w:numPr>
                <w:ilvl w:val="0"/>
                <w:numId w:val="228"/>
              </w:numPr>
              <w:autoSpaceDN w:val="0"/>
              <w:snapToGrid w:val="0"/>
              <w:spacing w:line="420" w:lineRule="exact"/>
              <w:ind w:leftChars="0" w:left="239" w:hanging="239"/>
              <w:textAlignment w:val="baseline"/>
              <w:rPr>
                <w:rFonts w:ascii="Times New Roman" w:eastAsia="標楷體" w:hAnsi="Times New Roman"/>
                <w:color w:val="000000" w:themeColor="text1"/>
              </w:rPr>
            </w:pPr>
            <w:r w:rsidRPr="00BC71B5">
              <w:rPr>
                <w:rFonts w:ascii="Times New Roman" w:eastAsia="標楷體" w:hAnsi="Times New Roman"/>
                <w:color w:val="000000" w:themeColor="text1"/>
              </w:rPr>
              <w:t>本署除每年提供高風險及高傳播族群免費接種流感疫苗外，並依</w:t>
            </w:r>
            <w:r w:rsidRPr="00BC71B5">
              <w:rPr>
                <w:rFonts w:ascii="Times New Roman" w:eastAsia="標楷體" w:hAnsi="Times New Roman"/>
                <w:color w:val="000000" w:themeColor="text1"/>
              </w:rPr>
              <w:t>WHO</w:t>
            </w:r>
            <w:r w:rsidRPr="00BC71B5">
              <w:rPr>
                <w:rFonts w:ascii="Times New Roman" w:eastAsia="標楷體" w:hAnsi="Times New Roman"/>
                <w:color w:val="000000" w:themeColor="text1"/>
              </w:rPr>
              <w:t>因應流感大流行準備建議，多元採購及儲備公費流感抗病毒藥劑，做為因應流感大流行之重要策略，目前流感抗病毒藥劑未納入健保給付，僅與衛生局簽約之醫療院所可提供公費藥劑。</w:t>
            </w:r>
          </w:p>
          <w:p w14:paraId="1F40FF99" w14:textId="77777777" w:rsidR="00BD0025" w:rsidRPr="00BC71B5" w:rsidRDefault="00BD0025" w:rsidP="00B4733E">
            <w:pPr>
              <w:pStyle w:val="aff5"/>
              <w:numPr>
                <w:ilvl w:val="0"/>
                <w:numId w:val="228"/>
              </w:numPr>
              <w:autoSpaceDN w:val="0"/>
              <w:snapToGrid w:val="0"/>
              <w:spacing w:line="420" w:lineRule="exact"/>
              <w:ind w:leftChars="0" w:left="239" w:hanging="239"/>
              <w:textAlignment w:val="baseline"/>
              <w:rPr>
                <w:rFonts w:ascii="Times New Roman" w:eastAsia="標楷體" w:hAnsi="Times New Roman"/>
                <w:color w:val="000000" w:themeColor="text1"/>
              </w:rPr>
            </w:pPr>
            <w:r w:rsidRPr="00BC71B5">
              <w:rPr>
                <w:rFonts w:ascii="Times New Roman" w:eastAsia="標楷體" w:hAnsi="Times New Roman"/>
                <w:color w:val="000000" w:themeColor="text1"/>
              </w:rPr>
              <w:t>有關流感抗病毒用藥效益評估資料多為國際文獻發表，且現有流感疾病負擔之量化分析，多援引國外研究數據，或參考</w:t>
            </w:r>
            <w:r w:rsidRPr="00BC71B5">
              <w:rPr>
                <w:rFonts w:ascii="Times New Roman" w:eastAsia="標楷體" w:hAnsi="Times New Roman"/>
                <w:color w:val="000000" w:themeColor="text1"/>
              </w:rPr>
              <w:t>103</w:t>
            </w:r>
            <w:r w:rsidRPr="00BC71B5">
              <w:rPr>
                <w:rFonts w:ascii="Times New Roman" w:eastAsia="標楷體" w:hAnsi="Times New Roman"/>
                <w:color w:val="000000" w:themeColor="text1"/>
              </w:rPr>
              <w:t>年「臺灣流感疾病負擔與防疫策略成本效益分析」研究計畫成果，資料過於老舊。</w:t>
            </w:r>
          </w:p>
          <w:p w14:paraId="1BF4E623" w14:textId="508E0F2F" w:rsidR="00256E03" w:rsidRPr="00BC71B5" w:rsidRDefault="00BD0025" w:rsidP="00B4733E">
            <w:pPr>
              <w:pStyle w:val="aff5"/>
              <w:numPr>
                <w:ilvl w:val="0"/>
                <w:numId w:val="228"/>
              </w:numPr>
              <w:autoSpaceDN w:val="0"/>
              <w:snapToGrid w:val="0"/>
              <w:spacing w:line="420" w:lineRule="exact"/>
              <w:ind w:leftChars="0" w:left="239" w:hanging="239"/>
              <w:textAlignment w:val="baseline"/>
              <w:rPr>
                <w:rFonts w:ascii="Times New Roman" w:eastAsia="標楷體" w:hAnsi="Times New Roman"/>
                <w:color w:val="000000" w:themeColor="text1"/>
              </w:rPr>
            </w:pPr>
            <w:r w:rsidRPr="00BC71B5">
              <w:rPr>
                <w:rFonts w:ascii="Times New Roman" w:eastAsia="標楷體" w:hAnsi="Times New Roman"/>
                <w:color w:val="000000" w:themeColor="text1"/>
              </w:rPr>
              <w:t>本研究成果可作為滾動式調整季節性流感防治政策，或評估流感抗病毒藥劑納入健保給付之參考。</w:t>
            </w:r>
          </w:p>
        </w:tc>
      </w:tr>
      <w:tr w:rsidR="00BC71B5" w:rsidRPr="00BC71B5" w14:paraId="34658DB3" w14:textId="77777777" w:rsidTr="00161519">
        <w:trPr>
          <w:trHeight w:val="397"/>
          <w:jc w:val="center"/>
        </w:trPr>
        <w:tc>
          <w:tcPr>
            <w:tcW w:w="1984" w:type="dxa"/>
            <w:vAlign w:val="center"/>
          </w:tcPr>
          <w:p w14:paraId="75342E20"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研究內容</w:t>
            </w:r>
          </w:p>
          <w:p w14:paraId="6DDA7C48" w14:textId="77777777" w:rsidR="00256E03" w:rsidRPr="00BC71B5" w:rsidRDefault="00256E03" w:rsidP="00161519">
            <w:pPr>
              <w:spacing w:line="420" w:lineRule="exact"/>
              <w:jc w:val="both"/>
              <w:rPr>
                <w:rFonts w:eastAsia="標楷體"/>
                <w:color w:val="000000" w:themeColor="text1"/>
              </w:rPr>
            </w:pPr>
          </w:p>
          <w:p w14:paraId="71DEBD54"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應包含：</w:t>
            </w:r>
          </w:p>
          <w:p w14:paraId="0912445E" w14:textId="77777777" w:rsidR="00256E03" w:rsidRPr="00BC71B5" w:rsidRDefault="00256E03" w:rsidP="00161519">
            <w:pPr>
              <w:pStyle w:val="aff5"/>
              <w:spacing w:after="180" w:line="420" w:lineRule="exact"/>
              <w:ind w:leftChars="0" w:left="0"/>
              <w:jc w:val="both"/>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1CD57F93" w14:textId="77777777" w:rsidR="00256E03" w:rsidRPr="00BC71B5" w:rsidRDefault="00256E03"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  </w:t>
            </w:r>
            <w:r w:rsidRPr="00BC71B5">
              <w:rPr>
                <w:rFonts w:eastAsia="標楷體"/>
                <w:color w:val="000000" w:themeColor="text1"/>
              </w:rPr>
              <w:t>項項目</w:t>
            </w:r>
          </w:p>
        </w:tc>
        <w:tc>
          <w:tcPr>
            <w:tcW w:w="7088" w:type="dxa"/>
            <w:gridSpan w:val="2"/>
          </w:tcPr>
          <w:p w14:paraId="7CE86040" w14:textId="3906F037" w:rsidR="00BD0025" w:rsidRPr="00BC71B5" w:rsidRDefault="00BD0025" w:rsidP="00B4733E">
            <w:pPr>
              <w:pStyle w:val="aff5"/>
              <w:numPr>
                <w:ilvl w:val="0"/>
                <w:numId w:val="229"/>
              </w:numPr>
              <w:snapToGrid w:val="0"/>
              <w:spacing w:line="420" w:lineRule="exact"/>
              <w:ind w:leftChars="0" w:left="225" w:hanging="225"/>
              <w:rPr>
                <w:rFonts w:ascii="Times New Roman" w:eastAsia="標楷體" w:hAnsi="Times New Roman"/>
                <w:bCs/>
                <w:color w:val="000000" w:themeColor="text1"/>
              </w:rPr>
            </w:pPr>
            <w:r w:rsidRPr="00BC71B5">
              <w:rPr>
                <w:rFonts w:ascii="Times New Roman" w:eastAsia="標楷體" w:hAnsi="Times New Roman"/>
                <w:bCs/>
                <w:color w:val="000000" w:themeColor="text1"/>
              </w:rPr>
              <w:t>114</w:t>
            </w:r>
            <w:r w:rsidRPr="00BC71B5">
              <w:rPr>
                <w:rFonts w:ascii="Times New Roman" w:eastAsia="標楷體" w:hAnsi="Times New Roman"/>
                <w:bCs/>
                <w:color w:val="000000" w:themeColor="text1"/>
              </w:rPr>
              <w:t>年：</w:t>
            </w:r>
          </w:p>
          <w:p w14:paraId="79C1616C" w14:textId="10B037E4" w:rsidR="00BD0025" w:rsidRPr="00BC71B5" w:rsidRDefault="00BD0025" w:rsidP="00B4733E">
            <w:pPr>
              <w:pStyle w:val="aff5"/>
              <w:numPr>
                <w:ilvl w:val="0"/>
                <w:numId w:val="230"/>
              </w:numPr>
              <w:snapToGrid w:val="0"/>
              <w:spacing w:line="420" w:lineRule="exact"/>
              <w:ind w:leftChars="0" w:left="533"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投標計畫書應包含相關領域之專家學者名單</w:t>
            </w:r>
            <w:r w:rsidRPr="00BC71B5">
              <w:rPr>
                <w:rFonts w:ascii="Times New Roman" w:eastAsia="標楷體" w:hAnsi="Times New Roman"/>
                <w:bCs/>
                <w:color w:val="000000" w:themeColor="text1"/>
              </w:rPr>
              <w:t>(2-3</w:t>
            </w:r>
            <w:r w:rsidRPr="00BC71B5">
              <w:rPr>
                <w:rFonts w:ascii="Times New Roman" w:eastAsia="標楷體" w:hAnsi="Times New Roman"/>
                <w:bCs/>
                <w:color w:val="000000" w:themeColor="text1"/>
              </w:rPr>
              <w:t>名</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w:t>
            </w:r>
          </w:p>
          <w:p w14:paraId="0AC354EA" w14:textId="0160EB2C" w:rsidR="00BD0025" w:rsidRPr="00BC71B5" w:rsidRDefault="00BD0025" w:rsidP="00B4733E">
            <w:pPr>
              <w:pStyle w:val="aff5"/>
              <w:numPr>
                <w:ilvl w:val="0"/>
                <w:numId w:val="230"/>
              </w:numPr>
              <w:snapToGrid w:val="0"/>
              <w:spacing w:line="420" w:lineRule="exact"/>
              <w:ind w:leftChars="0" w:left="533"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於得標日之次月底前，應邀集專家學者與本署召開啟動會議，後續每季至少邀集專家學者及本署召開</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次進度追蹤會議，並得視需求增加會議次數。</w:t>
            </w:r>
          </w:p>
          <w:p w14:paraId="029D3F0C" w14:textId="72B990B1" w:rsidR="00BD0025" w:rsidRPr="00BC71B5" w:rsidRDefault="00BD0025" w:rsidP="00B4733E">
            <w:pPr>
              <w:pStyle w:val="aff5"/>
              <w:numPr>
                <w:ilvl w:val="0"/>
                <w:numId w:val="230"/>
              </w:numPr>
              <w:snapToGrid w:val="0"/>
              <w:spacing w:line="420" w:lineRule="exact"/>
              <w:ind w:leftChars="0" w:left="533"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以國內歷年健保資料產出本土之流感疾病負擔量化資料，並串接本署流感疫苗等相關資料，評估國內疫苗效益。</w:t>
            </w:r>
          </w:p>
          <w:p w14:paraId="65885F03" w14:textId="32D06E59" w:rsidR="00BD0025" w:rsidRPr="00BC71B5" w:rsidRDefault="00BD0025" w:rsidP="00B4733E">
            <w:pPr>
              <w:pStyle w:val="aff5"/>
              <w:numPr>
                <w:ilvl w:val="0"/>
                <w:numId w:val="230"/>
              </w:numPr>
              <w:snapToGrid w:val="0"/>
              <w:spacing w:line="420" w:lineRule="exact"/>
              <w:ind w:leftChars="0" w:left="533"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交付</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篇研究報告，提供運用健保資料進行分析之結果、估算民眾因流感就醫之各種預後比率</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門診、住院及死亡</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，並分析流感診斷相關健保醫療費用及住院天數，以估算衍生醫療費用，以及評估我國民眾因罹患流感衍生之疾病負擔</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包含直接與間接成本</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與流感疫苗防治政策效益分析。</w:t>
            </w:r>
          </w:p>
          <w:p w14:paraId="3BB1E403" w14:textId="4EAB2154" w:rsidR="00BD0025" w:rsidRPr="00BC71B5" w:rsidRDefault="00BD0025" w:rsidP="00B4733E">
            <w:pPr>
              <w:pStyle w:val="aff5"/>
              <w:numPr>
                <w:ilvl w:val="0"/>
                <w:numId w:val="229"/>
              </w:numPr>
              <w:snapToGrid w:val="0"/>
              <w:spacing w:line="420" w:lineRule="exact"/>
              <w:ind w:leftChars="0" w:left="225" w:hanging="225"/>
              <w:rPr>
                <w:rFonts w:ascii="Times New Roman" w:eastAsia="標楷體" w:hAnsi="Times New Roman"/>
                <w:bCs/>
                <w:color w:val="000000" w:themeColor="text1"/>
              </w:rPr>
            </w:pPr>
            <w:r w:rsidRPr="00BC71B5">
              <w:rPr>
                <w:rFonts w:ascii="Times New Roman" w:eastAsia="標楷體" w:hAnsi="Times New Roman"/>
                <w:bCs/>
                <w:color w:val="000000" w:themeColor="text1"/>
              </w:rPr>
              <w:t>115</w:t>
            </w:r>
            <w:r w:rsidRPr="00BC71B5">
              <w:rPr>
                <w:rFonts w:ascii="Times New Roman" w:eastAsia="標楷體" w:hAnsi="Times New Roman"/>
                <w:bCs/>
                <w:color w:val="000000" w:themeColor="text1"/>
              </w:rPr>
              <w:t>年：</w:t>
            </w:r>
          </w:p>
          <w:p w14:paraId="3285237A" w14:textId="3FF3E55D" w:rsidR="00BD0025" w:rsidRPr="00BC71B5" w:rsidRDefault="00BD0025" w:rsidP="00B4733E">
            <w:pPr>
              <w:pStyle w:val="aff5"/>
              <w:numPr>
                <w:ilvl w:val="0"/>
                <w:numId w:val="231"/>
              </w:numPr>
              <w:snapToGrid w:val="0"/>
              <w:spacing w:line="420" w:lineRule="exact"/>
              <w:ind w:leftChars="0" w:hanging="311"/>
              <w:rPr>
                <w:rFonts w:ascii="Times New Roman" w:eastAsia="標楷體" w:hAnsi="Times New Roman"/>
                <w:bCs/>
                <w:color w:val="000000" w:themeColor="text1"/>
              </w:rPr>
            </w:pPr>
            <w:r w:rsidRPr="00BC71B5">
              <w:rPr>
                <w:rFonts w:ascii="Times New Roman" w:eastAsia="標楷體" w:hAnsi="Times New Roman"/>
                <w:bCs/>
                <w:color w:val="000000" w:themeColor="text1"/>
              </w:rPr>
              <w:t>投標計畫書應包含相關領域之專家學者名單</w:t>
            </w:r>
            <w:r w:rsidRPr="00BC71B5">
              <w:rPr>
                <w:rFonts w:ascii="Times New Roman" w:eastAsia="標楷體" w:hAnsi="Times New Roman"/>
                <w:bCs/>
                <w:color w:val="000000" w:themeColor="text1"/>
              </w:rPr>
              <w:t>(2-3</w:t>
            </w:r>
            <w:r w:rsidRPr="00BC71B5">
              <w:rPr>
                <w:rFonts w:ascii="Times New Roman" w:eastAsia="標楷體" w:hAnsi="Times New Roman"/>
                <w:bCs/>
                <w:color w:val="000000" w:themeColor="text1"/>
              </w:rPr>
              <w:t>名</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w:t>
            </w:r>
          </w:p>
          <w:p w14:paraId="38AED7BD" w14:textId="5D4A9F90" w:rsidR="00BD0025" w:rsidRPr="00BC71B5" w:rsidRDefault="00BD0025" w:rsidP="00B4733E">
            <w:pPr>
              <w:pStyle w:val="aff5"/>
              <w:numPr>
                <w:ilvl w:val="0"/>
                <w:numId w:val="231"/>
              </w:numPr>
              <w:snapToGrid w:val="0"/>
              <w:spacing w:line="420" w:lineRule="exact"/>
              <w:ind w:leftChars="0" w:hanging="311"/>
              <w:rPr>
                <w:rFonts w:ascii="Times New Roman" w:eastAsia="標楷體" w:hAnsi="Times New Roman"/>
                <w:bCs/>
                <w:color w:val="000000" w:themeColor="text1"/>
              </w:rPr>
            </w:pPr>
            <w:r w:rsidRPr="00BC71B5">
              <w:rPr>
                <w:rFonts w:ascii="Times New Roman" w:eastAsia="標楷體" w:hAnsi="Times New Roman"/>
                <w:bCs/>
                <w:color w:val="000000" w:themeColor="text1"/>
              </w:rPr>
              <w:t>於得標日之次月底前，應邀集專家學者與本署召開啟動會議，後續每季至少邀集專家學者及本署召開</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次進度追蹤會議，並得視需求增加會議次數。</w:t>
            </w:r>
          </w:p>
          <w:p w14:paraId="499AAA9C" w14:textId="77777777" w:rsidR="00BD0025" w:rsidRPr="00BC71B5" w:rsidRDefault="00BD0025" w:rsidP="00B4733E">
            <w:pPr>
              <w:pStyle w:val="aff5"/>
              <w:numPr>
                <w:ilvl w:val="0"/>
                <w:numId w:val="231"/>
              </w:numPr>
              <w:snapToGrid w:val="0"/>
              <w:spacing w:line="420" w:lineRule="exact"/>
              <w:ind w:leftChars="0" w:hanging="311"/>
              <w:rPr>
                <w:rFonts w:ascii="Times New Roman" w:eastAsia="標楷體" w:hAnsi="Times New Roman"/>
                <w:bCs/>
                <w:color w:val="000000" w:themeColor="text1"/>
              </w:rPr>
            </w:pPr>
            <w:r w:rsidRPr="00BC71B5">
              <w:rPr>
                <w:rFonts w:ascii="Times New Roman" w:eastAsia="標楷體" w:hAnsi="Times New Roman"/>
                <w:bCs/>
                <w:color w:val="000000" w:themeColor="text1"/>
              </w:rPr>
              <w:t>以不同診療科別健保特約院所及本署公費流感抗病毒藥劑合約院所作為比較，評估本署公費流感抗病毒藥劑合約院所合約與否，是否影響病人取得抗流感藥劑可近性；另就重症個案，探討其發病後給藥時間、就醫院所之差別等，進行就醫可近性及給藥效益評估</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如減少住院天數、改善個案疾病預後等實證資料</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w:t>
            </w:r>
          </w:p>
          <w:p w14:paraId="40811DEB" w14:textId="2DF5CBDD" w:rsidR="00256E03" w:rsidRPr="00BC71B5" w:rsidRDefault="00BD0025" w:rsidP="00B4733E">
            <w:pPr>
              <w:pStyle w:val="aff5"/>
              <w:numPr>
                <w:ilvl w:val="0"/>
                <w:numId w:val="231"/>
              </w:numPr>
              <w:snapToGrid w:val="0"/>
              <w:spacing w:line="420" w:lineRule="exact"/>
              <w:ind w:leftChars="0" w:hanging="311"/>
              <w:rPr>
                <w:rFonts w:ascii="Times New Roman" w:eastAsia="標楷體" w:hAnsi="Times New Roman"/>
                <w:bCs/>
                <w:color w:val="000000" w:themeColor="text1"/>
              </w:rPr>
            </w:pPr>
            <w:r w:rsidRPr="00BC71B5">
              <w:rPr>
                <w:rFonts w:ascii="Times New Roman" w:eastAsia="標楷體" w:hAnsi="Times New Roman"/>
                <w:bCs/>
                <w:color w:val="000000" w:themeColor="text1"/>
              </w:rPr>
              <w:t>交付研究報告，提供評估就醫可近性及投藥時間差異之用藥效益分析</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如本署合約與否之可近性差異，及早投藥對減少醫療費用、住院天數、生產力損失、死亡損失、疾病預後等</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結果。</w:t>
            </w:r>
          </w:p>
        </w:tc>
      </w:tr>
      <w:tr w:rsidR="00BC71B5" w:rsidRPr="00BC71B5" w14:paraId="385D1CCB" w14:textId="77777777" w:rsidTr="00161519">
        <w:trPr>
          <w:trHeight w:val="397"/>
          <w:jc w:val="center"/>
        </w:trPr>
        <w:tc>
          <w:tcPr>
            <w:tcW w:w="1984" w:type="dxa"/>
            <w:vAlign w:val="center"/>
          </w:tcPr>
          <w:p w14:paraId="36F9D0E3"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期程</w:t>
            </w:r>
          </w:p>
        </w:tc>
        <w:tc>
          <w:tcPr>
            <w:tcW w:w="7088" w:type="dxa"/>
            <w:gridSpan w:val="2"/>
            <w:vAlign w:val="center"/>
          </w:tcPr>
          <w:p w14:paraId="28CF6B89" w14:textId="5ABA2765" w:rsidR="00256E03" w:rsidRPr="00BC71B5" w:rsidRDefault="00D80085" w:rsidP="00161519">
            <w:pPr>
              <w:spacing w:line="420" w:lineRule="exact"/>
              <w:ind w:firstLineChars="12" w:firstLine="29"/>
              <w:jc w:val="both"/>
              <w:rPr>
                <w:rFonts w:eastAsia="標楷體"/>
                <w:color w:val="000000" w:themeColor="text1"/>
              </w:rPr>
            </w:pPr>
            <w:r w:rsidRPr="00BC71B5">
              <w:rPr>
                <w:rFonts w:eastAsia="標楷體" w:hint="eastAsia"/>
                <w:color w:val="000000" w:themeColor="text1"/>
              </w:rPr>
              <w:t>2</w:t>
            </w:r>
            <w:r w:rsidR="00256E03" w:rsidRPr="00BC71B5">
              <w:rPr>
                <w:rFonts w:eastAsia="標楷體"/>
                <w:color w:val="000000" w:themeColor="text1"/>
              </w:rPr>
              <w:t>年</w:t>
            </w:r>
          </w:p>
        </w:tc>
      </w:tr>
      <w:tr w:rsidR="00BC71B5" w:rsidRPr="00BC71B5" w14:paraId="4AA2AFAD" w14:textId="77777777" w:rsidTr="00161519">
        <w:trPr>
          <w:trHeight w:val="353"/>
          <w:jc w:val="center"/>
        </w:trPr>
        <w:tc>
          <w:tcPr>
            <w:tcW w:w="1984" w:type="dxa"/>
            <w:vMerge w:val="restart"/>
            <w:vAlign w:val="center"/>
          </w:tcPr>
          <w:p w14:paraId="67267029"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48A9BB9F" w14:textId="0D051ADC" w:rsidR="00256E03" w:rsidRPr="00BC71B5" w:rsidRDefault="00256E03" w:rsidP="00161519">
            <w:pPr>
              <w:pStyle w:val="Textbody"/>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color w:val="000000" w:themeColor="text1"/>
                <w:szCs w:val="28"/>
              </w:rPr>
              <w:t>1</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w:t>
            </w:r>
            <w:r w:rsidR="00BD0025" w:rsidRPr="00BC71B5">
              <w:rPr>
                <w:rFonts w:eastAsia="標楷體" w:hint="eastAsia"/>
                <w:color w:val="000000" w:themeColor="text1"/>
                <w:szCs w:val="28"/>
              </w:rPr>
              <w:t>4</w:t>
            </w:r>
            <w:r w:rsidRPr="00BC71B5">
              <w:rPr>
                <w:rFonts w:eastAsia="標楷體"/>
                <w:color w:val="000000" w:themeColor="text1"/>
                <w:szCs w:val="28"/>
              </w:rPr>
              <w:t>）年經費上限</w:t>
            </w:r>
          </w:p>
        </w:tc>
        <w:tc>
          <w:tcPr>
            <w:tcW w:w="3970" w:type="dxa"/>
            <w:vAlign w:val="center"/>
          </w:tcPr>
          <w:p w14:paraId="328F9DBA" w14:textId="2CE9672F" w:rsidR="00256E03" w:rsidRPr="00BC71B5" w:rsidRDefault="00D80085" w:rsidP="00161519">
            <w:pPr>
              <w:pStyle w:val="Textbody"/>
              <w:spacing w:line="420" w:lineRule="exact"/>
              <w:jc w:val="both"/>
              <w:rPr>
                <w:color w:val="000000" w:themeColor="text1"/>
              </w:rPr>
            </w:pPr>
            <w:r w:rsidRPr="00BC71B5">
              <w:rPr>
                <w:rFonts w:eastAsia="標楷體" w:hint="eastAsia"/>
                <w:color w:val="000000" w:themeColor="text1"/>
                <w:szCs w:val="28"/>
              </w:rPr>
              <w:t>9</w:t>
            </w:r>
            <w:r w:rsidR="00256E03" w:rsidRPr="00BC71B5">
              <w:rPr>
                <w:rFonts w:eastAsia="標楷體" w:hint="eastAsia"/>
                <w:color w:val="000000" w:themeColor="text1"/>
                <w:szCs w:val="28"/>
              </w:rPr>
              <w:t>00</w:t>
            </w:r>
            <w:r w:rsidR="00256E03" w:rsidRPr="00BC71B5">
              <w:rPr>
                <w:rFonts w:eastAsia="標楷體"/>
                <w:color w:val="000000" w:themeColor="text1"/>
                <w:szCs w:val="28"/>
              </w:rPr>
              <w:t>,</w:t>
            </w:r>
            <w:r w:rsidR="00256E03" w:rsidRPr="00BC71B5">
              <w:rPr>
                <w:rFonts w:eastAsia="標楷體" w:hint="eastAsia"/>
                <w:color w:val="000000" w:themeColor="text1"/>
                <w:szCs w:val="28"/>
              </w:rPr>
              <w:t>000</w:t>
            </w:r>
            <w:r w:rsidR="00256E03" w:rsidRPr="00BC71B5">
              <w:rPr>
                <w:rFonts w:eastAsia="標楷體"/>
                <w:color w:val="000000" w:themeColor="text1"/>
                <w:szCs w:val="28"/>
              </w:rPr>
              <w:t>元整</w:t>
            </w:r>
          </w:p>
        </w:tc>
      </w:tr>
      <w:tr w:rsidR="00BC71B5" w:rsidRPr="00BC71B5" w14:paraId="6BFAF32C" w14:textId="77777777" w:rsidTr="00161519">
        <w:trPr>
          <w:trHeight w:val="352"/>
          <w:jc w:val="center"/>
        </w:trPr>
        <w:tc>
          <w:tcPr>
            <w:tcW w:w="1984" w:type="dxa"/>
            <w:vMerge/>
            <w:vAlign w:val="center"/>
          </w:tcPr>
          <w:p w14:paraId="5E3A6825" w14:textId="77777777" w:rsidR="00256E03" w:rsidRPr="00BC71B5" w:rsidRDefault="00256E03" w:rsidP="00161519">
            <w:pPr>
              <w:spacing w:line="420" w:lineRule="exact"/>
              <w:jc w:val="both"/>
              <w:rPr>
                <w:rFonts w:eastAsia="標楷體"/>
                <w:color w:val="000000" w:themeColor="text1"/>
              </w:rPr>
            </w:pPr>
          </w:p>
        </w:tc>
        <w:tc>
          <w:tcPr>
            <w:tcW w:w="3118" w:type="dxa"/>
            <w:vAlign w:val="center"/>
          </w:tcPr>
          <w:p w14:paraId="01BA4DA7" w14:textId="282B627E" w:rsidR="00256E03" w:rsidRPr="00BC71B5" w:rsidRDefault="00256E03" w:rsidP="00161519">
            <w:pPr>
              <w:pStyle w:val="Textbody"/>
              <w:spacing w:line="420" w:lineRule="exact"/>
              <w:jc w:val="both"/>
              <w:rPr>
                <w:rFonts w:eastAsia="標楷體"/>
                <w:color w:val="000000" w:themeColor="text1"/>
                <w:szCs w:val="28"/>
              </w:rPr>
            </w:pPr>
            <w:r w:rsidRPr="00BC71B5">
              <w:rPr>
                <w:rFonts w:eastAsia="標楷體"/>
                <w:color w:val="000000" w:themeColor="text1"/>
                <w:szCs w:val="28"/>
              </w:rPr>
              <w:t>第</w:t>
            </w:r>
            <w:r w:rsidRPr="00BC71B5">
              <w:rPr>
                <w:rFonts w:eastAsia="標楷體"/>
                <w:color w:val="000000" w:themeColor="text1"/>
                <w:szCs w:val="28"/>
              </w:rPr>
              <w:t>2</w:t>
            </w:r>
            <w:r w:rsidRPr="00BC71B5">
              <w:rPr>
                <w:rFonts w:eastAsia="標楷體"/>
                <w:color w:val="000000" w:themeColor="text1"/>
                <w:szCs w:val="28"/>
              </w:rPr>
              <w:t>（</w:t>
            </w:r>
            <w:r w:rsidRPr="00BC71B5">
              <w:rPr>
                <w:rFonts w:eastAsia="標楷體"/>
                <w:color w:val="000000" w:themeColor="text1"/>
                <w:szCs w:val="28"/>
              </w:rPr>
              <w:t>1</w:t>
            </w:r>
            <w:r w:rsidRPr="00BC71B5">
              <w:rPr>
                <w:rFonts w:eastAsia="標楷體" w:hint="eastAsia"/>
                <w:color w:val="000000" w:themeColor="text1"/>
                <w:szCs w:val="28"/>
              </w:rPr>
              <w:t>1</w:t>
            </w:r>
            <w:r w:rsidR="00BD0025" w:rsidRPr="00BC71B5">
              <w:rPr>
                <w:rFonts w:eastAsia="標楷體" w:hint="eastAsia"/>
                <w:color w:val="000000" w:themeColor="text1"/>
                <w:szCs w:val="28"/>
              </w:rPr>
              <w:t>5</w:t>
            </w:r>
            <w:r w:rsidRPr="00BC71B5">
              <w:rPr>
                <w:rFonts w:eastAsia="標楷體"/>
                <w:color w:val="000000" w:themeColor="text1"/>
                <w:szCs w:val="28"/>
              </w:rPr>
              <w:t>）年經費上限</w:t>
            </w:r>
          </w:p>
        </w:tc>
        <w:tc>
          <w:tcPr>
            <w:tcW w:w="3970" w:type="dxa"/>
            <w:vAlign w:val="center"/>
          </w:tcPr>
          <w:p w14:paraId="6341BCF5" w14:textId="77777777" w:rsidR="00256E03" w:rsidRPr="00BC71B5" w:rsidRDefault="00256E03" w:rsidP="00161519">
            <w:pPr>
              <w:pStyle w:val="Textbody"/>
              <w:spacing w:line="420" w:lineRule="exact"/>
              <w:jc w:val="both"/>
              <w:rPr>
                <w:color w:val="000000" w:themeColor="text1"/>
              </w:rPr>
            </w:pPr>
            <w:r w:rsidRPr="00BC71B5">
              <w:rPr>
                <w:rFonts w:eastAsia="標楷體" w:hint="eastAsia"/>
                <w:color w:val="000000" w:themeColor="text1"/>
                <w:szCs w:val="28"/>
              </w:rPr>
              <w:t>1</w:t>
            </w:r>
            <w:r w:rsidRPr="00BC71B5">
              <w:rPr>
                <w:rFonts w:eastAsia="標楷體"/>
                <w:color w:val="000000" w:themeColor="text1"/>
                <w:szCs w:val="28"/>
              </w:rPr>
              <w:t>,</w:t>
            </w:r>
            <w:r w:rsidRPr="00BC71B5">
              <w:rPr>
                <w:rFonts w:eastAsia="標楷體" w:hint="eastAsia"/>
                <w:color w:val="000000" w:themeColor="text1"/>
                <w:szCs w:val="28"/>
              </w:rPr>
              <w:t>200</w:t>
            </w:r>
            <w:r w:rsidRPr="00BC71B5">
              <w:rPr>
                <w:rFonts w:eastAsia="標楷體"/>
                <w:color w:val="000000" w:themeColor="text1"/>
                <w:szCs w:val="28"/>
              </w:rPr>
              <w:t>,</w:t>
            </w:r>
            <w:r w:rsidRPr="00BC71B5">
              <w:rPr>
                <w:rFonts w:eastAsia="標楷體" w:hint="eastAsia"/>
                <w:color w:val="000000" w:themeColor="text1"/>
                <w:szCs w:val="28"/>
              </w:rPr>
              <w:t>000</w:t>
            </w:r>
            <w:r w:rsidRPr="00BC71B5">
              <w:rPr>
                <w:rFonts w:eastAsia="標楷體"/>
                <w:color w:val="000000" w:themeColor="text1"/>
                <w:szCs w:val="28"/>
              </w:rPr>
              <w:t>元整</w:t>
            </w:r>
          </w:p>
        </w:tc>
      </w:tr>
      <w:tr w:rsidR="00BC71B5" w:rsidRPr="00BC71B5" w14:paraId="0392379E" w14:textId="77777777" w:rsidTr="00161519">
        <w:trPr>
          <w:trHeight w:val="397"/>
          <w:jc w:val="center"/>
        </w:trPr>
        <w:tc>
          <w:tcPr>
            <w:tcW w:w="1984" w:type="dxa"/>
            <w:vAlign w:val="center"/>
          </w:tcPr>
          <w:p w14:paraId="5257B0AC"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09219F03" w14:textId="33866234"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00BD0025"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00BD0025" w:rsidRPr="00BC71B5">
              <w:rPr>
                <w:rFonts w:eastAsia="標楷體" w:hint="eastAsia"/>
                <w:color w:val="000000" w:themeColor="text1"/>
              </w:rPr>
              <w:t>□</w:t>
            </w:r>
            <w:r w:rsidRPr="00BC71B5">
              <w:rPr>
                <w:rFonts w:eastAsia="標楷體"/>
                <w:color w:val="000000" w:themeColor="text1"/>
              </w:rPr>
              <w:t>否</w:t>
            </w:r>
          </w:p>
          <w:p w14:paraId="69DDF879"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1120BF83" w14:textId="77777777" w:rsidTr="00161519">
        <w:trPr>
          <w:trHeight w:val="397"/>
          <w:jc w:val="center"/>
        </w:trPr>
        <w:tc>
          <w:tcPr>
            <w:tcW w:w="1984" w:type="dxa"/>
            <w:vAlign w:val="center"/>
          </w:tcPr>
          <w:p w14:paraId="1B6C4CF7"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24D16BC9" w14:textId="1CAC531F" w:rsidR="0028287C" w:rsidRPr="00BC71B5" w:rsidRDefault="00BD0025"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00256E03" w:rsidRPr="00BC71B5">
              <w:rPr>
                <w:rFonts w:eastAsia="標楷體"/>
                <w:color w:val="000000" w:themeColor="text1"/>
              </w:rPr>
              <w:t>國有</w:t>
            </w:r>
            <w:r w:rsidR="00256E03" w:rsidRPr="00BC71B5">
              <w:rPr>
                <w:rFonts w:eastAsia="標楷體"/>
                <w:color w:val="000000" w:themeColor="text1"/>
              </w:rPr>
              <w:t xml:space="preserve">   </w:t>
            </w:r>
            <w:r w:rsidRPr="00BC71B5">
              <w:rPr>
                <w:rFonts w:ascii="標楷體" w:eastAsia="標楷體" w:hAnsi="標楷體" w:hint="eastAsia"/>
                <w:color w:val="000000" w:themeColor="text1"/>
              </w:rPr>
              <w:t>□</w:t>
            </w:r>
            <w:r w:rsidR="00256E03" w:rsidRPr="00BC71B5">
              <w:rPr>
                <w:rFonts w:eastAsia="標楷體"/>
                <w:color w:val="000000" w:themeColor="text1"/>
              </w:rPr>
              <w:t>下放</w:t>
            </w:r>
          </w:p>
        </w:tc>
      </w:tr>
      <w:tr w:rsidR="00BC71B5" w:rsidRPr="00BC71B5" w14:paraId="724CA261" w14:textId="77777777" w:rsidTr="00161519">
        <w:trPr>
          <w:trHeight w:val="397"/>
          <w:jc w:val="center"/>
        </w:trPr>
        <w:tc>
          <w:tcPr>
            <w:tcW w:w="1984" w:type="dxa"/>
            <w:vAlign w:val="center"/>
          </w:tcPr>
          <w:p w14:paraId="305FAEA0"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61BB0624" w14:textId="77777777" w:rsidR="00256E03" w:rsidRPr="00BC71B5" w:rsidRDefault="00256E03" w:rsidP="00B4733E">
            <w:pPr>
              <w:numPr>
                <w:ilvl w:val="0"/>
                <w:numId w:val="232"/>
              </w:numPr>
              <w:tabs>
                <w:tab w:val="clear" w:pos="360"/>
                <w:tab w:val="num" w:pos="225"/>
              </w:tabs>
              <w:suppressAutoHyphens/>
              <w:autoSpaceDN w:val="0"/>
              <w:snapToGrid w:val="0"/>
              <w:spacing w:line="420" w:lineRule="exact"/>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hint="eastAsia"/>
                <w:color w:val="000000" w:themeColor="text1"/>
                <w:kern w:val="3"/>
                <w:u w:val="single"/>
              </w:rPr>
              <w:t>1</w:t>
            </w:r>
            <w:r w:rsidRPr="00BC71B5">
              <w:rPr>
                <w:rFonts w:eastAsia="標楷體"/>
                <w:color w:val="000000" w:themeColor="text1"/>
                <w:kern w:val="3"/>
              </w:rPr>
              <w:t>案。</w:t>
            </w:r>
          </w:p>
          <w:p w14:paraId="5EE780FF" w14:textId="12F42D3B" w:rsidR="00256E03" w:rsidRPr="00BC71B5" w:rsidRDefault="00256E03" w:rsidP="00B4733E">
            <w:pPr>
              <w:numPr>
                <w:ilvl w:val="0"/>
                <w:numId w:val="232"/>
              </w:numPr>
              <w:tabs>
                <w:tab w:val="clear" w:pos="360"/>
                <w:tab w:val="num" w:pos="225"/>
              </w:tabs>
              <w:suppressAutoHyphens/>
              <w:autoSpaceDN w:val="0"/>
              <w:snapToGrid w:val="0"/>
              <w:spacing w:line="420" w:lineRule="exact"/>
              <w:jc w:val="both"/>
              <w:textAlignment w:val="baseline"/>
              <w:rPr>
                <w:rFonts w:eastAsia="標楷體"/>
                <w:color w:val="000000" w:themeColor="text1"/>
                <w:kern w:val="3"/>
              </w:rPr>
            </w:pPr>
            <w:r w:rsidRPr="00BC71B5">
              <w:rPr>
                <w:rFonts w:eastAsia="標楷體"/>
                <w:color w:val="000000" w:themeColor="text1"/>
              </w:rPr>
              <w:t>本項計畫以</w:t>
            </w:r>
            <w:r w:rsidR="009E6545" w:rsidRPr="00BC71B5">
              <w:rPr>
                <w:rFonts w:ascii="標楷體" w:eastAsia="標楷體" w:hAnsi="標楷體" w:hint="eastAsia"/>
                <w:color w:val="000000" w:themeColor="text1"/>
              </w:rPr>
              <w:t>■單一或整合</w:t>
            </w:r>
            <w:r w:rsidR="00DC19AC" w:rsidRPr="00BC71B5">
              <w:rPr>
                <w:rFonts w:ascii="標楷體" w:eastAsia="標楷體" w:hAnsi="標楷體" w:hint="eastAsia"/>
                <w:color w:val="000000" w:themeColor="text1"/>
              </w:rPr>
              <w:t xml:space="preserve"> </w:t>
            </w:r>
            <w:r w:rsidRPr="00BC71B5">
              <w:rPr>
                <w:rFonts w:eastAsia="標楷體"/>
                <w:color w:val="000000" w:themeColor="text1"/>
              </w:rPr>
              <w:t>計畫之形式申請。</w:t>
            </w:r>
          </w:p>
        </w:tc>
      </w:tr>
      <w:tr w:rsidR="00256E03" w:rsidRPr="00BC71B5" w14:paraId="19A6DED9" w14:textId="77777777" w:rsidTr="00161519">
        <w:trPr>
          <w:trHeight w:val="397"/>
          <w:jc w:val="center"/>
        </w:trPr>
        <w:tc>
          <w:tcPr>
            <w:tcW w:w="1984" w:type="dxa"/>
            <w:vAlign w:val="center"/>
          </w:tcPr>
          <w:p w14:paraId="00FE6B16"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vAlign w:val="center"/>
          </w:tcPr>
          <w:p w14:paraId="693E15E9" w14:textId="3BF53258" w:rsidR="00BD0025" w:rsidRPr="00BC71B5" w:rsidRDefault="00BD0025" w:rsidP="00BD0025">
            <w:pPr>
              <w:spacing w:line="420" w:lineRule="exact"/>
              <w:jc w:val="both"/>
              <w:rPr>
                <w:rFonts w:eastAsia="標楷體"/>
                <w:color w:val="000000" w:themeColor="text1"/>
              </w:rPr>
            </w:pPr>
            <w:r w:rsidRPr="00BC71B5">
              <w:rPr>
                <w:rFonts w:eastAsia="標楷體" w:hint="eastAsia"/>
                <w:color w:val="000000" w:themeColor="text1"/>
              </w:rPr>
              <w:t>新興傳染病整備組</w:t>
            </w:r>
            <w:r w:rsidRPr="00BC71B5">
              <w:rPr>
                <w:rFonts w:eastAsia="標楷體" w:hint="eastAsia"/>
                <w:color w:val="000000" w:themeColor="text1"/>
              </w:rPr>
              <w:t xml:space="preserve">  </w:t>
            </w:r>
            <w:r w:rsidRPr="00BC71B5">
              <w:rPr>
                <w:rFonts w:eastAsia="標楷體" w:hint="eastAsia"/>
                <w:color w:val="000000" w:themeColor="text1"/>
              </w:rPr>
              <w:t>郭</w:t>
            </w:r>
            <w:r w:rsidR="002453CC" w:rsidRPr="00BC71B5">
              <w:rPr>
                <w:rFonts w:eastAsia="標楷體" w:hint="eastAsia"/>
                <w:color w:val="000000" w:themeColor="text1"/>
              </w:rPr>
              <w:t>思含</w:t>
            </w:r>
            <w:r w:rsidRPr="00BC71B5">
              <w:rPr>
                <w:rFonts w:eastAsia="標楷體" w:hint="eastAsia"/>
                <w:color w:val="000000" w:themeColor="text1"/>
              </w:rPr>
              <w:t xml:space="preserve">  </w:t>
            </w:r>
          </w:p>
          <w:p w14:paraId="435B1E51" w14:textId="0DDB87A7" w:rsidR="00256E03" w:rsidRPr="00BC71B5" w:rsidRDefault="00BD0025" w:rsidP="00BD0025">
            <w:pPr>
              <w:spacing w:line="420" w:lineRule="exact"/>
              <w:jc w:val="both"/>
              <w:rPr>
                <w:rFonts w:eastAsia="標楷體"/>
                <w:color w:val="000000" w:themeColor="text1"/>
              </w:rPr>
            </w:pPr>
            <w:r w:rsidRPr="00BC71B5">
              <w:rPr>
                <w:rFonts w:eastAsia="標楷體" w:hint="eastAsia"/>
                <w:color w:val="000000" w:themeColor="text1"/>
              </w:rPr>
              <w:t>聯絡電話：</w:t>
            </w:r>
            <w:r w:rsidRPr="00BC71B5">
              <w:rPr>
                <w:rFonts w:eastAsia="標楷體" w:hint="eastAsia"/>
                <w:color w:val="000000" w:themeColor="text1"/>
              </w:rPr>
              <w:t>(02)23959825</w:t>
            </w:r>
            <w:r w:rsidRPr="00BC71B5">
              <w:rPr>
                <w:rFonts w:eastAsia="標楷體" w:hint="eastAsia"/>
                <w:color w:val="000000" w:themeColor="text1"/>
              </w:rPr>
              <w:t>分機</w:t>
            </w:r>
            <w:r w:rsidRPr="00BC71B5">
              <w:rPr>
                <w:rFonts w:eastAsia="標楷體" w:hint="eastAsia"/>
                <w:color w:val="000000" w:themeColor="text1"/>
              </w:rPr>
              <w:t>4086</w:t>
            </w:r>
          </w:p>
        </w:tc>
      </w:tr>
    </w:tbl>
    <w:p w14:paraId="31BFE102" w14:textId="77777777" w:rsidR="00256E03" w:rsidRPr="00BC71B5" w:rsidRDefault="00256E03" w:rsidP="00256E03">
      <w:pPr>
        <w:spacing w:afterLines="50" w:after="180" w:line="300" w:lineRule="exact"/>
        <w:jc w:val="center"/>
        <w:rPr>
          <w:rFonts w:eastAsia="標楷體"/>
          <w:color w:val="000000" w:themeColor="text1"/>
          <w:sz w:val="32"/>
          <w:szCs w:val="32"/>
        </w:rPr>
      </w:pPr>
    </w:p>
    <w:p w14:paraId="2927C9B8" w14:textId="2527EA0F" w:rsidR="00256E03" w:rsidRPr="00BC71B5" w:rsidRDefault="00256E03" w:rsidP="00256E03">
      <w:pPr>
        <w:spacing w:afterLines="50" w:after="180" w:line="300" w:lineRule="exact"/>
        <w:jc w:val="center"/>
        <w:rPr>
          <w:rFonts w:eastAsia="標楷體"/>
          <w:b/>
          <w:color w:val="000000" w:themeColor="text1"/>
          <w:sz w:val="32"/>
          <w:szCs w:val="32"/>
        </w:rPr>
      </w:pPr>
      <w:r w:rsidRPr="00BC71B5">
        <w:rPr>
          <w:rFonts w:eastAsia="標楷體" w:hAnsi="標楷體"/>
          <w:b/>
          <w:color w:val="000000" w:themeColor="text1"/>
          <w:sz w:val="32"/>
          <w:szCs w:val="32"/>
        </w:rPr>
        <w:br w:type="page"/>
      </w: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w:t>
      </w:r>
      <w:r w:rsidR="00B524BF" w:rsidRPr="00BC71B5">
        <w:rPr>
          <w:rFonts w:eastAsia="標楷體" w:hint="eastAsia"/>
          <w:b/>
          <w:color w:val="000000" w:themeColor="text1"/>
          <w:sz w:val="32"/>
          <w:szCs w:val="32"/>
        </w:rPr>
        <w:t>11</w:t>
      </w:r>
      <w:r w:rsidRPr="00BC71B5">
        <w:rPr>
          <w:rFonts w:eastAsia="標楷體" w:hint="eastAsia"/>
          <w:b/>
          <w:color w:val="000000" w:themeColor="text1"/>
          <w:sz w:val="32"/>
          <w:szCs w:val="32"/>
        </w:rPr>
        <w:t>）</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91"/>
        <w:gridCol w:w="3596"/>
      </w:tblGrid>
      <w:tr w:rsidR="00BC71B5" w:rsidRPr="00BC71B5" w14:paraId="3868DF7B" w14:textId="77777777" w:rsidTr="00161519">
        <w:trPr>
          <w:trHeight w:val="397"/>
          <w:jc w:val="center"/>
        </w:trPr>
        <w:tc>
          <w:tcPr>
            <w:tcW w:w="1984" w:type="dxa"/>
            <w:vAlign w:val="center"/>
          </w:tcPr>
          <w:p w14:paraId="76724FF6"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7" w:type="dxa"/>
            <w:gridSpan w:val="2"/>
            <w:vAlign w:val="center"/>
          </w:tcPr>
          <w:p w14:paraId="1A729272" w14:textId="77777777" w:rsidR="00256E03" w:rsidRPr="00BC71B5" w:rsidRDefault="00256E03" w:rsidP="00421733">
            <w:pPr>
              <w:pStyle w:val="Textbody"/>
              <w:spacing w:line="420" w:lineRule="exact"/>
              <w:jc w:val="both"/>
              <w:rPr>
                <w:rFonts w:eastAsia="標楷體"/>
                <w:color w:val="000000" w:themeColor="text1"/>
                <w:szCs w:val="28"/>
              </w:rPr>
            </w:pPr>
            <w:r w:rsidRPr="00BC71B5">
              <w:rPr>
                <w:rFonts w:eastAsia="標楷體" w:hint="eastAsia"/>
                <w:color w:val="000000" w:themeColor="text1"/>
              </w:rPr>
              <w:t>傳染病科技實證支援防疫決策提升應變效能研究</w:t>
            </w:r>
          </w:p>
        </w:tc>
      </w:tr>
      <w:tr w:rsidR="00BC71B5" w:rsidRPr="00BC71B5" w14:paraId="00FC1C1F" w14:textId="77777777" w:rsidTr="00161519">
        <w:trPr>
          <w:trHeight w:val="397"/>
          <w:jc w:val="center"/>
        </w:trPr>
        <w:tc>
          <w:tcPr>
            <w:tcW w:w="1984" w:type="dxa"/>
            <w:vAlign w:val="center"/>
          </w:tcPr>
          <w:p w14:paraId="2A5230C6"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研究重點</w:t>
            </w:r>
          </w:p>
        </w:tc>
        <w:tc>
          <w:tcPr>
            <w:tcW w:w="7087" w:type="dxa"/>
            <w:gridSpan w:val="2"/>
            <w:vAlign w:val="center"/>
          </w:tcPr>
          <w:p w14:paraId="2E25F386" w14:textId="5E4D357C" w:rsidR="00256E03" w:rsidRPr="00BC71B5" w:rsidRDefault="00566834" w:rsidP="00421733">
            <w:pPr>
              <w:pStyle w:val="Textbody"/>
              <w:spacing w:line="420" w:lineRule="exact"/>
              <w:ind w:left="28" w:hanging="28"/>
              <w:jc w:val="both"/>
              <w:rPr>
                <w:rFonts w:eastAsia="標楷體"/>
                <w:color w:val="000000" w:themeColor="text1"/>
                <w:szCs w:val="28"/>
              </w:rPr>
            </w:pPr>
            <w:r w:rsidRPr="00BC71B5">
              <w:rPr>
                <w:rFonts w:eastAsia="標楷體" w:hint="eastAsia"/>
                <w:color w:val="000000" w:themeColor="text1"/>
                <w:szCs w:val="28"/>
              </w:rPr>
              <w:t>以</w:t>
            </w:r>
            <w:r w:rsidRPr="00BC71B5">
              <w:rPr>
                <w:rFonts w:eastAsia="標楷體" w:hint="eastAsia"/>
                <w:color w:val="000000" w:themeColor="text1"/>
                <w:szCs w:val="28"/>
              </w:rPr>
              <w:t>COVID-19</w:t>
            </w:r>
            <w:r w:rsidRPr="00BC71B5">
              <w:rPr>
                <w:rFonts w:eastAsia="標楷體" w:hint="eastAsia"/>
                <w:color w:val="000000" w:themeColor="text1"/>
                <w:szCs w:val="28"/>
              </w:rPr>
              <w:t>疫情為例研析及建立各疫情階段各級醫院傳染病病人收治量能估算模式</w:t>
            </w:r>
          </w:p>
        </w:tc>
      </w:tr>
      <w:tr w:rsidR="00BC71B5" w:rsidRPr="00BC71B5" w14:paraId="5F7B05EC" w14:textId="77777777" w:rsidTr="00161519">
        <w:trPr>
          <w:trHeight w:val="397"/>
          <w:jc w:val="center"/>
        </w:trPr>
        <w:tc>
          <w:tcPr>
            <w:tcW w:w="1984" w:type="dxa"/>
            <w:vAlign w:val="center"/>
          </w:tcPr>
          <w:p w14:paraId="62CF8CD4"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研究目標</w:t>
            </w:r>
          </w:p>
        </w:tc>
        <w:tc>
          <w:tcPr>
            <w:tcW w:w="7087" w:type="dxa"/>
            <w:gridSpan w:val="2"/>
            <w:vAlign w:val="center"/>
          </w:tcPr>
          <w:p w14:paraId="0E706821" w14:textId="4509D1E9" w:rsidR="00566834" w:rsidRPr="00BC71B5" w:rsidRDefault="00566834" w:rsidP="00B4733E">
            <w:pPr>
              <w:pStyle w:val="Textbody"/>
              <w:numPr>
                <w:ilvl w:val="0"/>
                <w:numId w:val="233"/>
              </w:numPr>
              <w:spacing w:line="420" w:lineRule="exact"/>
              <w:ind w:left="198" w:hanging="198"/>
              <w:jc w:val="both"/>
              <w:rPr>
                <w:rFonts w:eastAsia="標楷體"/>
                <w:color w:val="000000" w:themeColor="text1"/>
                <w:szCs w:val="28"/>
              </w:rPr>
            </w:pPr>
            <w:r w:rsidRPr="00BC71B5">
              <w:rPr>
                <w:rFonts w:eastAsia="標楷體" w:hint="eastAsia"/>
                <w:color w:val="000000" w:themeColor="text1"/>
                <w:szCs w:val="28"/>
              </w:rPr>
              <w:t>依</w:t>
            </w:r>
            <w:r w:rsidRPr="00BC71B5">
              <w:rPr>
                <w:rFonts w:eastAsia="標楷體" w:hint="eastAsia"/>
                <w:color w:val="000000" w:themeColor="text1"/>
                <w:szCs w:val="28"/>
              </w:rPr>
              <w:t>COVID-19</w:t>
            </w:r>
            <w:r w:rsidRPr="00BC71B5">
              <w:rPr>
                <w:rFonts w:eastAsia="標楷體" w:hint="eastAsia"/>
                <w:color w:val="000000" w:themeColor="text1"/>
                <w:szCs w:val="28"/>
              </w:rPr>
              <w:t>疫情經驗，評估不同疫情階段與疾病侵襲率所需醫療量能，建置傳染病防治醫療網醫院收治量能估算模型。</w:t>
            </w:r>
          </w:p>
          <w:p w14:paraId="4F5A8A5E" w14:textId="178CC50E" w:rsidR="00256E03" w:rsidRPr="00BC71B5" w:rsidRDefault="00566834" w:rsidP="00B4733E">
            <w:pPr>
              <w:pStyle w:val="Textbody"/>
              <w:numPr>
                <w:ilvl w:val="0"/>
                <w:numId w:val="233"/>
              </w:numPr>
              <w:spacing w:line="420" w:lineRule="exact"/>
              <w:ind w:left="198" w:hanging="198"/>
              <w:jc w:val="both"/>
              <w:rPr>
                <w:rFonts w:eastAsia="標楷體"/>
                <w:color w:val="000000" w:themeColor="text1"/>
                <w:szCs w:val="28"/>
              </w:rPr>
            </w:pPr>
            <w:r w:rsidRPr="00BC71B5">
              <w:rPr>
                <w:rFonts w:eastAsia="標楷體" w:hint="eastAsia"/>
                <w:color w:val="000000" w:themeColor="text1"/>
                <w:szCs w:val="28"/>
              </w:rPr>
              <w:t>參考國際實證及國內現況，提出政策建議作為下一次大流行疫情應變整備參考。</w:t>
            </w:r>
          </w:p>
        </w:tc>
      </w:tr>
      <w:tr w:rsidR="00BC71B5" w:rsidRPr="00BC71B5" w14:paraId="762ACCE5" w14:textId="77777777" w:rsidTr="00161519">
        <w:trPr>
          <w:trHeight w:val="397"/>
          <w:jc w:val="center"/>
        </w:trPr>
        <w:tc>
          <w:tcPr>
            <w:tcW w:w="1984" w:type="dxa"/>
            <w:vAlign w:val="center"/>
          </w:tcPr>
          <w:p w14:paraId="0D9F1D68"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說明</w:t>
            </w:r>
          </w:p>
        </w:tc>
        <w:tc>
          <w:tcPr>
            <w:tcW w:w="7087" w:type="dxa"/>
            <w:gridSpan w:val="2"/>
            <w:vAlign w:val="center"/>
          </w:tcPr>
          <w:p w14:paraId="2C37DD20" w14:textId="11219F80" w:rsidR="00256E03" w:rsidRPr="00BC71B5" w:rsidRDefault="00566834" w:rsidP="00421733">
            <w:pPr>
              <w:pStyle w:val="Textbody"/>
              <w:spacing w:line="420" w:lineRule="exact"/>
              <w:ind w:leftChars="-5" w:left="-12"/>
              <w:jc w:val="both"/>
              <w:rPr>
                <w:rFonts w:eastAsia="標楷體"/>
                <w:color w:val="000000" w:themeColor="text1"/>
                <w:szCs w:val="28"/>
              </w:rPr>
            </w:pPr>
            <w:r w:rsidRPr="00BC71B5">
              <w:rPr>
                <w:rFonts w:eastAsia="標楷體" w:hint="eastAsia"/>
                <w:color w:val="000000" w:themeColor="text1"/>
                <w:szCs w:val="28"/>
              </w:rPr>
              <w:t>新興傳染病種類</w:t>
            </w:r>
            <w:r w:rsidRPr="00BC71B5">
              <w:rPr>
                <w:rFonts w:eastAsia="標楷體" w:hint="eastAsia"/>
                <w:color w:val="000000" w:themeColor="text1"/>
                <w:szCs w:val="28"/>
              </w:rPr>
              <w:t>/</w:t>
            </w:r>
            <w:r w:rsidRPr="00BC71B5">
              <w:rPr>
                <w:rFonts w:eastAsia="標楷體" w:hint="eastAsia"/>
                <w:color w:val="000000" w:themeColor="text1"/>
                <w:szCs w:val="28"/>
              </w:rPr>
              <w:t>特性不同，收治模式亦有差異，我國醫療體系收治傳染病病人之醫療量能評估機制亟需建立。</w:t>
            </w:r>
          </w:p>
        </w:tc>
      </w:tr>
      <w:tr w:rsidR="00BC71B5" w:rsidRPr="00BC71B5" w14:paraId="1C35804C" w14:textId="77777777" w:rsidTr="00161519">
        <w:trPr>
          <w:trHeight w:val="397"/>
          <w:jc w:val="center"/>
        </w:trPr>
        <w:tc>
          <w:tcPr>
            <w:tcW w:w="1984" w:type="dxa"/>
            <w:vAlign w:val="center"/>
          </w:tcPr>
          <w:p w14:paraId="630356D7"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研究內容</w:t>
            </w:r>
          </w:p>
          <w:p w14:paraId="12275471" w14:textId="77777777" w:rsidR="00256E03" w:rsidRPr="00BC71B5" w:rsidRDefault="00256E03" w:rsidP="00161519">
            <w:pPr>
              <w:spacing w:line="420" w:lineRule="exact"/>
              <w:jc w:val="both"/>
              <w:rPr>
                <w:rFonts w:eastAsia="標楷體"/>
                <w:color w:val="000000" w:themeColor="text1"/>
              </w:rPr>
            </w:pPr>
          </w:p>
          <w:p w14:paraId="09DF40D4"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應包含：</w:t>
            </w:r>
          </w:p>
          <w:p w14:paraId="54C6CD52" w14:textId="77777777" w:rsidR="00256E03" w:rsidRPr="00BC71B5" w:rsidRDefault="00256E03" w:rsidP="00161519">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69BFA77E" w14:textId="77777777" w:rsidR="00256E03" w:rsidRPr="00BC71B5" w:rsidRDefault="00256E03" w:rsidP="00161519">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szCs w:val="24"/>
              </w:rPr>
              <w:t>□</w:t>
            </w:r>
            <w:r w:rsidRPr="00BC71B5">
              <w:rPr>
                <w:rFonts w:ascii="Times New Roman" w:eastAsia="標楷體" w:hAnsi="Times New Roman"/>
                <w:color w:val="000000" w:themeColor="text1"/>
                <w:szCs w:val="24"/>
              </w:rPr>
              <w:t>至少</w:t>
            </w:r>
            <w:r w:rsidRPr="00BC71B5">
              <w:rPr>
                <w:rFonts w:ascii="Times New Roman" w:eastAsia="標楷體" w:hAnsi="Times New Roman"/>
                <w:color w:val="000000" w:themeColor="text1"/>
                <w:szCs w:val="24"/>
                <w:u w:val="single"/>
              </w:rPr>
              <w:t xml:space="preserve"> </w:t>
            </w:r>
            <w:r w:rsidRPr="00BC71B5">
              <w:rPr>
                <w:rFonts w:ascii="Times New Roman" w:eastAsia="標楷體" w:hAnsi="Times New Roman"/>
                <w:color w:val="000000" w:themeColor="text1"/>
                <w:szCs w:val="24"/>
              </w:rPr>
              <w:t>項項目</w:t>
            </w:r>
          </w:p>
        </w:tc>
        <w:tc>
          <w:tcPr>
            <w:tcW w:w="7087" w:type="dxa"/>
            <w:gridSpan w:val="2"/>
            <w:vAlign w:val="center"/>
          </w:tcPr>
          <w:p w14:paraId="4AEA5E6E" w14:textId="459248FB" w:rsidR="00256E03" w:rsidRPr="00BC71B5" w:rsidRDefault="00566834" w:rsidP="00566834">
            <w:pPr>
              <w:pStyle w:val="Textbody"/>
              <w:spacing w:line="420" w:lineRule="exact"/>
              <w:jc w:val="both"/>
              <w:rPr>
                <w:rFonts w:eastAsia="標楷體"/>
                <w:color w:val="000000" w:themeColor="text1"/>
                <w:szCs w:val="28"/>
              </w:rPr>
            </w:pPr>
            <w:r w:rsidRPr="00BC71B5">
              <w:rPr>
                <w:rFonts w:eastAsia="標楷體" w:hint="eastAsia"/>
                <w:color w:val="000000" w:themeColor="text1"/>
                <w:szCs w:val="28"/>
              </w:rPr>
              <w:t>以</w:t>
            </w:r>
            <w:r w:rsidRPr="00BC71B5">
              <w:rPr>
                <w:rFonts w:eastAsia="標楷體" w:hint="eastAsia"/>
                <w:color w:val="000000" w:themeColor="text1"/>
                <w:szCs w:val="28"/>
              </w:rPr>
              <w:t>COVID-19</w:t>
            </w:r>
            <w:r w:rsidRPr="00BC71B5">
              <w:rPr>
                <w:rFonts w:eastAsia="標楷體" w:hint="eastAsia"/>
                <w:color w:val="000000" w:themeColor="text1"/>
                <w:szCs w:val="28"/>
              </w:rPr>
              <w:t>疫情經驗為例，透過健保資料庫蒐集疫情各階段各級醫院病床使用情形，研析疫情大流行期各階段各級醫院病床</w:t>
            </w:r>
            <w:r w:rsidRPr="00BC71B5">
              <w:rPr>
                <w:rFonts w:eastAsia="標楷體" w:hint="eastAsia"/>
                <w:color w:val="000000" w:themeColor="text1"/>
                <w:szCs w:val="28"/>
              </w:rPr>
              <w:t>(</w:t>
            </w:r>
            <w:r w:rsidRPr="00BC71B5">
              <w:rPr>
                <w:rFonts w:eastAsia="標楷體" w:hint="eastAsia"/>
                <w:color w:val="000000" w:themeColor="text1"/>
                <w:szCs w:val="28"/>
              </w:rPr>
              <w:t>含負壓隔離病房及一般隔離病房</w:t>
            </w:r>
            <w:r w:rsidRPr="00BC71B5">
              <w:rPr>
                <w:rFonts w:eastAsia="標楷體" w:hint="eastAsia"/>
                <w:color w:val="000000" w:themeColor="text1"/>
                <w:szCs w:val="28"/>
              </w:rPr>
              <w:t>)</w:t>
            </w:r>
            <w:r w:rsidRPr="00BC71B5">
              <w:rPr>
                <w:rFonts w:eastAsia="標楷體" w:hint="eastAsia"/>
                <w:color w:val="000000" w:themeColor="text1"/>
                <w:szCs w:val="28"/>
              </w:rPr>
              <w:t>需求，及建立醫院收治量能估算模式，以評估傳染病防治醫療網各網區收治量能，並研析不同層級醫院（醫學中心、區域醫院、地區醫院）分艙分流應變應有量能基礎，作為下次大流行前傳染病防治醫療網醫療量能整備政策之參考。</w:t>
            </w:r>
          </w:p>
        </w:tc>
      </w:tr>
      <w:tr w:rsidR="00BC71B5" w:rsidRPr="00BC71B5" w14:paraId="17CA9AC6" w14:textId="77777777" w:rsidTr="00161519">
        <w:trPr>
          <w:trHeight w:val="397"/>
          <w:jc w:val="center"/>
        </w:trPr>
        <w:tc>
          <w:tcPr>
            <w:tcW w:w="1984" w:type="dxa"/>
            <w:vAlign w:val="center"/>
          </w:tcPr>
          <w:p w14:paraId="4B87B162"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期程</w:t>
            </w:r>
          </w:p>
        </w:tc>
        <w:tc>
          <w:tcPr>
            <w:tcW w:w="7087" w:type="dxa"/>
            <w:gridSpan w:val="2"/>
            <w:vAlign w:val="center"/>
          </w:tcPr>
          <w:p w14:paraId="2FACEB46" w14:textId="77777777" w:rsidR="00256E03" w:rsidRPr="00BC71B5" w:rsidRDefault="00256E03" w:rsidP="00161519">
            <w:pPr>
              <w:spacing w:line="420" w:lineRule="exact"/>
              <w:ind w:firstLineChars="12" w:firstLine="29"/>
              <w:jc w:val="both"/>
              <w:rPr>
                <w:rFonts w:eastAsia="標楷體"/>
                <w:color w:val="000000" w:themeColor="text1"/>
              </w:rPr>
            </w:pPr>
            <w:r w:rsidRPr="00BC71B5">
              <w:rPr>
                <w:rFonts w:eastAsia="標楷體" w:hint="eastAsia"/>
                <w:color w:val="000000" w:themeColor="text1"/>
              </w:rPr>
              <w:t>1</w:t>
            </w:r>
            <w:r w:rsidRPr="00BC71B5">
              <w:rPr>
                <w:rFonts w:eastAsia="標楷體"/>
                <w:color w:val="000000" w:themeColor="text1"/>
              </w:rPr>
              <w:t>年</w:t>
            </w:r>
          </w:p>
        </w:tc>
      </w:tr>
      <w:tr w:rsidR="00BC71B5" w:rsidRPr="00BC71B5" w14:paraId="7EB41FAE" w14:textId="77777777" w:rsidTr="00161519">
        <w:trPr>
          <w:trHeight w:val="298"/>
          <w:jc w:val="center"/>
        </w:trPr>
        <w:tc>
          <w:tcPr>
            <w:tcW w:w="1984" w:type="dxa"/>
            <w:vAlign w:val="center"/>
          </w:tcPr>
          <w:p w14:paraId="52A05633"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每案經費上限</w:t>
            </w:r>
          </w:p>
        </w:tc>
        <w:tc>
          <w:tcPr>
            <w:tcW w:w="3491" w:type="dxa"/>
            <w:vAlign w:val="center"/>
          </w:tcPr>
          <w:p w14:paraId="6C17CC2D" w14:textId="77777777" w:rsidR="00256E03" w:rsidRPr="00BC71B5" w:rsidRDefault="00256E03" w:rsidP="00161519">
            <w:pPr>
              <w:spacing w:line="420" w:lineRule="exact"/>
              <w:jc w:val="both"/>
              <w:rPr>
                <w:rFonts w:eastAsia="標楷體"/>
                <w:color w:val="000000" w:themeColor="text1"/>
              </w:rPr>
            </w:pPr>
            <w:r w:rsidRPr="00BC71B5">
              <w:rPr>
                <w:rFonts w:eastAsia="標楷體" w:hint="eastAsia"/>
                <w:color w:val="000000" w:themeColor="text1"/>
              </w:rPr>
              <w:t>全程</w:t>
            </w:r>
            <w:r w:rsidRPr="00BC71B5">
              <w:rPr>
                <w:rFonts w:eastAsia="標楷體"/>
                <w:color w:val="000000" w:themeColor="text1"/>
              </w:rPr>
              <w:t>經費上限</w:t>
            </w:r>
          </w:p>
        </w:tc>
        <w:tc>
          <w:tcPr>
            <w:tcW w:w="3596" w:type="dxa"/>
          </w:tcPr>
          <w:p w14:paraId="6800B888" w14:textId="588E705B" w:rsidR="00256E03" w:rsidRPr="00BC71B5" w:rsidRDefault="00AB2B4D" w:rsidP="00161519">
            <w:pPr>
              <w:spacing w:line="420" w:lineRule="exact"/>
              <w:rPr>
                <w:color w:val="000000" w:themeColor="text1"/>
              </w:rPr>
            </w:pPr>
            <w:r w:rsidRPr="00BC71B5">
              <w:rPr>
                <w:rFonts w:eastAsia="標楷體" w:hint="eastAsia"/>
                <w:color w:val="000000" w:themeColor="text1"/>
              </w:rPr>
              <w:t>900</w:t>
            </w:r>
            <w:r w:rsidR="00256E03" w:rsidRPr="00BC71B5">
              <w:rPr>
                <w:rFonts w:eastAsia="標楷體"/>
                <w:color w:val="000000" w:themeColor="text1"/>
              </w:rPr>
              <w:t>,000</w:t>
            </w:r>
            <w:r w:rsidR="00256E03" w:rsidRPr="00BC71B5">
              <w:rPr>
                <w:rFonts w:eastAsia="標楷體"/>
                <w:color w:val="000000" w:themeColor="text1"/>
              </w:rPr>
              <w:t>元</w:t>
            </w:r>
            <w:r w:rsidR="00256E03" w:rsidRPr="00BC71B5">
              <w:rPr>
                <w:rFonts w:eastAsia="標楷體" w:hint="eastAsia"/>
                <w:color w:val="000000" w:themeColor="text1"/>
              </w:rPr>
              <w:t>整</w:t>
            </w:r>
          </w:p>
        </w:tc>
      </w:tr>
      <w:tr w:rsidR="00BC71B5" w:rsidRPr="00BC71B5" w14:paraId="40C20563" w14:textId="77777777" w:rsidTr="00161519">
        <w:trPr>
          <w:trHeight w:val="397"/>
          <w:jc w:val="center"/>
        </w:trPr>
        <w:tc>
          <w:tcPr>
            <w:tcW w:w="1984" w:type="dxa"/>
            <w:vAlign w:val="center"/>
          </w:tcPr>
          <w:p w14:paraId="5F305417"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7" w:type="dxa"/>
            <w:gridSpan w:val="2"/>
            <w:vAlign w:val="center"/>
          </w:tcPr>
          <w:p w14:paraId="5C16D630"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否</w:t>
            </w:r>
          </w:p>
          <w:p w14:paraId="7323D57D"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2196BDB4" w14:textId="77777777" w:rsidTr="00161519">
        <w:trPr>
          <w:trHeight w:val="397"/>
          <w:jc w:val="center"/>
        </w:trPr>
        <w:tc>
          <w:tcPr>
            <w:tcW w:w="1984" w:type="dxa"/>
            <w:vAlign w:val="center"/>
          </w:tcPr>
          <w:p w14:paraId="6E556CDF"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研究成果歸屬</w:t>
            </w:r>
          </w:p>
        </w:tc>
        <w:tc>
          <w:tcPr>
            <w:tcW w:w="7087" w:type="dxa"/>
            <w:gridSpan w:val="2"/>
            <w:vAlign w:val="center"/>
          </w:tcPr>
          <w:p w14:paraId="5E3E92E8" w14:textId="310E19CF" w:rsidR="0009472D" w:rsidRPr="00BC71B5" w:rsidRDefault="00256E03"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國有</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下放</w:t>
            </w:r>
          </w:p>
        </w:tc>
      </w:tr>
      <w:tr w:rsidR="00BC71B5" w:rsidRPr="00BC71B5" w14:paraId="1A4A5348" w14:textId="77777777" w:rsidTr="00161519">
        <w:trPr>
          <w:trHeight w:val="397"/>
          <w:jc w:val="center"/>
        </w:trPr>
        <w:tc>
          <w:tcPr>
            <w:tcW w:w="1984" w:type="dxa"/>
            <w:vAlign w:val="center"/>
          </w:tcPr>
          <w:p w14:paraId="2EF859B0"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7" w:type="dxa"/>
            <w:gridSpan w:val="2"/>
            <w:vAlign w:val="center"/>
          </w:tcPr>
          <w:p w14:paraId="089590BA" w14:textId="77777777" w:rsidR="00256E03" w:rsidRPr="00BC71B5" w:rsidRDefault="00256E03" w:rsidP="001D5E65">
            <w:pPr>
              <w:numPr>
                <w:ilvl w:val="0"/>
                <w:numId w:val="234"/>
              </w:numPr>
              <w:tabs>
                <w:tab w:val="clear" w:pos="360"/>
                <w:tab w:val="num" w:pos="211"/>
              </w:tabs>
              <w:suppressAutoHyphens/>
              <w:snapToGrid w:val="0"/>
              <w:spacing w:line="420" w:lineRule="exact"/>
              <w:ind w:left="170" w:hanging="170"/>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color w:val="000000" w:themeColor="text1"/>
                <w:kern w:val="3"/>
                <w:u w:val="single"/>
              </w:rPr>
              <w:t>1</w:t>
            </w:r>
            <w:r w:rsidRPr="00BC71B5">
              <w:rPr>
                <w:rFonts w:eastAsia="標楷體"/>
                <w:color w:val="000000" w:themeColor="text1"/>
                <w:kern w:val="3"/>
              </w:rPr>
              <w:t>案。</w:t>
            </w:r>
          </w:p>
          <w:p w14:paraId="6CDDF69A" w14:textId="3C77EABA" w:rsidR="00256E03" w:rsidRPr="00BC71B5" w:rsidRDefault="00256E03" w:rsidP="00B4733E">
            <w:pPr>
              <w:numPr>
                <w:ilvl w:val="0"/>
                <w:numId w:val="234"/>
              </w:numPr>
              <w:tabs>
                <w:tab w:val="clear" w:pos="360"/>
                <w:tab w:val="num" w:pos="211"/>
              </w:tabs>
              <w:suppressAutoHyphens/>
              <w:autoSpaceDN w:val="0"/>
              <w:snapToGrid w:val="0"/>
              <w:spacing w:line="420" w:lineRule="exact"/>
              <w:ind w:left="169" w:hanging="169"/>
              <w:jc w:val="both"/>
              <w:textAlignment w:val="baseline"/>
              <w:rPr>
                <w:rFonts w:eastAsia="標楷體"/>
                <w:color w:val="000000" w:themeColor="text1"/>
              </w:rPr>
            </w:pPr>
            <w:r w:rsidRPr="00BC71B5">
              <w:rPr>
                <w:rFonts w:eastAsia="標楷體"/>
                <w:color w:val="000000" w:themeColor="text1"/>
                <w:kern w:val="3"/>
              </w:rPr>
              <w:t>本項計畫以</w:t>
            </w:r>
            <w:r w:rsidRPr="00BC71B5">
              <w:rPr>
                <w:rFonts w:eastAsia="標楷體" w:hint="eastAsia"/>
                <w:color w:val="000000" w:themeColor="text1"/>
                <w:kern w:val="3"/>
              </w:rPr>
              <w:t>■</w:t>
            </w:r>
            <w:r w:rsidRPr="00BC71B5">
              <w:rPr>
                <w:rFonts w:eastAsia="標楷體"/>
                <w:color w:val="000000" w:themeColor="text1"/>
                <w:kern w:val="3"/>
              </w:rPr>
              <w:t>單一</w:t>
            </w:r>
            <w:r w:rsidR="0053492D" w:rsidRPr="00BC71B5">
              <w:rPr>
                <w:rFonts w:eastAsia="標楷體" w:hint="eastAsia"/>
                <w:color w:val="000000" w:themeColor="text1"/>
                <w:kern w:val="3"/>
              </w:rPr>
              <w:t>或整合</w:t>
            </w:r>
            <w:r w:rsidR="00DC19AC" w:rsidRPr="00BC71B5">
              <w:rPr>
                <w:rFonts w:eastAsia="標楷體" w:hint="eastAsia"/>
                <w:color w:val="000000" w:themeColor="text1"/>
                <w:kern w:val="3"/>
              </w:rPr>
              <w:t xml:space="preserve"> </w:t>
            </w:r>
            <w:r w:rsidRPr="00BC71B5">
              <w:rPr>
                <w:rFonts w:eastAsia="標楷體"/>
                <w:color w:val="000000" w:themeColor="text1"/>
                <w:kern w:val="3"/>
              </w:rPr>
              <w:t>計畫之形式申請。</w:t>
            </w:r>
          </w:p>
        </w:tc>
      </w:tr>
      <w:tr w:rsidR="00256E03" w:rsidRPr="00BC71B5" w14:paraId="4B3A7DE6" w14:textId="77777777" w:rsidTr="00161519">
        <w:trPr>
          <w:trHeight w:val="397"/>
          <w:jc w:val="center"/>
        </w:trPr>
        <w:tc>
          <w:tcPr>
            <w:tcW w:w="1984" w:type="dxa"/>
            <w:vAlign w:val="center"/>
          </w:tcPr>
          <w:p w14:paraId="3069A2D6"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聯絡人及電話</w:t>
            </w:r>
          </w:p>
        </w:tc>
        <w:tc>
          <w:tcPr>
            <w:tcW w:w="7087" w:type="dxa"/>
            <w:gridSpan w:val="2"/>
            <w:vAlign w:val="center"/>
          </w:tcPr>
          <w:p w14:paraId="0B6B8D72" w14:textId="77777777" w:rsidR="00AB2B4D" w:rsidRPr="00BC71B5" w:rsidRDefault="00AB2B4D" w:rsidP="00AB2B4D">
            <w:pPr>
              <w:pStyle w:val="Textbody"/>
              <w:spacing w:line="420" w:lineRule="exact"/>
              <w:rPr>
                <w:rFonts w:eastAsia="標楷體"/>
                <w:color w:val="000000" w:themeColor="text1"/>
                <w:szCs w:val="28"/>
              </w:rPr>
            </w:pPr>
            <w:r w:rsidRPr="00BC71B5">
              <w:rPr>
                <w:rFonts w:eastAsia="標楷體" w:hint="eastAsia"/>
                <w:color w:val="000000" w:themeColor="text1"/>
                <w:szCs w:val="28"/>
              </w:rPr>
              <w:t>新興傳染病整備組</w:t>
            </w:r>
            <w:r w:rsidRPr="00BC71B5">
              <w:rPr>
                <w:rFonts w:eastAsia="標楷體" w:hint="eastAsia"/>
                <w:color w:val="000000" w:themeColor="text1"/>
                <w:szCs w:val="28"/>
              </w:rPr>
              <w:t xml:space="preserve"> </w:t>
            </w:r>
            <w:r w:rsidRPr="00BC71B5">
              <w:rPr>
                <w:rFonts w:eastAsia="標楷體" w:hint="eastAsia"/>
                <w:color w:val="000000" w:themeColor="text1"/>
                <w:szCs w:val="28"/>
              </w:rPr>
              <w:t>高慧芸</w:t>
            </w:r>
            <w:r w:rsidRPr="00BC71B5">
              <w:rPr>
                <w:rFonts w:eastAsia="標楷體" w:hint="eastAsia"/>
                <w:color w:val="000000" w:themeColor="text1"/>
                <w:szCs w:val="28"/>
              </w:rPr>
              <w:t xml:space="preserve"> </w:t>
            </w:r>
          </w:p>
          <w:p w14:paraId="7F967CB1" w14:textId="381E0710" w:rsidR="00256E03" w:rsidRPr="00BC71B5" w:rsidRDefault="00AB2B4D" w:rsidP="00AB2B4D">
            <w:pPr>
              <w:spacing w:line="420" w:lineRule="exact"/>
              <w:jc w:val="both"/>
              <w:rPr>
                <w:rFonts w:eastAsia="標楷體"/>
                <w:color w:val="000000" w:themeColor="text1"/>
              </w:rPr>
            </w:pPr>
            <w:r w:rsidRPr="00BC71B5">
              <w:rPr>
                <w:rFonts w:eastAsia="標楷體" w:hint="eastAsia"/>
                <w:color w:val="000000" w:themeColor="text1"/>
                <w:szCs w:val="28"/>
              </w:rPr>
              <w:t>聯絡電話：</w:t>
            </w:r>
            <w:r w:rsidRPr="00BC71B5">
              <w:rPr>
                <w:rFonts w:eastAsia="標楷體" w:hint="eastAsia"/>
                <w:color w:val="000000" w:themeColor="text1"/>
                <w:szCs w:val="28"/>
              </w:rPr>
              <w:t>(02)23959825</w:t>
            </w:r>
            <w:r w:rsidRPr="00BC71B5">
              <w:rPr>
                <w:rFonts w:eastAsia="標楷體" w:hint="eastAsia"/>
                <w:color w:val="000000" w:themeColor="text1"/>
                <w:szCs w:val="28"/>
              </w:rPr>
              <w:t>分機</w:t>
            </w:r>
            <w:r w:rsidRPr="00BC71B5">
              <w:rPr>
                <w:rFonts w:eastAsia="標楷體" w:hint="eastAsia"/>
                <w:color w:val="000000" w:themeColor="text1"/>
                <w:szCs w:val="28"/>
              </w:rPr>
              <w:t>3655</w:t>
            </w:r>
          </w:p>
        </w:tc>
      </w:tr>
    </w:tbl>
    <w:p w14:paraId="1DFCB41A" w14:textId="77777777" w:rsidR="00256E03" w:rsidRPr="00BC71B5" w:rsidRDefault="00256E03" w:rsidP="00256E03">
      <w:pPr>
        <w:spacing w:afterLines="50" w:after="180"/>
        <w:jc w:val="center"/>
        <w:rPr>
          <w:rFonts w:eastAsia="標楷體"/>
          <w:color w:val="000000" w:themeColor="text1"/>
        </w:rPr>
      </w:pPr>
    </w:p>
    <w:p w14:paraId="4A824664" w14:textId="0296113B" w:rsidR="00256E03" w:rsidRPr="00BC71B5" w:rsidRDefault="00256E03">
      <w:pPr>
        <w:widowControl/>
        <w:rPr>
          <w:rFonts w:eastAsia="標楷體"/>
          <w:b/>
          <w:color w:val="000000" w:themeColor="text1"/>
          <w:spacing w:val="-2"/>
          <w:sz w:val="32"/>
          <w:szCs w:val="32"/>
        </w:rPr>
      </w:pPr>
      <w:r w:rsidRPr="00BC71B5">
        <w:rPr>
          <w:rFonts w:eastAsia="標楷體"/>
          <w:b/>
          <w:color w:val="000000" w:themeColor="text1"/>
          <w:spacing w:val="-2"/>
          <w:sz w:val="32"/>
          <w:szCs w:val="32"/>
        </w:rPr>
        <w:br w:type="page"/>
      </w:r>
    </w:p>
    <w:p w14:paraId="25F0768B" w14:textId="61A8B982" w:rsidR="00256E03" w:rsidRPr="00BC71B5" w:rsidRDefault="00256E03" w:rsidP="00256E03">
      <w:pPr>
        <w:spacing w:afterLines="50" w:after="180" w:line="300" w:lineRule="exact"/>
        <w:jc w:val="center"/>
        <w:rPr>
          <w:rFonts w:eastAsia="標楷體"/>
          <w:b/>
          <w:color w:val="000000" w:themeColor="text1"/>
          <w:sz w:val="32"/>
          <w:szCs w:val="32"/>
        </w:rPr>
      </w:pP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w:t>
      </w:r>
      <w:r w:rsidRPr="00BC71B5">
        <w:rPr>
          <w:rFonts w:eastAsia="標楷體"/>
          <w:b/>
          <w:color w:val="000000" w:themeColor="text1"/>
          <w:sz w:val="32"/>
          <w:szCs w:val="32"/>
        </w:rPr>
        <w:t>1</w:t>
      </w:r>
      <w:r w:rsidR="00B524BF" w:rsidRPr="00BC71B5">
        <w:rPr>
          <w:rFonts w:eastAsia="標楷體" w:hint="eastAsia"/>
          <w:b/>
          <w:color w:val="000000" w:themeColor="text1"/>
          <w:sz w:val="32"/>
          <w:szCs w:val="32"/>
        </w:rPr>
        <w:t>2</w:t>
      </w:r>
      <w:r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1F0E3B92" w14:textId="77777777" w:rsidTr="00161519">
        <w:trPr>
          <w:trHeight w:val="397"/>
          <w:jc w:val="center"/>
        </w:trPr>
        <w:tc>
          <w:tcPr>
            <w:tcW w:w="1984" w:type="dxa"/>
            <w:vAlign w:val="center"/>
          </w:tcPr>
          <w:p w14:paraId="15008A2A"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50C134AA" w14:textId="77777777" w:rsidR="00256E03" w:rsidRPr="00BC71B5" w:rsidRDefault="00256E03" w:rsidP="00161519">
            <w:pPr>
              <w:pStyle w:val="Textbody"/>
              <w:spacing w:line="420" w:lineRule="exact"/>
              <w:jc w:val="both"/>
              <w:rPr>
                <w:rFonts w:ascii="標楷體" w:eastAsia="標楷體" w:hAnsi="標楷體"/>
                <w:color w:val="000000" w:themeColor="text1"/>
                <w:szCs w:val="28"/>
              </w:rPr>
            </w:pPr>
            <w:r w:rsidRPr="00BC71B5">
              <w:rPr>
                <w:rFonts w:ascii="標楷體" w:eastAsia="標楷體" w:hAnsi="標楷體" w:hint="eastAsia"/>
                <w:color w:val="000000" w:themeColor="text1"/>
                <w:szCs w:val="28"/>
              </w:rPr>
              <w:t>傳染病科技實證支援防疫決策提升應變效能研究</w:t>
            </w:r>
          </w:p>
        </w:tc>
      </w:tr>
      <w:tr w:rsidR="00BC71B5" w:rsidRPr="00BC71B5" w14:paraId="3ACB7456" w14:textId="77777777" w:rsidTr="00161519">
        <w:trPr>
          <w:trHeight w:val="397"/>
          <w:jc w:val="center"/>
        </w:trPr>
        <w:tc>
          <w:tcPr>
            <w:tcW w:w="1984" w:type="dxa"/>
            <w:vAlign w:val="center"/>
          </w:tcPr>
          <w:p w14:paraId="00101367"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03C51536" w14:textId="5266D770" w:rsidR="00256E03" w:rsidRPr="00BC71B5" w:rsidRDefault="00A230AA" w:rsidP="00161519">
            <w:pPr>
              <w:pStyle w:val="Textbody"/>
              <w:spacing w:line="420" w:lineRule="exact"/>
              <w:ind w:left="294" w:hanging="294"/>
              <w:jc w:val="both"/>
              <w:rPr>
                <w:rFonts w:ascii="標楷體" w:eastAsia="標楷體" w:hAnsi="標楷體"/>
                <w:color w:val="000000" w:themeColor="text1"/>
                <w:szCs w:val="28"/>
              </w:rPr>
            </w:pPr>
            <w:r w:rsidRPr="00BC71B5">
              <w:rPr>
                <w:rFonts w:eastAsia="標楷體" w:hint="eastAsia"/>
                <w:color w:val="000000" w:themeColor="text1"/>
              </w:rPr>
              <w:t>強化我國邊境檢疫網之研析</w:t>
            </w:r>
            <w:r w:rsidRPr="00BC71B5">
              <w:rPr>
                <w:rFonts w:eastAsia="標楷體" w:hint="eastAsia"/>
                <w:color w:val="000000" w:themeColor="text1"/>
              </w:rPr>
              <w:t>-</w:t>
            </w:r>
            <w:r w:rsidRPr="00BC71B5">
              <w:rPr>
                <w:rFonts w:eastAsia="標楷體" w:hint="eastAsia"/>
                <w:color w:val="000000" w:themeColor="text1"/>
              </w:rPr>
              <w:t>以因應未來國際新興傳染病威脅</w:t>
            </w:r>
          </w:p>
        </w:tc>
      </w:tr>
      <w:tr w:rsidR="00BC71B5" w:rsidRPr="00BC71B5" w14:paraId="7E843F5C" w14:textId="77777777" w:rsidTr="00161519">
        <w:trPr>
          <w:trHeight w:val="397"/>
          <w:jc w:val="center"/>
        </w:trPr>
        <w:tc>
          <w:tcPr>
            <w:tcW w:w="1984" w:type="dxa"/>
            <w:vAlign w:val="center"/>
          </w:tcPr>
          <w:p w14:paraId="2A3AE5D2"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tcPr>
          <w:p w14:paraId="0CCBB8FB" w14:textId="155DEC82" w:rsidR="00256E03" w:rsidRPr="00BC71B5" w:rsidRDefault="00A230AA" w:rsidP="00A230AA">
            <w:pPr>
              <w:spacing w:line="420" w:lineRule="exact"/>
              <w:jc w:val="both"/>
              <w:rPr>
                <w:rFonts w:eastAsia="標楷體"/>
                <w:color w:val="000000" w:themeColor="text1"/>
                <w:kern w:val="0"/>
              </w:rPr>
            </w:pPr>
            <w:r w:rsidRPr="00BC71B5">
              <w:rPr>
                <w:rFonts w:eastAsia="標楷體" w:hint="eastAsia"/>
                <w:color w:val="000000" w:themeColor="text1"/>
                <w:kern w:val="0"/>
              </w:rPr>
              <w:t>通盤審視我國</w:t>
            </w:r>
            <w:r w:rsidRPr="00BC71B5">
              <w:rPr>
                <w:rFonts w:eastAsia="標楷體" w:hint="eastAsia"/>
                <w:color w:val="000000" w:themeColor="text1"/>
                <w:kern w:val="0"/>
              </w:rPr>
              <w:t>16</w:t>
            </w:r>
            <w:r w:rsidRPr="00BC71B5">
              <w:rPr>
                <w:rFonts w:eastAsia="標楷體" w:hint="eastAsia"/>
                <w:color w:val="000000" w:themeColor="text1"/>
                <w:kern w:val="0"/>
              </w:rPr>
              <w:t>處港埠檢疫站針對緊急公共衛生事件之整備及應變作為，提供我國邊境檢疫整體策略參採。</w:t>
            </w:r>
          </w:p>
        </w:tc>
      </w:tr>
      <w:tr w:rsidR="00BC71B5" w:rsidRPr="00BC71B5" w14:paraId="67C196EB" w14:textId="77777777" w:rsidTr="00161519">
        <w:trPr>
          <w:trHeight w:val="397"/>
          <w:jc w:val="center"/>
        </w:trPr>
        <w:tc>
          <w:tcPr>
            <w:tcW w:w="1984" w:type="dxa"/>
            <w:vAlign w:val="center"/>
          </w:tcPr>
          <w:p w14:paraId="327FA5E2"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tcPr>
          <w:p w14:paraId="48AD632B" w14:textId="77777777" w:rsidR="00A230AA" w:rsidRPr="00BC71B5" w:rsidRDefault="00A230AA" w:rsidP="00B4733E">
            <w:pPr>
              <w:numPr>
                <w:ilvl w:val="0"/>
                <w:numId w:val="235"/>
              </w:numPr>
              <w:spacing w:line="420" w:lineRule="exact"/>
              <w:ind w:left="225" w:hanging="225"/>
              <w:jc w:val="both"/>
              <w:rPr>
                <w:rFonts w:eastAsia="標楷體"/>
                <w:color w:val="000000" w:themeColor="text1"/>
                <w:kern w:val="0"/>
              </w:rPr>
            </w:pPr>
            <w:r w:rsidRPr="00BC71B5">
              <w:rPr>
                <w:rFonts w:eastAsia="標楷體"/>
                <w:color w:val="000000" w:themeColor="text1"/>
                <w:kern w:val="0"/>
              </w:rPr>
              <w:t>衛生福利部疾病管制署設有</w:t>
            </w:r>
            <w:r w:rsidRPr="00BC71B5">
              <w:rPr>
                <w:rFonts w:eastAsia="標楷體"/>
                <w:color w:val="000000" w:themeColor="text1"/>
                <w:kern w:val="0"/>
              </w:rPr>
              <w:t>6</w:t>
            </w:r>
            <w:r w:rsidRPr="00BC71B5">
              <w:rPr>
                <w:rFonts w:eastAsia="標楷體"/>
                <w:color w:val="000000" w:themeColor="text1"/>
                <w:kern w:val="0"/>
              </w:rPr>
              <w:t>個區管制中心，負責督導全國防疫業務及執行</w:t>
            </w:r>
            <w:r w:rsidRPr="00BC71B5">
              <w:rPr>
                <w:rFonts w:eastAsia="標楷體"/>
                <w:color w:val="000000" w:themeColor="text1"/>
                <w:kern w:val="0"/>
              </w:rPr>
              <w:t>23</w:t>
            </w:r>
            <w:r w:rsidRPr="00BC71B5">
              <w:rPr>
                <w:rFonts w:eastAsia="標楷體"/>
                <w:color w:val="000000" w:themeColor="text1"/>
                <w:kern w:val="0"/>
              </w:rPr>
              <w:t>處入境港埠檢疫業務，其中港埠常設</w:t>
            </w:r>
            <w:r w:rsidRPr="00BC71B5">
              <w:rPr>
                <w:rFonts w:eastAsia="標楷體"/>
                <w:color w:val="000000" w:themeColor="text1"/>
                <w:kern w:val="0"/>
              </w:rPr>
              <w:t>16</w:t>
            </w:r>
            <w:r w:rsidRPr="00BC71B5">
              <w:rPr>
                <w:rFonts w:eastAsia="標楷體"/>
                <w:color w:val="000000" w:themeColor="text1"/>
                <w:kern w:val="0"/>
              </w:rPr>
              <w:t>處檢疫站，並配有具醫護執照或公共衛生專業人員駐守，以利隨時執行邊境檢疫業務。</w:t>
            </w:r>
          </w:p>
          <w:p w14:paraId="3EC24E00" w14:textId="77777777" w:rsidR="00A230AA" w:rsidRPr="00BC71B5" w:rsidRDefault="00A230AA" w:rsidP="00B4733E">
            <w:pPr>
              <w:numPr>
                <w:ilvl w:val="0"/>
                <w:numId w:val="235"/>
              </w:numPr>
              <w:spacing w:line="420" w:lineRule="exact"/>
              <w:ind w:left="225" w:hanging="225"/>
              <w:jc w:val="both"/>
              <w:rPr>
                <w:rFonts w:eastAsia="標楷體"/>
                <w:color w:val="000000" w:themeColor="text1"/>
                <w:kern w:val="0"/>
              </w:rPr>
            </w:pPr>
            <w:r w:rsidRPr="00BC71B5">
              <w:rPr>
                <w:rFonts w:eastAsia="標楷體"/>
                <w:color w:val="000000" w:themeColor="text1"/>
                <w:kern w:val="0"/>
              </w:rPr>
              <w:t>過去二十年來，新興病原體具大流行潛力，對公共衛生、社會和經濟威脅顯著增加，隨著國際旅遊便捷，港埠檢疫站須面對日漸增多之緊急公共衛生事件；自</w:t>
            </w:r>
            <w:r w:rsidRPr="00BC71B5">
              <w:rPr>
                <w:rFonts w:eastAsia="標楷體"/>
                <w:color w:val="000000" w:themeColor="text1"/>
                <w:kern w:val="0"/>
              </w:rPr>
              <w:t>2003</w:t>
            </w:r>
            <w:r w:rsidRPr="00BC71B5">
              <w:rPr>
                <w:rFonts w:eastAsia="標楷體"/>
                <w:color w:val="000000" w:themeColor="text1"/>
                <w:kern w:val="0"/>
              </w:rPr>
              <w:t>年</w:t>
            </w:r>
            <w:r w:rsidRPr="00BC71B5">
              <w:rPr>
                <w:rFonts w:eastAsia="標楷體"/>
                <w:color w:val="000000" w:themeColor="text1"/>
                <w:kern w:val="0"/>
              </w:rPr>
              <w:t>SARS</w:t>
            </w:r>
            <w:r w:rsidRPr="00BC71B5">
              <w:rPr>
                <w:rFonts w:eastAsia="標楷體"/>
                <w:color w:val="000000" w:themeColor="text1"/>
                <w:kern w:val="0"/>
              </w:rPr>
              <w:t>疫情後，我國檢疫站持續提升應變及資源整合，不論是</w:t>
            </w:r>
            <w:r w:rsidRPr="00BC71B5">
              <w:rPr>
                <w:rFonts w:eastAsia="標楷體"/>
                <w:color w:val="000000" w:themeColor="text1"/>
                <w:kern w:val="0"/>
              </w:rPr>
              <w:t>2009</w:t>
            </w:r>
            <w:r w:rsidRPr="00BC71B5">
              <w:rPr>
                <w:rFonts w:eastAsia="標楷體"/>
                <w:color w:val="000000" w:themeColor="text1"/>
                <w:kern w:val="0"/>
              </w:rPr>
              <w:t>年新型</w:t>
            </w:r>
            <w:r w:rsidRPr="00BC71B5">
              <w:rPr>
                <w:rFonts w:eastAsia="標楷體"/>
                <w:color w:val="000000" w:themeColor="text1"/>
                <w:kern w:val="0"/>
              </w:rPr>
              <w:t>A</w:t>
            </w:r>
            <w:r w:rsidRPr="00BC71B5">
              <w:rPr>
                <w:rFonts w:eastAsia="標楷體"/>
                <w:color w:val="000000" w:themeColor="text1"/>
                <w:kern w:val="0"/>
              </w:rPr>
              <w:t>型流感、</w:t>
            </w:r>
            <w:r w:rsidRPr="00BC71B5">
              <w:rPr>
                <w:rFonts w:eastAsia="標楷體"/>
                <w:color w:val="000000" w:themeColor="text1"/>
                <w:kern w:val="0"/>
              </w:rPr>
              <w:t>2014</w:t>
            </w:r>
            <w:r w:rsidRPr="00BC71B5">
              <w:rPr>
                <w:rFonts w:eastAsia="標楷體"/>
                <w:color w:val="000000" w:themeColor="text1"/>
                <w:kern w:val="0"/>
              </w:rPr>
              <w:t>年伊波拉病毒感染症、</w:t>
            </w:r>
            <w:r w:rsidRPr="00BC71B5">
              <w:rPr>
                <w:rFonts w:eastAsia="標楷體"/>
                <w:color w:val="000000" w:themeColor="text1"/>
                <w:kern w:val="0"/>
              </w:rPr>
              <w:t>2015</w:t>
            </w:r>
            <w:r w:rsidRPr="00BC71B5">
              <w:rPr>
                <w:rFonts w:eastAsia="標楷體"/>
                <w:color w:val="000000" w:themeColor="text1"/>
                <w:kern w:val="0"/>
              </w:rPr>
              <w:t>年中東呼吸道症候群</w:t>
            </w:r>
            <w:r w:rsidRPr="00BC71B5">
              <w:rPr>
                <w:rFonts w:eastAsia="標楷體"/>
                <w:color w:val="000000" w:themeColor="text1"/>
                <w:kern w:val="0"/>
              </w:rPr>
              <w:t>(MERS)</w:t>
            </w:r>
            <w:r w:rsidRPr="00BC71B5">
              <w:rPr>
                <w:rFonts w:eastAsia="標楷體"/>
                <w:color w:val="000000" w:themeColor="text1"/>
                <w:kern w:val="0"/>
              </w:rPr>
              <w:t>、</w:t>
            </w:r>
            <w:r w:rsidRPr="00BC71B5">
              <w:rPr>
                <w:rFonts w:eastAsia="標楷體"/>
                <w:color w:val="000000" w:themeColor="text1"/>
                <w:kern w:val="0"/>
              </w:rPr>
              <w:t>2016</w:t>
            </w:r>
            <w:r w:rsidRPr="00BC71B5">
              <w:rPr>
                <w:rFonts w:eastAsia="標楷體"/>
                <w:color w:val="000000" w:themeColor="text1"/>
                <w:kern w:val="0"/>
              </w:rPr>
              <w:t>年茲卡病毒感染症及</w:t>
            </w:r>
            <w:r w:rsidRPr="00BC71B5">
              <w:rPr>
                <w:rFonts w:eastAsia="標楷體"/>
                <w:color w:val="000000" w:themeColor="text1"/>
                <w:kern w:val="0"/>
              </w:rPr>
              <w:t>2019</w:t>
            </w:r>
            <w:r w:rsidRPr="00BC71B5">
              <w:rPr>
                <w:rFonts w:eastAsia="標楷體"/>
                <w:color w:val="000000" w:themeColor="text1"/>
                <w:kern w:val="0"/>
              </w:rPr>
              <w:t>年新型冠狀病毒肺炎</w:t>
            </w:r>
            <w:r w:rsidRPr="00BC71B5">
              <w:rPr>
                <w:rFonts w:eastAsia="標楷體"/>
                <w:color w:val="000000" w:themeColor="text1"/>
                <w:kern w:val="0"/>
              </w:rPr>
              <w:t>(COVID-19)</w:t>
            </w:r>
            <w:r w:rsidRPr="00BC71B5">
              <w:rPr>
                <w:rFonts w:eastAsia="標楷體"/>
                <w:color w:val="000000" w:themeColor="text1"/>
                <w:kern w:val="0"/>
              </w:rPr>
              <w:t>，每場戰疫都是汲取防治經驗、強化邊境檢疫網之重要契機。</w:t>
            </w:r>
          </w:p>
          <w:p w14:paraId="3F3726A0" w14:textId="77777777" w:rsidR="00A230AA" w:rsidRPr="00BC71B5" w:rsidRDefault="00A230AA" w:rsidP="00B4733E">
            <w:pPr>
              <w:numPr>
                <w:ilvl w:val="0"/>
                <w:numId w:val="235"/>
              </w:numPr>
              <w:spacing w:line="420" w:lineRule="exact"/>
              <w:ind w:left="225" w:hanging="225"/>
              <w:jc w:val="both"/>
              <w:rPr>
                <w:rFonts w:eastAsia="標楷體"/>
                <w:color w:val="000000" w:themeColor="text1"/>
                <w:kern w:val="0"/>
              </w:rPr>
            </w:pPr>
            <w:r w:rsidRPr="00BC71B5">
              <w:rPr>
                <w:rFonts w:eastAsia="標楷體"/>
                <w:color w:val="000000" w:themeColor="text1"/>
                <w:kern w:val="0"/>
              </w:rPr>
              <w:t>百年疫情</w:t>
            </w:r>
            <w:r w:rsidRPr="00BC71B5">
              <w:rPr>
                <w:rFonts w:eastAsia="標楷體"/>
                <w:color w:val="000000" w:themeColor="text1"/>
                <w:kern w:val="0"/>
              </w:rPr>
              <w:t>COVID-19</w:t>
            </w:r>
            <w:r w:rsidRPr="00BC71B5">
              <w:rPr>
                <w:rFonts w:eastAsia="標楷體"/>
                <w:color w:val="000000" w:themeColor="text1"/>
                <w:kern w:val="0"/>
              </w:rPr>
              <w:t>，港埠檢疫站在守護國境和爭取國內醫療及社區整備方面，扮演重要角色。即時邊境圍堵，結合港埠既有人力、物力、環境等資源執行邊境檢疫措施，但如此快速變化且長期之戰疫，高強度措施致使工作量沉重、無法負荷，人才短缺且流動高，對於邊境檢疫專業及作業面均構成重大挑戰。</w:t>
            </w:r>
          </w:p>
          <w:p w14:paraId="4BC53651" w14:textId="4F64D1A1" w:rsidR="00256E03" w:rsidRPr="00BC71B5" w:rsidRDefault="00A230AA" w:rsidP="00B4733E">
            <w:pPr>
              <w:numPr>
                <w:ilvl w:val="0"/>
                <w:numId w:val="235"/>
              </w:numPr>
              <w:spacing w:line="420" w:lineRule="exact"/>
              <w:ind w:left="225" w:hanging="225"/>
              <w:jc w:val="both"/>
              <w:rPr>
                <w:rFonts w:eastAsia="標楷體"/>
                <w:color w:val="000000" w:themeColor="text1"/>
                <w:kern w:val="0"/>
              </w:rPr>
            </w:pPr>
            <w:r w:rsidRPr="00BC71B5">
              <w:rPr>
                <w:rFonts w:eastAsia="標楷體"/>
                <w:color w:val="000000" w:themeColor="text1"/>
                <w:kern w:val="0"/>
              </w:rPr>
              <w:t>未來新興或再浮現傳染病跨境傳播威脅日益升高，邊境緊急應處將成為「新常態」，因此，檢討及精進我國邊境檢疫體系已刻不容緩，期借鑑我國過去應變經驗、其他國家經驗，檢視我國邊境檢疫網應處傳染病疫情，與國際接軌，是必須審慎關注之重要議題。</w:t>
            </w:r>
          </w:p>
        </w:tc>
      </w:tr>
      <w:tr w:rsidR="00BC71B5" w:rsidRPr="00BC71B5" w14:paraId="34A0BE50" w14:textId="77777777" w:rsidTr="00161519">
        <w:trPr>
          <w:trHeight w:val="397"/>
          <w:jc w:val="center"/>
        </w:trPr>
        <w:tc>
          <w:tcPr>
            <w:tcW w:w="1984" w:type="dxa"/>
            <w:vAlign w:val="center"/>
          </w:tcPr>
          <w:p w14:paraId="08C798E1"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研究內容</w:t>
            </w:r>
          </w:p>
          <w:p w14:paraId="6C40AB9B" w14:textId="77777777" w:rsidR="00256E03" w:rsidRPr="00BC71B5" w:rsidRDefault="00256E03" w:rsidP="00161519">
            <w:pPr>
              <w:spacing w:line="420" w:lineRule="exact"/>
              <w:jc w:val="both"/>
              <w:rPr>
                <w:rFonts w:eastAsia="標楷體"/>
                <w:color w:val="000000" w:themeColor="text1"/>
              </w:rPr>
            </w:pPr>
          </w:p>
          <w:p w14:paraId="0804382C"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應包含：</w:t>
            </w:r>
          </w:p>
          <w:p w14:paraId="24EBA1F7" w14:textId="77777777" w:rsidR="00256E03" w:rsidRPr="00BC71B5" w:rsidRDefault="00256E03" w:rsidP="00161519">
            <w:pPr>
              <w:pStyle w:val="aff5"/>
              <w:spacing w:after="180" w:line="420" w:lineRule="exact"/>
              <w:ind w:leftChars="0" w:left="0"/>
              <w:jc w:val="both"/>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7EB13A1F" w14:textId="77777777" w:rsidR="00256E03" w:rsidRPr="00BC71B5" w:rsidRDefault="00256E03"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至少</w:t>
            </w:r>
            <w:r w:rsidRPr="00BC71B5">
              <w:rPr>
                <w:rFonts w:eastAsia="標楷體"/>
                <w:color w:val="000000" w:themeColor="text1"/>
                <w:u w:val="single"/>
              </w:rPr>
              <w:t xml:space="preserve">  </w:t>
            </w:r>
            <w:r w:rsidRPr="00BC71B5">
              <w:rPr>
                <w:rFonts w:eastAsia="標楷體"/>
                <w:color w:val="000000" w:themeColor="text1"/>
              </w:rPr>
              <w:t>項項目</w:t>
            </w:r>
          </w:p>
        </w:tc>
        <w:tc>
          <w:tcPr>
            <w:tcW w:w="7088" w:type="dxa"/>
            <w:gridSpan w:val="2"/>
          </w:tcPr>
          <w:p w14:paraId="537AF93A" w14:textId="77777777" w:rsidR="00A230AA" w:rsidRPr="00BC71B5" w:rsidRDefault="00A230AA" w:rsidP="00A230AA">
            <w:pPr>
              <w:spacing w:line="420" w:lineRule="exact"/>
              <w:ind w:right="57"/>
              <w:rPr>
                <w:rFonts w:eastAsia="標楷體"/>
                <w:b/>
                <w:color w:val="000000" w:themeColor="text1"/>
                <w:u w:val="single"/>
              </w:rPr>
            </w:pPr>
            <w:r w:rsidRPr="00BC71B5">
              <w:rPr>
                <w:rFonts w:eastAsia="標楷體"/>
                <w:b/>
                <w:color w:val="000000" w:themeColor="text1"/>
                <w:u w:val="single"/>
              </w:rPr>
              <w:t>第</w:t>
            </w:r>
            <w:r w:rsidRPr="00BC71B5">
              <w:rPr>
                <w:rFonts w:eastAsia="標楷體"/>
                <w:b/>
                <w:color w:val="000000" w:themeColor="text1"/>
                <w:u w:val="single"/>
              </w:rPr>
              <w:t>1</w:t>
            </w:r>
            <w:r w:rsidRPr="00BC71B5">
              <w:rPr>
                <w:rFonts w:eastAsia="標楷體"/>
                <w:b/>
                <w:color w:val="000000" w:themeColor="text1"/>
                <w:u w:val="single"/>
              </w:rPr>
              <w:t>年</w:t>
            </w:r>
            <w:r w:rsidRPr="00BC71B5">
              <w:rPr>
                <w:rFonts w:eastAsia="標楷體"/>
                <w:b/>
                <w:color w:val="000000" w:themeColor="text1"/>
                <w:u w:val="single"/>
              </w:rPr>
              <w:t>(114</w:t>
            </w:r>
            <w:r w:rsidRPr="00BC71B5">
              <w:rPr>
                <w:rFonts w:eastAsia="標楷體"/>
                <w:b/>
                <w:color w:val="000000" w:themeColor="text1"/>
                <w:u w:val="single"/>
              </w:rPr>
              <w:t>年</w:t>
            </w:r>
            <w:r w:rsidRPr="00BC71B5">
              <w:rPr>
                <w:rFonts w:eastAsia="標楷體"/>
                <w:b/>
                <w:color w:val="000000" w:themeColor="text1"/>
                <w:u w:val="single"/>
              </w:rPr>
              <w:t>)</w:t>
            </w:r>
          </w:p>
          <w:p w14:paraId="2FB8156A" w14:textId="783B6399" w:rsidR="00A230AA" w:rsidRPr="00BC71B5" w:rsidRDefault="00A230AA" w:rsidP="00B4733E">
            <w:pPr>
              <w:pStyle w:val="aff5"/>
              <w:numPr>
                <w:ilvl w:val="0"/>
                <w:numId w:val="236"/>
              </w:numPr>
              <w:spacing w:line="420" w:lineRule="exact"/>
              <w:ind w:leftChars="0" w:left="267" w:right="57" w:hanging="267"/>
              <w:rPr>
                <w:rFonts w:ascii="Times New Roman" w:eastAsia="標楷體" w:hAnsi="Times New Roman"/>
                <w:bCs/>
                <w:color w:val="000000" w:themeColor="text1"/>
              </w:rPr>
            </w:pPr>
            <w:r w:rsidRPr="00BC71B5">
              <w:rPr>
                <w:rFonts w:ascii="Times New Roman" w:eastAsia="標楷體" w:hAnsi="Times New Roman"/>
                <w:bCs/>
                <w:color w:val="000000" w:themeColor="text1"/>
              </w:rPr>
              <w:t>邊境檢疫體系架構研究調查：透過文獻回顧、訪談、</w:t>
            </w:r>
            <w:r w:rsidR="00A151C8" w:rsidRPr="00BC71B5">
              <w:rPr>
                <w:rFonts w:ascii="Times New Roman" w:eastAsia="標楷體" w:hAnsi="Times New Roman" w:hint="eastAsia"/>
                <w:bCs/>
                <w:color w:val="000000" w:themeColor="text1"/>
              </w:rPr>
              <w:t>跨領域</w:t>
            </w:r>
            <w:r w:rsidRPr="00BC71B5">
              <w:rPr>
                <w:rFonts w:ascii="Times New Roman" w:eastAsia="標楷體" w:hAnsi="Times New Roman"/>
                <w:bCs/>
                <w:color w:val="000000" w:themeColor="text1"/>
              </w:rPr>
              <w:t>專家諮詢或座談會等方式，蒐集國際作法及國內</w:t>
            </w:r>
            <w:r w:rsidRPr="00BC71B5">
              <w:rPr>
                <w:rFonts w:ascii="Times New Roman" w:eastAsia="標楷體" w:hAnsi="Times New Roman"/>
                <w:bCs/>
                <w:color w:val="000000" w:themeColor="text1"/>
              </w:rPr>
              <w:t>16</w:t>
            </w:r>
            <w:r w:rsidRPr="00BC71B5">
              <w:rPr>
                <w:rFonts w:ascii="Times New Roman" w:eastAsia="標楷體" w:hAnsi="Times New Roman"/>
                <w:bCs/>
                <w:color w:val="000000" w:themeColor="text1"/>
              </w:rPr>
              <w:t>處機場、港口檢疫站之邊境檢疫體系資料，涵蓋各港埠之特性與變化、人力配置、業務運作現況及其特點。</w:t>
            </w:r>
          </w:p>
          <w:p w14:paraId="441A5A33" w14:textId="77777777" w:rsidR="00A230AA" w:rsidRPr="00BC71B5" w:rsidRDefault="00A230AA" w:rsidP="00B4733E">
            <w:pPr>
              <w:pStyle w:val="aff5"/>
              <w:numPr>
                <w:ilvl w:val="0"/>
                <w:numId w:val="236"/>
              </w:numPr>
              <w:spacing w:line="420" w:lineRule="exact"/>
              <w:ind w:leftChars="0" w:left="267" w:right="57" w:hanging="267"/>
              <w:rPr>
                <w:rFonts w:ascii="Times New Roman" w:eastAsia="標楷體" w:hAnsi="Times New Roman"/>
                <w:bCs/>
                <w:color w:val="000000" w:themeColor="text1"/>
              </w:rPr>
            </w:pPr>
            <w:r w:rsidRPr="00BC71B5">
              <w:rPr>
                <w:rFonts w:ascii="Times New Roman" w:eastAsia="標楷體" w:hAnsi="Times New Roman"/>
                <w:bCs/>
                <w:color w:val="000000" w:themeColor="text1"/>
              </w:rPr>
              <w:t>我國邊境檢疫策略研析：系統性回顧及研析我國入境港埠於「平時</w:t>
            </w:r>
            <w:r w:rsidRPr="00BC71B5">
              <w:rPr>
                <w:rFonts w:ascii="Times New Roman" w:eastAsia="標楷體" w:hAnsi="Times New Roman"/>
                <w:bCs/>
                <w:color w:val="000000" w:themeColor="text1"/>
              </w:rPr>
              <w:t>(all the times)</w:t>
            </w:r>
            <w:r w:rsidRPr="00BC71B5">
              <w:rPr>
                <w:rFonts w:ascii="Times New Roman" w:eastAsia="標楷體" w:hAnsi="Times New Roman"/>
                <w:bCs/>
                <w:color w:val="000000" w:themeColor="text1"/>
              </w:rPr>
              <w:t>」與「戰時應變</w:t>
            </w:r>
            <w:r w:rsidRPr="00BC71B5">
              <w:rPr>
                <w:rFonts w:ascii="Times New Roman" w:eastAsia="標楷體" w:hAnsi="Times New Roman"/>
                <w:bCs/>
                <w:color w:val="000000" w:themeColor="text1"/>
              </w:rPr>
              <w:t>(responding to PHEIC)</w:t>
            </w:r>
            <w:r w:rsidRPr="00BC71B5">
              <w:rPr>
                <w:rFonts w:ascii="Times New Roman" w:eastAsia="標楷體" w:hAnsi="Times New Roman"/>
                <w:bCs/>
                <w:color w:val="000000" w:themeColor="text1"/>
              </w:rPr>
              <w:t>」之策略，尤其戰時應變方面，應至少涵蓋</w:t>
            </w:r>
            <w:r w:rsidRPr="00BC71B5">
              <w:rPr>
                <w:rFonts w:ascii="Times New Roman" w:eastAsia="標楷體" w:hAnsi="Times New Roman"/>
                <w:bCs/>
                <w:color w:val="000000" w:themeColor="text1"/>
              </w:rPr>
              <w:t>5</w:t>
            </w:r>
            <w:r w:rsidRPr="00BC71B5">
              <w:rPr>
                <w:rFonts w:ascii="Times New Roman" w:eastAsia="標楷體" w:hAnsi="Times New Roman"/>
                <w:bCs/>
                <w:color w:val="000000" w:themeColor="text1"/>
              </w:rPr>
              <w:t>種國際新興傳染病應對經驗與作法之相關資料。</w:t>
            </w:r>
          </w:p>
          <w:p w14:paraId="42033670" w14:textId="77777777" w:rsidR="00A230AA" w:rsidRPr="00BC71B5" w:rsidRDefault="00A230AA" w:rsidP="00B4733E">
            <w:pPr>
              <w:pStyle w:val="aff5"/>
              <w:numPr>
                <w:ilvl w:val="0"/>
                <w:numId w:val="236"/>
              </w:numPr>
              <w:spacing w:line="420" w:lineRule="exact"/>
              <w:ind w:leftChars="0" w:left="267" w:right="57" w:hanging="267"/>
              <w:rPr>
                <w:rFonts w:ascii="Times New Roman" w:eastAsia="標楷體" w:hAnsi="Times New Roman"/>
                <w:bCs/>
                <w:color w:val="000000" w:themeColor="text1"/>
              </w:rPr>
            </w:pPr>
            <w:r w:rsidRPr="00BC71B5">
              <w:rPr>
                <w:rFonts w:ascii="Times New Roman" w:eastAsia="標楷體" w:hAnsi="Times New Roman"/>
                <w:bCs/>
                <w:color w:val="000000" w:themeColor="text1"/>
              </w:rPr>
              <w:t>研提訪談提綱與試訪：從實務執行者角度設計深度訪談提綱，初步選取機場和港口各</w:t>
            </w:r>
            <w:r w:rsidRPr="00BC71B5">
              <w:rPr>
                <w:rFonts w:ascii="Times New Roman" w:eastAsia="標楷體" w:hAnsi="Times New Roman"/>
                <w:bCs/>
                <w:color w:val="000000" w:themeColor="text1"/>
              </w:rPr>
              <w:t>1-2</w:t>
            </w:r>
            <w:r w:rsidRPr="00BC71B5">
              <w:rPr>
                <w:rFonts w:ascii="Times New Roman" w:eastAsia="標楷體" w:hAnsi="Times New Roman"/>
                <w:bCs/>
                <w:color w:val="000000" w:themeColor="text1"/>
              </w:rPr>
              <w:t>處檢疫站進行試訪，並針對該處之人力配置、基礎設施、動線、資源、團隊運作模式、平時與戰時應變措施等面向進行深入探討，修正並完善訪綱。</w:t>
            </w:r>
          </w:p>
          <w:p w14:paraId="104C2D59" w14:textId="77777777" w:rsidR="00A230AA" w:rsidRPr="00BC71B5" w:rsidRDefault="00A230AA" w:rsidP="00A230AA">
            <w:pPr>
              <w:spacing w:line="420" w:lineRule="exact"/>
              <w:ind w:right="57"/>
              <w:rPr>
                <w:rFonts w:eastAsia="標楷體"/>
                <w:b/>
                <w:color w:val="000000" w:themeColor="text1"/>
                <w:u w:val="single"/>
              </w:rPr>
            </w:pPr>
            <w:r w:rsidRPr="00BC71B5">
              <w:rPr>
                <w:rFonts w:eastAsia="標楷體"/>
                <w:b/>
                <w:color w:val="000000" w:themeColor="text1"/>
                <w:u w:val="single"/>
              </w:rPr>
              <w:t>第</w:t>
            </w:r>
            <w:r w:rsidRPr="00BC71B5">
              <w:rPr>
                <w:rFonts w:eastAsia="標楷體"/>
                <w:b/>
                <w:color w:val="000000" w:themeColor="text1"/>
                <w:u w:val="single"/>
              </w:rPr>
              <w:t>2</w:t>
            </w:r>
            <w:r w:rsidRPr="00BC71B5">
              <w:rPr>
                <w:rFonts w:eastAsia="標楷體"/>
                <w:b/>
                <w:color w:val="000000" w:themeColor="text1"/>
                <w:u w:val="single"/>
              </w:rPr>
              <w:t>年</w:t>
            </w:r>
            <w:r w:rsidRPr="00BC71B5">
              <w:rPr>
                <w:rFonts w:eastAsia="標楷體"/>
                <w:b/>
                <w:color w:val="000000" w:themeColor="text1"/>
                <w:u w:val="single"/>
              </w:rPr>
              <w:t>(115</w:t>
            </w:r>
            <w:r w:rsidRPr="00BC71B5">
              <w:rPr>
                <w:rFonts w:eastAsia="標楷體"/>
                <w:b/>
                <w:color w:val="000000" w:themeColor="text1"/>
                <w:u w:val="single"/>
              </w:rPr>
              <w:t>年</w:t>
            </w:r>
            <w:r w:rsidRPr="00BC71B5">
              <w:rPr>
                <w:rFonts w:eastAsia="標楷體"/>
                <w:b/>
                <w:color w:val="000000" w:themeColor="text1"/>
                <w:u w:val="single"/>
              </w:rPr>
              <w:t>)</w:t>
            </w:r>
          </w:p>
          <w:p w14:paraId="55746DD2" w14:textId="77777777" w:rsidR="00A230AA" w:rsidRPr="00BC71B5" w:rsidRDefault="00A230AA" w:rsidP="00B4733E">
            <w:pPr>
              <w:pStyle w:val="aff5"/>
              <w:numPr>
                <w:ilvl w:val="0"/>
                <w:numId w:val="237"/>
              </w:numPr>
              <w:spacing w:line="420" w:lineRule="exact"/>
              <w:ind w:leftChars="0" w:left="239" w:right="57" w:hanging="239"/>
              <w:rPr>
                <w:rFonts w:ascii="Times New Roman" w:eastAsia="標楷體" w:hAnsi="Times New Roman"/>
                <w:bCs/>
                <w:color w:val="000000" w:themeColor="text1"/>
              </w:rPr>
            </w:pPr>
            <w:r w:rsidRPr="00BC71B5">
              <w:rPr>
                <w:rFonts w:ascii="Times New Roman" w:eastAsia="標楷體" w:hAnsi="Times New Roman"/>
                <w:bCs/>
                <w:color w:val="000000" w:themeColor="text1"/>
              </w:rPr>
              <w:t>實地訪視及人員深度訪談：依據第</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年所設計之訪綱，前往國內</w:t>
            </w:r>
            <w:r w:rsidRPr="00BC71B5">
              <w:rPr>
                <w:rFonts w:ascii="Times New Roman" w:eastAsia="標楷體" w:hAnsi="Times New Roman"/>
                <w:bCs/>
                <w:color w:val="000000" w:themeColor="text1"/>
              </w:rPr>
              <w:t>16</w:t>
            </w:r>
            <w:r w:rsidRPr="00BC71B5">
              <w:rPr>
                <w:rFonts w:ascii="Times New Roman" w:eastAsia="標楷體" w:hAnsi="Times New Roman"/>
                <w:bCs/>
                <w:color w:val="000000" w:themeColor="text1"/>
              </w:rPr>
              <w:t>處港埠檢疫站</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含第</w:t>
            </w:r>
            <w:r w:rsidRPr="00BC71B5">
              <w:rPr>
                <w:rFonts w:ascii="Times New Roman" w:eastAsia="標楷體" w:hAnsi="Times New Roman"/>
                <w:bCs/>
                <w:color w:val="000000" w:themeColor="text1"/>
              </w:rPr>
              <w:t>1</w:t>
            </w:r>
            <w:r w:rsidRPr="00BC71B5">
              <w:rPr>
                <w:rFonts w:ascii="Times New Roman" w:eastAsia="標楷體" w:hAnsi="Times New Roman"/>
                <w:bCs/>
                <w:color w:val="000000" w:themeColor="text1"/>
              </w:rPr>
              <w:t>年訪視</w:t>
            </w:r>
            <w:r w:rsidRPr="00BC71B5">
              <w:rPr>
                <w:rFonts w:ascii="Times New Roman" w:eastAsia="標楷體" w:hAnsi="Times New Roman"/>
                <w:bCs/>
                <w:color w:val="000000" w:themeColor="text1"/>
              </w:rPr>
              <w:t>)</w:t>
            </w:r>
            <w:r w:rsidRPr="00BC71B5">
              <w:rPr>
                <w:rFonts w:ascii="Times New Roman" w:eastAsia="標楷體" w:hAnsi="Times New Roman"/>
                <w:bCs/>
                <w:color w:val="000000" w:themeColor="text1"/>
              </w:rPr>
              <w:t>，第三方檢視該檢疫站量能整備情形及是否足以應對國際新興傳染病發生，尤以著重</w:t>
            </w:r>
            <w:r w:rsidRPr="00BC71B5">
              <w:rPr>
                <w:rFonts w:ascii="Times New Roman" w:eastAsia="標楷體" w:hAnsi="Times New Roman"/>
                <w:bCs/>
                <w:color w:val="000000" w:themeColor="text1"/>
              </w:rPr>
              <w:t>COVID-19</w:t>
            </w:r>
            <w:r w:rsidRPr="00BC71B5">
              <w:rPr>
                <w:rFonts w:ascii="Times New Roman" w:eastAsia="標楷體" w:hAnsi="Times New Roman"/>
                <w:bCs/>
                <w:color w:val="000000" w:themeColor="text1"/>
              </w:rPr>
              <w:t>前、後在港埠人力配置及業務層面之調整。</w:t>
            </w:r>
          </w:p>
          <w:p w14:paraId="6EA5FDDC" w14:textId="77777777" w:rsidR="00A230AA" w:rsidRPr="00BC71B5" w:rsidRDefault="00A230AA" w:rsidP="00B4733E">
            <w:pPr>
              <w:pStyle w:val="aff5"/>
              <w:numPr>
                <w:ilvl w:val="0"/>
                <w:numId w:val="237"/>
              </w:numPr>
              <w:spacing w:line="420" w:lineRule="exact"/>
              <w:ind w:leftChars="0" w:left="239" w:right="57" w:hanging="239"/>
              <w:rPr>
                <w:rFonts w:ascii="Times New Roman" w:eastAsia="標楷體" w:hAnsi="Times New Roman"/>
                <w:bCs/>
                <w:color w:val="000000" w:themeColor="text1"/>
              </w:rPr>
            </w:pPr>
            <w:r w:rsidRPr="00BC71B5">
              <w:rPr>
                <w:rFonts w:ascii="Times New Roman" w:eastAsia="標楷體" w:hAnsi="Times New Roman"/>
                <w:bCs/>
                <w:color w:val="000000" w:themeColor="text1"/>
              </w:rPr>
              <w:t>持續蒐整並研析我國邊境檢疫體系在平時與戰時應變之執行策略，依照旅運量及海、空港埠特性區分，針對下列各面向及內涵提出精進建議：</w:t>
            </w:r>
          </w:p>
          <w:p w14:paraId="7108C253" w14:textId="77777777" w:rsidR="00A230AA" w:rsidRPr="00BC71B5" w:rsidRDefault="00A230AA" w:rsidP="00B4733E">
            <w:pPr>
              <w:pStyle w:val="aff5"/>
              <w:numPr>
                <w:ilvl w:val="0"/>
                <w:numId w:val="238"/>
              </w:numPr>
              <w:spacing w:line="420" w:lineRule="exact"/>
              <w:ind w:leftChars="0" w:left="533" w:right="57"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組織職掌：檢視港埠檢疫站角色定位與掌理之核心業務，並考慮不同港埠功能性差異，因地制宜訂定業務範圍並檢視法規合適性，確保符合國際要求與規範。</w:t>
            </w:r>
          </w:p>
          <w:p w14:paraId="7813EF72" w14:textId="77777777" w:rsidR="00A230AA" w:rsidRPr="00BC71B5" w:rsidRDefault="00A230AA" w:rsidP="00B4733E">
            <w:pPr>
              <w:pStyle w:val="aff5"/>
              <w:numPr>
                <w:ilvl w:val="0"/>
                <w:numId w:val="238"/>
              </w:numPr>
              <w:spacing w:line="420" w:lineRule="exact"/>
              <w:ind w:leftChars="0" w:left="533" w:right="57"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員額編制：檢討港埠檢疫站於平時與戰時應變之量能及人力配置、調度或擴充方案，確保人力需求符合檢疫站定位及任務，並精進專業能力及人才留任制度。</w:t>
            </w:r>
          </w:p>
          <w:p w14:paraId="2FD5EE03" w14:textId="77777777" w:rsidR="00A230AA" w:rsidRPr="00BC71B5" w:rsidRDefault="00A230AA" w:rsidP="00B4733E">
            <w:pPr>
              <w:pStyle w:val="aff5"/>
              <w:numPr>
                <w:ilvl w:val="0"/>
                <w:numId w:val="238"/>
              </w:numPr>
              <w:spacing w:line="420" w:lineRule="exact"/>
              <w:ind w:leftChars="0" w:left="533" w:right="57"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設施資源：檢討港埠檢疫站偵檢設備及軟硬體基礎設施，透過公私協力結合鄰近港埠醫療與檢驗資源，強化韌性，並確保檢疫站持續資金或尋求其他資金挹注。</w:t>
            </w:r>
          </w:p>
          <w:p w14:paraId="2AB31E5E" w14:textId="13C90240" w:rsidR="00256E03" w:rsidRPr="00BC71B5" w:rsidRDefault="00A230AA" w:rsidP="00B4733E">
            <w:pPr>
              <w:pStyle w:val="aff5"/>
              <w:numPr>
                <w:ilvl w:val="0"/>
                <w:numId w:val="238"/>
              </w:numPr>
              <w:spacing w:line="420" w:lineRule="exact"/>
              <w:ind w:leftChars="0" w:left="533" w:right="57" w:hanging="308"/>
              <w:rPr>
                <w:rFonts w:ascii="Times New Roman" w:eastAsia="標楷體" w:hAnsi="Times New Roman"/>
                <w:bCs/>
                <w:color w:val="000000" w:themeColor="text1"/>
              </w:rPr>
            </w:pPr>
            <w:r w:rsidRPr="00BC71B5">
              <w:rPr>
                <w:rFonts w:ascii="Times New Roman" w:eastAsia="標楷體" w:hAnsi="Times New Roman"/>
                <w:bCs/>
                <w:color w:val="000000" w:themeColor="text1"/>
              </w:rPr>
              <w:t>數位治理：檢視現有作業程序，引入</w:t>
            </w:r>
            <w:r w:rsidRPr="00BC71B5">
              <w:rPr>
                <w:rFonts w:ascii="Times New Roman" w:eastAsia="標楷體" w:hAnsi="Times New Roman"/>
                <w:bCs/>
                <w:color w:val="000000" w:themeColor="text1"/>
              </w:rPr>
              <w:t>AI</w:t>
            </w:r>
            <w:r w:rsidRPr="00BC71B5">
              <w:rPr>
                <w:rFonts w:ascii="Times New Roman" w:eastAsia="標楷體" w:hAnsi="Times New Roman"/>
                <w:bCs/>
                <w:color w:val="000000" w:themeColor="text1"/>
              </w:rPr>
              <w:t>新技術及數據分析工具，提升檢疫資訊治理功能。</w:t>
            </w:r>
          </w:p>
        </w:tc>
      </w:tr>
      <w:tr w:rsidR="00BC71B5" w:rsidRPr="00BC71B5" w14:paraId="2DD31178" w14:textId="77777777" w:rsidTr="00161519">
        <w:trPr>
          <w:trHeight w:val="397"/>
          <w:jc w:val="center"/>
        </w:trPr>
        <w:tc>
          <w:tcPr>
            <w:tcW w:w="1984" w:type="dxa"/>
            <w:vAlign w:val="center"/>
          </w:tcPr>
          <w:p w14:paraId="15B1C574"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期程</w:t>
            </w:r>
          </w:p>
        </w:tc>
        <w:tc>
          <w:tcPr>
            <w:tcW w:w="7088" w:type="dxa"/>
            <w:gridSpan w:val="2"/>
            <w:vAlign w:val="center"/>
          </w:tcPr>
          <w:p w14:paraId="5FF0A411" w14:textId="165C0BD7" w:rsidR="00256E03" w:rsidRPr="00BC71B5" w:rsidRDefault="00A230AA" w:rsidP="00161519">
            <w:pPr>
              <w:spacing w:line="420" w:lineRule="exact"/>
              <w:ind w:firstLineChars="12" w:firstLine="29"/>
              <w:jc w:val="both"/>
              <w:rPr>
                <w:rFonts w:eastAsia="標楷體"/>
                <w:color w:val="000000" w:themeColor="text1"/>
              </w:rPr>
            </w:pPr>
            <w:r w:rsidRPr="00BC71B5">
              <w:rPr>
                <w:rFonts w:eastAsia="標楷體" w:hint="eastAsia"/>
                <w:color w:val="000000" w:themeColor="text1"/>
              </w:rPr>
              <w:t>2</w:t>
            </w:r>
            <w:r w:rsidR="00256E03" w:rsidRPr="00BC71B5">
              <w:rPr>
                <w:rFonts w:eastAsia="標楷體"/>
                <w:color w:val="000000" w:themeColor="text1"/>
              </w:rPr>
              <w:t>年</w:t>
            </w:r>
          </w:p>
        </w:tc>
      </w:tr>
      <w:tr w:rsidR="00BC71B5" w:rsidRPr="00BC71B5" w14:paraId="29515A76" w14:textId="77777777" w:rsidTr="00161519">
        <w:trPr>
          <w:trHeight w:val="353"/>
          <w:jc w:val="center"/>
        </w:trPr>
        <w:tc>
          <w:tcPr>
            <w:tcW w:w="1984" w:type="dxa"/>
            <w:vMerge w:val="restart"/>
            <w:vAlign w:val="center"/>
          </w:tcPr>
          <w:p w14:paraId="1551F4A6"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042345CC" w14:textId="5D4FA113"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11</w:t>
            </w:r>
            <w:r w:rsidR="00A230AA" w:rsidRPr="00BC71B5">
              <w:rPr>
                <w:rFonts w:eastAsia="標楷體" w:hint="eastAsia"/>
                <w:color w:val="000000" w:themeColor="text1"/>
              </w:rPr>
              <w:t>4</w:t>
            </w:r>
            <w:r w:rsidRPr="00BC71B5">
              <w:rPr>
                <w:rFonts w:eastAsia="標楷體"/>
                <w:color w:val="000000" w:themeColor="text1"/>
              </w:rPr>
              <w:t>）年經費上限</w:t>
            </w:r>
          </w:p>
        </w:tc>
        <w:tc>
          <w:tcPr>
            <w:tcW w:w="3970" w:type="dxa"/>
            <w:vAlign w:val="center"/>
          </w:tcPr>
          <w:p w14:paraId="58394D25" w14:textId="0B02BEB1" w:rsidR="00256E03" w:rsidRPr="00BC71B5" w:rsidRDefault="00A230AA" w:rsidP="00161519">
            <w:pPr>
              <w:spacing w:line="420" w:lineRule="exact"/>
              <w:jc w:val="both"/>
              <w:rPr>
                <w:rFonts w:eastAsia="標楷體"/>
                <w:color w:val="000000" w:themeColor="text1"/>
              </w:rPr>
            </w:pPr>
            <w:r w:rsidRPr="00BC71B5">
              <w:rPr>
                <w:rFonts w:eastAsia="標楷體" w:hint="eastAsia"/>
                <w:color w:val="000000" w:themeColor="text1"/>
              </w:rPr>
              <w:t>1</w:t>
            </w:r>
            <w:r w:rsidR="00256E03" w:rsidRPr="00BC71B5">
              <w:rPr>
                <w:rFonts w:eastAsia="標楷體"/>
                <w:color w:val="000000" w:themeColor="text1"/>
              </w:rPr>
              <w:t>,</w:t>
            </w:r>
            <w:r w:rsidRPr="00BC71B5">
              <w:rPr>
                <w:rFonts w:eastAsia="標楷體" w:hint="eastAsia"/>
                <w:color w:val="000000" w:themeColor="text1"/>
              </w:rPr>
              <w:t>489</w:t>
            </w:r>
            <w:r w:rsidR="00256E03" w:rsidRPr="00BC71B5">
              <w:rPr>
                <w:rFonts w:eastAsia="標楷體"/>
                <w:color w:val="000000" w:themeColor="text1"/>
              </w:rPr>
              <w:t>,000</w:t>
            </w:r>
            <w:r w:rsidR="00256E03" w:rsidRPr="00BC71B5">
              <w:rPr>
                <w:rFonts w:eastAsia="標楷體"/>
                <w:color w:val="000000" w:themeColor="text1"/>
              </w:rPr>
              <w:t>元整</w:t>
            </w:r>
          </w:p>
        </w:tc>
      </w:tr>
      <w:tr w:rsidR="00BC71B5" w:rsidRPr="00BC71B5" w14:paraId="73A657A8" w14:textId="77777777" w:rsidTr="00161519">
        <w:trPr>
          <w:trHeight w:val="352"/>
          <w:jc w:val="center"/>
        </w:trPr>
        <w:tc>
          <w:tcPr>
            <w:tcW w:w="1984" w:type="dxa"/>
            <w:vMerge/>
            <w:vAlign w:val="center"/>
          </w:tcPr>
          <w:p w14:paraId="3108286D" w14:textId="77777777" w:rsidR="00256E03" w:rsidRPr="00BC71B5" w:rsidRDefault="00256E03" w:rsidP="00161519">
            <w:pPr>
              <w:spacing w:line="420" w:lineRule="exact"/>
              <w:jc w:val="both"/>
              <w:rPr>
                <w:rFonts w:eastAsia="標楷體"/>
                <w:color w:val="000000" w:themeColor="text1"/>
              </w:rPr>
            </w:pPr>
          </w:p>
        </w:tc>
        <w:tc>
          <w:tcPr>
            <w:tcW w:w="3118" w:type="dxa"/>
            <w:vAlign w:val="center"/>
          </w:tcPr>
          <w:p w14:paraId="2103A2FC" w14:textId="72FB830D"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11</w:t>
            </w:r>
            <w:r w:rsidR="00A230AA" w:rsidRPr="00BC71B5">
              <w:rPr>
                <w:rFonts w:eastAsia="標楷體" w:hint="eastAsia"/>
                <w:color w:val="000000" w:themeColor="text1"/>
              </w:rPr>
              <w:t>5</w:t>
            </w:r>
            <w:r w:rsidRPr="00BC71B5">
              <w:rPr>
                <w:rFonts w:eastAsia="標楷體"/>
                <w:color w:val="000000" w:themeColor="text1"/>
              </w:rPr>
              <w:t>）年經費上限</w:t>
            </w:r>
          </w:p>
        </w:tc>
        <w:tc>
          <w:tcPr>
            <w:tcW w:w="3970" w:type="dxa"/>
            <w:vAlign w:val="center"/>
          </w:tcPr>
          <w:p w14:paraId="239058AB" w14:textId="768FC9D7" w:rsidR="00256E03" w:rsidRPr="00BC71B5" w:rsidRDefault="00A230AA" w:rsidP="00161519">
            <w:pPr>
              <w:spacing w:line="420" w:lineRule="exact"/>
              <w:rPr>
                <w:rFonts w:eastAsia="標楷體"/>
                <w:color w:val="000000" w:themeColor="text1"/>
              </w:rPr>
            </w:pPr>
            <w:r w:rsidRPr="00BC71B5">
              <w:rPr>
                <w:rFonts w:eastAsia="標楷體" w:hint="eastAsia"/>
                <w:color w:val="000000" w:themeColor="text1"/>
              </w:rPr>
              <w:t>1</w:t>
            </w:r>
            <w:r w:rsidR="00256E03" w:rsidRPr="00BC71B5">
              <w:rPr>
                <w:rFonts w:eastAsia="標楷體"/>
                <w:color w:val="000000" w:themeColor="text1"/>
              </w:rPr>
              <w:t>,4</w:t>
            </w:r>
            <w:r w:rsidRPr="00BC71B5">
              <w:rPr>
                <w:rFonts w:eastAsia="標楷體" w:hint="eastAsia"/>
                <w:color w:val="000000" w:themeColor="text1"/>
              </w:rPr>
              <w:t>89</w:t>
            </w:r>
            <w:r w:rsidR="00256E03" w:rsidRPr="00BC71B5">
              <w:rPr>
                <w:rFonts w:eastAsia="標楷體"/>
                <w:color w:val="000000" w:themeColor="text1"/>
              </w:rPr>
              <w:t>,000</w:t>
            </w:r>
            <w:r w:rsidR="00256E03" w:rsidRPr="00BC71B5">
              <w:rPr>
                <w:rFonts w:eastAsia="標楷體"/>
                <w:color w:val="000000" w:themeColor="text1"/>
              </w:rPr>
              <w:t>元整</w:t>
            </w:r>
          </w:p>
        </w:tc>
      </w:tr>
      <w:tr w:rsidR="00BC71B5" w:rsidRPr="00BC71B5" w14:paraId="161BAD41" w14:textId="77777777" w:rsidTr="00161519">
        <w:trPr>
          <w:trHeight w:val="397"/>
          <w:jc w:val="center"/>
        </w:trPr>
        <w:tc>
          <w:tcPr>
            <w:tcW w:w="1984" w:type="dxa"/>
            <w:vAlign w:val="center"/>
          </w:tcPr>
          <w:p w14:paraId="546EB1CA"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35A76A6D"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否</w:t>
            </w:r>
          </w:p>
          <w:p w14:paraId="72AA9B7B"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294325E9" w14:textId="77777777" w:rsidTr="00161519">
        <w:trPr>
          <w:trHeight w:val="397"/>
          <w:jc w:val="center"/>
        </w:trPr>
        <w:tc>
          <w:tcPr>
            <w:tcW w:w="1984" w:type="dxa"/>
            <w:vAlign w:val="center"/>
          </w:tcPr>
          <w:p w14:paraId="3ED25BEC"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271D4740" w14:textId="11A1A9AB" w:rsidR="00686535" w:rsidRPr="00BC71B5" w:rsidRDefault="004E6D51"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00256E03" w:rsidRPr="00BC71B5">
              <w:rPr>
                <w:rFonts w:eastAsia="標楷體"/>
                <w:color w:val="000000" w:themeColor="text1"/>
              </w:rPr>
              <w:t>國有</w:t>
            </w:r>
            <w:r w:rsidR="00256E03" w:rsidRPr="00BC71B5">
              <w:rPr>
                <w:rFonts w:eastAsia="標楷體"/>
                <w:color w:val="000000" w:themeColor="text1"/>
              </w:rPr>
              <w:t xml:space="preserve">   </w:t>
            </w:r>
            <w:r w:rsidRPr="00BC71B5">
              <w:rPr>
                <w:rFonts w:ascii="標楷體" w:eastAsia="標楷體" w:hAnsi="標楷體" w:hint="eastAsia"/>
                <w:color w:val="000000" w:themeColor="text1"/>
              </w:rPr>
              <w:t>□</w:t>
            </w:r>
            <w:r w:rsidR="00256E03" w:rsidRPr="00BC71B5">
              <w:rPr>
                <w:rFonts w:eastAsia="標楷體"/>
                <w:color w:val="000000" w:themeColor="text1"/>
              </w:rPr>
              <w:t>下放</w:t>
            </w:r>
          </w:p>
        </w:tc>
      </w:tr>
      <w:tr w:rsidR="00BC71B5" w:rsidRPr="00BC71B5" w14:paraId="69CC9940" w14:textId="77777777" w:rsidTr="00161519">
        <w:trPr>
          <w:trHeight w:val="397"/>
          <w:jc w:val="center"/>
        </w:trPr>
        <w:tc>
          <w:tcPr>
            <w:tcW w:w="1984" w:type="dxa"/>
            <w:vAlign w:val="center"/>
          </w:tcPr>
          <w:p w14:paraId="10123650"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25BA464C" w14:textId="77777777" w:rsidR="00256E03" w:rsidRPr="00BC71B5" w:rsidRDefault="00256E03" w:rsidP="001D5E65">
            <w:pPr>
              <w:numPr>
                <w:ilvl w:val="0"/>
                <w:numId w:val="239"/>
              </w:numPr>
              <w:tabs>
                <w:tab w:val="clear" w:pos="360"/>
                <w:tab w:val="num" w:pos="211"/>
              </w:tabs>
              <w:suppressAutoHyphens/>
              <w:snapToGrid w:val="0"/>
              <w:spacing w:line="420" w:lineRule="exact"/>
              <w:ind w:left="170" w:hanging="170"/>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hint="eastAsia"/>
                <w:color w:val="000000" w:themeColor="text1"/>
                <w:kern w:val="3"/>
                <w:u w:val="single"/>
              </w:rPr>
              <w:t>1</w:t>
            </w:r>
            <w:r w:rsidRPr="00BC71B5">
              <w:rPr>
                <w:rFonts w:eastAsia="標楷體"/>
                <w:color w:val="000000" w:themeColor="text1"/>
                <w:kern w:val="3"/>
              </w:rPr>
              <w:t>案。</w:t>
            </w:r>
          </w:p>
          <w:p w14:paraId="7627A407" w14:textId="5F74C78C" w:rsidR="00256E03" w:rsidRPr="00BC71B5" w:rsidRDefault="00256E03" w:rsidP="00B4733E">
            <w:pPr>
              <w:numPr>
                <w:ilvl w:val="0"/>
                <w:numId w:val="239"/>
              </w:numPr>
              <w:tabs>
                <w:tab w:val="clear" w:pos="360"/>
                <w:tab w:val="num" w:pos="211"/>
              </w:tabs>
              <w:suppressAutoHyphens/>
              <w:autoSpaceDN w:val="0"/>
              <w:snapToGrid w:val="0"/>
              <w:spacing w:line="420" w:lineRule="exact"/>
              <w:ind w:left="169" w:hanging="169"/>
              <w:jc w:val="both"/>
              <w:textAlignment w:val="baseline"/>
              <w:rPr>
                <w:rFonts w:eastAsia="標楷體"/>
                <w:color w:val="000000" w:themeColor="text1"/>
                <w:kern w:val="3"/>
              </w:rPr>
            </w:pPr>
            <w:r w:rsidRPr="00BC71B5">
              <w:rPr>
                <w:rFonts w:eastAsia="標楷體"/>
                <w:color w:val="000000" w:themeColor="text1"/>
              </w:rPr>
              <w:t>本項計畫以</w:t>
            </w:r>
            <w:r w:rsidRPr="00BC71B5">
              <w:rPr>
                <w:rFonts w:ascii="標楷體" w:eastAsia="標楷體" w:hAnsi="標楷體" w:hint="eastAsia"/>
                <w:color w:val="000000" w:themeColor="text1"/>
              </w:rPr>
              <w:t>■</w:t>
            </w:r>
            <w:r w:rsidRPr="00BC71B5">
              <w:rPr>
                <w:rFonts w:ascii="標楷體" w:eastAsia="標楷體" w:hAnsi="標楷體" w:hint="eastAsia"/>
                <w:color w:val="000000" w:themeColor="text1"/>
                <w:kern w:val="3"/>
              </w:rPr>
              <w:t>單一或</w:t>
            </w:r>
            <w:r w:rsidRPr="00BC71B5">
              <w:rPr>
                <w:rFonts w:eastAsia="標楷體"/>
                <w:color w:val="000000" w:themeColor="text1"/>
                <w:kern w:val="3"/>
              </w:rPr>
              <w:t>整合</w:t>
            </w:r>
            <w:r w:rsidR="00DC19AC" w:rsidRPr="00BC71B5">
              <w:rPr>
                <w:rFonts w:eastAsia="標楷體" w:hint="eastAsia"/>
                <w:color w:val="000000" w:themeColor="text1"/>
                <w:kern w:val="3"/>
              </w:rPr>
              <w:t xml:space="preserve"> </w:t>
            </w:r>
            <w:r w:rsidRPr="00BC71B5">
              <w:rPr>
                <w:rFonts w:eastAsia="標楷體"/>
                <w:color w:val="000000" w:themeColor="text1"/>
              </w:rPr>
              <w:t>計畫之形式申請。</w:t>
            </w:r>
          </w:p>
        </w:tc>
      </w:tr>
      <w:tr w:rsidR="00256E03" w:rsidRPr="00BC71B5" w14:paraId="20E892F0" w14:textId="77777777" w:rsidTr="00161519">
        <w:trPr>
          <w:trHeight w:val="397"/>
          <w:jc w:val="center"/>
        </w:trPr>
        <w:tc>
          <w:tcPr>
            <w:tcW w:w="1984" w:type="dxa"/>
            <w:vAlign w:val="center"/>
          </w:tcPr>
          <w:p w14:paraId="69201E10"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vAlign w:val="center"/>
          </w:tcPr>
          <w:p w14:paraId="05419F47" w14:textId="77777777" w:rsidR="009E6545" w:rsidRPr="00BC71B5" w:rsidRDefault="009E6545" w:rsidP="009E6545">
            <w:pPr>
              <w:spacing w:line="420" w:lineRule="exact"/>
              <w:jc w:val="both"/>
              <w:rPr>
                <w:rFonts w:eastAsia="標楷體"/>
                <w:color w:val="000000" w:themeColor="text1"/>
              </w:rPr>
            </w:pPr>
            <w:r w:rsidRPr="00BC71B5">
              <w:rPr>
                <w:rFonts w:eastAsia="標楷體" w:hint="eastAsia"/>
                <w:color w:val="000000" w:themeColor="text1"/>
              </w:rPr>
              <w:t>檢疫組</w:t>
            </w:r>
            <w:r w:rsidRPr="00BC71B5">
              <w:rPr>
                <w:rFonts w:eastAsia="標楷體" w:hint="eastAsia"/>
                <w:color w:val="000000" w:themeColor="text1"/>
              </w:rPr>
              <w:t xml:space="preserve"> </w:t>
            </w:r>
            <w:r w:rsidRPr="00BC71B5">
              <w:rPr>
                <w:rFonts w:eastAsia="標楷體" w:hint="eastAsia"/>
                <w:color w:val="000000" w:themeColor="text1"/>
              </w:rPr>
              <w:t>巫宗翰</w:t>
            </w:r>
            <w:r w:rsidRPr="00BC71B5">
              <w:rPr>
                <w:rFonts w:eastAsia="標楷體" w:hint="eastAsia"/>
                <w:color w:val="000000" w:themeColor="text1"/>
              </w:rPr>
              <w:t xml:space="preserve"> </w:t>
            </w:r>
          </w:p>
          <w:p w14:paraId="5AA5ACF1" w14:textId="41880E5B" w:rsidR="00256E03" w:rsidRPr="00BC71B5" w:rsidRDefault="009E6545" w:rsidP="009E6545">
            <w:pPr>
              <w:spacing w:line="420" w:lineRule="exact"/>
              <w:jc w:val="both"/>
              <w:rPr>
                <w:rFonts w:eastAsia="標楷體"/>
                <w:color w:val="000000" w:themeColor="text1"/>
              </w:rPr>
            </w:pPr>
            <w:r w:rsidRPr="00BC71B5">
              <w:rPr>
                <w:rFonts w:eastAsia="標楷體" w:hint="eastAsia"/>
                <w:color w:val="000000" w:themeColor="text1"/>
              </w:rPr>
              <w:t>聯絡電話：</w:t>
            </w:r>
            <w:r w:rsidRPr="00BC71B5">
              <w:rPr>
                <w:rFonts w:eastAsia="標楷體" w:hint="eastAsia"/>
                <w:color w:val="000000" w:themeColor="text1"/>
              </w:rPr>
              <w:t>(02)2395-9825</w:t>
            </w:r>
            <w:r w:rsidRPr="00BC71B5">
              <w:rPr>
                <w:rFonts w:eastAsia="標楷體" w:hint="eastAsia"/>
                <w:color w:val="000000" w:themeColor="text1"/>
              </w:rPr>
              <w:t>分機</w:t>
            </w:r>
            <w:r w:rsidRPr="00BC71B5">
              <w:rPr>
                <w:rFonts w:eastAsia="標楷體" w:hint="eastAsia"/>
                <w:color w:val="000000" w:themeColor="text1"/>
              </w:rPr>
              <w:t>4057</w:t>
            </w:r>
          </w:p>
        </w:tc>
      </w:tr>
    </w:tbl>
    <w:p w14:paraId="1559BE8F" w14:textId="77777777" w:rsidR="00256E03" w:rsidRPr="00BC71B5" w:rsidRDefault="00256E03" w:rsidP="00256E03">
      <w:pPr>
        <w:spacing w:afterLines="50" w:after="180" w:line="300" w:lineRule="exact"/>
        <w:rPr>
          <w:rFonts w:eastAsia="標楷體"/>
          <w:color w:val="000000" w:themeColor="text1"/>
          <w:sz w:val="32"/>
          <w:szCs w:val="32"/>
        </w:rPr>
      </w:pPr>
    </w:p>
    <w:p w14:paraId="1016A526" w14:textId="0BECCCA3" w:rsidR="00256E03" w:rsidRPr="00BC71B5" w:rsidRDefault="00256E03" w:rsidP="00256E03">
      <w:pPr>
        <w:spacing w:afterLines="50" w:after="180" w:line="300" w:lineRule="exact"/>
        <w:jc w:val="center"/>
        <w:rPr>
          <w:rFonts w:eastAsia="標楷體"/>
          <w:b/>
          <w:color w:val="000000" w:themeColor="text1"/>
          <w:sz w:val="32"/>
          <w:szCs w:val="32"/>
        </w:rPr>
      </w:pPr>
      <w:r w:rsidRPr="00BC71B5">
        <w:rPr>
          <w:rFonts w:eastAsia="標楷體" w:hAnsi="標楷體"/>
          <w:b/>
          <w:color w:val="000000" w:themeColor="text1"/>
          <w:sz w:val="32"/>
          <w:szCs w:val="32"/>
        </w:rPr>
        <w:br w:type="page"/>
      </w:r>
      <w:r w:rsidRPr="00BC71B5">
        <w:rPr>
          <w:rFonts w:eastAsia="標楷體" w:hint="eastAsia"/>
          <w:b/>
          <w:color w:val="000000" w:themeColor="text1"/>
          <w:spacing w:val="-2"/>
          <w:sz w:val="32"/>
          <w:szCs w:val="32"/>
        </w:rPr>
        <w:t>疾病管制署</w:t>
      </w:r>
      <w:r w:rsidRPr="00BC71B5">
        <w:rPr>
          <w:rFonts w:eastAsia="標楷體" w:hint="eastAsia"/>
          <w:b/>
          <w:color w:val="000000" w:themeColor="text1"/>
          <w:spacing w:val="-2"/>
          <w:sz w:val="32"/>
          <w:szCs w:val="32"/>
        </w:rPr>
        <w:t>114</w:t>
      </w:r>
      <w:r w:rsidRPr="00BC71B5">
        <w:rPr>
          <w:rFonts w:eastAsia="標楷體" w:hint="eastAsia"/>
          <w:b/>
          <w:color w:val="000000" w:themeColor="text1"/>
          <w:spacing w:val="-2"/>
          <w:sz w:val="32"/>
          <w:szCs w:val="32"/>
        </w:rPr>
        <w:t>年委託科技研究計畫</w:t>
      </w:r>
      <w:r w:rsidRPr="00BC71B5">
        <w:rPr>
          <w:rFonts w:eastAsia="標楷體"/>
          <w:b/>
          <w:color w:val="000000" w:themeColor="text1"/>
          <w:spacing w:val="-2"/>
          <w:sz w:val="32"/>
          <w:szCs w:val="32"/>
        </w:rPr>
        <w:t>研究重點表</w:t>
      </w:r>
      <w:r w:rsidRPr="00BC71B5">
        <w:rPr>
          <w:rFonts w:eastAsia="標楷體" w:hint="eastAsia"/>
          <w:b/>
          <w:color w:val="000000" w:themeColor="text1"/>
          <w:sz w:val="32"/>
          <w:szCs w:val="32"/>
        </w:rPr>
        <w:t>（</w:t>
      </w:r>
      <w:r w:rsidRPr="00BC71B5">
        <w:rPr>
          <w:rFonts w:eastAsia="標楷體" w:hint="eastAsia"/>
          <w:b/>
          <w:color w:val="000000" w:themeColor="text1"/>
          <w:sz w:val="32"/>
          <w:szCs w:val="32"/>
        </w:rPr>
        <w:t>1-1</w:t>
      </w:r>
      <w:r w:rsidR="00B524BF" w:rsidRPr="00BC71B5">
        <w:rPr>
          <w:rFonts w:eastAsia="標楷體" w:hint="eastAsia"/>
          <w:b/>
          <w:color w:val="000000" w:themeColor="text1"/>
          <w:sz w:val="32"/>
          <w:szCs w:val="32"/>
        </w:rPr>
        <w:t>3</w:t>
      </w:r>
      <w:r w:rsidRPr="00BC71B5">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8"/>
        <w:gridCol w:w="3970"/>
      </w:tblGrid>
      <w:tr w:rsidR="00BC71B5" w:rsidRPr="00BC71B5" w14:paraId="1B5CC4E0" w14:textId="77777777" w:rsidTr="009812A6">
        <w:trPr>
          <w:trHeight w:val="397"/>
          <w:jc w:val="center"/>
        </w:trPr>
        <w:tc>
          <w:tcPr>
            <w:tcW w:w="1984" w:type="dxa"/>
            <w:vAlign w:val="center"/>
          </w:tcPr>
          <w:p w14:paraId="4FCA5289" w14:textId="77777777" w:rsidR="00256E03" w:rsidRPr="00BC71B5" w:rsidRDefault="00256E03" w:rsidP="00161519">
            <w:pPr>
              <w:spacing w:line="420" w:lineRule="exact"/>
              <w:jc w:val="center"/>
              <w:rPr>
                <w:rFonts w:eastAsia="標楷體"/>
                <w:color w:val="000000" w:themeColor="text1"/>
              </w:rPr>
            </w:pPr>
            <w:r w:rsidRPr="00BC71B5">
              <w:rPr>
                <w:rFonts w:eastAsia="標楷體" w:hint="eastAsia"/>
                <w:color w:val="000000" w:themeColor="text1"/>
              </w:rPr>
              <w:t>綱要計畫</w:t>
            </w:r>
          </w:p>
        </w:tc>
        <w:tc>
          <w:tcPr>
            <w:tcW w:w="7088" w:type="dxa"/>
            <w:gridSpan w:val="2"/>
            <w:vAlign w:val="center"/>
          </w:tcPr>
          <w:p w14:paraId="1FCD204C" w14:textId="77777777" w:rsidR="00256E03" w:rsidRPr="00BC71B5" w:rsidRDefault="00256E03" w:rsidP="00161519">
            <w:pPr>
              <w:pStyle w:val="Textbody"/>
              <w:spacing w:line="420" w:lineRule="exact"/>
              <w:jc w:val="both"/>
              <w:rPr>
                <w:rFonts w:eastAsia="標楷體"/>
                <w:color w:val="000000" w:themeColor="text1"/>
                <w:szCs w:val="28"/>
              </w:rPr>
            </w:pPr>
            <w:r w:rsidRPr="00BC71B5">
              <w:rPr>
                <w:rFonts w:eastAsia="標楷體" w:hint="eastAsia"/>
                <w:color w:val="000000" w:themeColor="text1"/>
              </w:rPr>
              <w:t>傳染病科技實證支援防疫決策提升應變效能研究</w:t>
            </w:r>
          </w:p>
        </w:tc>
      </w:tr>
      <w:tr w:rsidR="00BC71B5" w:rsidRPr="00BC71B5" w14:paraId="1C01A457" w14:textId="77777777" w:rsidTr="009812A6">
        <w:trPr>
          <w:trHeight w:val="397"/>
          <w:jc w:val="center"/>
        </w:trPr>
        <w:tc>
          <w:tcPr>
            <w:tcW w:w="1984" w:type="dxa"/>
            <w:vAlign w:val="center"/>
          </w:tcPr>
          <w:p w14:paraId="50F980DE"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研究重點</w:t>
            </w:r>
          </w:p>
        </w:tc>
        <w:tc>
          <w:tcPr>
            <w:tcW w:w="7088" w:type="dxa"/>
            <w:gridSpan w:val="2"/>
            <w:vAlign w:val="center"/>
          </w:tcPr>
          <w:p w14:paraId="0ED1A708" w14:textId="20C0E50C" w:rsidR="00256E03" w:rsidRPr="00BC71B5" w:rsidRDefault="009812A6" w:rsidP="00161519">
            <w:pPr>
              <w:pStyle w:val="Textbody"/>
              <w:spacing w:beforeLines="50" w:before="180" w:afterLines="50" w:after="180" w:line="420" w:lineRule="exact"/>
              <w:ind w:left="294" w:hanging="294"/>
              <w:jc w:val="both"/>
              <w:rPr>
                <w:rFonts w:eastAsia="標楷體"/>
                <w:color w:val="000000" w:themeColor="text1"/>
                <w:szCs w:val="28"/>
              </w:rPr>
            </w:pPr>
            <w:r w:rsidRPr="00BC71B5">
              <w:rPr>
                <w:rFonts w:eastAsia="標楷體" w:hint="eastAsia"/>
                <w:color w:val="000000" w:themeColor="text1"/>
                <w:szCs w:val="28"/>
              </w:rPr>
              <w:t>10</w:t>
            </w:r>
            <w:r w:rsidRPr="00BC71B5">
              <w:rPr>
                <w:rFonts w:eastAsia="標楷體" w:hint="eastAsia"/>
                <w:color w:val="000000" w:themeColor="text1"/>
                <w:szCs w:val="28"/>
              </w:rPr>
              <w:t>劑型卡介苗品質監測計畫</w:t>
            </w:r>
          </w:p>
        </w:tc>
      </w:tr>
      <w:tr w:rsidR="00BC71B5" w:rsidRPr="00BC71B5" w14:paraId="49FAE5D0" w14:textId="77777777" w:rsidTr="00E542AA">
        <w:trPr>
          <w:trHeight w:val="836"/>
          <w:jc w:val="center"/>
        </w:trPr>
        <w:tc>
          <w:tcPr>
            <w:tcW w:w="1984" w:type="dxa"/>
            <w:vAlign w:val="center"/>
          </w:tcPr>
          <w:p w14:paraId="060A6D8F"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研究目標</w:t>
            </w:r>
          </w:p>
        </w:tc>
        <w:tc>
          <w:tcPr>
            <w:tcW w:w="7088" w:type="dxa"/>
            <w:gridSpan w:val="2"/>
            <w:vAlign w:val="center"/>
          </w:tcPr>
          <w:p w14:paraId="5919B328" w14:textId="1A1ABE35" w:rsidR="00256E03" w:rsidRPr="00BC71B5" w:rsidRDefault="009812A6" w:rsidP="00E542AA">
            <w:pPr>
              <w:pStyle w:val="Textbody"/>
              <w:spacing w:line="420" w:lineRule="exact"/>
              <w:jc w:val="both"/>
              <w:rPr>
                <w:rFonts w:eastAsia="標楷體"/>
                <w:color w:val="000000" w:themeColor="text1"/>
                <w:szCs w:val="28"/>
              </w:rPr>
            </w:pPr>
            <w:r w:rsidRPr="00BC71B5">
              <w:rPr>
                <w:rFonts w:eastAsia="標楷體" w:hint="eastAsia"/>
                <w:color w:val="000000" w:themeColor="text1"/>
                <w:szCs w:val="28"/>
              </w:rPr>
              <w:t>評估</w:t>
            </w:r>
            <w:r w:rsidRPr="00BC71B5">
              <w:rPr>
                <w:rFonts w:eastAsia="標楷體" w:hint="eastAsia"/>
                <w:color w:val="000000" w:themeColor="text1"/>
                <w:szCs w:val="28"/>
              </w:rPr>
              <w:t>10</w:t>
            </w:r>
            <w:r w:rsidRPr="00BC71B5">
              <w:rPr>
                <w:rFonts w:eastAsia="標楷體" w:hint="eastAsia"/>
                <w:color w:val="000000" w:themeColor="text1"/>
                <w:szCs w:val="28"/>
              </w:rPr>
              <w:t>劑型卡介苗製程優化適用性，以提升產品品質，保障國人疫苗安全。</w:t>
            </w:r>
          </w:p>
        </w:tc>
      </w:tr>
      <w:tr w:rsidR="00BC71B5" w:rsidRPr="00BC71B5" w14:paraId="7185C1E4" w14:textId="77777777" w:rsidTr="009812A6">
        <w:trPr>
          <w:trHeight w:val="397"/>
          <w:jc w:val="center"/>
        </w:trPr>
        <w:tc>
          <w:tcPr>
            <w:tcW w:w="1984" w:type="dxa"/>
            <w:vAlign w:val="center"/>
          </w:tcPr>
          <w:p w14:paraId="394F4610"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說明</w:t>
            </w:r>
          </w:p>
        </w:tc>
        <w:tc>
          <w:tcPr>
            <w:tcW w:w="7088" w:type="dxa"/>
            <w:gridSpan w:val="2"/>
            <w:vAlign w:val="center"/>
          </w:tcPr>
          <w:p w14:paraId="313FA410" w14:textId="7C0C0367" w:rsidR="00256E03" w:rsidRPr="00BC71B5" w:rsidRDefault="009812A6" w:rsidP="009812A6">
            <w:pPr>
              <w:pStyle w:val="Textbody"/>
              <w:adjustRightInd w:val="0"/>
              <w:snapToGrid w:val="0"/>
              <w:spacing w:line="420" w:lineRule="exact"/>
              <w:ind w:leftChars="-5" w:left="-12"/>
              <w:jc w:val="both"/>
              <w:rPr>
                <w:rFonts w:eastAsia="標楷體"/>
                <w:color w:val="000000" w:themeColor="text1"/>
                <w:szCs w:val="28"/>
              </w:rPr>
            </w:pPr>
            <w:r w:rsidRPr="00BC71B5">
              <w:rPr>
                <w:rFonts w:eastAsia="標楷體" w:hint="eastAsia"/>
                <w:color w:val="000000" w:themeColor="text1"/>
                <w:szCs w:val="28"/>
              </w:rPr>
              <w:t>本計畫以委辦方式辦理，由具備卡介苗製造儲存與檢驗之</w:t>
            </w:r>
            <w:r w:rsidRPr="00BC71B5">
              <w:rPr>
                <w:rFonts w:eastAsia="標楷體" w:hint="eastAsia"/>
                <w:color w:val="000000" w:themeColor="text1"/>
                <w:szCs w:val="28"/>
              </w:rPr>
              <w:t>PIC/S GMP</w:t>
            </w:r>
            <w:r w:rsidRPr="00BC71B5">
              <w:rPr>
                <w:rFonts w:eastAsia="標楷體" w:hint="eastAsia"/>
                <w:color w:val="000000" w:themeColor="text1"/>
                <w:szCs w:val="28"/>
              </w:rPr>
              <w:t>廠延續進行</w:t>
            </w:r>
            <w:r w:rsidRPr="00BC71B5">
              <w:rPr>
                <w:rFonts w:eastAsia="標楷體" w:hint="eastAsia"/>
                <w:color w:val="000000" w:themeColor="text1"/>
                <w:szCs w:val="28"/>
              </w:rPr>
              <w:t>10</w:t>
            </w:r>
            <w:r w:rsidRPr="00BC71B5">
              <w:rPr>
                <w:rFonts w:eastAsia="標楷體" w:hint="eastAsia"/>
                <w:color w:val="000000" w:themeColor="text1"/>
                <w:szCs w:val="28"/>
              </w:rPr>
              <w:t>劑型安瓿半製品及小瓶成品安定性試驗及效價趨勢分析，確認其安定性及安全性。</w:t>
            </w:r>
          </w:p>
        </w:tc>
      </w:tr>
      <w:tr w:rsidR="00BC71B5" w:rsidRPr="00BC71B5" w14:paraId="78EFAA63" w14:textId="77777777" w:rsidTr="009812A6">
        <w:trPr>
          <w:trHeight w:val="397"/>
          <w:jc w:val="center"/>
        </w:trPr>
        <w:tc>
          <w:tcPr>
            <w:tcW w:w="1984" w:type="dxa"/>
            <w:vAlign w:val="center"/>
          </w:tcPr>
          <w:p w14:paraId="336C3DFE"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研究內容</w:t>
            </w:r>
          </w:p>
          <w:p w14:paraId="5A92FDFB" w14:textId="77777777" w:rsidR="00256E03" w:rsidRPr="00BC71B5" w:rsidRDefault="00256E03" w:rsidP="00161519">
            <w:pPr>
              <w:spacing w:line="420" w:lineRule="exact"/>
              <w:jc w:val="both"/>
              <w:rPr>
                <w:rFonts w:eastAsia="標楷體"/>
                <w:color w:val="000000" w:themeColor="text1"/>
              </w:rPr>
            </w:pPr>
          </w:p>
          <w:p w14:paraId="542675AD"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應包含：</w:t>
            </w:r>
          </w:p>
          <w:p w14:paraId="627D5279" w14:textId="77777777" w:rsidR="00256E03" w:rsidRPr="00BC71B5" w:rsidRDefault="00256E03" w:rsidP="00161519">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rPr>
              <w:t>■</w:t>
            </w:r>
            <w:r w:rsidRPr="00BC71B5">
              <w:rPr>
                <w:rFonts w:ascii="Times New Roman" w:eastAsia="標楷體" w:hAnsi="Times New Roman"/>
                <w:color w:val="000000" w:themeColor="text1"/>
                <w:szCs w:val="24"/>
              </w:rPr>
              <w:t>全部項目</w:t>
            </w:r>
          </w:p>
          <w:p w14:paraId="7CD1E9FC" w14:textId="77777777" w:rsidR="00256E03" w:rsidRPr="00BC71B5" w:rsidRDefault="00256E03" w:rsidP="00161519">
            <w:pPr>
              <w:pStyle w:val="aff5"/>
              <w:spacing w:after="180" w:line="420" w:lineRule="exact"/>
              <w:ind w:leftChars="-20" w:left="0" w:hangingChars="20" w:hanging="48"/>
              <w:rPr>
                <w:rFonts w:ascii="Times New Roman" w:eastAsia="標楷體" w:hAnsi="Times New Roman"/>
                <w:color w:val="000000" w:themeColor="text1"/>
                <w:szCs w:val="24"/>
              </w:rPr>
            </w:pPr>
            <w:r w:rsidRPr="00BC71B5">
              <w:rPr>
                <w:rFonts w:ascii="標楷體" w:eastAsia="標楷體" w:hAnsi="標楷體" w:hint="eastAsia"/>
                <w:color w:val="000000" w:themeColor="text1"/>
                <w:szCs w:val="24"/>
              </w:rPr>
              <w:t>□</w:t>
            </w:r>
            <w:r w:rsidRPr="00BC71B5">
              <w:rPr>
                <w:rFonts w:ascii="Times New Roman" w:eastAsia="標楷體" w:hAnsi="Times New Roman"/>
                <w:color w:val="000000" w:themeColor="text1"/>
                <w:szCs w:val="24"/>
              </w:rPr>
              <w:t>至少</w:t>
            </w:r>
            <w:r w:rsidRPr="00BC71B5">
              <w:rPr>
                <w:rFonts w:ascii="Times New Roman" w:eastAsia="標楷體" w:hAnsi="Times New Roman"/>
                <w:color w:val="000000" w:themeColor="text1"/>
                <w:szCs w:val="24"/>
                <w:u w:val="single"/>
              </w:rPr>
              <w:t xml:space="preserve"> </w:t>
            </w:r>
            <w:r w:rsidRPr="00BC71B5">
              <w:rPr>
                <w:rFonts w:ascii="Times New Roman" w:eastAsia="標楷體" w:hAnsi="Times New Roman"/>
                <w:color w:val="000000" w:themeColor="text1"/>
                <w:szCs w:val="24"/>
              </w:rPr>
              <w:t>項項目</w:t>
            </w:r>
          </w:p>
        </w:tc>
        <w:tc>
          <w:tcPr>
            <w:tcW w:w="7088" w:type="dxa"/>
            <w:gridSpan w:val="2"/>
            <w:vAlign w:val="center"/>
          </w:tcPr>
          <w:p w14:paraId="6D852341" w14:textId="77777777" w:rsidR="009812A6" w:rsidRPr="00BC71B5" w:rsidRDefault="009812A6" w:rsidP="00B4733E">
            <w:pPr>
              <w:pStyle w:val="Textbody"/>
              <w:numPr>
                <w:ilvl w:val="0"/>
                <w:numId w:val="221"/>
              </w:numPr>
              <w:spacing w:line="420" w:lineRule="exact"/>
              <w:ind w:left="198" w:hanging="198"/>
              <w:jc w:val="both"/>
              <w:rPr>
                <w:rFonts w:eastAsia="標楷體"/>
                <w:color w:val="000000" w:themeColor="text1"/>
                <w:szCs w:val="28"/>
              </w:rPr>
            </w:pPr>
            <w:r w:rsidRPr="00BC71B5">
              <w:rPr>
                <w:rFonts w:eastAsia="標楷體" w:hint="eastAsia"/>
                <w:color w:val="000000" w:themeColor="text1"/>
                <w:szCs w:val="28"/>
              </w:rPr>
              <w:t>進行</w:t>
            </w:r>
            <w:r w:rsidRPr="00BC71B5">
              <w:rPr>
                <w:rFonts w:eastAsia="標楷體" w:hint="eastAsia"/>
                <w:color w:val="000000" w:themeColor="text1"/>
                <w:szCs w:val="28"/>
              </w:rPr>
              <w:t>10</w:t>
            </w:r>
            <w:r w:rsidRPr="00BC71B5">
              <w:rPr>
                <w:rFonts w:eastAsia="標楷體" w:hint="eastAsia"/>
                <w:color w:val="000000" w:themeColor="text1"/>
                <w:szCs w:val="28"/>
              </w:rPr>
              <w:t>劑型安瓿半製品及小瓶成品安定性試驗，包含外觀檢視、真空度檢測及效價檢測等試驗，並進行效價趨勢分析。</w:t>
            </w:r>
          </w:p>
          <w:p w14:paraId="539E3F4F" w14:textId="187AC6E2" w:rsidR="00256E03" w:rsidRPr="00BC71B5" w:rsidRDefault="009812A6" w:rsidP="00B4733E">
            <w:pPr>
              <w:pStyle w:val="Textbody"/>
              <w:numPr>
                <w:ilvl w:val="0"/>
                <w:numId w:val="221"/>
              </w:numPr>
              <w:spacing w:line="420" w:lineRule="exact"/>
              <w:ind w:left="198" w:hanging="198"/>
              <w:jc w:val="both"/>
              <w:rPr>
                <w:rFonts w:eastAsia="標楷體"/>
                <w:color w:val="000000" w:themeColor="text1"/>
                <w:szCs w:val="28"/>
              </w:rPr>
            </w:pPr>
            <w:r w:rsidRPr="00BC71B5">
              <w:rPr>
                <w:rFonts w:eastAsia="標楷體" w:hint="eastAsia"/>
                <w:color w:val="000000" w:themeColor="text1"/>
                <w:szCs w:val="28"/>
              </w:rPr>
              <w:t>製成</w:t>
            </w:r>
            <w:r w:rsidRPr="00BC71B5">
              <w:rPr>
                <w:rFonts w:eastAsia="標楷體" w:hint="eastAsia"/>
                <w:color w:val="000000" w:themeColor="text1"/>
                <w:szCs w:val="28"/>
              </w:rPr>
              <w:t>10</w:t>
            </w:r>
            <w:r w:rsidRPr="00BC71B5">
              <w:rPr>
                <w:rFonts w:eastAsia="標楷體" w:hint="eastAsia"/>
                <w:color w:val="000000" w:themeColor="text1"/>
                <w:szCs w:val="28"/>
              </w:rPr>
              <w:t>劑型安瓿半製品及小瓶半製品。</w:t>
            </w:r>
          </w:p>
        </w:tc>
      </w:tr>
      <w:tr w:rsidR="00BC71B5" w:rsidRPr="00BC71B5" w14:paraId="5ECB5B02" w14:textId="77777777" w:rsidTr="009812A6">
        <w:trPr>
          <w:trHeight w:val="397"/>
          <w:jc w:val="center"/>
        </w:trPr>
        <w:tc>
          <w:tcPr>
            <w:tcW w:w="1984" w:type="dxa"/>
            <w:vAlign w:val="center"/>
          </w:tcPr>
          <w:p w14:paraId="1D689F5D"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期程</w:t>
            </w:r>
          </w:p>
        </w:tc>
        <w:tc>
          <w:tcPr>
            <w:tcW w:w="7088" w:type="dxa"/>
            <w:gridSpan w:val="2"/>
            <w:vAlign w:val="center"/>
          </w:tcPr>
          <w:p w14:paraId="51B66EF4" w14:textId="281D3C0A" w:rsidR="00256E03" w:rsidRPr="00BC71B5" w:rsidRDefault="009812A6" w:rsidP="00161519">
            <w:pPr>
              <w:spacing w:line="420" w:lineRule="exact"/>
              <w:ind w:firstLineChars="12" w:firstLine="29"/>
              <w:jc w:val="both"/>
              <w:rPr>
                <w:rFonts w:eastAsia="標楷體"/>
                <w:color w:val="000000" w:themeColor="text1"/>
              </w:rPr>
            </w:pPr>
            <w:r w:rsidRPr="00BC71B5">
              <w:rPr>
                <w:rFonts w:eastAsia="標楷體" w:hint="eastAsia"/>
                <w:color w:val="000000" w:themeColor="text1"/>
              </w:rPr>
              <w:t>2</w:t>
            </w:r>
            <w:r w:rsidR="00256E03" w:rsidRPr="00BC71B5">
              <w:rPr>
                <w:rFonts w:eastAsia="標楷體"/>
                <w:color w:val="000000" w:themeColor="text1"/>
              </w:rPr>
              <w:t>年</w:t>
            </w:r>
          </w:p>
        </w:tc>
      </w:tr>
      <w:tr w:rsidR="00BC71B5" w:rsidRPr="00BC71B5" w14:paraId="33BADEAD" w14:textId="77777777" w:rsidTr="009812A6">
        <w:trPr>
          <w:trHeight w:val="353"/>
          <w:jc w:val="center"/>
        </w:trPr>
        <w:tc>
          <w:tcPr>
            <w:tcW w:w="1984" w:type="dxa"/>
            <w:vMerge w:val="restart"/>
            <w:vAlign w:val="center"/>
          </w:tcPr>
          <w:p w14:paraId="3B0AAD9F" w14:textId="77777777" w:rsidR="009812A6" w:rsidRPr="00BC71B5" w:rsidRDefault="009812A6" w:rsidP="00161519">
            <w:pPr>
              <w:spacing w:line="420" w:lineRule="exact"/>
              <w:jc w:val="both"/>
              <w:rPr>
                <w:rFonts w:eastAsia="標楷體"/>
                <w:color w:val="000000" w:themeColor="text1"/>
              </w:rPr>
            </w:pPr>
            <w:r w:rsidRPr="00BC71B5">
              <w:rPr>
                <w:rFonts w:eastAsia="標楷體"/>
                <w:color w:val="000000" w:themeColor="text1"/>
              </w:rPr>
              <w:t>每案經費上限</w:t>
            </w:r>
          </w:p>
        </w:tc>
        <w:tc>
          <w:tcPr>
            <w:tcW w:w="3118" w:type="dxa"/>
            <w:vAlign w:val="center"/>
          </w:tcPr>
          <w:p w14:paraId="23B381E2" w14:textId="791C129A" w:rsidR="009812A6" w:rsidRPr="00BC71B5" w:rsidRDefault="009812A6" w:rsidP="00161519">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1</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4</w:t>
            </w:r>
            <w:r w:rsidRPr="00BC71B5">
              <w:rPr>
                <w:rFonts w:eastAsia="標楷體"/>
                <w:color w:val="000000" w:themeColor="text1"/>
              </w:rPr>
              <w:t>）年經費上限</w:t>
            </w:r>
          </w:p>
        </w:tc>
        <w:tc>
          <w:tcPr>
            <w:tcW w:w="3970" w:type="dxa"/>
            <w:vAlign w:val="center"/>
          </w:tcPr>
          <w:p w14:paraId="388A7BC4" w14:textId="0951D43D" w:rsidR="009812A6" w:rsidRPr="00BC71B5" w:rsidRDefault="009812A6" w:rsidP="00161519">
            <w:pPr>
              <w:spacing w:line="420" w:lineRule="exact"/>
              <w:jc w:val="both"/>
              <w:rPr>
                <w:rFonts w:eastAsia="標楷體"/>
                <w:color w:val="000000" w:themeColor="text1"/>
              </w:rPr>
            </w:pPr>
            <w:r w:rsidRPr="00BC71B5">
              <w:rPr>
                <w:rFonts w:eastAsia="標楷體"/>
                <w:color w:val="000000" w:themeColor="text1"/>
              </w:rPr>
              <w:t>2,200,000</w:t>
            </w:r>
            <w:r w:rsidRPr="00BC71B5">
              <w:rPr>
                <w:rFonts w:eastAsia="標楷體"/>
                <w:color w:val="000000" w:themeColor="text1"/>
              </w:rPr>
              <w:t>元整</w:t>
            </w:r>
          </w:p>
        </w:tc>
      </w:tr>
      <w:tr w:rsidR="00BC71B5" w:rsidRPr="00BC71B5" w14:paraId="619F03A1" w14:textId="77777777" w:rsidTr="009812A6">
        <w:trPr>
          <w:trHeight w:val="352"/>
          <w:jc w:val="center"/>
        </w:trPr>
        <w:tc>
          <w:tcPr>
            <w:tcW w:w="1984" w:type="dxa"/>
            <w:vMerge/>
            <w:vAlign w:val="center"/>
          </w:tcPr>
          <w:p w14:paraId="22FD6FD6" w14:textId="77777777" w:rsidR="009812A6" w:rsidRPr="00BC71B5" w:rsidRDefault="009812A6" w:rsidP="00161519">
            <w:pPr>
              <w:spacing w:line="420" w:lineRule="exact"/>
              <w:jc w:val="both"/>
              <w:rPr>
                <w:rFonts w:eastAsia="標楷體"/>
                <w:color w:val="000000" w:themeColor="text1"/>
              </w:rPr>
            </w:pPr>
          </w:p>
        </w:tc>
        <w:tc>
          <w:tcPr>
            <w:tcW w:w="3118" w:type="dxa"/>
            <w:vAlign w:val="center"/>
          </w:tcPr>
          <w:p w14:paraId="6FB8282D" w14:textId="10C4A631" w:rsidR="009812A6" w:rsidRPr="00BC71B5" w:rsidRDefault="009812A6" w:rsidP="00161519">
            <w:pPr>
              <w:spacing w:line="420" w:lineRule="exact"/>
              <w:jc w:val="both"/>
              <w:rPr>
                <w:rFonts w:eastAsia="標楷體"/>
                <w:color w:val="000000" w:themeColor="text1"/>
              </w:rPr>
            </w:pPr>
            <w:r w:rsidRPr="00BC71B5">
              <w:rPr>
                <w:rFonts w:eastAsia="標楷體"/>
                <w:color w:val="000000" w:themeColor="text1"/>
              </w:rPr>
              <w:t>第</w:t>
            </w:r>
            <w:r w:rsidRPr="00BC71B5">
              <w:rPr>
                <w:rFonts w:eastAsia="標楷體"/>
                <w:color w:val="000000" w:themeColor="text1"/>
              </w:rPr>
              <w:t>2</w:t>
            </w:r>
            <w:r w:rsidRPr="00BC71B5">
              <w:rPr>
                <w:rFonts w:eastAsia="標楷體"/>
                <w:color w:val="000000" w:themeColor="text1"/>
              </w:rPr>
              <w:t>（</w:t>
            </w:r>
            <w:r w:rsidRPr="00BC71B5">
              <w:rPr>
                <w:rFonts w:eastAsia="標楷體"/>
                <w:color w:val="000000" w:themeColor="text1"/>
              </w:rPr>
              <w:t>11</w:t>
            </w:r>
            <w:r w:rsidRPr="00BC71B5">
              <w:rPr>
                <w:rFonts w:eastAsia="標楷體" w:hint="eastAsia"/>
                <w:color w:val="000000" w:themeColor="text1"/>
              </w:rPr>
              <w:t>5</w:t>
            </w:r>
            <w:r w:rsidRPr="00BC71B5">
              <w:rPr>
                <w:rFonts w:eastAsia="標楷體"/>
                <w:color w:val="000000" w:themeColor="text1"/>
              </w:rPr>
              <w:t>）年經費上限</w:t>
            </w:r>
          </w:p>
        </w:tc>
        <w:tc>
          <w:tcPr>
            <w:tcW w:w="3970" w:type="dxa"/>
            <w:vAlign w:val="center"/>
          </w:tcPr>
          <w:p w14:paraId="06EA3279" w14:textId="34D626DE" w:rsidR="009812A6" w:rsidRPr="00BC71B5" w:rsidRDefault="009812A6" w:rsidP="00161519">
            <w:pPr>
              <w:spacing w:line="420" w:lineRule="exact"/>
              <w:rPr>
                <w:rFonts w:eastAsia="標楷體"/>
                <w:color w:val="000000" w:themeColor="text1"/>
              </w:rPr>
            </w:pPr>
            <w:r w:rsidRPr="00BC71B5">
              <w:rPr>
                <w:rFonts w:eastAsia="標楷體"/>
                <w:color w:val="000000" w:themeColor="text1"/>
              </w:rPr>
              <w:t>2,200,000</w:t>
            </w:r>
            <w:r w:rsidRPr="00BC71B5">
              <w:rPr>
                <w:rFonts w:eastAsia="標楷體"/>
                <w:color w:val="000000" w:themeColor="text1"/>
              </w:rPr>
              <w:t>元整</w:t>
            </w:r>
          </w:p>
        </w:tc>
      </w:tr>
      <w:tr w:rsidR="00BC71B5" w:rsidRPr="00BC71B5" w14:paraId="293852F2" w14:textId="77777777" w:rsidTr="009812A6">
        <w:trPr>
          <w:trHeight w:val="397"/>
          <w:jc w:val="center"/>
        </w:trPr>
        <w:tc>
          <w:tcPr>
            <w:tcW w:w="1984" w:type="dxa"/>
            <w:vAlign w:val="center"/>
          </w:tcPr>
          <w:p w14:paraId="23EF86DC"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進行性別分析研究</w:t>
            </w:r>
          </w:p>
        </w:tc>
        <w:tc>
          <w:tcPr>
            <w:tcW w:w="7088" w:type="dxa"/>
            <w:gridSpan w:val="2"/>
            <w:vAlign w:val="center"/>
          </w:tcPr>
          <w:p w14:paraId="371558B9"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是否以人為對象之調查研究</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是</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否</w:t>
            </w:r>
          </w:p>
          <w:p w14:paraId="48F990E4"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註：</w:t>
            </w:r>
            <w:r w:rsidRPr="00BC71B5">
              <w:rPr>
                <w:rFonts w:eastAsia="標楷體"/>
                <w:b/>
                <w:color w:val="000000" w:themeColor="text1"/>
              </w:rPr>
              <w:t>以人為對象之調查研究者，請進行性別分析及差異研究，並將分析結果呈現於期末報告中，並於關鍵字中加註「性別」。</w:t>
            </w:r>
          </w:p>
        </w:tc>
      </w:tr>
      <w:tr w:rsidR="00BC71B5" w:rsidRPr="00BC71B5" w14:paraId="2782466E" w14:textId="77777777" w:rsidTr="009812A6">
        <w:trPr>
          <w:trHeight w:val="397"/>
          <w:jc w:val="center"/>
        </w:trPr>
        <w:tc>
          <w:tcPr>
            <w:tcW w:w="1984" w:type="dxa"/>
            <w:vAlign w:val="center"/>
          </w:tcPr>
          <w:p w14:paraId="70D2D8C4"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研究成果歸屬</w:t>
            </w:r>
          </w:p>
        </w:tc>
        <w:tc>
          <w:tcPr>
            <w:tcW w:w="7088" w:type="dxa"/>
            <w:gridSpan w:val="2"/>
            <w:vAlign w:val="center"/>
          </w:tcPr>
          <w:p w14:paraId="63D2C2A6" w14:textId="72EC020B" w:rsidR="00A11239" w:rsidRPr="00BC71B5" w:rsidRDefault="00256E03" w:rsidP="00161519">
            <w:pPr>
              <w:spacing w:line="420" w:lineRule="exact"/>
              <w:jc w:val="both"/>
              <w:rPr>
                <w:rFonts w:eastAsia="標楷體"/>
                <w:color w:val="000000" w:themeColor="text1"/>
              </w:rPr>
            </w:pPr>
            <w:r w:rsidRPr="00BC71B5">
              <w:rPr>
                <w:rFonts w:ascii="標楷體" w:eastAsia="標楷體" w:hAnsi="標楷體" w:hint="eastAsia"/>
                <w:color w:val="000000" w:themeColor="text1"/>
              </w:rPr>
              <w:t>□</w:t>
            </w:r>
            <w:r w:rsidRPr="00BC71B5">
              <w:rPr>
                <w:rFonts w:eastAsia="標楷體"/>
                <w:color w:val="000000" w:themeColor="text1"/>
              </w:rPr>
              <w:t>國有</w:t>
            </w:r>
            <w:r w:rsidRPr="00BC71B5">
              <w:rPr>
                <w:rFonts w:eastAsia="標楷體"/>
                <w:color w:val="000000" w:themeColor="text1"/>
              </w:rPr>
              <w:t xml:space="preserve">   </w:t>
            </w:r>
            <w:r w:rsidRPr="00BC71B5">
              <w:rPr>
                <w:rFonts w:ascii="標楷體" w:eastAsia="標楷體" w:hAnsi="標楷體" w:hint="eastAsia"/>
                <w:color w:val="000000" w:themeColor="text1"/>
              </w:rPr>
              <w:t>■</w:t>
            </w:r>
            <w:r w:rsidRPr="00BC71B5">
              <w:rPr>
                <w:rFonts w:eastAsia="標楷體"/>
                <w:color w:val="000000" w:themeColor="text1"/>
              </w:rPr>
              <w:t>下放</w:t>
            </w:r>
          </w:p>
        </w:tc>
      </w:tr>
      <w:tr w:rsidR="00BC71B5" w:rsidRPr="00BC71B5" w14:paraId="250909F1" w14:textId="77777777" w:rsidTr="009812A6">
        <w:trPr>
          <w:trHeight w:val="397"/>
          <w:jc w:val="center"/>
        </w:trPr>
        <w:tc>
          <w:tcPr>
            <w:tcW w:w="1984" w:type="dxa"/>
            <w:vAlign w:val="center"/>
          </w:tcPr>
          <w:p w14:paraId="4BD4A18F" w14:textId="77777777" w:rsidR="00256E03" w:rsidRPr="00BC71B5" w:rsidRDefault="00256E03" w:rsidP="00161519">
            <w:pPr>
              <w:spacing w:line="420" w:lineRule="exact"/>
              <w:jc w:val="center"/>
              <w:rPr>
                <w:rFonts w:eastAsia="標楷體"/>
                <w:color w:val="000000" w:themeColor="text1"/>
              </w:rPr>
            </w:pPr>
            <w:r w:rsidRPr="00BC71B5">
              <w:rPr>
                <w:rFonts w:eastAsia="標楷體"/>
                <w:color w:val="000000" w:themeColor="text1"/>
              </w:rPr>
              <w:t>備註</w:t>
            </w:r>
          </w:p>
        </w:tc>
        <w:tc>
          <w:tcPr>
            <w:tcW w:w="7088" w:type="dxa"/>
            <w:gridSpan w:val="2"/>
            <w:vAlign w:val="center"/>
          </w:tcPr>
          <w:p w14:paraId="3746BC3F" w14:textId="77777777" w:rsidR="00256E03" w:rsidRPr="00BC71B5" w:rsidRDefault="00256E03" w:rsidP="001D5E65">
            <w:pPr>
              <w:numPr>
                <w:ilvl w:val="0"/>
                <w:numId w:val="240"/>
              </w:numPr>
              <w:tabs>
                <w:tab w:val="clear" w:pos="360"/>
                <w:tab w:val="num" w:pos="169"/>
              </w:tabs>
              <w:suppressAutoHyphens/>
              <w:snapToGrid w:val="0"/>
              <w:spacing w:line="420" w:lineRule="exact"/>
              <w:ind w:left="238" w:hanging="238"/>
              <w:jc w:val="both"/>
              <w:textAlignment w:val="baseline"/>
              <w:rPr>
                <w:rFonts w:eastAsia="標楷體"/>
                <w:color w:val="000000" w:themeColor="text1"/>
                <w:kern w:val="3"/>
              </w:rPr>
            </w:pPr>
            <w:r w:rsidRPr="00BC71B5">
              <w:rPr>
                <w:rFonts w:eastAsia="標楷體"/>
                <w:color w:val="000000" w:themeColor="text1"/>
                <w:kern w:val="3"/>
              </w:rPr>
              <w:t>擇優委託</w:t>
            </w:r>
            <w:r w:rsidRPr="00BC71B5">
              <w:rPr>
                <w:rFonts w:eastAsia="標楷體"/>
                <w:color w:val="000000" w:themeColor="text1"/>
                <w:kern w:val="3"/>
                <w:u w:val="single"/>
              </w:rPr>
              <w:t>1</w:t>
            </w:r>
            <w:r w:rsidRPr="00BC71B5">
              <w:rPr>
                <w:rFonts w:eastAsia="標楷體"/>
                <w:color w:val="000000" w:themeColor="text1"/>
                <w:kern w:val="3"/>
              </w:rPr>
              <w:t>案。</w:t>
            </w:r>
          </w:p>
          <w:p w14:paraId="2FB099CD" w14:textId="1E1827DE" w:rsidR="00256E03" w:rsidRPr="00BC71B5" w:rsidRDefault="00256E03" w:rsidP="00B4733E">
            <w:pPr>
              <w:numPr>
                <w:ilvl w:val="0"/>
                <w:numId w:val="240"/>
              </w:numPr>
              <w:tabs>
                <w:tab w:val="clear" w:pos="360"/>
                <w:tab w:val="num" w:pos="169"/>
              </w:tabs>
              <w:suppressAutoHyphens/>
              <w:autoSpaceDN w:val="0"/>
              <w:snapToGrid w:val="0"/>
              <w:spacing w:line="420" w:lineRule="exact"/>
              <w:ind w:left="239" w:hanging="239"/>
              <w:jc w:val="both"/>
              <w:textAlignment w:val="baseline"/>
              <w:rPr>
                <w:rFonts w:eastAsia="標楷體"/>
                <w:color w:val="000000" w:themeColor="text1"/>
              </w:rPr>
            </w:pPr>
            <w:r w:rsidRPr="00BC71B5">
              <w:rPr>
                <w:rFonts w:eastAsia="標楷體"/>
                <w:color w:val="000000" w:themeColor="text1"/>
                <w:kern w:val="3"/>
              </w:rPr>
              <w:t>本項計畫以</w:t>
            </w:r>
            <w:r w:rsidRPr="00BC71B5">
              <w:rPr>
                <w:rFonts w:eastAsia="標楷體" w:hint="eastAsia"/>
                <w:color w:val="000000" w:themeColor="text1"/>
                <w:kern w:val="3"/>
              </w:rPr>
              <w:t>■</w:t>
            </w:r>
            <w:r w:rsidRPr="00BC71B5">
              <w:rPr>
                <w:rFonts w:eastAsia="標楷體"/>
                <w:color w:val="000000" w:themeColor="text1"/>
                <w:kern w:val="3"/>
              </w:rPr>
              <w:t>單一</w:t>
            </w:r>
            <w:r w:rsidR="00DC19AC" w:rsidRPr="00BC71B5">
              <w:rPr>
                <w:rFonts w:eastAsia="標楷體" w:hint="eastAsia"/>
                <w:color w:val="000000" w:themeColor="text1"/>
                <w:kern w:val="3"/>
              </w:rPr>
              <w:t xml:space="preserve"> </w:t>
            </w:r>
            <w:r w:rsidRPr="00BC71B5">
              <w:rPr>
                <w:rFonts w:eastAsia="標楷體"/>
                <w:color w:val="000000" w:themeColor="text1"/>
                <w:kern w:val="3"/>
              </w:rPr>
              <w:t>計畫之形式申請。</w:t>
            </w:r>
          </w:p>
        </w:tc>
      </w:tr>
      <w:tr w:rsidR="00256E03" w:rsidRPr="00BC71B5" w14:paraId="7754CE5C" w14:textId="77777777" w:rsidTr="009812A6">
        <w:trPr>
          <w:trHeight w:val="397"/>
          <w:jc w:val="center"/>
        </w:trPr>
        <w:tc>
          <w:tcPr>
            <w:tcW w:w="1984" w:type="dxa"/>
            <w:vAlign w:val="center"/>
          </w:tcPr>
          <w:p w14:paraId="66CF2C6E"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rPr>
              <w:t>聯絡人及電話</w:t>
            </w:r>
          </w:p>
        </w:tc>
        <w:tc>
          <w:tcPr>
            <w:tcW w:w="7088" w:type="dxa"/>
            <w:gridSpan w:val="2"/>
            <w:vAlign w:val="center"/>
          </w:tcPr>
          <w:p w14:paraId="34E8558C" w14:textId="169DEE10" w:rsidR="00256E03" w:rsidRPr="00BC71B5" w:rsidRDefault="00256E03" w:rsidP="00161519">
            <w:pPr>
              <w:pStyle w:val="Textbody"/>
              <w:spacing w:line="420" w:lineRule="exact"/>
              <w:rPr>
                <w:rFonts w:eastAsia="標楷體"/>
                <w:color w:val="000000" w:themeColor="text1"/>
                <w:szCs w:val="28"/>
              </w:rPr>
            </w:pPr>
            <w:r w:rsidRPr="00BC71B5">
              <w:rPr>
                <w:rFonts w:eastAsia="標楷體" w:hint="eastAsia"/>
                <w:color w:val="000000" w:themeColor="text1"/>
                <w:szCs w:val="28"/>
              </w:rPr>
              <w:t>檢驗及疫苗研製中心</w:t>
            </w:r>
            <w:r w:rsidR="002453CC" w:rsidRPr="00BC71B5">
              <w:rPr>
                <w:rFonts w:eastAsia="標楷體" w:hint="eastAsia"/>
                <w:color w:val="000000" w:themeColor="text1"/>
                <w:szCs w:val="28"/>
              </w:rPr>
              <w:t xml:space="preserve"> </w:t>
            </w:r>
            <w:r w:rsidRPr="00BC71B5">
              <w:rPr>
                <w:rFonts w:eastAsia="標楷體" w:hint="eastAsia"/>
                <w:color w:val="000000" w:themeColor="text1"/>
                <w:szCs w:val="28"/>
              </w:rPr>
              <w:t>許瑜庭</w:t>
            </w:r>
          </w:p>
          <w:p w14:paraId="5026B0AD" w14:textId="77777777" w:rsidR="00256E03" w:rsidRPr="00BC71B5" w:rsidRDefault="00256E03" w:rsidP="00161519">
            <w:pPr>
              <w:spacing w:line="420" w:lineRule="exact"/>
              <w:jc w:val="both"/>
              <w:rPr>
                <w:rFonts w:eastAsia="標楷體"/>
                <w:color w:val="000000" w:themeColor="text1"/>
              </w:rPr>
            </w:pPr>
            <w:r w:rsidRPr="00BC71B5">
              <w:rPr>
                <w:rFonts w:eastAsia="標楷體"/>
                <w:color w:val="000000" w:themeColor="text1"/>
                <w:szCs w:val="28"/>
              </w:rPr>
              <w:t>聯絡電話：（</w:t>
            </w:r>
            <w:r w:rsidRPr="00BC71B5">
              <w:rPr>
                <w:rFonts w:eastAsia="標楷體" w:hint="eastAsia"/>
                <w:color w:val="000000" w:themeColor="text1"/>
                <w:szCs w:val="28"/>
              </w:rPr>
              <w:t>02</w:t>
            </w:r>
            <w:r w:rsidRPr="00BC71B5">
              <w:rPr>
                <w:rFonts w:eastAsia="標楷體"/>
                <w:color w:val="000000" w:themeColor="text1"/>
                <w:szCs w:val="28"/>
              </w:rPr>
              <w:t>）</w:t>
            </w:r>
            <w:r w:rsidRPr="00BC71B5">
              <w:rPr>
                <w:rFonts w:eastAsia="標楷體" w:hint="eastAsia"/>
                <w:color w:val="000000" w:themeColor="text1"/>
                <w:szCs w:val="28"/>
              </w:rPr>
              <w:t xml:space="preserve">27850513 </w:t>
            </w:r>
            <w:r w:rsidRPr="00BC71B5">
              <w:rPr>
                <w:rFonts w:eastAsia="標楷體"/>
                <w:color w:val="000000" w:themeColor="text1"/>
                <w:szCs w:val="28"/>
              </w:rPr>
              <w:t>分機</w:t>
            </w:r>
            <w:r w:rsidRPr="00BC71B5">
              <w:rPr>
                <w:rFonts w:eastAsia="標楷體" w:hint="eastAsia"/>
                <w:color w:val="000000" w:themeColor="text1"/>
                <w:szCs w:val="28"/>
              </w:rPr>
              <w:t>735</w:t>
            </w:r>
          </w:p>
        </w:tc>
      </w:tr>
    </w:tbl>
    <w:p w14:paraId="0B7DA6BF" w14:textId="77777777" w:rsidR="00256E03" w:rsidRPr="00BC71B5" w:rsidRDefault="00256E03" w:rsidP="00256E03">
      <w:pPr>
        <w:spacing w:afterLines="50" w:after="180"/>
        <w:jc w:val="center"/>
        <w:rPr>
          <w:rFonts w:eastAsia="標楷體"/>
          <w:color w:val="000000" w:themeColor="text1"/>
        </w:rPr>
      </w:pPr>
    </w:p>
    <w:p w14:paraId="521FB85C" w14:textId="77777777" w:rsidR="00253F83" w:rsidRPr="00BC71B5" w:rsidRDefault="00253F83" w:rsidP="000B30FD">
      <w:pPr>
        <w:spacing w:afterLines="50" w:after="180" w:line="300" w:lineRule="exact"/>
        <w:jc w:val="center"/>
        <w:rPr>
          <w:rFonts w:eastAsia="標楷體"/>
          <w:b/>
          <w:color w:val="000000" w:themeColor="text1"/>
          <w:spacing w:val="-2"/>
          <w:sz w:val="32"/>
          <w:szCs w:val="32"/>
        </w:rPr>
      </w:pPr>
    </w:p>
    <w:p w14:paraId="5A1BA2B7" w14:textId="77777777" w:rsidR="00FD2188" w:rsidRPr="00BC71B5" w:rsidRDefault="00FD2188">
      <w:pPr>
        <w:widowControl/>
        <w:rPr>
          <w:rFonts w:eastAsia="標楷體"/>
          <w:b/>
          <w:color w:val="000000" w:themeColor="text1"/>
          <w:spacing w:val="-2"/>
          <w:sz w:val="32"/>
          <w:szCs w:val="32"/>
        </w:rPr>
      </w:pPr>
      <w:r w:rsidRPr="00BC71B5">
        <w:rPr>
          <w:rFonts w:eastAsia="標楷體"/>
          <w:b/>
          <w:color w:val="000000" w:themeColor="text1"/>
          <w:spacing w:val="-2"/>
          <w:sz w:val="32"/>
          <w:szCs w:val="32"/>
        </w:rPr>
        <w:br w:type="page"/>
      </w:r>
    </w:p>
    <w:p w14:paraId="06DBB92D" w14:textId="77777777" w:rsidR="002B5142" w:rsidRPr="00BC71B5" w:rsidRDefault="002B5142">
      <w:pPr>
        <w:widowControl/>
        <w:rPr>
          <w:rFonts w:eastAsia="標楷體"/>
          <w:b/>
          <w:bCs/>
          <w:color w:val="000000" w:themeColor="text1"/>
          <w:sz w:val="48"/>
          <w:szCs w:val="48"/>
        </w:rPr>
      </w:pPr>
    </w:p>
    <w:p w14:paraId="365BA60A" w14:textId="77777777" w:rsidR="00253F83" w:rsidRPr="00BC71B5" w:rsidRDefault="00253F83" w:rsidP="00253F83">
      <w:pPr>
        <w:spacing w:line="480" w:lineRule="exact"/>
        <w:rPr>
          <w:rFonts w:eastAsia="標楷體"/>
          <w:b/>
          <w:bCs/>
          <w:color w:val="000000" w:themeColor="text1"/>
          <w:sz w:val="48"/>
          <w:szCs w:val="48"/>
        </w:rPr>
      </w:pPr>
    </w:p>
    <w:p w14:paraId="74FD8FAE" w14:textId="77777777" w:rsidR="00253F83" w:rsidRPr="00BC71B5" w:rsidRDefault="00253F83" w:rsidP="00253F83">
      <w:pPr>
        <w:spacing w:line="480" w:lineRule="exact"/>
        <w:rPr>
          <w:rFonts w:eastAsia="標楷體"/>
          <w:b/>
          <w:bCs/>
          <w:color w:val="000000" w:themeColor="text1"/>
          <w:sz w:val="48"/>
          <w:szCs w:val="48"/>
        </w:rPr>
      </w:pPr>
    </w:p>
    <w:p w14:paraId="3E7DF7A7" w14:textId="77777777" w:rsidR="00253F83" w:rsidRPr="00BC71B5" w:rsidRDefault="00253F83" w:rsidP="00253F83">
      <w:pPr>
        <w:spacing w:line="480" w:lineRule="exact"/>
        <w:rPr>
          <w:rFonts w:eastAsia="標楷體"/>
          <w:b/>
          <w:bCs/>
          <w:color w:val="000000" w:themeColor="text1"/>
          <w:sz w:val="48"/>
          <w:szCs w:val="48"/>
        </w:rPr>
      </w:pPr>
    </w:p>
    <w:p w14:paraId="01929BD0" w14:textId="77777777" w:rsidR="00253F83" w:rsidRPr="00BC71B5" w:rsidRDefault="00253F83" w:rsidP="00253F83">
      <w:pPr>
        <w:spacing w:line="480" w:lineRule="exact"/>
        <w:rPr>
          <w:rFonts w:eastAsia="標楷體"/>
          <w:b/>
          <w:bCs/>
          <w:color w:val="000000" w:themeColor="text1"/>
          <w:sz w:val="48"/>
          <w:szCs w:val="48"/>
        </w:rPr>
      </w:pPr>
    </w:p>
    <w:p w14:paraId="70701B61" w14:textId="77777777" w:rsidR="00253F83" w:rsidRPr="00BC71B5" w:rsidRDefault="00253F83" w:rsidP="00253F83">
      <w:pPr>
        <w:spacing w:line="480" w:lineRule="exact"/>
        <w:rPr>
          <w:rFonts w:eastAsia="標楷體"/>
          <w:b/>
          <w:bCs/>
          <w:color w:val="000000" w:themeColor="text1"/>
          <w:sz w:val="48"/>
          <w:szCs w:val="48"/>
        </w:rPr>
      </w:pPr>
    </w:p>
    <w:p w14:paraId="17D74783" w14:textId="77777777" w:rsidR="00253F83" w:rsidRPr="00BC71B5" w:rsidRDefault="00253F83" w:rsidP="00253F83">
      <w:pPr>
        <w:spacing w:line="480" w:lineRule="exact"/>
        <w:rPr>
          <w:rFonts w:eastAsia="標楷體"/>
          <w:b/>
          <w:bCs/>
          <w:color w:val="000000" w:themeColor="text1"/>
          <w:sz w:val="48"/>
          <w:szCs w:val="48"/>
        </w:rPr>
      </w:pPr>
    </w:p>
    <w:p w14:paraId="38DF2191" w14:textId="77777777" w:rsidR="00253F83" w:rsidRPr="00BC71B5" w:rsidRDefault="00253F83" w:rsidP="00253F83">
      <w:pPr>
        <w:spacing w:line="480" w:lineRule="exact"/>
        <w:rPr>
          <w:rFonts w:eastAsia="標楷體"/>
          <w:b/>
          <w:bCs/>
          <w:color w:val="000000" w:themeColor="text1"/>
          <w:sz w:val="48"/>
          <w:szCs w:val="48"/>
        </w:rPr>
      </w:pPr>
    </w:p>
    <w:p w14:paraId="63177B42" w14:textId="77777777" w:rsidR="00253F83" w:rsidRPr="00BC71B5" w:rsidRDefault="00253F83" w:rsidP="00253F83">
      <w:pPr>
        <w:spacing w:line="480" w:lineRule="exact"/>
        <w:rPr>
          <w:rFonts w:eastAsia="標楷體"/>
          <w:b/>
          <w:bCs/>
          <w:color w:val="000000" w:themeColor="text1"/>
          <w:sz w:val="48"/>
          <w:szCs w:val="48"/>
        </w:rPr>
      </w:pPr>
    </w:p>
    <w:p w14:paraId="16E08D0A" w14:textId="77777777" w:rsidR="00253F83" w:rsidRPr="00BC71B5" w:rsidRDefault="00253F83" w:rsidP="00253F83">
      <w:pPr>
        <w:spacing w:line="480" w:lineRule="exact"/>
        <w:rPr>
          <w:rFonts w:eastAsia="標楷體"/>
          <w:b/>
          <w:bCs/>
          <w:color w:val="000000" w:themeColor="text1"/>
          <w:sz w:val="48"/>
          <w:szCs w:val="48"/>
        </w:rPr>
      </w:pPr>
    </w:p>
    <w:p w14:paraId="3F8F67FD" w14:textId="77777777" w:rsidR="00253F83" w:rsidRPr="00BC71B5" w:rsidRDefault="00253F83" w:rsidP="00253F83">
      <w:pPr>
        <w:spacing w:line="480" w:lineRule="exact"/>
        <w:rPr>
          <w:rFonts w:eastAsia="標楷體"/>
          <w:b/>
          <w:bCs/>
          <w:color w:val="000000" w:themeColor="text1"/>
          <w:sz w:val="48"/>
          <w:szCs w:val="48"/>
        </w:rPr>
      </w:pPr>
    </w:p>
    <w:p w14:paraId="7B9526F4" w14:textId="77777777" w:rsidR="00253F83" w:rsidRPr="00BC71B5" w:rsidRDefault="00253F83" w:rsidP="00253F83">
      <w:pPr>
        <w:spacing w:line="480" w:lineRule="exact"/>
        <w:rPr>
          <w:rFonts w:eastAsia="標楷體"/>
          <w:b/>
          <w:bCs/>
          <w:color w:val="000000" w:themeColor="text1"/>
          <w:sz w:val="48"/>
          <w:szCs w:val="48"/>
        </w:rPr>
      </w:pPr>
    </w:p>
    <w:p w14:paraId="24045AE0" w14:textId="77777777" w:rsidR="00253F83" w:rsidRPr="00BC71B5" w:rsidRDefault="00253F83" w:rsidP="00253F83">
      <w:pPr>
        <w:spacing w:line="480" w:lineRule="exact"/>
        <w:rPr>
          <w:rFonts w:eastAsia="標楷體"/>
          <w:b/>
          <w:bCs/>
          <w:color w:val="000000" w:themeColor="text1"/>
          <w:sz w:val="48"/>
          <w:szCs w:val="48"/>
        </w:rPr>
      </w:pPr>
    </w:p>
    <w:p w14:paraId="561EFD25" w14:textId="77777777" w:rsidR="00253F83" w:rsidRPr="00BC71B5" w:rsidRDefault="00253F83" w:rsidP="00253F83">
      <w:pPr>
        <w:spacing w:line="480" w:lineRule="exact"/>
        <w:rPr>
          <w:rFonts w:eastAsia="標楷體"/>
          <w:b/>
          <w:bCs/>
          <w:color w:val="000000" w:themeColor="text1"/>
          <w:sz w:val="48"/>
          <w:szCs w:val="48"/>
        </w:rPr>
      </w:pPr>
    </w:p>
    <w:p w14:paraId="7DE25000" w14:textId="77777777" w:rsidR="00253F83" w:rsidRPr="00BC71B5" w:rsidRDefault="00253F83" w:rsidP="00253F83">
      <w:pPr>
        <w:spacing w:line="480" w:lineRule="exact"/>
        <w:rPr>
          <w:rFonts w:eastAsia="標楷體"/>
          <w:b/>
          <w:bCs/>
          <w:color w:val="000000" w:themeColor="text1"/>
          <w:sz w:val="48"/>
          <w:szCs w:val="48"/>
        </w:rPr>
      </w:pPr>
    </w:p>
    <w:p w14:paraId="20B3E3E1" w14:textId="302F220D" w:rsidR="008F56C0" w:rsidRPr="00BC71B5" w:rsidRDefault="00253F83" w:rsidP="0088392D">
      <w:pPr>
        <w:spacing w:line="480" w:lineRule="exact"/>
        <w:rPr>
          <w:rFonts w:eastAsia="標楷體"/>
          <w:color w:val="000000" w:themeColor="text1"/>
        </w:rPr>
      </w:pPr>
      <w:r w:rsidRPr="00BC71B5">
        <w:rPr>
          <w:rFonts w:eastAsia="標楷體" w:hint="eastAsia"/>
          <w:b/>
          <w:bCs/>
          <w:color w:val="000000" w:themeColor="text1"/>
          <w:sz w:val="48"/>
          <w:szCs w:val="48"/>
        </w:rPr>
        <w:t xml:space="preserve">       </w:t>
      </w:r>
      <w:r w:rsidR="008F56C0" w:rsidRPr="00BC71B5">
        <w:rPr>
          <w:rFonts w:eastAsia="標楷體"/>
          <w:b/>
          <w:bCs/>
          <w:color w:val="000000" w:themeColor="text1"/>
          <w:sz w:val="48"/>
          <w:szCs w:val="48"/>
        </w:rPr>
        <w:t>附錄二</w:t>
      </w:r>
      <w:r w:rsidR="008F56C0" w:rsidRPr="00BC71B5">
        <w:rPr>
          <w:rFonts w:eastAsia="標楷體"/>
          <w:b/>
          <w:bCs/>
          <w:color w:val="000000" w:themeColor="text1"/>
          <w:kern w:val="36"/>
          <w:sz w:val="48"/>
          <w:szCs w:val="48"/>
        </w:rPr>
        <w:t>、計畫基本資料表</w:t>
      </w:r>
    </w:p>
    <w:p w14:paraId="3039F4DF" w14:textId="77777777" w:rsidR="00FD2188" w:rsidRPr="00BC71B5" w:rsidRDefault="00FD2188" w:rsidP="00FD2188">
      <w:pPr>
        <w:widowControl/>
        <w:rPr>
          <w:rFonts w:eastAsia="標楷體"/>
          <w:b/>
          <w:bCs/>
          <w:color w:val="000000" w:themeColor="text1"/>
          <w:sz w:val="44"/>
        </w:rPr>
        <w:sectPr w:rsidR="00FD2188" w:rsidRPr="00BC71B5" w:rsidSect="00590D33">
          <w:pgSz w:w="11906" w:h="16838"/>
          <w:pgMar w:top="1314" w:right="1558" w:bottom="1258" w:left="1800" w:header="851" w:footer="992" w:gutter="0"/>
          <w:cols w:space="425"/>
          <w:docGrid w:type="lines" w:linePitch="360"/>
        </w:sectPr>
      </w:pPr>
    </w:p>
    <w:p w14:paraId="3A73E973" w14:textId="77777777" w:rsidR="004E33EB" w:rsidRPr="00BC71B5" w:rsidRDefault="008C7B86" w:rsidP="004E33EB">
      <w:pPr>
        <w:spacing w:line="480" w:lineRule="exact"/>
        <w:jc w:val="center"/>
        <w:rPr>
          <w:rFonts w:eastAsia="標楷體"/>
          <w:b/>
          <w:bCs/>
          <w:color w:val="000000" w:themeColor="text1"/>
          <w:sz w:val="44"/>
        </w:rPr>
      </w:pPr>
      <w:r w:rsidRPr="00BC71B5">
        <w:rPr>
          <w:rFonts w:eastAsia="標楷體"/>
          <w:b/>
          <w:bCs/>
          <w:color w:val="000000" w:themeColor="text1"/>
          <w:sz w:val="44"/>
        </w:rPr>
        <w:t>疾病管制署</w:t>
      </w:r>
      <w:r w:rsidR="004E33EB" w:rsidRPr="00BC71B5">
        <w:rPr>
          <w:rFonts w:eastAsia="標楷體"/>
          <w:b/>
          <w:bCs/>
          <w:color w:val="000000" w:themeColor="text1"/>
          <w:sz w:val="44"/>
        </w:rPr>
        <w:t>研究計畫基本資料表</w:t>
      </w:r>
    </w:p>
    <w:p w14:paraId="0BCFC3D6" w14:textId="77777777" w:rsidR="004E33EB" w:rsidRPr="00BC71B5" w:rsidRDefault="004E33EB" w:rsidP="004E33EB">
      <w:pPr>
        <w:spacing w:line="480" w:lineRule="exact"/>
        <w:rPr>
          <w:rFonts w:eastAsia="標楷體"/>
          <w:color w:val="000000" w:themeColor="text1"/>
          <w:sz w:val="4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447"/>
        <w:gridCol w:w="499"/>
        <w:gridCol w:w="499"/>
        <w:gridCol w:w="499"/>
        <w:gridCol w:w="499"/>
        <w:gridCol w:w="560"/>
        <w:gridCol w:w="442"/>
        <w:gridCol w:w="661"/>
        <w:gridCol w:w="497"/>
        <w:gridCol w:w="497"/>
        <w:gridCol w:w="497"/>
        <w:gridCol w:w="667"/>
        <w:gridCol w:w="661"/>
        <w:gridCol w:w="661"/>
        <w:gridCol w:w="667"/>
        <w:gridCol w:w="667"/>
        <w:gridCol w:w="497"/>
        <w:gridCol w:w="667"/>
        <w:gridCol w:w="497"/>
        <w:gridCol w:w="497"/>
        <w:gridCol w:w="667"/>
        <w:gridCol w:w="488"/>
        <w:gridCol w:w="486"/>
        <w:gridCol w:w="469"/>
      </w:tblGrid>
      <w:tr w:rsidR="00BC71B5" w:rsidRPr="00BC71B5" w14:paraId="029B363A" w14:textId="77777777" w:rsidTr="008D2923">
        <w:trPr>
          <w:trHeight w:val="972"/>
        </w:trPr>
        <w:tc>
          <w:tcPr>
            <w:tcW w:w="194" w:type="pct"/>
            <w:tcMar>
              <w:top w:w="16" w:type="dxa"/>
              <w:left w:w="16" w:type="dxa"/>
              <w:bottom w:w="0" w:type="dxa"/>
              <w:right w:w="16" w:type="dxa"/>
            </w:tcMar>
            <w:vAlign w:val="center"/>
          </w:tcPr>
          <w:p w14:paraId="3C98A12A"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期程</w:t>
            </w:r>
          </w:p>
        </w:tc>
        <w:tc>
          <w:tcPr>
            <w:tcW w:w="163" w:type="pct"/>
            <w:tcMar>
              <w:top w:w="16" w:type="dxa"/>
              <w:left w:w="16" w:type="dxa"/>
              <w:bottom w:w="0" w:type="dxa"/>
              <w:right w:w="16" w:type="dxa"/>
            </w:tcMar>
            <w:vAlign w:val="center"/>
          </w:tcPr>
          <w:p w14:paraId="466B997B"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研究重點編號</w:t>
            </w:r>
          </w:p>
        </w:tc>
        <w:tc>
          <w:tcPr>
            <w:tcW w:w="182" w:type="pct"/>
            <w:tcMar>
              <w:top w:w="16" w:type="dxa"/>
              <w:left w:w="16" w:type="dxa"/>
              <w:bottom w:w="0" w:type="dxa"/>
              <w:right w:w="16" w:type="dxa"/>
            </w:tcMar>
            <w:vAlign w:val="center"/>
          </w:tcPr>
          <w:p w14:paraId="28EBD9A1"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主持人</w:t>
            </w:r>
          </w:p>
        </w:tc>
        <w:tc>
          <w:tcPr>
            <w:tcW w:w="182" w:type="pct"/>
            <w:tcMar>
              <w:top w:w="16" w:type="dxa"/>
              <w:left w:w="16" w:type="dxa"/>
              <w:bottom w:w="0" w:type="dxa"/>
              <w:right w:w="16" w:type="dxa"/>
            </w:tcMar>
            <w:vAlign w:val="center"/>
          </w:tcPr>
          <w:p w14:paraId="7B08B613"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職稱</w:t>
            </w:r>
          </w:p>
        </w:tc>
        <w:tc>
          <w:tcPr>
            <w:tcW w:w="182" w:type="pct"/>
            <w:tcMar>
              <w:top w:w="16" w:type="dxa"/>
              <w:left w:w="16" w:type="dxa"/>
              <w:bottom w:w="0" w:type="dxa"/>
              <w:right w:w="16" w:type="dxa"/>
            </w:tcMar>
            <w:vAlign w:val="center"/>
          </w:tcPr>
          <w:p w14:paraId="183DE6C6"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電話</w:t>
            </w:r>
          </w:p>
        </w:tc>
        <w:tc>
          <w:tcPr>
            <w:tcW w:w="182" w:type="pct"/>
            <w:tcMar>
              <w:top w:w="16" w:type="dxa"/>
              <w:left w:w="16" w:type="dxa"/>
              <w:bottom w:w="0" w:type="dxa"/>
              <w:right w:w="16" w:type="dxa"/>
            </w:tcMar>
            <w:vAlign w:val="center"/>
          </w:tcPr>
          <w:p w14:paraId="19CAF4C0"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傳真</w:t>
            </w:r>
          </w:p>
        </w:tc>
        <w:tc>
          <w:tcPr>
            <w:tcW w:w="204" w:type="pct"/>
            <w:tcMar>
              <w:top w:w="16" w:type="dxa"/>
              <w:left w:w="16" w:type="dxa"/>
              <w:bottom w:w="0" w:type="dxa"/>
              <w:right w:w="16" w:type="dxa"/>
            </w:tcMar>
            <w:vAlign w:val="center"/>
          </w:tcPr>
          <w:p w14:paraId="1A1C33C8"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E-mail</w:t>
            </w:r>
          </w:p>
        </w:tc>
        <w:tc>
          <w:tcPr>
            <w:tcW w:w="161" w:type="pct"/>
            <w:tcMar>
              <w:top w:w="16" w:type="dxa"/>
              <w:left w:w="16" w:type="dxa"/>
              <w:bottom w:w="0" w:type="dxa"/>
              <w:right w:w="16" w:type="dxa"/>
            </w:tcMar>
            <w:vAlign w:val="center"/>
          </w:tcPr>
          <w:p w14:paraId="46FB44D1"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聯絡地址</w:t>
            </w:r>
          </w:p>
        </w:tc>
        <w:tc>
          <w:tcPr>
            <w:tcW w:w="241" w:type="pct"/>
            <w:tcMar>
              <w:top w:w="16" w:type="dxa"/>
              <w:left w:w="16" w:type="dxa"/>
              <w:bottom w:w="0" w:type="dxa"/>
              <w:right w:w="16" w:type="dxa"/>
            </w:tcMar>
            <w:vAlign w:val="center"/>
          </w:tcPr>
          <w:p w14:paraId="308BD281"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計畫名稱（中文）</w:t>
            </w:r>
          </w:p>
        </w:tc>
        <w:tc>
          <w:tcPr>
            <w:tcW w:w="181" w:type="pct"/>
            <w:tcMar>
              <w:top w:w="16" w:type="dxa"/>
              <w:left w:w="16" w:type="dxa"/>
              <w:bottom w:w="0" w:type="dxa"/>
              <w:right w:w="16" w:type="dxa"/>
            </w:tcMar>
            <w:vAlign w:val="center"/>
          </w:tcPr>
          <w:p w14:paraId="7F176AC3"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申請機構</w:t>
            </w:r>
          </w:p>
        </w:tc>
        <w:tc>
          <w:tcPr>
            <w:tcW w:w="181" w:type="pct"/>
            <w:tcMar>
              <w:top w:w="16" w:type="dxa"/>
              <w:left w:w="16" w:type="dxa"/>
              <w:bottom w:w="0" w:type="dxa"/>
              <w:right w:w="16" w:type="dxa"/>
            </w:tcMar>
            <w:vAlign w:val="center"/>
          </w:tcPr>
          <w:p w14:paraId="4067BB1E"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機構統編</w:t>
            </w:r>
          </w:p>
        </w:tc>
        <w:tc>
          <w:tcPr>
            <w:tcW w:w="181" w:type="pct"/>
            <w:tcMar>
              <w:top w:w="16" w:type="dxa"/>
              <w:left w:w="16" w:type="dxa"/>
              <w:bottom w:w="0" w:type="dxa"/>
              <w:right w:w="16" w:type="dxa"/>
            </w:tcMar>
            <w:vAlign w:val="center"/>
          </w:tcPr>
          <w:p w14:paraId="66824689"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系所（單位）</w:t>
            </w:r>
          </w:p>
        </w:tc>
        <w:tc>
          <w:tcPr>
            <w:tcW w:w="243" w:type="pct"/>
            <w:tcMar>
              <w:top w:w="16" w:type="dxa"/>
              <w:left w:w="16" w:type="dxa"/>
              <w:bottom w:w="0" w:type="dxa"/>
              <w:right w:w="16" w:type="dxa"/>
            </w:tcMar>
            <w:vAlign w:val="center"/>
          </w:tcPr>
          <w:p w14:paraId="2ED8F167"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第一年預算</w:t>
            </w:r>
          </w:p>
        </w:tc>
        <w:tc>
          <w:tcPr>
            <w:tcW w:w="241" w:type="pct"/>
            <w:tcMar>
              <w:top w:w="16" w:type="dxa"/>
              <w:left w:w="16" w:type="dxa"/>
              <w:bottom w:w="0" w:type="dxa"/>
              <w:right w:w="16" w:type="dxa"/>
            </w:tcMar>
            <w:vAlign w:val="center"/>
          </w:tcPr>
          <w:p w14:paraId="53B1CB04"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第二年預算</w:t>
            </w:r>
          </w:p>
        </w:tc>
        <w:tc>
          <w:tcPr>
            <w:tcW w:w="241" w:type="pct"/>
            <w:tcMar>
              <w:top w:w="16" w:type="dxa"/>
              <w:left w:w="16" w:type="dxa"/>
              <w:bottom w:w="0" w:type="dxa"/>
              <w:right w:w="16" w:type="dxa"/>
            </w:tcMar>
            <w:vAlign w:val="center"/>
          </w:tcPr>
          <w:p w14:paraId="66C6470C"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第三年預算</w:t>
            </w:r>
          </w:p>
        </w:tc>
        <w:tc>
          <w:tcPr>
            <w:tcW w:w="243" w:type="pct"/>
            <w:vAlign w:val="center"/>
          </w:tcPr>
          <w:p w14:paraId="5FA07518" w14:textId="77777777" w:rsidR="008D2923" w:rsidRPr="00BC71B5" w:rsidRDefault="008D2923" w:rsidP="00BD437A">
            <w:pPr>
              <w:spacing w:line="320" w:lineRule="exact"/>
              <w:jc w:val="center"/>
              <w:rPr>
                <w:rFonts w:eastAsia="標楷體"/>
                <w:color w:val="000000" w:themeColor="text1"/>
                <w:sz w:val="20"/>
              </w:rPr>
            </w:pPr>
            <w:r w:rsidRPr="00BC71B5">
              <w:rPr>
                <w:rFonts w:eastAsia="標楷體"/>
                <w:color w:val="000000" w:themeColor="text1"/>
                <w:sz w:val="20"/>
              </w:rPr>
              <w:t>第</w:t>
            </w:r>
            <w:r w:rsidRPr="00BC71B5">
              <w:rPr>
                <w:rFonts w:eastAsia="標楷體" w:hint="eastAsia"/>
                <w:color w:val="000000" w:themeColor="text1"/>
                <w:sz w:val="20"/>
              </w:rPr>
              <w:t>四</w:t>
            </w:r>
            <w:r w:rsidRPr="00BC71B5">
              <w:rPr>
                <w:rFonts w:eastAsia="標楷體"/>
                <w:color w:val="000000" w:themeColor="text1"/>
                <w:sz w:val="20"/>
              </w:rPr>
              <w:t>年預算</w:t>
            </w:r>
          </w:p>
        </w:tc>
        <w:tc>
          <w:tcPr>
            <w:tcW w:w="243" w:type="pct"/>
            <w:tcMar>
              <w:top w:w="16" w:type="dxa"/>
              <w:left w:w="16" w:type="dxa"/>
              <w:bottom w:w="0" w:type="dxa"/>
              <w:right w:w="16" w:type="dxa"/>
            </w:tcMar>
            <w:vAlign w:val="center"/>
          </w:tcPr>
          <w:p w14:paraId="29B8FC7A"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總預算</w:t>
            </w:r>
          </w:p>
        </w:tc>
        <w:tc>
          <w:tcPr>
            <w:tcW w:w="181" w:type="pct"/>
            <w:tcMar>
              <w:top w:w="16" w:type="dxa"/>
              <w:left w:w="16" w:type="dxa"/>
              <w:bottom w:w="0" w:type="dxa"/>
              <w:right w:w="16" w:type="dxa"/>
            </w:tcMar>
            <w:vAlign w:val="center"/>
          </w:tcPr>
          <w:p w14:paraId="38BA973B"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計畫聯絡人</w:t>
            </w:r>
          </w:p>
        </w:tc>
        <w:tc>
          <w:tcPr>
            <w:tcW w:w="243" w:type="pct"/>
            <w:tcMar>
              <w:top w:w="16" w:type="dxa"/>
              <w:left w:w="16" w:type="dxa"/>
              <w:bottom w:w="0" w:type="dxa"/>
              <w:right w:w="16" w:type="dxa"/>
            </w:tcMar>
            <w:vAlign w:val="center"/>
          </w:tcPr>
          <w:p w14:paraId="69489423"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職稱</w:t>
            </w:r>
          </w:p>
        </w:tc>
        <w:tc>
          <w:tcPr>
            <w:tcW w:w="181" w:type="pct"/>
            <w:tcMar>
              <w:top w:w="16" w:type="dxa"/>
              <w:left w:w="16" w:type="dxa"/>
              <w:bottom w:w="0" w:type="dxa"/>
              <w:right w:w="16" w:type="dxa"/>
            </w:tcMar>
            <w:vAlign w:val="center"/>
          </w:tcPr>
          <w:p w14:paraId="2067FD86"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電話</w:t>
            </w:r>
          </w:p>
        </w:tc>
        <w:tc>
          <w:tcPr>
            <w:tcW w:w="181" w:type="pct"/>
            <w:tcMar>
              <w:top w:w="16" w:type="dxa"/>
              <w:left w:w="16" w:type="dxa"/>
              <w:bottom w:w="0" w:type="dxa"/>
              <w:right w:w="16" w:type="dxa"/>
            </w:tcMar>
            <w:vAlign w:val="center"/>
          </w:tcPr>
          <w:p w14:paraId="5075CC5B"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傳真</w:t>
            </w:r>
          </w:p>
        </w:tc>
        <w:tc>
          <w:tcPr>
            <w:tcW w:w="243" w:type="pct"/>
            <w:tcMar>
              <w:top w:w="16" w:type="dxa"/>
              <w:left w:w="16" w:type="dxa"/>
              <w:bottom w:w="0" w:type="dxa"/>
              <w:right w:w="16" w:type="dxa"/>
            </w:tcMar>
            <w:vAlign w:val="center"/>
          </w:tcPr>
          <w:p w14:paraId="522D8E42"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E-mail</w:t>
            </w:r>
          </w:p>
        </w:tc>
        <w:tc>
          <w:tcPr>
            <w:tcW w:w="178" w:type="pct"/>
            <w:tcMar>
              <w:top w:w="16" w:type="dxa"/>
              <w:left w:w="16" w:type="dxa"/>
              <w:bottom w:w="0" w:type="dxa"/>
              <w:right w:w="16" w:type="dxa"/>
            </w:tcMar>
            <w:vAlign w:val="center"/>
          </w:tcPr>
          <w:p w14:paraId="38B75397"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聯絡地址</w:t>
            </w:r>
          </w:p>
        </w:tc>
        <w:tc>
          <w:tcPr>
            <w:tcW w:w="177" w:type="pct"/>
          </w:tcPr>
          <w:p w14:paraId="6C0EAAFC"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協同主持人</w:t>
            </w:r>
          </w:p>
        </w:tc>
        <w:tc>
          <w:tcPr>
            <w:tcW w:w="173" w:type="pct"/>
            <w:vAlign w:val="center"/>
          </w:tcPr>
          <w:p w14:paraId="09C26B4E" w14:textId="77777777" w:rsidR="008D2923" w:rsidRPr="00BC71B5" w:rsidRDefault="008D2923" w:rsidP="004E33EB">
            <w:pPr>
              <w:spacing w:line="320" w:lineRule="exact"/>
              <w:jc w:val="center"/>
              <w:rPr>
                <w:rFonts w:eastAsia="標楷體"/>
                <w:color w:val="000000" w:themeColor="text1"/>
                <w:sz w:val="20"/>
              </w:rPr>
            </w:pPr>
            <w:r w:rsidRPr="00BC71B5">
              <w:rPr>
                <w:rFonts w:eastAsia="標楷體"/>
                <w:color w:val="000000" w:themeColor="text1"/>
                <w:sz w:val="20"/>
              </w:rPr>
              <w:t>研究人員</w:t>
            </w:r>
          </w:p>
        </w:tc>
      </w:tr>
      <w:tr w:rsidR="00BC71B5" w:rsidRPr="00BC71B5" w14:paraId="3C5298EC" w14:textId="77777777" w:rsidTr="008D2923">
        <w:trPr>
          <w:trHeight w:val="3064"/>
        </w:trPr>
        <w:tc>
          <w:tcPr>
            <w:tcW w:w="194" w:type="pct"/>
            <w:tcMar>
              <w:top w:w="16" w:type="dxa"/>
              <w:left w:w="16" w:type="dxa"/>
              <w:bottom w:w="0" w:type="dxa"/>
              <w:right w:w="16" w:type="dxa"/>
            </w:tcMar>
            <w:vAlign w:val="center"/>
          </w:tcPr>
          <w:p w14:paraId="177C0CF7" w14:textId="77777777" w:rsidR="008D2923" w:rsidRPr="00BC71B5" w:rsidRDefault="00244B8F" w:rsidP="004E33EB">
            <w:pPr>
              <w:spacing w:line="320" w:lineRule="exact"/>
              <w:jc w:val="center"/>
              <w:rPr>
                <w:rFonts w:eastAsia="標楷體"/>
                <w:color w:val="000000" w:themeColor="text1"/>
                <w:sz w:val="20"/>
              </w:rPr>
            </w:pPr>
            <w:r w:rsidRPr="00BC71B5">
              <w:rPr>
                <w:rFonts w:eastAsia="標楷體"/>
                <w:color w:val="000000" w:themeColor="text1"/>
                <w:sz w:val="20"/>
              </w:rPr>
              <w:t>（</w:t>
            </w:r>
            <w:r w:rsidR="008D2923" w:rsidRPr="00BC71B5">
              <w:rPr>
                <w:rFonts w:eastAsia="標楷體"/>
                <w:color w:val="000000" w:themeColor="text1"/>
                <w:sz w:val="20"/>
              </w:rPr>
              <w:t>請填寫</w:t>
            </w:r>
            <w:r w:rsidR="008D2923" w:rsidRPr="00BC71B5">
              <w:rPr>
                <w:rFonts w:eastAsia="標楷體"/>
                <w:color w:val="000000" w:themeColor="text1"/>
                <w:sz w:val="20"/>
              </w:rPr>
              <w:t>1</w:t>
            </w:r>
            <w:r w:rsidR="008D2923" w:rsidRPr="00BC71B5">
              <w:rPr>
                <w:rFonts w:eastAsia="標楷體"/>
                <w:color w:val="000000" w:themeColor="text1"/>
                <w:sz w:val="20"/>
              </w:rPr>
              <w:t>或</w:t>
            </w:r>
            <w:r w:rsidR="008D2923" w:rsidRPr="00BC71B5">
              <w:rPr>
                <w:rFonts w:eastAsia="標楷體"/>
                <w:color w:val="000000" w:themeColor="text1"/>
                <w:sz w:val="20"/>
              </w:rPr>
              <w:t>2</w:t>
            </w:r>
            <w:r w:rsidR="008D2923" w:rsidRPr="00BC71B5">
              <w:rPr>
                <w:rFonts w:eastAsia="標楷體"/>
                <w:color w:val="000000" w:themeColor="text1"/>
                <w:sz w:val="20"/>
              </w:rPr>
              <w:t>或</w:t>
            </w:r>
            <w:r w:rsidR="008D2923" w:rsidRPr="00BC71B5">
              <w:rPr>
                <w:rFonts w:eastAsia="標楷體"/>
                <w:color w:val="000000" w:themeColor="text1"/>
                <w:sz w:val="20"/>
              </w:rPr>
              <w:t>3</w:t>
            </w:r>
            <w:r w:rsidRPr="00BC71B5">
              <w:rPr>
                <w:rFonts w:eastAsia="標楷體"/>
                <w:color w:val="000000" w:themeColor="text1"/>
                <w:sz w:val="20"/>
              </w:rPr>
              <w:t>）</w:t>
            </w:r>
          </w:p>
        </w:tc>
        <w:tc>
          <w:tcPr>
            <w:tcW w:w="163" w:type="pct"/>
            <w:tcMar>
              <w:top w:w="16" w:type="dxa"/>
              <w:left w:w="16" w:type="dxa"/>
              <w:bottom w:w="0" w:type="dxa"/>
              <w:right w:w="16" w:type="dxa"/>
            </w:tcMar>
            <w:vAlign w:val="center"/>
          </w:tcPr>
          <w:p w14:paraId="0D0A1490" w14:textId="77777777" w:rsidR="008D2923" w:rsidRPr="00BC71B5"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56C37E9A" w14:textId="77777777" w:rsidR="008D2923" w:rsidRPr="00BC71B5"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24DCACD1" w14:textId="77777777" w:rsidR="008D2923" w:rsidRPr="00BC71B5"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40DEA3B8" w14:textId="77777777" w:rsidR="008D2923" w:rsidRPr="00BC71B5"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383BA2DC" w14:textId="77777777" w:rsidR="008D2923" w:rsidRPr="00BC71B5" w:rsidRDefault="008D2923" w:rsidP="004E33EB">
            <w:pPr>
              <w:spacing w:line="320" w:lineRule="exact"/>
              <w:jc w:val="center"/>
              <w:rPr>
                <w:rFonts w:eastAsia="標楷體"/>
                <w:color w:val="000000" w:themeColor="text1"/>
                <w:sz w:val="20"/>
              </w:rPr>
            </w:pPr>
          </w:p>
        </w:tc>
        <w:tc>
          <w:tcPr>
            <w:tcW w:w="204" w:type="pct"/>
            <w:tcMar>
              <w:top w:w="16" w:type="dxa"/>
              <w:left w:w="16" w:type="dxa"/>
              <w:bottom w:w="0" w:type="dxa"/>
              <w:right w:w="16" w:type="dxa"/>
            </w:tcMar>
            <w:vAlign w:val="center"/>
          </w:tcPr>
          <w:p w14:paraId="62E3A3AB" w14:textId="77777777" w:rsidR="008D2923" w:rsidRPr="00BC71B5" w:rsidRDefault="008D2923" w:rsidP="004E33EB">
            <w:pPr>
              <w:spacing w:line="320" w:lineRule="exact"/>
              <w:jc w:val="center"/>
              <w:rPr>
                <w:rFonts w:eastAsia="標楷體"/>
                <w:color w:val="000000" w:themeColor="text1"/>
                <w:sz w:val="20"/>
              </w:rPr>
            </w:pPr>
          </w:p>
        </w:tc>
        <w:tc>
          <w:tcPr>
            <w:tcW w:w="161" w:type="pct"/>
            <w:tcMar>
              <w:top w:w="16" w:type="dxa"/>
              <w:left w:w="16" w:type="dxa"/>
              <w:bottom w:w="0" w:type="dxa"/>
              <w:right w:w="16" w:type="dxa"/>
            </w:tcMar>
            <w:vAlign w:val="center"/>
          </w:tcPr>
          <w:p w14:paraId="520AB77A" w14:textId="77777777" w:rsidR="008D2923" w:rsidRPr="00BC71B5"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002DB3CB" w14:textId="77777777" w:rsidR="008D2923" w:rsidRPr="00BC71B5"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74571882" w14:textId="77777777" w:rsidR="008D2923" w:rsidRPr="00BC71B5"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4C54220C" w14:textId="77777777" w:rsidR="008D2923" w:rsidRPr="00BC71B5"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52AB0119" w14:textId="77777777" w:rsidR="008D2923" w:rsidRPr="00BC71B5"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0555F4A7" w14:textId="77777777" w:rsidR="008D2923" w:rsidRPr="00BC71B5"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4D97529B" w14:textId="77777777" w:rsidR="008D2923" w:rsidRPr="00BC71B5"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4148D708" w14:textId="77777777" w:rsidR="008D2923" w:rsidRPr="00BC71B5" w:rsidRDefault="008D2923" w:rsidP="004E33EB">
            <w:pPr>
              <w:spacing w:line="320" w:lineRule="exact"/>
              <w:jc w:val="center"/>
              <w:rPr>
                <w:rFonts w:eastAsia="標楷體"/>
                <w:color w:val="000000" w:themeColor="text1"/>
                <w:sz w:val="20"/>
              </w:rPr>
            </w:pPr>
          </w:p>
        </w:tc>
        <w:tc>
          <w:tcPr>
            <w:tcW w:w="243" w:type="pct"/>
          </w:tcPr>
          <w:p w14:paraId="226E15C4" w14:textId="77777777" w:rsidR="008D2923" w:rsidRPr="00BC71B5"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7445BB18" w14:textId="77777777" w:rsidR="008D2923" w:rsidRPr="00BC71B5"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32277F15" w14:textId="77777777" w:rsidR="008D2923" w:rsidRPr="00BC71B5"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304309BE" w14:textId="77777777" w:rsidR="008D2923" w:rsidRPr="00BC71B5"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16D991F2" w14:textId="77777777" w:rsidR="008D2923" w:rsidRPr="00BC71B5"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33C0B52D" w14:textId="77777777" w:rsidR="008D2923" w:rsidRPr="00BC71B5"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02F34509" w14:textId="77777777" w:rsidR="008D2923" w:rsidRPr="00BC71B5" w:rsidRDefault="008D2923" w:rsidP="004E33EB">
            <w:pPr>
              <w:spacing w:line="320" w:lineRule="exact"/>
              <w:jc w:val="center"/>
              <w:rPr>
                <w:rFonts w:eastAsia="標楷體"/>
                <w:color w:val="000000" w:themeColor="text1"/>
                <w:sz w:val="20"/>
              </w:rPr>
            </w:pPr>
          </w:p>
        </w:tc>
        <w:tc>
          <w:tcPr>
            <w:tcW w:w="178" w:type="pct"/>
            <w:tcMar>
              <w:top w:w="16" w:type="dxa"/>
              <w:left w:w="16" w:type="dxa"/>
              <w:bottom w:w="0" w:type="dxa"/>
              <w:right w:w="16" w:type="dxa"/>
            </w:tcMar>
            <w:vAlign w:val="center"/>
          </w:tcPr>
          <w:p w14:paraId="49AC1AE6" w14:textId="77777777" w:rsidR="008D2923" w:rsidRPr="00BC71B5" w:rsidRDefault="008D2923" w:rsidP="004E33EB">
            <w:pPr>
              <w:spacing w:line="320" w:lineRule="exact"/>
              <w:jc w:val="center"/>
              <w:rPr>
                <w:rFonts w:eastAsia="標楷體"/>
                <w:color w:val="000000" w:themeColor="text1"/>
                <w:sz w:val="20"/>
              </w:rPr>
            </w:pPr>
          </w:p>
        </w:tc>
        <w:tc>
          <w:tcPr>
            <w:tcW w:w="177" w:type="pct"/>
          </w:tcPr>
          <w:p w14:paraId="6A90BEF9" w14:textId="77777777" w:rsidR="008D2923" w:rsidRPr="00BC71B5" w:rsidRDefault="008D2923" w:rsidP="004E33EB">
            <w:pPr>
              <w:spacing w:line="320" w:lineRule="exact"/>
              <w:jc w:val="center"/>
              <w:rPr>
                <w:rFonts w:eastAsia="標楷體"/>
                <w:color w:val="000000" w:themeColor="text1"/>
                <w:sz w:val="20"/>
              </w:rPr>
            </w:pPr>
          </w:p>
        </w:tc>
        <w:tc>
          <w:tcPr>
            <w:tcW w:w="173" w:type="pct"/>
          </w:tcPr>
          <w:p w14:paraId="4DFB49FF" w14:textId="77777777" w:rsidR="008D2923" w:rsidRPr="00BC71B5" w:rsidRDefault="008D2923" w:rsidP="004E33EB">
            <w:pPr>
              <w:spacing w:line="320" w:lineRule="exact"/>
              <w:jc w:val="center"/>
              <w:rPr>
                <w:rFonts w:eastAsia="標楷體"/>
                <w:color w:val="000000" w:themeColor="text1"/>
                <w:sz w:val="20"/>
              </w:rPr>
            </w:pPr>
          </w:p>
        </w:tc>
      </w:tr>
    </w:tbl>
    <w:p w14:paraId="47C1750B" w14:textId="77777777" w:rsidR="004E33EB" w:rsidRPr="00BC71B5" w:rsidRDefault="004E33EB" w:rsidP="00624319">
      <w:pPr>
        <w:spacing w:line="480" w:lineRule="exact"/>
        <w:rPr>
          <w:rFonts w:eastAsia="標楷體"/>
          <w:b/>
          <w:bCs/>
          <w:color w:val="000000" w:themeColor="text1"/>
          <w:sz w:val="48"/>
        </w:rPr>
      </w:pPr>
      <w:r w:rsidRPr="00BC71B5">
        <w:rPr>
          <w:rFonts w:eastAsia="標楷體"/>
          <w:color w:val="000000" w:themeColor="text1"/>
        </w:rPr>
        <w:t>註：請用</w:t>
      </w:r>
      <w:r w:rsidRPr="00BC71B5">
        <w:rPr>
          <w:rFonts w:eastAsia="標楷體"/>
          <w:b/>
          <w:bCs/>
          <w:color w:val="000000" w:themeColor="text1"/>
        </w:rPr>
        <w:t>Microsoft Excel</w:t>
      </w:r>
      <w:r w:rsidRPr="00BC71B5">
        <w:rPr>
          <w:rFonts w:eastAsia="標楷體"/>
          <w:color w:val="000000" w:themeColor="text1"/>
        </w:rPr>
        <w:t>檔彙編此表。</w:t>
      </w:r>
      <w:r w:rsidRPr="00BC71B5">
        <w:rPr>
          <w:rFonts w:eastAsia="標楷體"/>
          <w:color w:val="000000" w:themeColor="text1"/>
        </w:rPr>
        <w:t xml:space="preserve">  </w:t>
      </w:r>
    </w:p>
    <w:p w14:paraId="63B402A2" w14:textId="77777777" w:rsidR="00FD2188" w:rsidRPr="00BC71B5" w:rsidRDefault="00FD2188" w:rsidP="004E33EB">
      <w:pPr>
        <w:spacing w:line="440" w:lineRule="atLeast"/>
        <w:jc w:val="center"/>
        <w:rPr>
          <w:rFonts w:eastAsia="標楷體"/>
          <w:b/>
          <w:bCs/>
          <w:color w:val="000000" w:themeColor="text1"/>
          <w:sz w:val="48"/>
        </w:rPr>
        <w:sectPr w:rsidR="00FD2188" w:rsidRPr="00BC71B5" w:rsidSect="00FD2188">
          <w:pgSz w:w="16838" w:h="11906" w:orient="landscape"/>
          <w:pgMar w:top="1797" w:right="1315" w:bottom="1559" w:left="1259" w:header="851" w:footer="992" w:gutter="0"/>
          <w:cols w:space="425"/>
          <w:docGrid w:type="linesAndChars" w:linePitch="360"/>
        </w:sectPr>
      </w:pPr>
    </w:p>
    <w:p w14:paraId="0BD5E050" w14:textId="77777777" w:rsidR="004E33EB" w:rsidRPr="00BC71B5" w:rsidRDefault="004E33EB" w:rsidP="004E33EB">
      <w:pPr>
        <w:spacing w:line="440" w:lineRule="atLeast"/>
        <w:jc w:val="center"/>
        <w:rPr>
          <w:rFonts w:eastAsia="標楷體"/>
          <w:b/>
          <w:bCs/>
          <w:color w:val="000000" w:themeColor="text1"/>
          <w:sz w:val="48"/>
        </w:rPr>
      </w:pPr>
    </w:p>
    <w:p w14:paraId="270B2046" w14:textId="77777777" w:rsidR="004E33EB" w:rsidRPr="00BC71B5" w:rsidRDefault="004E33EB" w:rsidP="004E33EB">
      <w:pPr>
        <w:spacing w:line="440" w:lineRule="atLeast"/>
        <w:jc w:val="center"/>
        <w:rPr>
          <w:rFonts w:eastAsia="標楷體"/>
          <w:b/>
          <w:bCs/>
          <w:color w:val="000000" w:themeColor="text1"/>
          <w:sz w:val="48"/>
        </w:rPr>
      </w:pPr>
    </w:p>
    <w:p w14:paraId="70E1F4A5" w14:textId="77777777" w:rsidR="004E33EB" w:rsidRPr="00BC71B5" w:rsidRDefault="004E33EB" w:rsidP="004E33EB">
      <w:pPr>
        <w:spacing w:line="440" w:lineRule="atLeast"/>
        <w:jc w:val="center"/>
        <w:rPr>
          <w:rFonts w:eastAsia="標楷體"/>
          <w:b/>
          <w:bCs/>
          <w:color w:val="000000" w:themeColor="text1"/>
          <w:sz w:val="48"/>
        </w:rPr>
      </w:pPr>
    </w:p>
    <w:p w14:paraId="27734844" w14:textId="77777777" w:rsidR="004E33EB" w:rsidRPr="00BC71B5" w:rsidRDefault="004E33EB" w:rsidP="004E33EB">
      <w:pPr>
        <w:spacing w:line="440" w:lineRule="atLeast"/>
        <w:jc w:val="center"/>
        <w:rPr>
          <w:rFonts w:eastAsia="標楷體"/>
          <w:b/>
          <w:bCs/>
          <w:color w:val="000000" w:themeColor="text1"/>
          <w:sz w:val="48"/>
        </w:rPr>
      </w:pPr>
    </w:p>
    <w:p w14:paraId="0CA828F4" w14:textId="77777777" w:rsidR="004E33EB" w:rsidRPr="00BC71B5" w:rsidRDefault="004E33EB" w:rsidP="004E33EB">
      <w:pPr>
        <w:spacing w:line="440" w:lineRule="atLeast"/>
        <w:jc w:val="center"/>
        <w:rPr>
          <w:rFonts w:eastAsia="標楷體"/>
          <w:b/>
          <w:bCs/>
          <w:color w:val="000000" w:themeColor="text1"/>
          <w:sz w:val="48"/>
        </w:rPr>
      </w:pPr>
    </w:p>
    <w:p w14:paraId="2A37E0B9" w14:textId="77777777" w:rsidR="004E33EB" w:rsidRPr="00BC71B5" w:rsidRDefault="004E33EB" w:rsidP="004E33EB">
      <w:pPr>
        <w:spacing w:line="440" w:lineRule="atLeast"/>
        <w:jc w:val="center"/>
        <w:rPr>
          <w:rFonts w:eastAsia="標楷體"/>
          <w:b/>
          <w:bCs/>
          <w:color w:val="000000" w:themeColor="text1"/>
          <w:sz w:val="48"/>
        </w:rPr>
      </w:pPr>
    </w:p>
    <w:p w14:paraId="3CB4E902" w14:textId="77777777" w:rsidR="004E33EB" w:rsidRPr="00BC71B5" w:rsidRDefault="004E33EB" w:rsidP="004E33EB">
      <w:pPr>
        <w:spacing w:line="440" w:lineRule="atLeast"/>
        <w:jc w:val="center"/>
        <w:rPr>
          <w:rFonts w:eastAsia="標楷體"/>
          <w:b/>
          <w:bCs/>
          <w:color w:val="000000" w:themeColor="text1"/>
          <w:sz w:val="48"/>
        </w:rPr>
      </w:pPr>
    </w:p>
    <w:p w14:paraId="035BB65D" w14:textId="77777777" w:rsidR="004E33EB" w:rsidRPr="00BC71B5" w:rsidRDefault="004E33EB" w:rsidP="004E33EB">
      <w:pPr>
        <w:spacing w:line="440" w:lineRule="atLeast"/>
        <w:jc w:val="center"/>
        <w:rPr>
          <w:rFonts w:eastAsia="標楷體"/>
          <w:b/>
          <w:bCs/>
          <w:color w:val="000000" w:themeColor="text1"/>
          <w:sz w:val="48"/>
        </w:rPr>
      </w:pPr>
    </w:p>
    <w:p w14:paraId="706FCFF2" w14:textId="77777777" w:rsidR="00BC3701" w:rsidRPr="00BC71B5" w:rsidRDefault="00BC3701" w:rsidP="004E33EB">
      <w:pPr>
        <w:spacing w:line="440" w:lineRule="atLeast"/>
        <w:jc w:val="center"/>
        <w:rPr>
          <w:rFonts w:eastAsia="標楷體"/>
          <w:b/>
          <w:bCs/>
          <w:color w:val="000000" w:themeColor="text1"/>
          <w:sz w:val="48"/>
          <w:szCs w:val="48"/>
        </w:rPr>
      </w:pPr>
    </w:p>
    <w:p w14:paraId="0C895FAB" w14:textId="77777777" w:rsidR="004E33EB" w:rsidRPr="00BC71B5" w:rsidRDefault="004E33EB" w:rsidP="004E33EB">
      <w:pPr>
        <w:spacing w:line="440" w:lineRule="atLeast"/>
        <w:jc w:val="center"/>
        <w:rPr>
          <w:rFonts w:eastAsia="標楷體"/>
          <w:b/>
          <w:bCs/>
          <w:color w:val="000000" w:themeColor="text1"/>
          <w:kern w:val="36"/>
          <w:sz w:val="48"/>
          <w:szCs w:val="48"/>
        </w:rPr>
      </w:pPr>
      <w:r w:rsidRPr="00BC71B5">
        <w:rPr>
          <w:rFonts w:eastAsia="標楷體"/>
          <w:b/>
          <w:bCs/>
          <w:color w:val="000000" w:themeColor="text1"/>
          <w:sz w:val="48"/>
          <w:szCs w:val="48"/>
        </w:rPr>
        <w:t>附錄三</w:t>
      </w:r>
      <w:r w:rsidRPr="00BC71B5">
        <w:rPr>
          <w:rFonts w:eastAsia="標楷體"/>
          <w:b/>
          <w:bCs/>
          <w:color w:val="000000" w:themeColor="text1"/>
          <w:kern w:val="36"/>
          <w:sz w:val="48"/>
          <w:szCs w:val="48"/>
        </w:rPr>
        <w:t>、計畫書格式</w:t>
      </w:r>
    </w:p>
    <w:p w14:paraId="0D27D434" w14:textId="77777777" w:rsidR="004E33EB" w:rsidRPr="00BC71B5" w:rsidRDefault="004E33EB" w:rsidP="004E33EB">
      <w:pPr>
        <w:spacing w:line="440" w:lineRule="atLeast"/>
        <w:jc w:val="center"/>
        <w:rPr>
          <w:rFonts w:eastAsia="標楷體"/>
          <w:b/>
          <w:bCs/>
          <w:color w:val="000000" w:themeColor="text1"/>
          <w:kern w:val="36"/>
          <w:sz w:val="48"/>
        </w:rPr>
      </w:pPr>
    </w:p>
    <w:p w14:paraId="4C048164" w14:textId="77777777" w:rsidR="004E33EB" w:rsidRPr="00BC71B5" w:rsidRDefault="004E33EB" w:rsidP="004E33EB">
      <w:pPr>
        <w:spacing w:line="440" w:lineRule="atLeast"/>
        <w:jc w:val="center"/>
        <w:rPr>
          <w:rFonts w:eastAsia="標楷體"/>
          <w:b/>
          <w:bCs/>
          <w:color w:val="000000" w:themeColor="text1"/>
          <w:sz w:val="48"/>
        </w:rPr>
      </w:pPr>
    </w:p>
    <w:p w14:paraId="63E4C380" w14:textId="77777777" w:rsidR="004E33EB" w:rsidRPr="00BC71B5" w:rsidRDefault="004E33EB" w:rsidP="004E33EB">
      <w:pPr>
        <w:spacing w:line="440" w:lineRule="atLeast"/>
        <w:rPr>
          <w:rFonts w:eastAsia="標楷體"/>
          <w:b/>
          <w:bCs/>
          <w:color w:val="000000" w:themeColor="text1"/>
          <w:sz w:val="28"/>
        </w:rPr>
      </w:pPr>
    </w:p>
    <w:p w14:paraId="5A2CEE19" w14:textId="77777777" w:rsidR="004E33EB" w:rsidRPr="00BC71B5" w:rsidRDefault="004E33EB" w:rsidP="004E33EB">
      <w:pPr>
        <w:spacing w:line="440" w:lineRule="atLeast"/>
        <w:rPr>
          <w:rFonts w:eastAsia="標楷體"/>
          <w:b/>
          <w:bCs/>
          <w:color w:val="000000" w:themeColor="text1"/>
          <w:sz w:val="28"/>
        </w:rPr>
      </w:pPr>
    </w:p>
    <w:p w14:paraId="08B724CE" w14:textId="77777777" w:rsidR="004E33EB" w:rsidRPr="00BC71B5" w:rsidRDefault="004E33EB" w:rsidP="004E33EB">
      <w:pPr>
        <w:spacing w:line="440" w:lineRule="atLeast"/>
        <w:rPr>
          <w:rFonts w:eastAsia="標楷體"/>
          <w:b/>
          <w:bCs/>
          <w:color w:val="000000" w:themeColor="text1"/>
          <w:sz w:val="28"/>
        </w:rPr>
      </w:pPr>
    </w:p>
    <w:p w14:paraId="750B9FA4" w14:textId="77777777" w:rsidR="004E33EB" w:rsidRPr="00BC71B5" w:rsidRDefault="004E33EB" w:rsidP="004E33EB">
      <w:pPr>
        <w:spacing w:line="440" w:lineRule="atLeast"/>
        <w:rPr>
          <w:rFonts w:eastAsia="標楷體"/>
          <w:b/>
          <w:bCs/>
          <w:color w:val="000000" w:themeColor="text1"/>
          <w:sz w:val="28"/>
        </w:rPr>
      </w:pPr>
    </w:p>
    <w:p w14:paraId="59F8483E" w14:textId="77777777" w:rsidR="004E33EB" w:rsidRPr="00BC71B5" w:rsidRDefault="004E33EB" w:rsidP="004E33EB">
      <w:pPr>
        <w:spacing w:line="440" w:lineRule="atLeast"/>
        <w:rPr>
          <w:rFonts w:eastAsia="標楷體"/>
          <w:b/>
          <w:bCs/>
          <w:color w:val="000000" w:themeColor="text1"/>
          <w:sz w:val="28"/>
        </w:rPr>
      </w:pPr>
    </w:p>
    <w:p w14:paraId="24F8617F" w14:textId="77777777" w:rsidR="004E33EB" w:rsidRPr="00BC71B5" w:rsidRDefault="004E33EB" w:rsidP="004E33EB">
      <w:pPr>
        <w:spacing w:line="440" w:lineRule="atLeast"/>
        <w:rPr>
          <w:rFonts w:eastAsia="標楷體"/>
          <w:b/>
          <w:bCs/>
          <w:color w:val="000000" w:themeColor="text1"/>
          <w:sz w:val="28"/>
        </w:rPr>
      </w:pPr>
    </w:p>
    <w:p w14:paraId="67C0F8FC" w14:textId="77777777" w:rsidR="004E33EB" w:rsidRPr="00BC71B5" w:rsidRDefault="004E33EB" w:rsidP="004E33EB">
      <w:pPr>
        <w:spacing w:line="440" w:lineRule="atLeast"/>
        <w:rPr>
          <w:rFonts w:eastAsia="標楷體"/>
          <w:b/>
          <w:bCs/>
          <w:color w:val="000000" w:themeColor="text1"/>
          <w:sz w:val="28"/>
        </w:rPr>
      </w:pPr>
    </w:p>
    <w:p w14:paraId="711CD00F" w14:textId="77777777" w:rsidR="004E33EB" w:rsidRPr="00BC71B5" w:rsidRDefault="004E33EB" w:rsidP="004E33EB">
      <w:pPr>
        <w:spacing w:line="440" w:lineRule="atLeast"/>
        <w:rPr>
          <w:rFonts w:eastAsia="標楷體"/>
          <w:b/>
          <w:bCs/>
          <w:color w:val="000000" w:themeColor="text1"/>
          <w:sz w:val="28"/>
        </w:rPr>
      </w:pPr>
    </w:p>
    <w:p w14:paraId="7966BA98" w14:textId="77777777" w:rsidR="003A37B4" w:rsidRPr="00BC71B5" w:rsidRDefault="004E33EB" w:rsidP="003A37B4">
      <w:pPr>
        <w:pStyle w:val="1a"/>
        <w:spacing w:after="180"/>
        <w:rPr>
          <w:color w:val="000000" w:themeColor="text1"/>
          <w:sz w:val="28"/>
        </w:rPr>
      </w:pPr>
      <w:r w:rsidRPr="00BC71B5">
        <w:rPr>
          <w:color w:val="000000" w:themeColor="text1"/>
        </w:rPr>
        <w:br w:type="page"/>
      </w:r>
      <w:bookmarkStart w:id="12" w:name="_Toc49169664"/>
      <w:r w:rsidR="00C75EA6" w:rsidRPr="00BC71B5">
        <w:rPr>
          <w:noProof/>
          <w:color w:val="000000" w:themeColor="text1"/>
        </w:rPr>
        <mc:AlternateContent>
          <mc:Choice Requires="wps">
            <w:drawing>
              <wp:anchor distT="0" distB="0" distL="114300" distR="114300" simplePos="0" relativeHeight="251682304" behindDoc="0" locked="0" layoutInCell="1" allowOverlap="1" wp14:anchorId="080213FF" wp14:editId="52C5D60F">
                <wp:simplePos x="0" y="0"/>
                <wp:positionH relativeFrom="column">
                  <wp:posOffset>5229225</wp:posOffset>
                </wp:positionH>
                <wp:positionV relativeFrom="paragraph">
                  <wp:posOffset>-46355</wp:posOffset>
                </wp:positionV>
                <wp:extent cx="1080135" cy="539750"/>
                <wp:effectExtent l="0" t="0" r="0" b="0"/>
                <wp:wrapNone/>
                <wp:docPr id="3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539750"/>
                        </a:xfrm>
                        <a:prstGeom prst="rect">
                          <a:avLst/>
                        </a:prstGeom>
                        <a:noFill/>
                        <a:ln w="6350">
                          <a:noFill/>
                        </a:ln>
                      </wps:spPr>
                      <wps:txbx>
                        <w:txbxContent>
                          <w:p w14:paraId="76500F46" w14:textId="77777777" w:rsidR="00063ABB" w:rsidRPr="007312EB" w:rsidRDefault="00063ABB" w:rsidP="003A37B4">
                            <w:pPr>
                              <w:snapToGrid w:val="0"/>
                              <w:jc w:val="center"/>
                              <w:rPr>
                                <w:rFonts w:eastAsia="標楷體"/>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0213FF" id="文字方塊 1" o:spid="_x0000_s1029" type="#_x0000_t202" style="position:absolute;left:0;text-align:left;margin-left:411.75pt;margin-top:-3.65pt;width:85.0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" filled="f" stroked="f" strokeweight=".5pt">
                <v:textbox>
                  <w:txbxContent>
                    <w:p w14:paraId="76500F46" w14:textId="77777777" w:rsidR="00063ABB" w:rsidRPr="007312EB" w:rsidRDefault="00063ABB" w:rsidP="003A37B4">
                      <w:pPr>
                        <w:snapToGrid w:val="0"/>
                        <w:jc w:val="center"/>
                        <w:rPr>
                          <w:rFonts w:eastAsia="標楷體"/>
                          <w:b/>
                          <w:sz w:val="28"/>
                        </w:rPr>
                      </w:pPr>
                    </w:p>
                  </w:txbxContent>
                </v:textbox>
              </v:shape>
            </w:pict>
          </mc:Fallback>
        </mc:AlternateContent>
      </w:r>
      <w:r w:rsidR="003A37B4" w:rsidRPr="00BC71B5">
        <w:rPr>
          <w:rFonts w:hint="eastAsia"/>
          <w:color w:val="000000" w:themeColor="text1"/>
        </w:rPr>
        <w:t>衛生福利部疾病管制署委託研究計畫書</w:t>
      </w:r>
      <w:bookmarkEnd w:id="12"/>
    </w:p>
    <w:p w14:paraId="75114FD4" w14:textId="7C48C442" w:rsidR="003A37B4" w:rsidRPr="00BC71B5" w:rsidRDefault="003A37B4" w:rsidP="003A37B4">
      <w:pPr>
        <w:jc w:val="both"/>
        <w:rPr>
          <w:rFonts w:eastAsia="標楷體"/>
          <w:color w:val="000000" w:themeColor="text1"/>
          <w:sz w:val="28"/>
        </w:rPr>
      </w:pPr>
      <w:r w:rsidRPr="00BC71B5">
        <w:rPr>
          <w:rFonts w:eastAsia="標楷體" w:hint="eastAsia"/>
          <w:color w:val="000000" w:themeColor="text1"/>
          <w:sz w:val="28"/>
        </w:rPr>
        <w:t>年　　度：</w:t>
      </w:r>
      <w:r w:rsidR="00974D8C" w:rsidRPr="00BC71B5">
        <w:rPr>
          <w:rFonts w:eastAsia="標楷體" w:hint="eastAsia"/>
          <w:color w:val="000000" w:themeColor="text1"/>
          <w:sz w:val="28"/>
          <w:u w:val="single"/>
        </w:rPr>
        <w:t>11</w:t>
      </w:r>
      <w:r w:rsidR="009F6B77" w:rsidRPr="00BC71B5">
        <w:rPr>
          <w:rFonts w:eastAsia="標楷體" w:hint="eastAsia"/>
          <w:color w:val="000000" w:themeColor="text1"/>
          <w:sz w:val="28"/>
          <w:u w:val="single"/>
        </w:rPr>
        <w:t>4</w:t>
      </w:r>
      <w:r w:rsidRPr="00BC71B5">
        <w:rPr>
          <w:rFonts w:eastAsia="標楷體" w:hint="eastAsia"/>
          <w:color w:val="000000" w:themeColor="text1"/>
          <w:sz w:val="28"/>
          <w:u w:val="single"/>
        </w:rPr>
        <w:t xml:space="preserve">年　　　　　　　　　　　　　　　　　　　　　　　　</w:t>
      </w:r>
    </w:p>
    <w:p w14:paraId="34306689" w14:textId="77777777" w:rsidR="003A37B4" w:rsidRPr="00BC71B5" w:rsidRDefault="003A37B4" w:rsidP="003A37B4">
      <w:pPr>
        <w:spacing w:beforeLines="50" w:before="180"/>
        <w:jc w:val="both"/>
        <w:rPr>
          <w:rFonts w:eastAsia="標楷體"/>
          <w:color w:val="000000" w:themeColor="text1"/>
          <w:sz w:val="28"/>
          <w:u w:val="single"/>
        </w:rPr>
      </w:pPr>
      <w:r w:rsidRPr="00BC71B5">
        <w:rPr>
          <w:rFonts w:eastAsia="標楷體" w:hint="eastAsia"/>
          <w:color w:val="000000" w:themeColor="text1"/>
          <w:sz w:val="28"/>
        </w:rPr>
        <w:t>計畫名稱：</w:t>
      </w:r>
      <w:r w:rsidRPr="00BC71B5">
        <w:rPr>
          <w:rFonts w:eastAsia="標楷體" w:hint="eastAsia"/>
          <w:color w:val="000000" w:themeColor="text1"/>
          <w:sz w:val="28"/>
          <w:u w:val="single"/>
        </w:rPr>
        <w:t xml:space="preserve">　　　　　　　　　　　　　　　　　　　　　　　　　　　　</w:t>
      </w:r>
    </w:p>
    <w:p w14:paraId="3FDA6C9D" w14:textId="77777777" w:rsidR="003A37B4" w:rsidRPr="00BC71B5" w:rsidRDefault="003A37B4" w:rsidP="003A37B4">
      <w:pPr>
        <w:spacing w:beforeLines="50" w:before="180"/>
        <w:jc w:val="both"/>
        <w:rPr>
          <w:rFonts w:eastAsia="標楷體"/>
          <w:color w:val="000000" w:themeColor="text1"/>
          <w:sz w:val="28"/>
        </w:rPr>
      </w:pPr>
      <w:r w:rsidRPr="00BC71B5">
        <w:rPr>
          <w:rFonts w:eastAsia="標楷體" w:hint="eastAsia"/>
          <w:color w:val="000000" w:themeColor="text1"/>
          <w:sz w:val="28"/>
        </w:rPr>
        <w:t>研究重點：</w:t>
      </w:r>
      <w:r w:rsidRPr="00BC71B5">
        <w:rPr>
          <w:rFonts w:eastAsia="標楷體" w:hint="eastAsia"/>
          <w:color w:val="000000" w:themeColor="text1"/>
          <w:sz w:val="28"/>
          <w:u w:val="single"/>
        </w:rPr>
        <w:t xml:space="preserve">　　　　　　　　　　　　　　（請填寫所符合研究議題）</w:t>
      </w:r>
    </w:p>
    <w:p w14:paraId="39858A84" w14:textId="77777777" w:rsidR="003A37B4" w:rsidRPr="00BC71B5" w:rsidRDefault="003A37B4" w:rsidP="003A37B4">
      <w:pPr>
        <w:spacing w:beforeLines="50" w:before="180"/>
        <w:jc w:val="both"/>
        <w:rPr>
          <w:rFonts w:eastAsia="標楷體"/>
          <w:color w:val="000000" w:themeColor="text1"/>
          <w:sz w:val="28"/>
        </w:rPr>
      </w:pPr>
      <w:r w:rsidRPr="00BC71B5">
        <w:rPr>
          <w:rFonts w:eastAsia="標楷體" w:hint="eastAsia"/>
          <w:color w:val="000000" w:themeColor="text1"/>
          <w:sz w:val="28"/>
        </w:rPr>
        <w:t>負責單位：</w:t>
      </w:r>
      <w:r w:rsidRPr="00BC71B5">
        <w:rPr>
          <w:rFonts w:eastAsia="標楷體" w:hint="eastAsia"/>
          <w:color w:val="000000" w:themeColor="text1"/>
          <w:sz w:val="28"/>
          <w:u w:val="single"/>
        </w:rPr>
        <w:t xml:space="preserve">　　　　　　　　　　　　　　　　　　　　　　　　　　　　</w:t>
      </w:r>
    </w:p>
    <w:p w14:paraId="531FCEBB" w14:textId="77777777" w:rsidR="003A37B4" w:rsidRPr="00BC71B5" w:rsidRDefault="003A37B4" w:rsidP="003A37B4">
      <w:pPr>
        <w:spacing w:beforeLines="50" w:before="180"/>
        <w:jc w:val="both"/>
        <w:rPr>
          <w:rFonts w:eastAsia="標楷體"/>
          <w:color w:val="000000" w:themeColor="text1"/>
          <w:sz w:val="28"/>
        </w:rPr>
      </w:pPr>
      <w:r w:rsidRPr="00BC71B5">
        <w:rPr>
          <w:rFonts w:eastAsia="標楷體" w:hint="eastAsia"/>
          <w:color w:val="000000" w:themeColor="text1"/>
          <w:sz w:val="28"/>
        </w:rPr>
        <w:t>主持人：</w:t>
      </w:r>
      <w:r w:rsidRPr="00BC71B5">
        <w:rPr>
          <w:rFonts w:eastAsia="標楷體" w:hint="eastAsia"/>
          <w:color w:val="000000" w:themeColor="text1"/>
          <w:sz w:val="28"/>
          <w:u w:val="single"/>
        </w:rPr>
        <w:t xml:space="preserve">　　　　　　　　　　　　</w:t>
      </w:r>
      <w:r w:rsidRPr="00BC71B5">
        <w:rPr>
          <w:rFonts w:eastAsia="標楷體" w:hint="eastAsia"/>
          <w:color w:val="000000" w:themeColor="text1"/>
          <w:sz w:val="28"/>
        </w:rPr>
        <w:t xml:space="preserve">　簽名：</w:t>
      </w:r>
      <w:r w:rsidRPr="00BC71B5">
        <w:rPr>
          <w:rFonts w:eastAsia="標楷體" w:hint="eastAsia"/>
          <w:color w:val="000000" w:themeColor="text1"/>
          <w:sz w:val="28"/>
          <w:u w:val="single"/>
        </w:rPr>
        <w:t xml:space="preserve">　　　　　　　　　　　　　</w:t>
      </w:r>
    </w:p>
    <w:p w14:paraId="064AC18A" w14:textId="77777777" w:rsidR="003A37B4" w:rsidRPr="00BC71B5" w:rsidRDefault="003A37B4" w:rsidP="003A37B4">
      <w:pPr>
        <w:jc w:val="both"/>
        <w:rPr>
          <w:rFonts w:eastAsia="標楷體"/>
          <w:color w:val="000000" w:themeColor="text1"/>
          <w:sz w:val="28"/>
        </w:rPr>
      </w:pPr>
    </w:p>
    <w:p w14:paraId="7CEF8A4B" w14:textId="77777777" w:rsidR="003A37B4" w:rsidRPr="00BC71B5" w:rsidRDefault="003A37B4" w:rsidP="003A37B4">
      <w:pPr>
        <w:snapToGrid w:val="0"/>
        <w:jc w:val="both"/>
        <w:rPr>
          <w:rFonts w:eastAsia="標楷體"/>
          <w:color w:val="000000" w:themeColor="text1"/>
          <w:sz w:val="28"/>
        </w:rPr>
      </w:pPr>
      <w:r w:rsidRPr="00BC71B5">
        <w:rPr>
          <w:rFonts w:eastAsia="標楷體" w:hint="eastAsia"/>
          <w:color w:val="000000" w:themeColor="text1"/>
          <w:sz w:val="28"/>
        </w:rPr>
        <w:t>協同主持人：</w:t>
      </w:r>
      <w:r w:rsidRPr="00BC71B5">
        <w:rPr>
          <w:rFonts w:eastAsia="標楷體" w:hint="eastAsia"/>
          <w:color w:val="000000" w:themeColor="text1"/>
          <w:sz w:val="28"/>
          <w:u w:val="single"/>
        </w:rPr>
        <w:t xml:space="preserve">　　　　　　　　　　　　　　　　　　　　　　　　　　　</w:t>
      </w:r>
    </w:p>
    <w:p w14:paraId="0C99642C" w14:textId="77777777" w:rsidR="003A37B4" w:rsidRPr="00BC71B5" w:rsidRDefault="003A37B4" w:rsidP="003A37B4">
      <w:pPr>
        <w:snapToGrid w:val="0"/>
        <w:jc w:val="both"/>
        <w:rPr>
          <w:rFonts w:eastAsia="標楷體"/>
          <w:color w:val="000000" w:themeColor="text1"/>
          <w:sz w:val="28"/>
        </w:rPr>
      </w:pPr>
      <w:r w:rsidRPr="00BC71B5">
        <w:rPr>
          <w:rFonts w:eastAsia="標楷體" w:hint="eastAsia"/>
          <w:color w:val="000000" w:themeColor="text1"/>
          <w:sz w:val="28"/>
        </w:rPr>
        <w:t>協同主持人：</w:t>
      </w:r>
      <w:r w:rsidRPr="00BC71B5">
        <w:rPr>
          <w:rFonts w:eastAsia="標楷體" w:hint="eastAsia"/>
          <w:color w:val="000000" w:themeColor="text1"/>
          <w:sz w:val="28"/>
          <w:u w:val="single"/>
        </w:rPr>
        <w:t xml:space="preserve">　　　　　　　　　　　　　　　　　　　　　　　　　　　</w:t>
      </w:r>
    </w:p>
    <w:p w14:paraId="73A4A873" w14:textId="77777777" w:rsidR="003A37B4" w:rsidRPr="00BC71B5" w:rsidRDefault="003A37B4" w:rsidP="003A37B4">
      <w:pPr>
        <w:snapToGrid w:val="0"/>
        <w:jc w:val="both"/>
        <w:rPr>
          <w:rFonts w:eastAsia="標楷體"/>
          <w:color w:val="000000" w:themeColor="text1"/>
          <w:sz w:val="28"/>
        </w:rPr>
      </w:pPr>
      <w:r w:rsidRPr="00BC71B5">
        <w:rPr>
          <w:rFonts w:eastAsia="標楷體" w:hint="eastAsia"/>
          <w:color w:val="000000" w:themeColor="text1"/>
          <w:sz w:val="28"/>
        </w:rPr>
        <w:t>協同主持人：</w:t>
      </w:r>
      <w:r w:rsidRPr="00BC71B5">
        <w:rPr>
          <w:rFonts w:eastAsia="標楷體" w:hint="eastAsia"/>
          <w:color w:val="000000" w:themeColor="text1"/>
          <w:sz w:val="28"/>
          <w:u w:val="single"/>
        </w:rPr>
        <w:t xml:space="preserve">　　　　　　　　　　　　　　　　　　　　　　　　　　　</w:t>
      </w:r>
    </w:p>
    <w:p w14:paraId="0EDF3406" w14:textId="77777777" w:rsidR="003A37B4" w:rsidRPr="00BC71B5" w:rsidRDefault="003A37B4" w:rsidP="003A37B4">
      <w:pPr>
        <w:snapToGrid w:val="0"/>
        <w:jc w:val="both"/>
        <w:rPr>
          <w:rFonts w:eastAsia="標楷體"/>
          <w:color w:val="000000" w:themeColor="text1"/>
          <w:sz w:val="28"/>
        </w:rPr>
      </w:pPr>
      <w:r w:rsidRPr="00BC71B5">
        <w:rPr>
          <w:rFonts w:eastAsia="標楷體" w:hint="eastAsia"/>
          <w:color w:val="000000" w:themeColor="text1"/>
          <w:sz w:val="28"/>
        </w:rPr>
        <w:t>研究人員：</w:t>
      </w:r>
      <w:r w:rsidRPr="00BC71B5">
        <w:rPr>
          <w:rFonts w:eastAsia="標楷體" w:hint="eastAsia"/>
          <w:color w:val="000000" w:themeColor="text1"/>
          <w:sz w:val="28"/>
          <w:u w:val="single"/>
        </w:rPr>
        <w:t xml:space="preserve">　　　　　　　　　　　　　　　　　　　　　　　　　　　　</w:t>
      </w:r>
    </w:p>
    <w:p w14:paraId="23DB818E" w14:textId="77777777" w:rsidR="003A37B4" w:rsidRPr="00BC71B5" w:rsidRDefault="003A37B4" w:rsidP="003A37B4">
      <w:pPr>
        <w:snapToGrid w:val="0"/>
        <w:jc w:val="both"/>
        <w:rPr>
          <w:rFonts w:eastAsia="標楷體"/>
          <w:color w:val="000000" w:themeColor="text1"/>
          <w:sz w:val="28"/>
        </w:rPr>
      </w:pPr>
      <w:r w:rsidRPr="00BC71B5">
        <w:rPr>
          <w:rFonts w:eastAsia="標楷體" w:hint="eastAsia"/>
          <w:color w:val="000000" w:themeColor="text1"/>
          <w:sz w:val="28"/>
        </w:rPr>
        <w:t>研究人員：</w:t>
      </w:r>
      <w:r w:rsidRPr="00BC71B5">
        <w:rPr>
          <w:rFonts w:eastAsia="標楷體" w:hint="eastAsia"/>
          <w:color w:val="000000" w:themeColor="text1"/>
          <w:sz w:val="28"/>
          <w:u w:val="single"/>
        </w:rPr>
        <w:t xml:space="preserve">　　　　　　　　　　　　　　　　　　　　　　　　　　　　</w:t>
      </w:r>
    </w:p>
    <w:p w14:paraId="3705E0FB" w14:textId="77777777" w:rsidR="003A37B4" w:rsidRPr="00BC71B5" w:rsidRDefault="003A37B4" w:rsidP="003A37B4">
      <w:pPr>
        <w:snapToGrid w:val="0"/>
        <w:jc w:val="both"/>
        <w:rPr>
          <w:rFonts w:eastAsia="標楷體"/>
          <w:color w:val="000000" w:themeColor="text1"/>
          <w:sz w:val="28"/>
        </w:rPr>
      </w:pPr>
      <w:r w:rsidRPr="00BC71B5">
        <w:rPr>
          <w:rFonts w:eastAsia="標楷體" w:hint="eastAsia"/>
          <w:color w:val="000000" w:themeColor="text1"/>
          <w:sz w:val="28"/>
        </w:rPr>
        <w:t>研究人員：</w:t>
      </w:r>
      <w:r w:rsidRPr="00BC71B5">
        <w:rPr>
          <w:rFonts w:eastAsia="標楷體" w:hint="eastAsia"/>
          <w:color w:val="000000" w:themeColor="text1"/>
          <w:sz w:val="28"/>
          <w:u w:val="single"/>
        </w:rPr>
        <w:t xml:space="preserve">　　　　　　　　　　　　　　　　　　　　　　　　　　　　</w:t>
      </w:r>
    </w:p>
    <w:p w14:paraId="7794C017" w14:textId="77777777" w:rsidR="003A37B4" w:rsidRPr="00BC71B5" w:rsidRDefault="003A37B4" w:rsidP="003A37B4">
      <w:pPr>
        <w:snapToGrid w:val="0"/>
        <w:jc w:val="both"/>
        <w:rPr>
          <w:rFonts w:eastAsia="標楷體"/>
          <w:color w:val="000000" w:themeColor="text1"/>
          <w:sz w:val="28"/>
        </w:rPr>
      </w:pPr>
      <w:r w:rsidRPr="00BC71B5">
        <w:rPr>
          <w:rFonts w:eastAsia="標楷體" w:hint="eastAsia"/>
          <w:color w:val="000000" w:themeColor="text1"/>
          <w:sz w:val="28"/>
        </w:rPr>
        <w:t>研究人員：</w:t>
      </w:r>
      <w:r w:rsidRPr="00BC71B5">
        <w:rPr>
          <w:rFonts w:eastAsia="標楷體" w:hint="eastAsia"/>
          <w:color w:val="000000" w:themeColor="text1"/>
          <w:sz w:val="28"/>
          <w:u w:val="single"/>
        </w:rPr>
        <w:t xml:space="preserve">　　　　　　　　　　　　　　　　　　　　　　　　　　　　</w:t>
      </w:r>
    </w:p>
    <w:p w14:paraId="209A3A6D" w14:textId="77777777" w:rsidR="003A37B4" w:rsidRPr="00BC71B5" w:rsidRDefault="003A37B4" w:rsidP="003A37B4">
      <w:pPr>
        <w:jc w:val="both"/>
        <w:rPr>
          <w:rFonts w:eastAsia="標楷體"/>
          <w:color w:val="000000" w:themeColor="text1"/>
          <w:sz w:val="28"/>
        </w:rPr>
      </w:pPr>
    </w:p>
    <w:p w14:paraId="57C03C0A" w14:textId="77777777" w:rsidR="003A37B4" w:rsidRPr="00BC71B5" w:rsidRDefault="003A37B4" w:rsidP="003A37B4">
      <w:pPr>
        <w:jc w:val="both"/>
        <w:rPr>
          <w:rFonts w:eastAsia="標楷體"/>
          <w:color w:val="000000" w:themeColor="text1"/>
          <w:sz w:val="28"/>
        </w:rPr>
      </w:pPr>
      <w:r w:rsidRPr="00BC71B5">
        <w:rPr>
          <w:rFonts w:eastAsia="標楷體" w:hint="eastAsia"/>
          <w:color w:val="000000" w:themeColor="text1"/>
          <w:sz w:val="28"/>
        </w:rPr>
        <w:t>填報日期：　　　　　年　　　月　　　日</w:t>
      </w:r>
    </w:p>
    <w:p w14:paraId="04CC40AD" w14:textId="77777777" w:rsidR="003A37B4" w:rsidRPr="00BC71B5" w:rsidRDefault="003A37B4" w:rsidP="003A37B4">
      <w:pPr>
        <w:jc w:val="both"/>
        <w:rPr>
          <w:rFonts w:eastAsia="標楷體"/>
          <w:color w:val="000000" w:themeColor="text1"/>
        </w:rPr>
      </w:pPr>
    </w:p>
    <w:p w14:paraId="2AD9D5AF" w14:textId="77777777" w:rsidR="003A37B4" w:rsidRPr="00BC71B5" w:rsidRDefault="003A37B4" w:rsidP="003A37B4">
      <w:pPr>
        <w:jc w:val="both"/>
        <w:rPr>
          <w:rFonts w:eastAsia="標楷體"/>
          <w:color w:val="000000" w:themeColor="text1"/>
        </w:rPr>
      </w:pPr>
      <w:r w:rsidRPr="00BC71B5">
        <w:rPr>
          <w:rFonts w:eastAsia="標楷體" w:hint="eastAsia"/>
          <w:color w:val="000000" w:themeColor="text1"/>
        </w:rPr>
        <w:t>□新增型計畫：</w:t>
      </w:r>
      <w:r w:rsidRPr="00BC71B5">
        <w:rPr>
          <w:rFonts w:eastAsia="標楷體" w:hint="eastAsia"/>
          <w:color w:val="000000" w:themeColor="text1"/>
        </w:rPr>
        <w:t xml:space="preserve">   </w:t>
      </w:r>
      <w:r w:rsidRPr="00BC71B5">
        <w:rPr>
          <w:rFonts w:eastAsia="標楷體" w:hint="eastAsia"/>
          <w:color w:val="000000" w:themeColor="text1"/>
        </w:rPr>
        <w:t>□一年</w:t>
      </w:r>
      <w:r w:rsidRPr="00BC71B5">
        <w:rPr>
          <w:rFonts w:eastAsia="標楷體" w:hint="eastAsia"/>
          <w:color w:val="000000" w:themeColor="text1"/>
        </w:rPr>
        <w:t xml:space="preserve">   </w:t>
      </w:r>
      <w:r w:rsidRPr="00BC71B5">
        <w:rPr>
          <w:rFonts w:eastAsia="標楷體" w:hint="eastAsia"/>
          <w:color w:val="000000" w:themeColor="text1"/>
        </w:rPr>
        <w:t>□多年</w:t>
      </w:r>
    </w:p>
    <w:p w14:paraId="01E77431" w14:textId="77777777" w:rsidR="003A37B4" w:rsidRPr="00BC71B5" w:rsidRDefault="003A37B4" w:rsidP="003A37B4">
      <w:pPr>
        <w:jc w:val="both"/>
        <w:rPr>
          <w:rFonts w:eastAsia="標楷體"/>
          <w:color w:val="000000" w:themeColor="text1"/>
        </w:rPr>
      </w:pPr>
      <w:r w:rsidRPr="00BC71B5">
        <w:rPr>
          <w:rFonts w:eastAsia="標楷體" w:hint="eastAsia"/>
          <w:color w:val="000000" w:themeColor="text1"/>
        </w:rPr>
        <w:t>□多年期計畫：</w:t>
      </w:r>
      <w:r w:rsidR="00244B8F" w:rsidRPr="00BC71B5">
        <w:rPr>
          <w:rFonts w:eastAsia="標楷體" w:hint="eastAsia"/>
          <w:color w:val="000000" w:themeColor="text1"/>
        </w:rPr>
        <w:t>（</w:t>
      </w:r>
      <w:r w:rsidRPr="00BC71B5">
        <w:rPr>
          <w:rFonts w:eastAsia="標楷體" w:hint="eastAsia"/>
          <w:color w:val="000000" w:themeColor="text1"/>
        </w:rPr>
        <w:t>指先前已獲同意辦理前面期程之延續計畫</w:t>
      </w:r>
      <w:r w:rsidR="00244B8F" w:rsidRPr="00BC71B5">
        <w:rPr>
          <w:rFonts w:eastAsia="標楷體" w:hint="eastAsia"/>
          <w:color w:val="000000" w:themeColor="text1"/>
        </w:rPr>
        <w:t>）</w:t>
      </w:r>
    </w:p>
    <w:p w14:paraId="27613892" w14:textId="77777777" w:rsidR="003A37B4" w:rsidRPr="00BC71B5" w:rsidRDefault="003A37B4" w:rsidP="003A37B4">
      <w:pPr>
        <w:jc w:val="both"/>
        <w:rPr>
          <w:rFonts w:eastAsia="標楷體"/>
          <w:color w:val="000000" w:themeColor="text1"/>
        </w:rPr>
      </w:pPr>
      <w:r w:rsidRPr="00BC71B5">
        <w:rPr>
          <w:rFonts w:eastAsia="標楷體" w:hint="eastAsia"/>
          <w:color w:val="000000" w:themeColor="text1"/>
        </w:rPr>
        <w:t>□計畫有採用問卷調查或量表</w:t>
      </w:r>
    </w:p>
    <w:p w14:paraId="57C3F86E" w14:textId="77777777" w:rsidR="003A37B4" w:rsidRPr="00BC71B5" w:rsidRDefault="003A37B4" w:rsidP="003A37B4">
      <w:pPr>
        <w:jc w:val="both"/>
        <w:rPr>
          <w:rFonts w:eastAsia="標楷體"/>
          <w:color w:val="000000" w:themeColor="text1"/>
        </w:rPr>
      </w:pPr>
    </w:p>
    <w:p w14:paraId="141E7811" w14:textId="77777777" w:rsidR="003A37B4" w:rsidRPr="00BC71B5" w:rsidRDefault="003A37B4" w:rsidP="003A37B4">
      <w:pPr>
        <w:ind w:left="840" w:hangingChars="350" w:hanging="840"/>
        <w:rPr>
          <w:rFonts w:eastAsia="標楷體"/>
          <w:color w:val="000000" w:themeColor="text1"/>
        </w:rPr>
      </w:pPr>
      <w:r w:rsidRPr="00BC71B5">
        <w:rPr>
          <w:rFonts w:eastAsia="標楷體" w:hint="eastAsia"/>
          <w:color w:val="000000" w:themeColor="text1"/>
        </w:rPr>
        <w:t>【註</w:t>
      </w:r>
      <w:r w:rsidRPr="00BC71B5">
        <w:rPr>
          <w:rFonts w:eastAsia="標楷體" w:hint="eastAsia"/>
          <w:color w:val="000000" w:themeColor="text1"/>
        </w:rPr>
        <w:t>1</w:t>
      </w:r>
      <w:r w:rsidRPr="00BC71B5">
        <w:rPr>
          <w:rFonts w:eastAsia="標楷體" w:hint="eastAsia"/>
          <w:color w:val="000000" w:themeColor="text1"/>
        </w:rPr>
        <w:t>】除英文摘要外，本計畫書限用中文書寫</w:t>
      </w:r>
    </w:p>
    <w:p w14:paraId="6FF0F16D" w14:textId="77777777" w:rsidR="003A37B4" w:rsidRPr="00BC71B5" w:rsidRDefault="003A37B4" w:rsidP="003A37B4">
      <w:pPr>
        <w:ind w:left="840" w:hangingChars="350" w:hanging="840"/>
        <w:rPr>
          <w:rFonts w:eastAsia="標楷體"/>
          <w:color w:val="000000" w:themeColor="text1"/>
        </w:rPr>
      </w:pPr>
      <w:r w:rsidRPr="00BC71B5">
        <w:rPr>
          <w:rFonts w:eastAsia="標楷體" w:hint="eastAsia"/>
          <w:color w:val="000000" w:themeColor="text1"/>
        </w:rPr>
        <w:t>【註</w:t>
      </w:r>
      <w:r w:rsidRPr="00BC71B5">
        <w:rPr>
          <w:rFonts w:eastAsia="標楷體" w:hint="eastAsia"/>
          <w:color w:val="000000" w:themeColor="text1"/>
        </w:rPr>
        <w:t>2</w:t>
      </w:r>
      <w:r w:rsidRPr="00BC71B5">
        <w:rPr>
          <w:rFonts w:eastAsia="標楷體" w:hint="eastAsia"/>
          <w:color w:val="000000" w:themeColor="text1"/>
        </w:rPr>
        <w:t>】第肆項計畫內容之頁數限制：一年期計畫以</w:t>
      </w:r>
      <w:r w:rsidRPr="00BC71B5">
        <w:rPr>
          <w:rFonts w:eastAsia="標楷體" w:hint="eastAsia"/>
          <w:color w:val="000000" w:themeColor="text1"/>
        </w:rPr>
        <w:t>35</w:t>
      </w:r>
      <w:r w:rsidRPr="00BC71B5">
        <w:rPr>
          <w:rFonts w:eastAsia="標楷體" w:hint="eastAsia"/>
          <w:color w:val="000000" w:themeColor="text1"/>
        </w:rPr>
        <w:t>頁為上限，多年期或整合型計畫，則至多</w:t>
      </w:r>
      <w:r w:rsidRPr="00BC71B5">
        <w:rPr>
          <w:rFonts w:eastAsia="標楷體" w:hint="eastAsia"/>
          <w:color w:val="000000" w:themeColor="text1"/>
        </w:rPr>
        <w:t>50</w:t>
      </w:r>
      <w:r w:rsidRPr="00BC71B5">
        <w:rPr>
          <w:rFonts w:eastAsia="標楷體" w:hint="eastAsia"/>
          <w:color w:val="000000" w:themeColor="text1"/>
        </w:rPr>
        <w:t>頁</w:t>
      </w:r>
      <w:r w:rsidR="00244B8F" w:rsidRPr="00BC71B5">
        <w:rPr>
          <w:rFonts w:eastAsia="標楷體" w:hint="eastAsia"/>
          <w:color w:val="000000" w:themeColor="text1"/>
        </w:rPr>
        <w:t>（</w:t>
      </w:r>
      <w:r w:rsidRPr="00BC71B5">
        <w:rPr>
          <w:rFonts w:eastAsia="標楷體" w:hint="eastAsia"/>
          <w:color w:val="000000" w:themeColor="text1"/>
        </w:rPr>
        <w:t>其中多年期計畫之執行成果概要及重要參考文獻至多各</w:t>
      </w:r>
      <w:r w:rsidRPr="00BC71B5">
        <w:rPr>
          <w:rFonts w:eastAsia="標楷體" w:hint="eastAsia"/>
          <w:color w:val="000000" w:themeColor="text1"/>
        </w:rPr>
        <w:t>5</w:t>
      </w:r>
      <w:r w:rsidRPr="00BC71B5">
        <w:rPr>
          <w:rFonts w:eastAsia="標楷體" w:hint="eastAsia"/>
          <w:color w:val="000000" w:themeColor="text1"/>
        </w:rPr>
        <w:t>頁</w:t>
      </w:r>
      <w:r w:rsidR="00244B8F" w:rsidRPr="00BC71B5">
        <w:rPr>
          <w:rFonts w:eastAsia="標楷體" w:hint="eastAsia"/>
          <w:color w:val="000000" w:themeColor="text1"/>
        </w:rPr>
        <w:t>）</w:t>
      </w:r>
      <w:r w:rsidRPr="00BC71B5">
        <w:rPr>
          <w:rFonts w:eastAsia="標楷體" w:hint="eastAsia"/>
          <w:color w:val="000000" w:themeColor="text1"/>
        </w:rPr>
        <w:t>。</w:t>
      </w:r>
    </w:p>
    <w:p w14:paraId="096AC6DB" w14:textId="77777777" w:rsidR="00D550CD" w:rsidRPr="00BC71B5" w:rsidRDefault="00D550CD" w:rsidP="003A37B4">
      <w:pPr>
        <w:spacing w:line="440" w:lineRule="atLeast"/>
        <w:jc w:val="center"/>
        <w:rPr>
          <w:rFonts w:eastAsia="標楷體"/>
          <w:b/>
          <w:color w:val="000000" w:themeColor="text1"/>
          <w:sz w:val="36"/>
          <w:szCs w:val="36"/>
        </w:rPr>
      </w:pPr>
      <w:r w:rsidRPr="00BC71B5">
        <w:rPr>
          <w:rFonts w:eastAsia="標楷體"/>
          <w:color w:val="000000" w:themeColor="text1"/>
          <w:sz w:val="32"/>
        </w:rPr>
        <w:br w:type="page"/>
      </w:r>
      <w:r w:rsidRPr="00BC71B5">
        <w:rPr>
          <w:rFonts w:eastAsia="標楷體"/>
          <w:b/>
          <w:color w:val="000000" w:themeColor="text1"/>
          <w:sz w:val="36"/>
          <w:szCs w:val="36"/>
        </w:rPr>
        <w:t>目</w:t>
      </w:r>
      <w:r w:rsidRPr="00BC71B5">
        <w:rPr>
          <w:rFonts w:eastAsia="標楷體"/>
          <w:b/>
          <w:color w:val="000000" w:themeColor="text1"/>
          <w:sz w:val="36"/>
          <w:szCs w:val="36"/>
        </w:rPr>
        <w:t xml:space="preserve">     </w:t>
      </w:r>
      <w:r w:rsidRPr="00BC71B5">
        <w:rPr>
          <w:rFonts w:eastAsia="標楷體"/>
          <w:b/>
          <w:color w:val="000000" w:themeColor="text1"/>
          <w:sz w:val="36"/>
          <w:szCs w:val="36"/>
        </w:rPr>
        <w:t>錄</w:t>
      </w:r>
    </w:p>
    <w:p w14:paraId="605B7488" w14:textId="77777777" w:rsidR="00D550CD" w:rsidRPr="00BC71B5" w:rsidRDefault="00D550CD" w:rsidP="00D550CD">
      <w:pPr>
        <w:spacing w:line="600" w:lineRule="exact"/>
        <w:jc w:val="center"/>
        <w:rPr>
          <w:rFonts w:eastAsia="標楷體"/>
          <w:color w:val="000000" w:themeColor="text1"/>
        </w:rPr>
      </w:pPr>
      <w:r w:rsidRPr="00BC71B5">
        <w:rPr>
          <w:rFonts w:eastAsia="標楷體" w:hint="eastAsia"/>
          <w:b/>
          <w:color w:val="000000" w:themeColor="text1"/>
          <w:sz w:val="36"/>
          <w:szCs w:val="36"/>
        </w:rPr>
        <w:t xml:space="preserve">         </w:t>
      </w:r>
      <w:r w:rsidR="00E220B5" w:rsidRPr="00BC71B5">
        <w:rPr>
          <w:rFonts w:eastAsia="標楷體" w:hint="eastAsia"/>
          <w:b/>
          <w:color w:val="000000" w:themeColor="text1"/>
          <w:sz w:val="36"/>
          <w:szCs w:val="36"/>
        </w:rPr>
        <w:t xml:space="preserve">                            </w:t>
      </w:r>
      <w:r w:rsidRPr="00BC71B5">
        <w:rPr>
          <w:rFonts w:eastAsia="標楷體" w:hint="eastAsia"/>
          <w:b/>
          <w:color w:val="000000" w:themeColor="text1"/>
          <w:sz w:val="36"/>
          <w:szCs w:val="36"/>
        </w:rPr>
        <w:t xml:space="preserve">    </w:t>
      </w:r>
      <w:r w:rsidRPr="00BC71B5">
        <w:rPr>
          <w:rFonts w:eastAsia="標楷體"/>
          <w:color w:val="000000" w:themeColor="text1"/>
        </w:rPr>
        <w:t>頁</w:t>
      </w:r>
      <w:r w:rsidRPr="00BC71B5">
        <w:rPr>
          <w:rFonts w:eastAsia="標楷體"/>
          <w:color w:val="000000" w:themeColor="text1"/>
        </w:rPr>
        <w:t xml:space="preserve">   </w:t>
      </w:r>
      <w:r w:rsidRPr="00BC71B5">
        <w:rPr>
          <w:rFonts w:eastAsia="標楷體"/>
          <w:color w:val="000000" w:themeColor="text1"/>
        </w:rPr>
        <w:t>碼</w:t>
      </w:r>
    </w:p>
    <w:p w14:paraId="2F926F5B" w14:textId="77777777" w:rsidR="00D550CD" w:rsidRPr="00BC71B5" w:rsidRDefault="00D550CD" w:rsidP="00D550CD">
      <w:pPr>
        <w:spacing w:line="520" w:lineRule="exact"/>
        <w:rPr>
          <w:rFonts w:eastAsia="標楷體"/>
          <w:color w:val="000000" w:themeColor="text1"/>
          <w:sz w:val="28"/>
        </w:rPr>
      </w:pPr>
      <w:r w:rsidRPr="00BC71B5">
        <w:rPr>
          <w:rFonts w:eastAsia="標楷體"/>
          <w:color w:val="000000" w:themeColor="text1"/>
          <w:sz w:val="28"/>
        </w:rPr>
        <w:t>封面</w:t>
      </w:r>
    </w:p>
    <w:p w14:paraId="1FC6C9C1" w14:textId="77777777" w:rsidR="00D550CD" w:rsidRPr="00BC71B5" w:rsidRDefault="00D550CD" w:rsidP="00D550CD">
      <w:pPr>
        <w:spacing w:line="520" w:lineRule="exact"/>
        <w:rPr>
          <w:rFonts w:eastAsia="標楷體"/>
          <w:color w:val="000000" w:themeColor="text1"/>
          <w:sz w:val="28"/>
        </w:rPr>
      </w:pPr>
      <w:r w:rsidRPr="00BC71B5">
        <w:rPr>
          <w:rFonts w:eastAsia="標楷體"/>
          <w:color w:val="000000" w:themeColor="text1"/>
          <w:sz w:val="28"/>
        </w:rPr>
        <w:t>目錄</w:t>
      </w:r>
    </w:p>
    <w:p w14:paraId="2836C6D5" w14:textId="77777777" w:rsidR="00D550CD" w:rsidRPr="00BC71B5" w:rsidRDefault="00D550CD" w:rsidP="00D550CD">
      <w:pPr>
        <w:spacing w:line="520" w:lineRule="exact"/>
        <w:rPr>
          <w:rFonts w:eastAsia="標楷體"/>
          <w:color w:val="000000" w:themeColor="text1"/>
          <w:sz w:val="28"/>
        </w:rPr>
      </w:pPr>
      <w:r w:rsidRPr="00BC71B5">
        <w:rPr>
          <w:rFonts w:eastAsia="標楷體"/>
          <w:color w:val="000000" w:themeColor="text1"/>
          <w:sz w:val="28"/>
        </w:rPr>
        <w:t>壹、綜合資料</w:t>
      </w:r>
      <w:r w:rsidR="00EA5444" w:rsidRPr="00BC71B5">
        <w:rPr>
          <w:rFonts w:eastAsia="標楷體"/>
          <w:color w:val="000000" w:themeColor="text1"/>
          <w:sz w:val="28"/>
        </w:rPr>
        <w:t>…………………………………………………………</w:t>
      </w:r>
      <w:r w:rsidR="00EA5444" w:rsidRPr="00BC71B5">
        <w:rPr>
          <w:rFonts w:eastAsia="標楷體" w:hint="eastAsia"/>
          <w:color w:val="000000" w:themeColor="text1"/>
          <w:sz w:val="28"/>
        </w:rPr>
        <w:t>（）</w:t>
      </w:r>
    </w:p>
    <w:p w14:paraId="5876AB6D" w14:textId="77777777" w:rsidR="00D550CD" w:rsidRPr="00BC71B5" w:rsidRDefault="00D550CD" w:rsidP="00D550CD">
      <w:pPr>
        <w:spacing w:line="520" w:lineRule="exact"/>
        <w:rPr>
          <w:rFonts w:eastAsia="標楷體"/>
          <w:color w:val="000000" w:themeColor="text1"/>
          <w:sz w:val="28"/>
        </w:rPr>
      </w:pPr>
      <w:r w:rsidRPr="00BC71B5">
        <w:rPr>
          <w:rFonts w:eastAsia="標楷體"/>
          <w:color w:val="000000" w:themeColor="text1"/>
          <w:sz w:val="28"/>
        </w:rPr>
        <w:t>貳、計畫</w:t>
      </w:r>
      <w:r w:rsidRPr="00BC71B5">
        <w:rPr>
          <w:rFonts w:eastAsia="標楷體" w:hint="eastAsia"/>
          <w:color w:val="000000" w:themeColor="text1"/>
          <w:sz w:val="28"/>
        </w:rPr>
        <w:t>中文</w:t>
      </w:r>
      <w:r w:rsidRPr="00BC71B5">
        <w:rPr>
          <w:rFonts w:eastAsia="標楷體"/>
          <w:color w:val="000000" w:themeColor="text1"/>
          <w:sz w:val="28"/>
        </w:rPr>
        <w:t>摘要</w:t>
      </w:r>
      <w:r w:rsidR="00EA5444" w:rsidRPr="00BC71B5">
        <w:rPr>
          <w:rFonts w:eastAsia="標楷體"/>
          <w:color w:val="000000" w:themeColor="text1"/>
          <w:sz w:val="28"/>
        </w:rPr>
        <w:t>……………………………………………………</w:t>
      </w:r>
      <w:r w:rsidR="00EA5444" w:rsidRPr="00BC71B5">
        <w:rPr>
          <w:rFonts w:eastAsia="標楷體" w:hint="eastAsia"/>
          <w:color w:val="000000" w:themeColor="text1"/>
          <w:sz w:val="28"/>
        </w:rPr>
        <w:t>（）</w:t>
      </w:r>
    </w:p>
    <w:p w14:paraId="5B9B4A77" w14:textId="77777777" w:rsidR="00D550CD" w:rsidRPr="00BC71B5" w:rsidRDefault="00D550CD" w:rsidP="00D550CD">
      <w:pPr>
        <w:spacing w:line="520" w:lineRule="exact"/>
        <w:rPr>
          <w:rFonts w:eastAsia="標楷體"/>
          <w:color w:val="000000" w:themeColor="text1"/>
          <w:sz w:val="28"/>
        </w:rPr>
      </w:pPr>
      <w:r w:rsidRPr="00BC71B5">
        <w:rPr>
          <w:rFonts w:eastAsia="標楷體" w:hint="eastAsia"/>
          <w:color w:val="000000" w:themeColor="text1"/>
          <w:sz w:val="28"/>
        </w:rPr>
        <w:t>參、計畫英文摘要</w:t>
      </w:r>
      <w:r w:rsidR="00EA5444" w:rsidRPr="00BC71B5">
        <w:rPr>
          <w:rFonts w:eastAsia="標楷體"/>
          <w:color w:val="000000" w:themeColor="text1"/>
          <w:sz w:val="28"/>
        </w:rPr>
        <w:t>……………………………………………………</w:t>
      </w:r>
      <w:r w:rsidR="00EA5444" w:rsidRPr="00BC71B5">
        <w:rPr>
          <w:rFonts w:eastAsia="標楷體" w:hint="eastAsia"/>
          <w:color w:val="000000" w:themeColor="text1"/>
          <w:sz w:val="28"/>
        </w:rPr>
        <w:t>（）</w:t>
      </w:r>
    </w:p>
    <w:p w14:paraId="6F849736" w14:textId="77777777" w:rsidR="00D550CD" w:rsidRPr="00BC71B5" w:rsidRDefault="00D550CD" w:rsidP="00D550CD">
      <w:pPr>
        <w:spacing w:line="520" w:lineRule="exact"/>
        <w:rPr>
          <w:rFonts w:eastAsia="標楷體"/>
          <w:color w:val="000000" w:themeColor="text1"/>
          <w:sz w:val="28"/>
        </w:rPr>
      </w:pPr>
      <w:r w:rsidRPr="00BC71B5">
        <w:rPr>
          <w:rFonts w:eastAsia="標楷體" w:hint="eastAsia"/>
          <w:color w:val="000000" w:themeColor="text1"/>
          <w:sz w:val="28"/>
        </w:rPr>
        <w:t>肆</w:t>
      </w:r>
      <w:r w:rsidRPr="00BC71B5">
        <w:rPr>
          <w:rFonts w:eastAsia="標楷體"/>
          <w:color w:val="000000" w:themeColor="text1"/>
          <w:sz w:val="28"/>
        </w:rPr>
        <w:t>、計畫內容</w:t>
      </w:r>
      <w:r w:rsidR="00EA5444" w:rsidRPr="00BC71B5">
        <w:rPr>
          <w:rFonts w:eastAsia="標楷體"/>
          <w:color w:val="000000" w:themeColor="text1"/>
          <w:sz w:val="28"/>
        </w:rPr>
        <w:t>…………………………………………………………</w:t>
      </w:r>
      <w:r w:rsidR="00EA5444" w:rsidRPr="00BC71B5">
        <w:rPr>
          <w:rFonts w:eastAsia="標楷體" w:hint="eastAsia"/>
          <w:color w:val="000000" w:themeColor="text1"/>
          <w:sz w:val="28"/>
        </w:rPr>
        <w:t>（）</w:t>
      </w:r>
    </w:p>
    <w:p w14:paraId="4CA9E69B" w14:textId="77777777" w:rsidR="00E220B5" w:rsidRPr="00BC71B5" w:rsidRDefault="00D550CD" w:rsidP="00E220B5">
      <w:pPr>
        <w:spacing w:line="520" w:lineRule="exact"/>
        <w:ind w:left="540"/>
        <w:rPr>
          <w:rFonts w:eastAsia="標楷體"/>
          <w:color w:val="000000" w:themeColor="text1"/>
          <w:sz w:val="28"/>
        </w:rPr>
      </w:pPr>
      <w:r w:rsidRPr="00BC71B5">
        <w:rPr>
          <w:rFonts w:eastAsia="標楷體"/>
          <w:color w:val="000000" w:themeColor="text1"/>
          <w:sz w:val="28"/>
        </w:rPr>
        <w:t>一、研究主旨</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p>
    <w:p w14:paraId="2D00A90B" w14:textId="77777777" w:rsidR="00D550CD" w:rsidRPr="00BC71B5" w:rsidRDefault="00D550CD" w:rsidP="00D550CD">
      <w:pPr>
        <w:spacing w:line="520" w:lineRule="exact"/>
        <w:ind w:left="540"/>
        <w:rPr>
          <w:rFonts w:eastAsia="標楷體"/>
          <w:color w:val="000000" w:themeColor="text1"/>
          <w:sz w:val="28"/>
        </w:rPr>
      </w:pPr>
      <w:r w:rsidRPr="00BC71B5">
        <w:rPr>
          <w:rFonts w:eastAsia="標楷體"/>
          <w:color w:val="000000" w:themeColor="text1"/>
          <w:sz w:val="28"/>
        </w:rPr>
        <w:t>二、背景分析</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p>
    <w:p w14:paraId="0D61D195" w14:textId="77777777" w:rsidR="00D550CD" w:rsidRPr="00BC71B5" w:rsidRDefault="00D550CD" w:rsidP="00D550CD">
      <w:pPr>
        <w:spacing w:line="520" w:lineRule="exact"/>
        <w:ind w:left="540"/>
        <w:rPr>
          <w:rFonts w:eastAsia="標楷體"/>
          <w:color w:val="000000" w:themeColor="text1"/>
          <w:sz w:val="28"/>
        </w:rPr>
      </w:pPr>
      <w:r w:rsidRPr="00BC71B5">
        <w:rPr>
          <w:rFonts w:eastAsia="標楷體"/>
          <w:color w:val="000000" w:themeColor="text1"/>
          <w:sz w:val="28"/>
        </w:rPr>
        <w:t>三、</w:t>
      </w:r>
      <w:r w:rsidRPr="00BC71B5">
        <w:rPr>
          <w:rFonts w:eastAsia="標楷體" w:hint="eastAsia"/>
          <w:color w:val="000000" w:themeColor="text1"/>
          <w:sz w:val="28"/>
        </w:rPr>
        <w:t>多年期</w:t>
      </w:r>
      <w:r w:rsidRPr="00BC71B5">
        <w:rPr>
          <w:rFonts w:eastAsia="標楷體"/>
          <w:color w:val="000000" w:themeColor="text1"/>
          <w:sz w:val="28"/>
        </w:rPr>
        <w:t>計畫之執行成果概要</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p>
    <w:p w14:paraId="7CB1F8A6" w14:textId="77777777" w:rsidR="00D550CD" w:rsidRPr="00BC71B5" w:rsidRDefault="00D550CD" w:rsidP="00D550CD">
      <w:pPr>
        <w:spacing w:line="520" w:lineRule="exact"/>
        <w:ind w:left="540"/>
        <w:rPr>
          <w:rFonts w:eastAsia="標楷體"/>
          <w:color w:val="000000" w:themeColor="text1"/>
          <w:sz w:val="28"/>
        </w:rPr>
      </w:pPr>
      <w:r w:rsidRPr="00BC71B5">
        <w:rPr>
          <w:rFonts w:eastAsia="標楷體"/>
          <w:color w:val="000000" w:themeColor="text1"/>
          <w:sz w:val="28"/>
        </w:rPr>
        <w:t>四、實施方法及進行步驟</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r w:rsidRPr="00BC71B5">
        <w:rPr>
          <w:rFonts w:eastAsia="標楷體"/>
          <w:color w:val="000000" w:themeColor="text1"/>
          <w:sz w:val="28"/>
        </w:rPr>
        <w:t xml:space="preserve">  </w:t>
      </w:r>
    </w:p>
    <w:p w14:paraId="529CE8FF" w14:textId="77777777" w:rsidR="00D550CD" w:rsidRPr="00BC71B5" w:rsidRDefault="00D550CD" w:rsidP="00D550CD">
      <w:pPr>
        <w:spacing w:line="520" w:lineRule="exact"/>
        <w:ind w:left="540"/>
        <w:rPr>
          <w:rFonts w:eastAsia="標楷體"/>
          <w:color w:val="000000" w:themeColor="text1"/>
          <w:sz w:val="28"/>
        </w:rPr>
      </w:pPr>
      <w:r w:rsidRPr="00BC71B5">
        <w:rPr>
          <w:rFonts w:eastAsia="標楷體"/>
          <w:color w:val="000000" w:themeColor="text1"/>
          <w:sz w:val="28"/>
        </w:rPr>
        <w:t>五、成果預估</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r w:rsidRPr="00BC71B5">
        <w:rPr>
          <w:rFonts w:eastAsia="標楷體"/>
          <w:color w:val="000000" w:themeColor="text1"/>
          <w:sz w:val="28"/>
        </w:rPr>
        <w:t xml:space="preserve"> </w:t>
      </w:r>
    </w:p>
    <w:p w14:paraId="68A35FAB" w14:textId="77777777" w:rsidR="00D550CD" w:rsidRPr="00BC71B5" w:rsidRDefault="00D550CD" w:rsidP="00D550CD">
      <w:pPr>
        <w:spacing w:line="520" w:lineRule="exact"/>
        <w:ind w:left="540"/>
        <w:rPr>
          <w:rFonts w:eastAsia="標楷體"/>
          <w:color w:val="000000" w:themeColor="text1"/>
          <w:sz w:val="28"/>
        </w:rPr>
      </w:pPr>
      <w:r w:rsidRPr="00BC71B5">
        <w:rPr>
          <w:rFonts w:eastAsia="標楷體"/>
          <w:color w:val="000000" w:themeColor="text1"/>
          <w:sz w:val="28"/>
        </w:rPr>
        <w:t>六、重要參考文獻</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p>
    <w:p w14:paraId="5E9A0593" w14:textId="77777777" w:rsidR="00D550CD" w:rsidRPr="00BC71B5" w:rsidRDefault="00D550CD" w:rsidP="00D550CD">
      <w:pPr>
        <w:spacing w:line="520" w:lineRule="exact"/>
        <w:ind w:left="540"/>
        <w:rPr>
          <w:rFonts w:eastAsia="標楷體"/>
          <w:color w:val="000000" w:themeColor="text1"/>
          <w:sz w:val="28"/>
        </w:rPr>
      </w:pPr>
      <w:r w:rsidRPr="00BC71B5">
        <w:rPr>
          <w:rFonts w:eastAsia="標楷體"/>
          <w:color w:val="000000" w:themeColor="text1"/>
          <w:sz w:val="28"/>
        </w:rPr>
        <w:t>七、預定進度</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p>
    <w:p w14:paraId="55D4CC2A" w14:textId="77777777" w:rsidR="00D550CD" w:rsidRPr="00BC71B5" w:rsidRDefault="00D550CD" w:rsidP="00D550CD">
      <w:pPr>
        <w:spacing w:line="520" w:lineRule="exact"/>
        <w:rPr>
          <w:rFonts w:eastAsia="標楷體"/>
          <w:color w:val="000000" w:themeColor="text1"/>
          <w:sz w:val="28"/>
        </w:rPr>
      </w:pPr>
      <w:r w:rsidRPr="00BC71B5">
        <w:rPr>
          <w:rFonts w:eastAsia="標楷體"/>
          <w:color w:val="000000" w:themeColor="text1"/>
          <w:sz w:val="28"/>
        </w:rPr>
        <w:t>伍、人力配置</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r w:rsidRPr="00BC71B5">
        <w:rPr>
          <w:rFonts w:eastAsia="標楷體"/>
          <w:color w:val="000000" w:themeColor="text1"/>
          <w:sz w:val="28"/>
        </w:rPr>
        <w:t xml:space="preserve">    </w:t>
      </w:r>
    </w:p>
    <w:p w14:paraId="5FA95972" w14:textId="77777777" w:rsidR="00D550CD" w:rsidRPr="00BC71B5" w:rsidRDefault="00D550CD" w:rsidP="00D550CD">
      <w:pPr>
        <w:spacing w:line="520" w:lineRule="exact"/>
        <w:rPr>
          <w:rFonts w:eastAsia="標楷體"/>
          <w:color w:val="000000" w:themeColor="text1"/>
          <w:sz w:val="28"/>
        </w:rPr>
      </w:pPr>
      <w:r w:rsidRPr="00BC71B5">
        <w:rPr>
          <w:rFonts w:eastAsia="標楷體"/>
          <w:color w:val="000000" w:themeColor="text1"/>
          <w:sz w:val="28"/>
        </w:rPr>
        <w:t>陸、經費需求</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p>
    <w:p w14:paraId="7ED963B8" w14:textId="77777777" w:rsidR="00D550CD" w:rsidRPr="00BC71B5" w:rsidRDefault="00D550CD" w:rsidP="00D550CD">
      <w:pPr>
        <w:spacing w:line="520" w:lineRule="exact"/>
        <w:rPr>
          <w:rFonts w:eastAsia="標楷體"/>
          <w:color w:val="000000" w:themeColor="text1"/>
          <w:sz w:val="28"/>
        </w:rPr>
      </w:pPr>
      <w:r w:rsidRPr="00BC71B5">
        <w:rPr>
          <w:rFonts w:eastAsia="標楷體"/>
          <w:color w:val="000000" w:themeColor="text1"/>
          <w:sz w:val="28"/>
        </w:rPr>
        <w:t>柒、需其他機關配合或協調事</w:t>
      </w:r>
      <w:r w:rsidR="00EA5444" w:rsidRPr="00BC71B5">
        <w:rPr>
          <w:rFonts w:eastAsia="標楷體" w:hint="eastAsia"/>
          <w:color w:val="000000" w:themeColor="text1"/>
          <w:sz w:val="28"/>
        </w:rPr>
        <w:t>項</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p>
    <w:p w14:paraId="74D38CF7" w14:textId="77777777" w:rsidR="00D550CD" w:rsidRPr="00BC71B5" w:rsidRDefault="00D550CD" w:rsidP="00D550CD">
      <w:pPr>
        <w:spacing w:line="520" w:lineRule="exact"/>
        <w:rPr>
          <w:rFonts w:eastAsia="標楷體"/>
          <w:color w:val="000000" w:themeColor="text1"/>
          <w:sz w:val="28"/>
        </w:rPr>
      </w:pPr>
      <w:r w:rsidRPr="00BC71B5">
        <w:rPr>
          <w:rFonts w:eastAsia="標楷體" w:hint="eastAsia"/>
          <w:color w:val="000000" w:themeColor="text1"/>
          <w:sz w:val="28"/>
        </w:rPr>
        <w:t>捌</w:t>
      </w:r>
      <w:r w:rsidRPr="00BC71B5">
        <w:rPr>
          <w:rFonts w:eastAsia="標楷體"/>
          <w:color w:val="000000" w:themeColor="text1"/>
          <w:sz w:val="28"/>
        </w:rPr>
        <w:t>、附表</w:t>
      </w:r>
      <w:r w:rsidR="00EA5444" w:rsidRPr="00BC71B5">
        <w:rPr>
          <w:rFonts w:eastAsia="標楷體"/>
          <w:color w:val="000000" w:themeColor="text1"/>
          <w:sz w:val="28"/>
        </w:rPr>
        <w:t>………………………………………………………………</w:t>
      </w:r>
      <w:r w:rsidR="00EA5444" w:rsidRPr="00BC71B5">
        <w:rPr>
          <w:rFonts w:eastAsia="標楷體" w:hint="eastAsia"/>
          <w:color w:val="000000" w:themeColor="text1"/>
          <w:sz w:val="28"/>
        </w:rPr>
        <w:t>（）</w:t>
      </w:r>
    </w:p>
    <w:p w14:paraId="72D3DB22" w14:textId="5A990E42" w:rsidR="00D550CD" w:rsidRPr="00BC71B5" w:rsidRDefault="00D550CD" w:rsidP="00EA5444">
      <w:pPr>
        <w:widowControl/>
        <w:numPr>
          <w:ilvl w:val="0"/>
          <w:numId w:val="2"/>
        </w:numPr>
        <w:spacing w:line="400" w:lineRule="exact"/>
        <w:ind w:left="938" w:hanging="578"/>
        <w:rPr>
          <w:rFonts w:eastAsia="標楷體"/>
          <w:color w:val="000000" w:themeColor="text1"/>
          <w:sz w:val="28"/>
        </w:rPr>
      </w:pPr>
      <w:r w:rsidRPr="00BC71B5">
        <w:rPr>
          <w:rFonts w:eastAsia="標楷體"/>
          <w:color w:val="000000" w:themeColor="text1"/>
          <w:sz w:val="28"/>
        </w:rPr>
        <w:t>計畫主持人、協同主持人、研究人員學經歷說明書，共（</w:t>
      </w:r>
      <w:r w:rsidRPr="00BC71B5">
        <w:rPr>
          <w:rFonts w:eastAsia="標楷體"/>
          <w:color w:val="000000" w:themeColor="text1"/>
          <w:sz w:val="28"/>
        </w:rPr>
        <w:t xml:space="preserve"> </w:t>
      </w:r>
      <w:r w:rsidRPr="00BC71B5">
        <w:rPr>
          <w:rFonts w:eastAsia="標楷體"/>
          <w:color w:val="000000" w:themeColor="text1"/>
          <w:sz w:val="28"/>
        </w:rPr>
        <w:t>）份</w:t>
      </w:r>
      <w:r w:rsidR="00E220B5" w:rsidRPr="00BC71B5">
        <w:rPr>
          <w:rFonts w:eastAsia="標楷體" w:hint="eastAsia"/>
          <w:color w:val="000000" w:themeColor="text1"/>
          <w:sz w:val="28"/>
        </w:rPr>
        <w:t xml:space="preserve"> </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p>
    <w:p w14:paraId="448AADD9" w14:textId="655DD1D7" w:rsidR="00D550CD" w:rsidRPr="00BC71B5" w:rsidRDefault="00D550CD" w:rsidP="00EA5444">
      <w:pPr>
        <w:widowControl/>
        <w:numPr>
          <w:ilvl w:val="0"/>
          <w:numId w:val="2"/>
        </w:numPr>
        <w:spacing w:line="400" w:lineRule="exact"/>
        <w:ind w:left="938" w:rightChars="151" w:right="362" w:hanging="578"/>
        <w:rPr>
          <w:rFonts w:eastAsia="標楷體"/>
          <w:color w:val="000000" w:themeColor="text1"/>
          <w:sz w:val="28"/>
        </w:rPr>
      </w:pPr>
      <w:r w:rsidRPr="00BC71B5">
        <w:rPr>
          <w:rFonts w:eastAsia="標楷體"/>
          <w:color w:val="000000" w:themeColor="text1"/>
          <w:sz w:val="28"/>
        </w:rPr>
        <w:t>計畫主持人、協同主持人、研究人員最近三年內由本署或其他機構經費支持，且擔任計畫主持人之計畫及申請中之其他計畫之摘要，共（</w:t>
      </w:r>
      <w:r w:rsidRPr="00BC71B5">
        <w:rPr>
          <w:rFonts w:eastAsia="標楷體"/>
          <w:color w:val="000000" w:themeColor="text1"/>
          <w:sz w:val="28"/>
        </w:rPr>
        <w:t xml:space="preserve">  </w:t>
      </w:r>
      <w:r w:rsidRPr="00BC71B5">
        <w:rPr>
          <w:rFonts w:eastAsia="標楷體"/>
          <w:color w:val="000000" w:themeColor="text1"/>
          <w:sz w:val="28"/>
        </w:rPr>
        <w:t>）份</w:t>
      </w:r>
      <w:r w:rsidR="00EA5444" w:rsidRPr="00BC71B5">
        <w:rPr>
          <w:rFonts w:eastAsia="標楷體"/>
          <w:color w:val="000000" w:themeColor="text1"/>
          <w:sz w:val="28"/>
        </w:rPr>
        <w:t>………………</w:t>
      </w:r>
      <w:r w:rsidR="002B7522" w:rsidRPr="00BC71B5">
        <w:rPr>
          <w:rFonts w:eastAsia="標楷體"/>
          <w:color w:val="000000" w:themeColor="text1"/>
          <w:sz w:val="28"/>
        </w:rPr>
        <w:t>……</w:t>
      </w:r>
      <w:r w:rsidR="00EA5444" w:rsidRPr="00BC71B5">
        <w:rPr>
          <w:rFonts w:eastAsia="標楷體"/>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r w:rsidRPr="00BC71B5">
        <w:rPr>
          <w:rFonts w:eastAsia="標楷體"/>
          <w:color w:val="000000" w:themeColor="text1"/>
          <w:sz w:val="28"/>
        </w:rPr>
        <w:t xml:space="preserve"> </w:t>
      </w:r>
    </w:p>
    <w:p w14:paraId="173C3979" w14:textId="62333F53" w:rsidR="00D550CD" w:rsidRPr="00BC71B5" w:rsidRDefault="00D550CD" w:rsidP="00EA5444">
      <w:pPr>
        <w:widowControl/>
        <w:numPr>
          <w:ilvl w:val="0"/>
          <w:numId w:val="2"/>
        </w:numPr>
        <w:spacing w:line="400" w:lineRule="exact"/>
        <w:rPr>
          <w:rFonts w:eastAsia="標楷體"/>
          <w:color w:val="000000" w:themeColor="text1"/>
          <w:sz w:val="28"/>
        </w:rPr>
      </w:pPr>
      <w:r w:rsidRPr="00BC71B5">
        <w:rPr>
          <w:rFonts w:eastAsia="標楷體"/>
          <w:color w:val="000000" w:themeColor="text1"/>
          <w:sz w:val="28"/>
        </w:rPr>
        <w:t>計畫主持人、協同主持人、研究人員最近</w:t>
      </w:r>
      <w:r w:rsidR="001C5753" w:rsidRPr="00BC71B5">
        <w:rPr>
          <w:rFonts w:eastAsia="標楷體" w:hint="eastAsia"/>
          <w:color w:val="000000" w:themeColor="text1"/>
          <w:sz w:val="28"/>
        </w:rPr>
        <w:t>三</w:t>
      </w:r>
      <w:r w:rsidRPr="00BC71B5">
        <w:rPr>
          <w:rFonts w:eastAsia="標楷體"/>
          <w:color w:val="000000" w:themeColor="text1"/>
          <w:sz w:val="28"/>
        </w:rPr>
        <w:t>年已發表之學術性著作清單，共（</w:t>
      </w:r>
      <w:r w:rsidRPr="00BC71B5">
        <w:rPr>
          <w:rFonts w:eastAsia="標楷體"/>
          <w:color w:val="000000" w:themeColor="text1"/>
          <w:sz w:val="28"/>
        </w:rPr>
        <w:t xml:space="preserve"> </w:t>
      </w:r>
      <w:r w:rsidRPr="00BC71B5">
        <w:rPr>
          <w:rFonts w:eastAsia="標楷體"/>
          <w:color w:val="000000" w:themeColor="text1"/>
          <w:sz w:val="28"/>
        </w:rPr>
        <w:t>）</w:t>
      </w:r>
      <w:r w:rsidR="009D1502" w:rsidRPr="00BC71B5">
        <w:rPr>
          <w:rFonts w:eastAsia="標楷體" w:hint="eastAsia"/>
          <w:color w:val="000000" w:themeColor="text1"/>
          <w:sz w:val="28"/>
        </w:rPr>
        <w:t>份</w:t>
      </w:r>
      <w:r w:rsidR="00EA5444" w:rsidRPr="00BC71B5">
        <w:rPr>
          <w:rFonts w:eastAsia="標楷體"/>
          <w:color w:val="000000" w:themeColor="text1"/>
          <w:sz w:val="28"/>
        </w:rPr>
        <w:t>……………………………………</w:t>
      </w:r>
      <w:r w:rsidR="009D1502" w:rsidRPr="00BC71B5">
        <w:rPr>
          <w:rFonts w:eastAsia="標楷體"/>
          <w:color w:val="000000" w:themeColor="text1"/>
          <w:sz w:val="28"/>
        </w:rPr>
        <w:t>…</w:t>
      </w:r>
      <w:r w:rsidR="009D1502" w:rsidRPr="00BC71B5">
        <w:rPr>
          <w:rFonts w:eastAsia="標楷體" w:hint="eastAsia"/>
          <w:color w:val="000000" w:themeColor="text1"/>
          <w:sz w:val="28"/>
        </w:rPr>
        <w:t>.</w:t>
      </w:r>
      <w:r w:rsidR="00EA5444"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r w:rsidRPr="00BC71B5">
        <w:rPr>
          <w:rFonts w:eastAsia="標楷體"/>
          <w:color w:val="000000" w:themeColor="text1"/>
          <w:sz w:val="28"/>
        </w:rPr>
        <w:t xml:space="preserve">                        </w:t>
      </w:r>
    </w:p>
    <w:p w14:paraId="7C75900D" w14:textId="77777777" w:rsidR="009D1502" w:rsidRPr="00BC71B5" w:rsidRDefault="00D550CD" w:rsidP="009D1502">
      <w:pPr>
        <w:widowControl/>
        <w:numPr>
          <w:ilvl w:val="0"/>
          <w:numId w:val="2"/>
        </w:numPr>
        <w:spacing w:line="400" w:lineRule="exact"/>
        <w:rPr>
          <w:rFonts w:eastAsia="標楷體"/>
          <w:color w:val="000000" w:themeColor="text1"/>
          <w:sz w:val="28"/>
        </w:rPr>
      </w:pPr>
      <w:r w:rsidRPr="00BC71B5">
        <w:rPr>
          <w:rFonts w:eastAsia="標楷體"/>
          <w:color w:val="000000" w:themeColor="text1"/>
          <w:sz w:val="28"/>
        </w:rPr>
        <w:t>其他（請註明）</w:t>
      </w:r>
      <w:r w:rsidR="009D1502" w:rsidRPr="00BC71B5">
        <w:rPr>
          <w:rFonts w:eastAsia="標楷體"/>
          <w:color w:val="000000" w:themeColor="text1"/>
          <w:sz w:val="28"/>
        </w:rPr>
        <w:t>……………………………………………</w:t>
      </w:r>
      <w:r w:rsidR="009D1502" w:rsidRPr="00BC71B5">
        <w:rPr>
          <w:rFonts w:eastAsia="標楷體" w:hint="eastAsia"/>
          <w:color w:val="000000" w:themeColor="text1"/>
          <w:sz w:val="28"/>
        </w:rPr>
        <w:t>（）</w:t>
      </w:r>
      <w:r w:rsidRPr="00BC71B5">
        <w:rPr>
          <w:rFonts w:eastAsia="標楷體"/>
          <w:color w:val="000000" w:themeColor="text1"/>
          <w:sz w:val="28"/>
        </w:rPr>
        <w:t xml:space="preserve">           </w:t>
      </w:r>
      <w:r w:rsidR="00E220B5" w:rsidRPr="00BC71B5">
        <w:rPr>
          <w:rFonts w:eastAsia="標楷體" w:hint="eastAsia"/>
          <w:color w:val="000000" w:themeColor="text1"/>
          <w:sz w:val="28"/>
        </w:rPr>
        <w:t xml:space="preserve">                      </w:t>
      </w:r>
      <w:r w:rsidRPr="00BC71B5">
        <w:rPr>
          <w:rFonts w:eastAsia="標楷體"/>
          <w:color w:val="000000" w:themeColor="text1"/>
          <w:sz w:val="28"/>
        </w:rPr>
        <w:t xml:space="preserve">                                                   </w:t>
      </w:r>
      <w:r w:rsidR="009D1502" w:rsidRPr="00BC71B5">
        <w:rPr>
          <w:rFonts w:eastAsia="標楷體" w:hint="eastAsia"/>
          <w:color w:val="000000" w:themeColor="text1"/>
          <w:sz w:val="28"/>
        </w:rPr>
        <w:t xml:space="preserve">                       </w:t>
      </w:r>
    </w:p>
    <w:p w14:paraId="45242C4C" w14:textId="77777777" w:rsidR="00D550CD" w:rsidRPr="00BC71B5" w:rsidRDefault="00D550CD" w:rsidP="00583D53">
      <w:pPr>
        <w:widowControl/>
        <w:spacing w:line="400" w:lineRule="exact"/>
        <w:ind w:left="930"/>
        <w:jc w:val="center"/>
        <w:rPr>
          <w:rFonts w:eastAsia="標楷體"/>
          <w:color w:val="000000" w:themeColor="text1"/>
          <w:sz w:val="28"/>
        </w:rPr>
      </w:pPr>
      <w:r w:rsidRPr="00BC71B5">
        <w:rPr>
          <w:rFonts w:eastAsia="標楷體"/>
          <w:color w:val="000000" w:themeColor="text1"/>
          <w:sz w:val="28"/>
        </w:rPr>
        <w:t>共（）頁</w:t>
      </w:r>
      <w:r w:rsidRPr="00BC71B5">
        <w:rPr>
          <w:rFonts w:eastAsia="標楷體"/>
          <w:color w:val="000000" w:themeColor="text1"/>
          <w:sz w:val="28"/>
        </w:rPr>
        <w:t xml:space="preserve">  </w:t>
      </w:r>
      <w:r w:rsidRPr="00BC71B5">
        <w:rPr>
          <w:rFonts w:eastAsia="標楷體"/>
          <w:color w:val="000000" w:themeColor="text1"/>
          <w:sz w:val="32"/>
        </w:rPr>
        <w:t xml:space="preserve">                 </w:t>
      </w:r>
      <w:r w:rsidRPr="00BC71B5">
        <w:rPr>
          <w:rFonts w:eastAsia="標楷體"/>
          <w:color w:val="000000" w:themeColor="text1"/>
          <w:sz w:val="32"/>
        </w:rPr>
        <w:br w:type="page"/>
      </w:r>
      <w:r w:rsidRPr="00BC71B5">
        <w:rPr>
          <w:rFonts w:eastAsia="標楷體"/>
          <w:color w:val="000000" w:themeColor="text1"/>
          <w:sz w:val="32"/>
        </w:rPr>
        <w:t>衛生福利部疾病管制署</w:t>
      </w:r>
      <w:r w:rsidR="003A37B4" w:rsidRPr="00BC71B5">
        <w:rPr>
          <w:rFonts w:eastAsia="標楷體" w:hint="eastAsia"/>
          <w:color w:val="000000" w:themeColor="text1"/>
          <w:sz w:val="32"/>
        </w:rPr>
        <w:t>委託</w:t>
      </w:r>
      <w:r w:rsidRPr="00BC71B5">
        <w:rPr>
          <w:rFonts w:eastAsia="標楷體"/>
          <w:color w:val="000000" w:themeColor="text1"/>
          <w:sz w:val="32"/>
        </w:rPr>
        <w:t>研究計畫書</w:t>
      </w:r>
    </w:p>
    <w:p w14:paraId="17C436E7" w14:textId="77777777" w:rsidR="003A37B4" w:rsidRPr="00BC71B5" w:rsidRDefault="00D550CD" w:rsidP="00736439">
      <w:pPr>
        <w:numPr>
          <w:ilvl w:val="0"/>
          <w:numId w:val="164"/>
        </w:numPr>
        <w:outlineLvl w:val="0"/>
        <w:rPr>
          <w:rFonts w:eastAsia="標楷體"/>
          <w:b/>
          <w:color w:val="000000" w:themeColor="text1"/>
        </w:rPr>
      </w:pPr>
      <w:r w:rsidRPr="00BC71B5">
        <w:rPr>
          <w:rFonts w:eastAsia="標楷體"/>
          <w:b/>
          <w:color w:val="000000" w:themeColor="text1"/>
        </w:rPr>
        <w:t>綜合資料</w:t>
      </w:r>
      <w:r w:rsidRPr="00BC71B5">
        <w:rPr>
          <w:rFonts w:eastAsia="標楷體"/>
          <w:b/>
          <w:color w:val="000000" w:themeColor="text1"/>
        </w:rPr>
        <w:t xml:space="preserve">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9"/>
        <w:gridCol w:w="308"/>
        <w:gridCol w:w="344"/>
        <w:gridCol w:w="12"/>
        <w:gridCol w:w="151"/>
        <w:gridCol w:w="407"/>
        <w:gridCol w:w="22"/>
        <w:gridCol w:w="79"/>
        <w:gridCol w:w="549"/>
        <w:gridCol w:w="563"/>
        <w:gridCol w:w="41"/>
        <w:gridCol w:w="109"/>
        <w:gridCol w:w="142"/>
        <w:gridCol w:w="89"/>
        <w:gridCol w:w="184"/>
        <w:gridCol w:w="153"/>
        <w:gridCol w:w="274"/>
        <w:gridCol w:w="61"/>
        <w:gridCol w:w="69"/>
        <w:gridCol w:w="171"/>
        <w:gridCol w:w="95"/>
        <w:gridCol w:w="334"/>
        <w:gridCol w:w="250"/>
        <w:gridCol w:w="84"/>
        <w:gridCol w:w="334"/>
        <w:gridCol w:w="153"/>
        <w:gridCol w:w="184"/>
        <w:gridCol w:w="161"/>
        <w:gridCol w:w="213"/>
        <w:gridCol w:w="636"/>
        <w:gridCol w:w="14"/>
        <w:gridCol w:w="66"/>
        <w:gridCol w:w="495"/>
        <w:gridCol w:w="561"/>
        <w:gridCol w:w="558"/>
      </w:tblGrid>
      <w:tr w:rsidR="00BC71B5" w:rsidRPr="00BC71B5" w14:paraId="4927E00A" w14:textId="77777777" w:rsidTr="000A58AB">
        <w:tc>
          <w:tcPr>
            <w:tcW w:w="1255" w:type="dxa"/>
            <w:vMerge w:val="restart"/>
            <w:shd w:val="clear" w:color="auto" w:fill="auto"/>
            <w:vAlign w:val="center"/>
          </w:tcPr>
          <w:p w14:paraId="5D7B06D8" w14:textId="77777777" w:rsidR="003A37B4" w:rsidRPr="00BC71B5" w:rsidRDefault="003A37B4" w:rsidP="00064BB5">
            <w:pPr>
              <w:ind w:leftChars="-109" w:left="-262" w:firstLineChars="131" w:firstLine="262"/>
              <w:jc w:val="center"/>
              <w:rPr>
                <w:rFonts w:eastAsia="標楷體"/>
                <w:color w:val="000000" w:themeColor="text1"/>
                <w:sz w:val="20"/>
                <w:szCs w:val="20"/>
              </w:rPr>
            </w:pPr>
            <w:r w:rsidRPr="00BC71B5">
              <w:rPr>
                <w:rFonts w:eastAsia="標楷體" w:hint="eastAsia"/>
                <w:color w:val="000000" w:themeColor="text1"/>
                <w:sz w:val="20"/>
                <w:szCs w:val="20"/>
              </w:rPr>
              <w:t>計畫名稱</w:t>
            </w:r>
          </w:p>
        </w:tc>
        <w:tc>
          <w:tcPr>
            <w:tcW w:w="8545" w:type="dxa"/>
            <w:gridSpan w:val="35"/>
            <w:shd w:val="clear" w:color="auto" w:fill="auto"/>
            <w:vAlign w:val="center"/>
          </w:tcPr>
          <w:p w14:paraId="53C27EE2"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中文：</w:t>
            </w:r>
          </w:p>
          <w:p w14:paraId="678A8BF3" w14:textId="77777777" w:rsidR="003A37B4" w:rsidRPr="00BC71B5" w:rsidRDefault="003A37B4" w:rsidP="000A58AB">
            <w:pPr>
              <w:jc w:val="both"/>
              <w:rPr>
                <w:rFonts w:eastAsia="標楷體"/>
                <w:color w:val="000000" w:themeColor="text1"/>
                <w:sz w:val="20"/>
                <w:szCs w:val="20"/>
              </w:rPr>
            </w:pPr>
          </w:p>
        </w:tc>
      </w:tr>
      <w:tr w:rsidR="00BC71B5" w:rsidRPr="00BC71B5" w14:paraId="1A9068A0" w14:textId="77777777" w:rsidTr="000A58AB">
        <w:tc>
          <w:tcPr>
            <w:tcW w:w="1255" w:type="dxa"/>
            <w:vMerge/>
            <w:shd w:val="clear" w:color="auto" w:fill="auto"/>
            <w:vAlign w:val="center"/>
          </w:tcPr>
          <w:p w14:paraId="19CAB5A7" w14:textId="77777777" w:rsidR="003A37B4" w:rsidRPr="00BC71B5" w:rsidRDefault="003A37B4" w:rsidP="000A58AB">
            <w:pPr>
              <w:jc w:val="center"/>
              <w:rPr>
                <w:rFonts w:eastAsia="標楷體"/>
                <w:color w:val="000000" w:themeColor="text1"/>
                <w:sz w:val="20"/>
                <w:szCs w:val="20"/>
              </w:rPr>
            </w:pPr>
          </w:p>
        </w:tc>
        <w:tc>
          <w:tcPr>
            <w:tcW w:w="8545" w:type="dxa"/>
            <w:gridSpan w:val="35"/>
            <w:shd w:val="clear" w:color="auto" w:fill="auto"/>
            <w:vAlign w:val="center"/>
          </w:tcPr>
          <w:p w14:paraId="10A78F3A"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英文：</w:t>
            </w:r>
          </w:p>
          <w:p w14:paraId="072E6975" w14:textId="77777777" w:rsidR="003A37B4" w:rsidRPr="00BC71B5" w:rsidRDefault="003A37B4" w:rsidP="000A58AB">
            <w:pPr>
              <w:jc w:val="both"/>
              <w:rPr>
                <w:rFonts w:eastAsia="標楷體"/>
                <w:color w:val="000000" w:themeColor="text1"/>
                <w:sz w:val="20"/>
                <w:szCs w:val="20"/>
              </w:rPr>
            </w:pPr>
          </w:p>
        </w:tc>
      </w:tr>
      <w:tr w:rsidR="00BC71B5" w:rsidRPr="00BC71B5" w14:paraId="12094C66" w14:textId="77777777" w:rsidTr="000A58AB">
        <w:tc>
          <w:tcPr>
            <w:tcW w:w="1255" w:type="dxa"/>
            <w:shd w:val="clear" w:color="auto" w:fill="auto"/>
            <w:vAlign w:val="center"/>
          </w:tcPr>
          <w:p w14:paraId="310A81AA"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投標機構</w:t>
            </w:r>
          </w:p>
        </w:tc>
        <w:tc>
          <w:tcPr>
            <w:tcW w:w="1331" w:type="dxa"/>
            <w:gridSpan w:val="3"/>
            <w:shd w:val="clear" w:color="auto" w:fill="auto"/>
            <w:vAlign w:val="center"/>
          </w:tcPr>
          <w:p w14:paraId="7B1D31CB" w14:textId="77777777" w:rsidR="003A37B4" w:rsidRPr="00BC71B5" w:rsidRDefault="003A37B4" w:rsidP="000A58AB">
            <w:pPr>
              <w:jc w:val="both"/>
              <w:rPr>
                <w:rFonts w:eastAsia="標楷體"/>
                <w:color w:val="000000" w:themeColor="text1"/>
                <w:sz w:val="20"/>
                <w:szCs w:val="20"/>
              </w:rPr>
            </w:pPr>
          </w:p>
        </w:tc>
        <w:tc>
          <w:tcPr>
            <w:tcW w:w="1824" w:type="dxa"/>
            <w:gridSpan w:val="8"/>
            <w:shd w:val="clear" w:color="auto" w:fill="auto"/>
            <w:vAlign w:val="center"/>
          </w:tcPr>
          <w:p w14:paraId="2A0C2D30" w14:textId="77777777" w:rsidR="003A37B4" w:rsidRPr="00BC71B5" w:rsidRDefault="003A37B4" w:rsidP="000A58AB">
            <w:pPr>
              <w:snapToGrid w:val="0"/>
              <w:ind w:leftChars="-25" w:left="-60" w:rightChars="-25" w:right="-60"/>
              <w:jc w:val="center"/>
              <w:rPr>
                <w:rFonts w:eastAsia="標楷體"/>
                <w:color w:val="000000" w:themeColor="text1"/>
                <w:sz w:val="20"/>
                <w:szCs w:val="20"/>
              </w:rPr>
            </w:pPr>
            <w:r w:rsidRPr="00BC71B5">
              <w:rPr>
                <w:rFonts w:eastAsia="標楷體" w:hint="eastAsia"/>
                <w:color w:val="000000" w:themeColor="text1"/>
                <w:sz w:val="20"/>
                <w:szCs w:val="20"/>
              </w:rPr>
              <w:t>投標機構統一編號</w:t>
            </w:r>
          </w:p>
          <w:p w14:paraId="302E4868" w14:textId="77777777" w:rsidR="003A37B4" w:rsidRPr="00BC71B5" w:rsidRDefault="00244B8F" w:rsidP="000A58AB">
            <w:pPr>
              <w:snapToGrid w:val="0"/>
              <w:ind w:leftChars="-25" w:left="-60" w:rightChars="-25" w:right="-60"/>
              <w:jc w:val="center"/>
              <w:rPr>
                <w:rFonts w:eastAsia="標楷體"/>
                <w:color w:val="000000" w:themeColor="text1"/>
                <w:sz w:val="20"/>
                <w:szCs w:val="20"/>
              </w:rPr>
            </w:pPr>
            <w:r w:rsidRPr="00BC71B5">
              <w:rPr>
                <w:rFonts w:eastAsia="標楷體" w:hint="eastAsia"/>
                <w:color w:val="000000" w:themeColor="text1"/>
                <w:sz w:val="20"/>
                <w:szCs w:val="20"/>
              </w:rPr>
              <w:t>（</w:t>
            </w:r>
            <w:r w:rsidR="003A37B4" w:rsidRPr="00BC71B5">
              <w:rPr>
                <w:rFonts w:eastAsia="標楷體" w:hint="eastAsia"/>
                <w:color w:val="000000" w:themeColor="text1"/>
                <w:sz w:val="20"/>
                <w:szCs w:val="20"/>
              </w:rPr>
              <w:t>8</w:t>
            </w:r>
            <w:r w:rsidR="003A37B4" w:rsidRPr="00BC71B5">
              <w:rPr>
                <w:rFonts w:eastAsia="標楷體" w:hint="eastAsia"/>
                <w:color w:val="000000" w:themeColor="text1"/>
                <w:sz w:val="20"/>
                <w:szCs w:val="20"/>
              </w:rPr>
              <w:t>位數字</w:t>
            </w:r>
            <w:r w:rsidRPr="00BC71B5">
              <w:rPr>
                <w:rFonts w:eastAsia="標楷體" w:hint="eastAsia"/>
                <w:color w:val="000000" w:themeColor="text1"/>
                <w:sz w:val="20"/>
                <w:szCs w:val="20"/>
              </w:rPr>
              <w:t>）</w:t>
            </w:r>
          </w:p>
        </w:tc>
        <w:tc>
          <w:tcPr>
            <w:tcW w:w="340" w:type="dxa"/>
            <w:gridSpan w:val="3"/>
            <w:shd w:val="clear" w:color="auto" w:fill="auto"/>
            <w:vAlign w:val="center"/>
          </w:tcPr>
          <w:p w14:paraId="7A9C7992" w14:textId="77777777" w:rsidR="003A37B4" w:rsidRPr="00BC71B5" w:rsidRDefault="003A37B4" w:rsidP="000A58AB">
            <w:pPr>
              <w:jc w:val="center"/>
              <w:rPr>
                <w:rFonts w:eastAsia="標楷體"/>
                <w:color w:val="000000" w:themeColor="text1"/>
                <w:sz w:val="20"/>
                <w:szCs w:val="20"/>
              </w:rPr>
            </w:pPr>
          </w:p>
        </w:tc>
        <w:tc>
          <w:tcPr>
            <w:tcW w:w="337" w:type="dxa"/>
            <w:gridSpan w:val="2"/>
            <w:shd w:val="clear" w:color="auto" w:fill="auto"/>
            <w:vAlign w:val="center"/>
          </w:tcPr>
          <w:p w14:paraId="5FF0D44B" w14:textId="77777777" w:rsidR="003A37B4" w:rsidRPr="00BC71B5" w:rsidRDefault="003A37B4" w:rsidP="000A58AB">
            <w:pPr>
              <w:jc w:val="center"/>
              <w:rPr>
                <w:rFonts w:eastAsia="標楷體"/>
                <w:color w:val="000000" w:themeColor="text1"/>
                <w:sz w:val="20"/>
                <w:szCs w:val="20"/>
              </w:rPr>
            </w:pPr>
          </w:p>
        </w:tc>
        <w:tc>
          <w:tcPr>
            <w:tcW w:w="335" w:type="dxa"/>
            <w:gridSpan w:val="2"/>
            <w:shd w:val="clear" w:color="auto" w:fill="auto"/>
            <w:vAlign w:val="center"/>
          </w:tcPr>
          <w:p w14:paraId="350D1DA2" w14:textId="77777777" w:rsidR="003A37B4" w:rsidRPr="00BC71B5" w:rsidRDefault="003A37B4" w:rsidP="000A58AB">
            <w:pPr>
              <w:jc w:val="center"/>
              <w:rPr>
                <w:rFonts w:eastAsia="標楷體"/>
                <w:color w:val="000000" w:themeColor="text1"/>
                <w:sz w:val="20"/>
                <w:szCs w:val="20"/>
              </w:rPr>
            </w:pPr>
          </w:p>
        </w:tc>
        <w:tc>
          <w:tcPr>
            <w:tcW w:w="335" w:type="dxa"/>
            <w:gridSpan w:val="3"/>
            <w:shd w:val="clear" w:color="auto" w:fill="auto"/>
            <w:vAlign w:val="center"/>
          </w:tcPr>
          <w:p w14:paraId="5336A844" w14:textId="77777777" w:rsidR="003A37B4" w:rsidRPr="00BC71B5" w:rsidRDefault="003A37B4" w:rsidP="000A58AB">
            <w:pPr>
              <w:jc w:val="center"/>
              <w:rPr>
                <w:rFonts w:eastAsia="標楷體"/>
                <w:color w:val="000000" w:themeColor="text1"/>
                <w:sz w:val="20"/>
                <w:szCs w:val="20"/>
              </w:rPr>
            </w:pPr>
          </w:p>
        </w:tc>
        <w:tc>
          <w:tcPr>
            <w:tcW w:w="334" w:type="dxa"/>
            <w:shd w:val="clear" w:color="auto" w:fill="auto"/>
            <w:vAlign w:val="center"/>
          </w:tcPr>
          <w:p w14:paraId="72E21F6D" w14:textId="77777777" w:rsidR="003A37B4" w:rsidRPr="00BC71B5" w:rsidRDefault="003A37B4" w:rsidP="000A58AB">
            <w:pPr>
              <w:jc w:val="center"/>
              <w:rPr>
                <w:rFonts w:eastAsia="標楷體"/>
                <w:color w:val="000000" w:themeColor="text1"/>
                <w:sz w:val="20"/>
                <w:szCs w:val="20"/>
              </w:rPr>
            </w:pPr>
          </w:p>
        </w:tc>
        <w:tc>
          <w:tcPr>
            <w:tcW w:w="334" w:type="dxa"/>
            <w:gridSpan w:val="2"/>
            <w:shd w:val="clear" w:color="auto" w:fill="auto"/>
            <w:vAlign w:val="center"/>
          </w:tcPr>
          <w:p w14:paraId="67DC99EC" w14:textId="77777777" w:rsidR="003A37B4" w:rsidRPr="00BC71B5" w:rsidRDefault="003A37B4" w:rsidP="000A58AB">
            <w:pPr>
              <w:jc w:val="center"/>
              <w:rPr>
                <w:rFonts w:eastAsia="標楷體"/>
                <w:color w:val="000000" w:themeColor="text1"/>
                <w:sz w:val="20"/>
                <w:szCs w:val="20"/>
              </w:rPr>
            </w:pPr>
          </w:p>
        </w:tc>
        <w:tc>
          <w:tcPr>
            <w:tcW w:w="334" w:type="dxa"/>
            <w:shd w:val="clear" w:color="auto" w:fill="auto"/>
            <w:vAlign w:val="center"/>
          </w:tcPr>
          <w:p w14:paraId="1509E05B" w14:textId="77777777" w:rsidR="003A37B4" w:rsidRPr="00BC71B5" w:rsidRDefault="003A37B4" w:rsidP="000A58AB">
            <w:pPr>
              <w:jc w:val="center"/>
              <w:rPr>
                <w:rFonts w:eastAsia="標楷體"/>
                <w:color w:val="000000" w:themeColor="text1"/>
                <w:sz w:val="20"/>
                <w:szCs w:val="20"/>
              </w:rPr>
            </w:pPr>
          </w:p>
        </w:tc>
        <w:tc>
          <w:tcPr>
            <w:tcW w:w="337" w:type="dxa"/>
            <w:gridSpan w:val="2"/>
            <w:shd w:val="clear" w:color="auto" w:fill="auto"/>
            <w:vAlign w:val="center"/>
          </w:tcPr>
          <w:p w14:paraId="36F0D2EF" w14:textId="77777777" w:rsidR="003A37B4" w:rsidRPr="00BC71B5" w:rsidRDefault="003A37B4" w:rsidP="000A58AB">
            <w:pPr>
              <w:jc w:val="center"/>
              <w:rPr>
                <w:rFonts w:eastAsia="標楷體"/>
                <w:color w:val="000000" w:themeColor="text1"/>
                <w:sz w:val="20"/>
                <w:szCs w:val="20"/>
              </w:rPr>
            </w:pPr>
          </w:p>
        </w:tc>
        <w:tc>
          <w:tcPr>
            <w:tcW w:w="1024" w:type="dxa"/>
            <w:gridSpan w:val="4"/>
            <w:shd w:val="clear" w:color="auto" w:fill="auto"/>
            <w:vAlign w:val="center"/>
          </w:tcPr>
          <w:p w14:paraId="4FD8E66D" w14:textId="77777777" w:rsidR="003A37B4" w:rsidRPr="00BC71B5" w:rsidRDefault="003A37B4" w:rsidP="000A58AB">
            <w:pPr>
              <w:snapToGrid w:val="0"/>
              <w:ind w:leftChars="-25" w:left="-60" w:rightChars="-25" w:right="-60"/>
              <w:jc w:val="center"/>
              <w:rPr>
                <w:rFonts w:eastAsia="標楷體"/>
                <w:color w:val="000000" w:themeColor="text1"/>
                <w:sz w:val="20"/>
                <w:szCs w:val="20"/>
              </w:rPr>
            </w:pPr>
            <w:r w:rsidRPr="00BC71B5">
              <w:rPr>
                <w:rFonts w:eastAsia="標楷體" w:hint="eastAsia"/>
                <w:color w:val="000000" w:themeColor="text1"/>
                <w:sz w:val="20"/>
                <w:szCs w:val="20"/>
              </w:rPr>
              <w:t>投標系所</w:t>
            </w:r>
          </w:p>
          <w:p w14:paraId="4F0CC800" w14:textId="77777777" w:rsidR="003A37B4" w:rsidRPr="00BC71B5" w:rsidRDefault="00244B8F" w:rsidP="000A58AB">
            <w:pPr>
              <w:snapToGrid w:val="0"/>
              <w:ind w:leftChars="-25" w:left="-60" w:rightChars="-25" w:right="-60"/>
              <w:jc w:val="center"/>
              <w:rPr>
                <w:rFonts w:eastAsia="標楷體"/>
                <w:color w:val="000000" w:themeColor="text1"/>
                <w:sz w:val="20"/>
                <w:szCs w:val="20"/>
              </w:rPr>
            </w:pPr>
            <w:r w:rsidRPr="00BC71B5">
              <w:rPr>
                <w:rFonts w:eastAsia="標楷體" w:hint="eastAsia"/>
                <w:color w:val="000000" w:themeColor="text1"/>
                <w:sz w:val="20"/>
                <w:szCs w:val="20"/>
              </w:rPr>
              <w:t>（</w:t>
            </w:r>
            <w:r w:rsidR="003A37B4" w:rsidRPr="00BC71B5">
              <w:rPr>
                <w:rFonts w:eastAsia="標楷體" w:hint="eastAsia"/>
                <w:color w:val="000000" w:themeColor="text1"/>
                <w:sz w:val="20"/>
                <w:szCs w:val="20"/>
              </w:rPr>
              <w:t>單位</w:t>
            </w:r>
            <w:r w:rsidRPr="00BC71B5">
              <w:rPr>
                <w:rFonts w:eastAsia="標楷體" w:hint="eastAsia"/>
                <w:color w:val="000000" w:themeColor="text1"/>
                <w:sz w:val="20"/>
                <w:szCs w:val="20"/>
              </w:rPr>
              <w:t>）</w:t>
            </w:r>
          </w:p>
        </w:tc>
        <w:tc>
          <w:tcPr>
            <w:tcW w:w="1680" w:type="dxa"/>
            <w:gridSpan w:val="4"/>
            <w:shd w:val="clear" w:color="auto" w:fill="auto"/>
            <w:vAlign w:val="center"/>
          </w:tcPr>
          <w:p w14:paraId="38619120" w14:textId="77777777" w:rsidR="003A37B4" w:rsidRPr="00BC71B5" w:rsidRDefault="003A37B4" w:rsidP="000A58AB">
            <w:pPr>
              <w:jc w:val="both"/>
              <w:rPr>
                <w:rFonts w:eastAsia="標楷體"/>
                <w:color w:val="000000" w:themeColor="text1"/>
                <w:sz w:val="20"/>
                <w:szCs w:val="20"/>
              </w:rPr>
            </w:pPr>
          </w:p>
        </w:tc>
      </w:tr>
      <w:tr w:rsidR="00BC71B5" w:rsidRPr="00BC71B5" w14:paraId="441385E7" w14:textId="77777777" w:rsidTr="000A58AB">
        <w:tc>
          <w:tcPr>
            <w:tcW w:w="1255" w:type="dxa"/>
            <w:vMerge w:val="restart"/>
            <w:shd w:val="clear" w:color="auto" w:fill="auto"/>
            <w:vAlign w:val="center"/>
          </w:tcPr>
          <w:p w14:paraId="09C49B62"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計畫類別</w:t>
            </w:r>
          </w:p>
        </w:tc>
        <w:tc>
          <w:tcPr>
            <w:tcW w:w="1494" w:type="dxa"/>
            <w:gridSpan w:val="5"/>
            <w:vMerge w:val="restart"/>
            <w:tcBorders>
              <w:right w:val="nil"/>
            </w:tcBorders>
            <w:shd w:val="clear" w:color="auto" w:fill="auto"/>
            <w:vAlign w:val="center"/>
          </w:tcPr>
          <w:p w14:paraId="5689A62A" w14:textId="77777777" w:rsidR="003A37B4" w:rsidRPr="00BC71B5" w:rsidRDefault="003A37B4" w:rsidP="000A58AB">
            <w:pPr>
              <w:ind w:left="200" w:hangingChars="100" w:hanging="200"/>
              <w:jc w:val="both"/>
              <w:rPr>
                <w:rFonts w:eastAsia="標楷體"/>
                <w:color w:val="000000" w:themeColor="text1"/>
                <w:sz w:val="20"/>
                <w:szCs w:val="20"/>
              </w:rPr>
            </w:pPr>
            <w:r w:rsidRPr="00BC71B5">
              <w:rPr>
                <w:rFonts w:eastAsia="標楷體" w:hint="eastAsia"/>
                <w:color w:val="000000" w:themeColor="text1"/>
                <w:sz w:val="20"/>
                <w:szCs w:val="20"/>
              </w:rPr>
              <w:t>□新增計畫：</w:t>
            </w:r>
          </w:p>
        </w:tc>
        <w:tc>
          <w:tcPr>
            <w:tcW w:w="2913" w:type="dxa"/>
            <w:gridSpan w:val="15"/>
            <w:tcBorders>
              <w:left w:val="nil"/>
              <w:bottom w:val="nil"/>
              <w:right w:val="nil"/>
            </w:tcBorders>
            <w:shd w:val="clear" w:color="auto" w:fill="auto"/>
          </w:tcPr>
          <w:p w14:paraId="79B86F7F" w14:textId="77777777" w:rsidR="003A37B4" w:rsidRPr="00BC71B5" w:rsidRDefault="003A37B4" w:rsidP="000A58AB">
            <w:pPr>
              <w:ind w:left="200" w:hangingChars="100" w:hanging="200"/>
              <w:jc w:val="both"/>
              <w:rPr>
                <w:rFonts w:eastAsia="標楷體"/>
                <w:color w:val="000000" w:themeColor="text1"/>
                <w:sz w:val="20"/>
                <w:szCs w:val="20"/>
              </w:rPr>
            </w:pPr>
            <w:r w:rsidRPr="00BC71B5">
              <w:rPr>
                <w:rFonts w:eastAsia="標楷體" w:hint="eastAsia"/>
                <w:color w:val="000000" w:themeColor="text1"/>
                <w:sz w:val="20"/>
                <w:szCs w:val="20"/>
              </w:rPr>
              <w:t>□一年期計畫</w:t>
            </w:r>
          </w:p>
        </w:tc>
        <w:tc>
          <w:tcPr>
            <w:tcW w:w="4138" w:type="dxa"/>
            <w:gridSpan w:val="15"/>
            <w:vMerge w:val="restart"/>
            <w:tcBorders>
              <w:left w:val="nil"/>
            </w:tcBorders>
            <w:shd w:val="clear" w:color="auto" w:fill="auto"/>
          </w:tcPr>
          <w:p w14:paraId="339A5DF6" w14:textId="77777777" w:rsidR="003A37B4" w:rsidRPr="00BC71B5" w:rsidRDefault="003A37B4" w:rsidP="000A58AB">
            <w:pPr>
              <w:ind w:left="200" w:hangingChars="100" w:hanging="200"/>
              <w:jc w:val="both"/>
              <w:rPr>
                <w:rFonts w:eastAsia="標楷體"/>
                <w:color w:val="000000" w:themeColor="text1"/>
                <w:sz w:val="20"/>
                <w:szCs w:val="20"/>
              </w:rPr>
            </w:pPr>
            <w:r w:rsidRPr="00BC71B5">
              <w:rPr>
                <w:rFonts w:eastAsia="標楷體" w:hint="eastAsia"/>
                <w:color w:val="000000" w:themeColor="text1"/>
                <w:sz w:val="20"/>
                <w:szCs w:val="20"/>
              </w:rPr>
              <w:t>□舊多年期計畫</w:t>
            </w:r>
            <w:r w:rsidR="00244B8F" w:rsidRPr="00BC71B5">
              <w:rPr>
                <w:rFonts w:eastAsia="標楷體" w:hint="eastAsia"/>
                <w:color w:val="000000" w:themeColor="text1"/>
                <w:sz w:val="20"/>
                <w:szCs w:val="20"/>
              </w:rPr>
              <w:t>（</w:t>
            </w:r>
            <w:r w:rsidRPr="00BC71B5">
              <w:rPr>
                <w:rFonts w:eastAsia="標楷體" w:hint="eastAsia"/>
                <w:color w:val="000000" w:themeColor="text1"/>
                <w:sz w:val="20"/>
                <w:szCs w:val="20"/>
              </w:rPr>
              <w:t>指先前已獲本署委託執行前面期程之延續計畫</w:t>
            </w:r>
            <w:r w:rsidR="00244B8F" w:rsidRPr="00BC71B5">
              <w:rPr>
                <w:rFonts w:eastAsia="標楷體" w:hint="eastAsia"/>
                <w:color w:val="000000" w:themeColor="text1"/>
                <w:sz w:val="20"/>
                <w:szCs w:val="20"/>
              </w:rPr>
              <w:t>）</w:t>
            </w:r>
          </w:p>
        </w:tc>
      </w:tr>
      <w:tr w:rsidR="00BC71B5" w:rsidRPr="00BC71B5" w14:paraId="4CF26EF6" w14:textId="77777777" w:rsidTr="000A58AB">
        <w:tc>
          <w:tcPr>
            <w:tcW w:w="1255" w:type="dxa"/>
            <w:vMerge/>
            <w:shd w:val="clear" w:color="auto" w:fill="auto"/>
          </w:tcPr>
          <w:p w14:paraId="3C04B919" w14:textId="77777777" w:rsidR="003A37B4" w:rsidRPr="00BC71B5" w:rsidRDefault="003A37B4" w:rsidP="000A58AB">
            <w:pPr>
              <w:jc w:val="both"/>
              <w:rPr>
                <w:rFonts w:eastAsia="標楷體"/>
                <w:color w:val="000000" w:themeColor="text1"/>
                <w:sz w:val="20"/>
                <w:szCs w:val="20"/>
              </w:rPr>
            </w:pPr>
          </w:p>
        </w:tc>
        <w:tc>
          <w:tcPr>
            <w:tcW w:w="1494" w:type="dxa"/>
            <w:gridSpan w:val="5"/>
            <w:vMerge/>
            <w:tcBorders>
              <w:right w:val="nil"/>
            </w:tcBorders>
            <w:shd w:val="clear" w:color="auto" w:fill="auto"/>
          </w:tcPr>
          <w:p w14:paraId="1C3DC72E" w14:textId="77777777" w:rsidR="003A37B4" w:rsidRPr="00BC71B5" w:rsidRDefault="003A37B4" w:rsidP="000A58AB">
            <w:pPr>
              <w:jc w:val="both"/>
              <w:rPr>
                <w:rFonts w:eastAsia="標楷體"/>
                <w:color w:val="000000" w:themeColor="text1"/>
                <w:sz w:val="20"/>
                <w:szCs w:val="20"/>
              </w:rPr>
            </w:pPr>
          </w:p>
        </w:tc>
        <w:tc>
          <w:tcPr>
            <w:tcW w:w="2913" w:type="dxa"/>
            <w:gridSpan w:val="15"/>
            <w:tcBorders>
              <w:top w:val="nil"/>
              <w:left w:val="nil"/>
              <w:right w:val="nil"/>
            </w:tcBorders>
            <w:shd w:val="clear" w:color="auto" w:fill="auto"/>
          </w:tcPr>
          <w:p w14:paraId="090EF40D" w14:textId="77777777" w:rsidR="003A37B4" w:rsidRPr="00BC71B5" w:rsidRDefault="003A37B4" w:rsidP="000A58AB">
            <w:pPr>
              <w:ind w:left="200" w:hangingChars="100" w:hanging="200"/>
              <w:jc w:val="both"/>
              <w:rPr>
                <w:rFonts w:eastAsia="標楷體"/>
                <w:color w:val="000000" w:themeColor="text1"/>
                <w:sz w:val="20"/>
                <w:szCs w:val="20"/>
              </w:rPr>
            </w:pPr>
            <w:r w:rsidRPr="00BC71B5">
              <w:rPr>
                <w:rFonts w:eastAsia="標楷體" w:hint="eastAsia"/>
                <w:color w:val="000000" w:themeColor="text1"/>
                <w:sz w:val="20"/>
                <w:szCs w:val="20"/>
              </w:rPr>
              <w:t>□多年期計畫，共</w:t>
            </w:r>
            <w:r w:rsidRPr="00BC71B5">
              <w:rPr>
                <w:rFonts w:eastAsia="標楷體" w:hint="eastAsia"/>
                <w:color w:val="000000" w:themeColor="text1"/>
                <w:sz w:val="20"/>
                <w:szCs w:val="20"/>
                <w:u w:val="single"/>
              </w:rPr>
              <w:t xml:space="preserve">　　</w:t>
            </w:r>
            <w:r w:rsidRPr="00BC71B5">
              <w:rPr>
                <w:rFonts w:eastAsia="標楷體" w:hint="eastAsia"/>
                <w:color w:val="000000" w:themeColor="text1"/>
                <w:sz w:val="20"/>
                <w:szCs w:val="20"/>
              </w:rPr>
              <w:t>年</w:t>
            </w:r>
          </w:p>
        </w:tc>
        <w:tc>
          <w:tcPr>
            <w:tcW w:w="4138" w:type="dxa"/>
            <w:gridSpan w:val="15"/>
            <w:vMerge/>
            <w:tcBorders>
              <w:left w:val="nil"/>
            </w:tcBorders>
            <w:shd w:val="clear" w:color="auto" w:fill="auto"/>
          </w:tcPr>
          <w:p w14:paraId="1DB53D03" w14:textId="77777777" w:rsidR="003A37B4" w:rsidRPr="00BC71B5" w:rsidRDefault="003A37B4" w:rsidP="000A58AB">
            <w:pPr>
              <w:jc w:val="both"/>
              <w:rPr>
                <w:rFonts w:eastAsia="標楷體"/>
                <w:color w:val="000000" w:themeColor="text1"/>
                <w:sz w:val="20"/>
                <w:szCs w:val="20"/>
              </w:rPr>
            </w:pPr>
          </w:p>
        </w:tc>
      </w:tr>
      <w:tr w:rsidR="00BC71B5" w:rsidRPr="00BC71B5" w14:paraId="1C0B1AB0" w14:textId="77777777" w:rsidTr="000A58AB">
        <w:tc>
          <w:tcPr>
            <w:tcW w:w="9800" w:type="dxa"/>
            <w:gridSpan w:val="36"/>
            <w:shd w:val="clear" w:color="auto" w:fill="auto"/>
          </w:tcPr>
          <w:p w14:paraId="0B97A92A"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本計畫是否有進行下列實驗：</w:t>
            </w:r>
            <w:r w:rsidR="00244B8F" w:rsidRPr="00BC71B5">
              <w:rPr>
                <w:rFonts w:eastAsia="標楷體" w:hint="eastAsia"/>
                <w:color w:val="000000" w:themeColor="text1"/>
                <w:sz w:val="20"/>
                <w:szCs w:val="20"/>
              </w:rPr>
              <w:t>（</w:t>
            </w:r>
            <w:r w:rsidRPr="00BC71B5">
              <w:rPr>
                <w:rFonts w:eastAsia="標楷體" w:hint="eastAsia"/>
                <w:color w:val="000000" w:themeColor="text1"/>
                <w:sz w:val="20"/>
                <w:szCs w:val="20"/>
              </w:rPr>
              <w:t>勾選下列任一項，須附相關實驗之同意文件</w:t>
            </w:r>
            <w:r w:rsidR="00244B8F" w:rsidRPr="00BC71B5">
              <w:rPr>
                <w:rFonts w:eastAsia="標楷體" w:hint="eastAsia"/>
                <w:color w:val="000000" w:themeColor="text1"/>
                <w:sz w:val="20"/>
                <w:szCs w:val="20"/>
              </w:rPr>
              <w:t>）</w:t>
            </w:r>
          </w:p>
          <w:p w14:paraId="544162E9" w14:textId="77777777" w:rsidR="003A37B4" w:rsidRPr="00BC71B5" w:rsidRDefault="003A37B4" w:rsidP="000A58AB">
            <w:pPr>
              <w:ind w:leftChars="100" w:left="240"/>
              <w:jc w:val="both"/>
              <w:rPr>
                <w:rFonts w:eastAsia="標楷體"/>
                <w:color w:val="000000" w:themeColor="text1"/>
                <w:sz w:val="20"/>
                <w:szCs w:val="20"/>
              </w:rPr>
            </w:pPr>
            <w:r w:rsidRPr="00BC71B5">
              <w:rPr>
                <w:rFonts w:eastAsia="標楷體" w:hint="eastAsia"/>
                <w:color w:val="000000" w:themeColor="text1"/>
                <w:sz w:val="20"/>
                <w:szCs w:val="20"/>
              </w:rPr>
              <w:t>□人體研究</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□基因重組實驗</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□動物實驗</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□第二級以上感染性生物材料處分</w:t>
            </w:r>
          </w:p>
          <w:p w14:paraId="6B7C5664" w14:textId="77777777" w:rsidR="003A37B4" w:rsidRPr="00BC71B5" w:rsidRDefault="003A37B4" w:rsidP="000A58AB">
            <w:pPr>
              <w:ind w:leftChars="100" w:left="240"/>
              <w:jc w:val="both"/>
              <w:rPr>
                <w:rFonts w:eastAsia="標楷體"/>
                <w:color w:val="000000" w:themeColor="text1"/>
                <w:sz w:val="20"/>
                <w:szCs w:val="20"/>
              </w:rPr>
            </w:pPr>
            <w:r w:rsidRPr="00BC71B5">
              <w:rPr>
                <w:rFonts w:eastAsia="標楷體" w:hint="eastAsia"/>
                <w:color w:val="000000" w:themeColor="text1"/>
                <w:sz w:val="20"/>
                <w:szCs w:val="20"/>
              </w:rPr>
              <w:t>□涉及使用高危險管制性病原或毒素</w:t>
            </w:r>
          </w:p>
        </w:tc>
      </w:tr>
      <w:tr w:rsidR="00BC71B5" w:rsidRPr="00BC71B5" w14:paraId="07A6AD83" w14:textId="77777777" w:rsidTr="000A58AB">
        <w:tc>
          <w:tcPr>
            <w:tcW w:w="1255" w:type="dxa"/>
            <w:vMerge w:val="restart"/>
            <w:tcBorders>
              <w:right w:val="single" w:sz="4" w:space="0" w:color="auto"/>
            </w:tcBorders>
            <w:shd w:val="clear" w:color="auto" w:fill="auto"/>
            <w:vAlign w:val="center"/>
          </w:tcPr>
          <w:p w14:paraId="710B9C30"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執</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行</w:t>
            </w:r>
          </w:p>
          <w:p w14:paraId="6573DDDD"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期</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限</w:t>
            </w:r>
          </w:p>
        </w:tc>
        <w:tc>
          <w:tcPr>
            <w:tcW w:w="1343" w:type="dxa"/>
            <w:gridSpan w:val="4"/>
            <w:vMerge w:val="restart"/>
            <w:tcBorders>
              <w:top w:val="nil"/>
              <w:left w:val="single" w:sz="4" w:space="0" w:color="auto"/>
              <w:right w:val="nil"/>
            </w:tcBorders>
            <w:shd w:val="clear" w:color="auto" w:fill="auto"/>
            <w:vAlign w:val="center"/>
          </w:tcPr>
          <w:p w14:paraId="29134E0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本年度計畫：</w:t>
            </w:r>
          </w:p>
        </w:tc>
        <w:tc>
          <w:tcPr>
            <w:tcW w:w="558" w:type="dxa"/>
            <w:gridSpan w:val="2"/>
            <w:tcBorders>
              <w:top w:val="nil"/>
              <w:left w:val="nil"/>
              <w:bottom w:val="nil"/>
              <w:right w:val="nil"/>
            </w:tcBorders>
            <w:shd w:val="clear" w:color="auto" w:fill="auto"/>
            <w:vAlign w:val="center"/>
          </w:tcPr>
          <w:p w14:paraId="64A4A40D"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自</w:t>
            </w:r>
          </w:p>
        </w:tc>
        <w:tc>
          <w:tcPr>
            <w:tcW w:w="650" w:type="dxa"/>
            <w:gridSpan w:val="3"/>
            <w:tcBorders>
              <w:top w:val="nil"/>
              <w:left w:val="nil"/>
              <w:bottom w:val="nil"/>
              <w:right w:val="nil"/>
            </w:tcBorders>
            <w:shd w:val="clear" w:color="auto" w:fill="auto"/>
            <w:vAlign w:val="center"/>
          </w:tcPr>
          <w:p w14:paraId="1B367432"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OOO</w:t>
            </w:r>
          </w:p>
        </w:tc>
        <w:tc>
          <w:tcPr>
            <w:tcW w:w="563" w:type="dxa"/>
            <w:tcBorders>
              <w:top w:val="nil"/>
              <w:left w:val="nil"/>
              <w:bottom w:val="nil"/>
              <w:right w:val="nil"/>
            </w:tcBorders>
            <w:shd w:val="clear" w:color="auto" w:fill="auto"/>
            <w:vAlign w:val="center"/>
          </w:tcPr>
          <w:p w14:paraId="1314641B"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65" w:type="dxa"/>
            <w:gridSpan w:val="5"/>
            <w:tcBorders>
              <w:top w:val="nil"/>
              <w:left w:val="nil"/>
              <w:bottom w:val="nil"/>
              <w:right w:val="nil"/>
            </w:tcBorders>
            <w:shd w:val="clear" w:color="auto" w:fill="auto"/>
            <w:vAlign w:val="center"/>
          </w:tcPr>
          <w:p w14:paraId="10510D4B"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57" w:type="dxa"/>
            <w:gridSpan w:val="4"/>
            <w:tcBorders>
              <w:top w:val="nil"/>
              <w:left w:val="nil"/>
              <w:bottom w:val="nil"/>
              <w:right w:val="nil"/>
            </w:tcBorders>
            <w:shd w:val="clear" w:color="auto" w:fill="auto"/>
            <w:vAlign w:val="center"/>
          </w:tcPr>
          <w:p w14:paraId="1077B38A"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起</w:t>
            </w:r>
          </w:p>
        </w:tc>
        <w:tc>
          <w:tcPr>
            <w:tcW w:w="1421" w:type="dxa"/>
            <w:gridSpan w:val="7"/>
            <w:vMerge w:val="restart"/>
            <w:tcBorders>
              <w:top w:val="nil"/>
              <w:left w:val="nil"/>
              <w:right w:val="nil"/>
            </w:tcBorders>
            <w:shd w:val="clear" w:color="auto" w:fill="auto"/>
            <w:vAlign w:val="center"/>
          </w:tcPr>
          <w:p w14:paraId="5B2F7EF0"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全程計畫：</w:t>
            </w:r>
          </w:p>
        </w:tc>
        <w:tc>
          <w:tcPr>
            <w:tcW w:w="558" w:type="dxa"/>
            <w:gridSpan w:val="3"/>
            <w:tcBorders>
              <w:top w:val="nil"/>
              <w:left w:val="nil"/>
              <w:bottom w:val="nil"/>
              <w:right w:val="nil"/>
            </w:tcBorders>
            <w:shd w:val="clear" w:color="auto" w:fill="auto"/>
            <w:vAlign w:val="center"/>
          </w:tcPr>
          <w:p w14:paraId="482593CE"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自</w:t>
            </w:r>
          </w:p>
        </w:tc>
        <w:tc>
          <w:tcPr>
            <w:tcW w:w="650" w:type="dxa"/>
            <w:gridSpan w:val="2"/>
            <w:tcBorders>
              <w:top w:val="nil"/>
              <w:left w:val="nil"/>
              <w:bottom w:val="nil"/>
              <w:right w:val="nil"/>
            </w:tcBorders>
            <w:shd w:val="clear" w:color="auto" w:fill="auto"/>
            <w:vAlign w:val="center"/>
          </w:tcPr>
          <w:p w14:paraId="64A41EC6"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OOO</w:t>
            </w:r>
          </w:p>
        </w:tc>
        <w:tc>
          <w:tcPr>
            <w:tcW w:w="561" w:type="dxa"/>
            <w:gridSpan w:val="2"/>
            <w:tcBorders>
              <w:top w:val="nil"/>
              <w:left w:val="nil"/>
              <w:bottom w:val="nil"/>
              <w:right w:val="nil"/>
            </w:tcBorders>
            <w:shd w:val="clear" w:color="auto" w:fill="auto"/>
            <w:vAlign w:val="center"/>
          </w:tcPr>
          <w:p w14:paraId="073D831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61" w:type="dxa"/>
            <w:tcBorders>
              <w:top w:val="nil"/>
              <w:left w:val="nil"/>
              <w:bottom w:val="nil"/>
              <w:right w:val="nil"/>
            </w:tcBorders>
            <w:shd w:val="clear" w:color="auto" w:fill="auto"/>
            <w:vAlign w:val="center"/>
          </w:tcPr>
          <w:p w14:paraId="5DDA2E04"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58" w:type="dxa"/>
            <w:tcBorders>
              <w:top w:val="nil"/>
              <w:left w:val="nil"/>
              <w:bottom w:val="nil"/>
              <w:right w:val="single" w:sz="4" w:space="0" w:color="auto"/>
            </w:tcBorders>
            <w:shd w:val="clear" w:color="auto" w:fill="auto"/>
            <w:vAlign w:val="center"/>
          </w:tcPr>
          <w:p w14:paraId="16243F8C"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起</w:t>
            </w:r>
          </w:p>
        </w:tc>
      </w:tr>
      <w:tr w:rsidR="00BC71B5" w:rsidRPr="00BC71B5" w14:paraId="12A7D5C1" w14:textId="77777777" w:rsidTr="000A58AB">
        <w:tc>
          <w:tcPr>
            <w:tcW w:w="1255" w:type="dxa"/>
            <w:vMerge/>
            <w:tcBorders>
              <w:right w:val="single" w:sz="4" w:space="0" w:color="auto"/>
            </w:tcBorders>
            <w:shd w:val="clear" w:color="auto" w:fill="auto"/>
            <w:vAlign w:val="center"/>
          </w:tcPr>
          <w:p w14:paraId="205B314A" w14:textId="77777777" w:rsidR="003A37B4" w:rsidRPr="00BC71B5" w:rsidRDefault="003A37B4" w:rsidP="000A58AB">
            <w:pPr>
              <w:jc w:val="center"/>
              <w:rPr>
                <w:rFonts w:eastAsia="標楷體"/>
                <w:color w:val="000000" w:themeColor="text1"/>
                <w:sz w:val="20"/>
                <w:szCs w:val="20"/>
              </w:rPr>
            </w:pPr>
          </w:p>
        </w:tc>
        <w:tc>
          <w:tcPr>
            <w:tcW w:w="1343" w:type="dxa"/>
            <w:gridSpan w:val="4"/>
            <w:vMerge/>
            <w:tcBorders>
              <w:left w:val="single" w:sz="4" w:space="0" w:color="auto"/>
              <w:right w:val="nil"/>
            </w:tcBorders>
            <w:shd w:val="clear" w:color="auto" w:fill="auto"/>
          </w:tcPr>
          <w:p w14:paraId="657EAE49" w14:textId="77777777" w:rsidR="003A37B4" w:rsidRPr="00BC71B5" w:rsidRDefault="003A37B4" w:rsidP="000A58AB">
            <w:pPr>
              <w:jc w:val="both"/>
              <w:rPr>
                <w:rFonts w:eastAsia="標楷體"/>
                <w:color w:val="000000" w:themeColor="text1"/>
                <w:sz w:val="20"/>
                <w:szCs w:val="20"/>
              </w:rPr>
            </w:pPr>
          </w:p>
        </w:tc>
        <w:tc>
          <w:tcPr>
            <w:tcW w:w="558" w:type="dxa"/>
            <w:gridSpan w:val="2"/>
            <w:tcBorders>
              <w:top w:val="nil"/>
              <w:left w:val="nil"/>
              <w:bottom w:val="nil"/>
              <w:right w:val="nil"/>
            </w:tcBorders>
            <w:shd w:val="clear" w:color="auto" w:fill="auto"/>
            <w:vAlign w:val="center"/>
          </w:tcPr>
          <w:p w14:paraId="47F10E85" w14:textId="77777777" w:rsidR="003A37B4" w:rsidRPr="00BC71B5" w:rsidRDefault="003A37B4" w:rsidP="000A58AB">
            <w:pPr>
              <w:jc w:val="center"/>
              <w:rPr>
                <w:rFonts w:eastAsia="標楷體"/>
                <w:color w:val="000000" w:themeColor="text1"/>
                <w:sz w:val="20"/>
                <w:szCs w:val="20"/>
              </w:rPr>
            </w:pPr>
          </w:p>
        </w:tc>
        <w:tc>
          <w:tcPr>
            <w:tcW w:w="650" w:type="dxa"/>
            <w:gridSpan w:val="3"/>
            <w:tcBorders>
              <w:top w:val="nil"/>
              <w:left w:val="nil"/>
              <w:bottom w:val="nil"/>
              <w:right w:val="nil"/>
            </w:tcBorders>
            <w:shd w:val="clear" w:color="auto" w:fill="auto"/>
            <w:vAlign w:val="center"/>
          </w:tcPr>
          <w:p w14:paraId="05C6E2A8"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年</w:t>
            </w:r>
          </w:p>
        </w:tc>
        <w:tc>
          <w:tcPr>
            <w:tcW w:w="563" w:type="dxa"/>
            <w:tcBorders>
              <w:top w:val="nil"/>
              <w:left w:val="nil"/>
              <w:bottom w:val="nil"/>
              <w:right w:val="nil"/>
            </w:tcBorders>
            <w:shd w:val="clear" w:color="auto" w:fill="auto"/>
            <w:vAlign w:val="center"/>
          </w:tcPr>
          <w:p w14:paraId="39F1EE72"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月</w:t>
            </w:r>
          </w:p>
        </w:tc>
        <w:tc>
          <w:tcPr>
            <w:tcW w:w="565" w:type="dxa"/>
            <w:gridSpan w:val="5"/>
            <w:tcBorders>
              <w:top w:val="nil"/>
              <w:left w:val="nil"/>
              <w:bottom w:val="nil"/>
              <w:right w:val="nil"/>
            </w:tcBorders>
            <w:shd w:val="clear" w:color="auto" w:fill="auto"/>
            <w:vAlign w:val="center"/>
          </w:tcPr>
          <w:p w14:paraId="115553B9"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日</w:t>
            </w:r>
          </w:p>
        </w:tc>
        <w:tc>
          <w:tcPr>
            <w:tcW w:w="557" w:type="dxa"/>
            <w:gridSpan w:val="4"/>
            <w:tcBorders>
              <w:top w:val="nil"/>
              <w:left w:val="nil"/>
              <w:bottom w:val="nil"/>
              <w:right w:val="nil"/>
            </w:tcBorders>
            <w:shd w:val="clear" w:color="auto" w:fill="auto"/>
            <w:vAlign w:val="center"/>
          </w:tcPr>
          <w:p w14:paraId="11799E8D" w14:textId="77777777" w:rsidR="003A37B4" w:rsidRPr="00BC71B5" w:rsidRDefault="003A37B4" w:rsidP="000A58AB">
            <w:pPr>
              <w:jc w:val="center"/>
              <w:rPr>
                <w:rFonts w:eastAsia="標楷體"/>
                <w:color w:val="000000" w:themeColor="text1"/>
                <w:sz w:val="20"/>
                <w:szCs w:val="20"/>
              </w:rPr>
            </w:pPr>
          </w:p>
        </w:tc>
        <w:tc>
          <w:tcPr>
            <w:tcW w:w="1421" w:type="dxa"/>
            <w:gridSpan w:val="7"/>
            <w:vMerge/>
            <w:tcBorders>
              <w:left w:val="nil"/>
              <w:right w:val="nil"/>
            </w:tcBorders>
            <w:shd w:val="clear" w:color="auto" w:fill="auto"/>
          </w:tcPr>
          <w:p w14:paraId="01C43F7F" w14:textId="77777777" w:rsidR="003A37B4" w:rsidRPr="00BC71B5" w:rsidRDefault="003A37B4" w:rsidP="000A58AB">
            <w:pPr>
              <w:jc w:val="both"/>
              <w:rPr>
                <w:rFonts w:eastAsia="標楷體"/>
                <w:color w:val="000000" w:themeColor="text1"/>
                <w:sz w:val="20"/>
                <w:szCs w:val="20"/>
              </w:rPr>
            </w:pPr>
          </w:p>
        </w:tc>
        <w:tc>
          <w:tcPr>
            <w:tcW w:w="558" w:type="dxa"/>
            <w:gridSpan w:val="3"/>
            <w:tcBorders>
              <w:top w:val="nil"/>
              <w:left w:val="nil"/>
              <w:bottom w:val="nil"/>
              <w:right w:val="nil"/>
            </w:tcBorders>
            <w:shd w:val="clear" w:color="auto" w:fill="auto"/>
            <w:vAlign w:val="center"/>
          </w:tcPr>
          <w:p w14:paraId="60C4AE6C" w14:textId="77777777" w:rsidR="003A37B4" w:rsidRPr="00BC71B5" w:rsidRDefault="003A37B4" w:rsidP="000A58AB">
            <w:pPr>
              <w:jc w:val="center"/>
              <w:rPr>
                <w:rFonts w:eastAsia="標楷體"/>
                <w:color w:val="000000" w:themeColor="text1"/>
                <w:sz w:val="20"/>
                <w:szCs w:val="20"/>
              </w:rPr>
            </w:pPr>
          </w:p>
        </w:tc>
        <w:tc>
          <w:tcPr>
            <w:tcW w:w="650" w:type="dxa"/>
            <w:gridSpan w:val="2"/>
            <w:tcBorders>
              <w:top w:val="nil"/>
              <w:left w:val="nil"/>
              <w:bottom w:val="nil"/>
              <w:right w:val="nil"/>
            </w:tcBorders>
            <w:shd w:val="clear" w:color="auto" w:fill="auto"/>
            <w:vAlign w:val="center"/>
          </w:tcPr>
          <w:p w14:paraId="7464436B"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年</w:t>
            </w:r>
          </w:p>
        </w:tc>
        <w:tc>
          <w:tcPr>
            <w:tcW w:w="561" w:type="dxa"/>
            <w:gridSpan w:val="2"/>
            <w:tcBorders>
              <w:top w:val="nil"/>
              <w:left w:val="nil"/>
              <w:bottom w:val="nil"/>
              <w:right w:val="nil"/>
            </w:tcBorders>
            <w:shd w:val="clear" w:color="auto" w:fill="auto"/>
            <w:vAlign w:val="center"/>
          </w:tcPr>
          <w:p w14:paraId="457B5D14"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月</w:t>
            </w:r>
          </w:p>
        </w:tc>
        <w:tc>
          <w:tcPr>
            <w:tcW w:w="561" w:type="dxa"/>
            <w:tcBorders>
              <w:top w:val="nil"/>
              <w:left w:val="nil"/>
              <w:bottom w:val="nil"/>
              <w:right w:val="nil"/>
            </w:tcBorders>
            <w:shd w:val="clear" w:color="auto" w:fill="auto"/>
            <w:vAlign w:val="center"/>
          </w:tcPr>
          <w:p w14:paraId="28AE8FD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日</w:t>
            </w:r>
          </w:p>
        </w:tc>
        <w:tc>
          <w:tcPr>
            <w:tcW w:w="558" w:type="dxa"/>
            <w:tcBorders>
              <w:top w:val="nil"/>
              <w:left w:val="nil"/>
              <w:bottom w:val="nil"/>
              <w:right w:val="single" w:sz="4" w:space="0" w:color="auto"/>
            </w:tcBorders>
            <w:shd w:val="clear" w:color="auto" w:fill="auto"/>
            <w:vAlign w:val="center"/>
          </w:tcPr>
          <w:p w14:paraId="4BD05709" w14:textId="77777777" w:rsidR="003A37B4" w:rsidRPr="00BC71B5" w:rsidRDefault="003A37B4" w:rsidP="000A58AB">
            <w:pPr>
              <w:jc w:val="center"/>
              <w:rPr>
                <w:rFonts w:eastAsia="標楷體"/>
                <w:color w:val="000000" w:themeColor="text1"/>
                <w:sz w:val="20"/>
                <w:szCs w:val="20"/>
              </w:rPr>
            </w:pPr>
          </w:p>
        </w:tc>
      </w:tr>
      <w:tr w:rsidR="00BC71B5" w:rsidRPr="00BC71B5" w14:paraId="497FA370" w14:textId="77777777" w:rsidTr="000A58AB">
        <w:tc>
          <w:tcPr>
            <w:tcW w:w="1255" w:type="dxa"/>
            <w:vMerge/>
            <w:tcBorders>
              <w:right w:val="single" w:sz="4" w:space="0" w:color="auto"/>
            </w:tcBorders>
            <w:shd w:val="clear" w:color="auto" w:fill="auto"/>
            <w:vAlign w:val="center"/>
          </w:tcPr>
          <w:p w14:paraId="4BC00CA7" w14:textId="77777777" w:rsidR="003A37B4" w:rsidRPr="00BC71B5" w:rsidRDefault="003A37B4" w:rsidP="000A58AB">
            <w:pPr>
              <w:jc w:val="center"/>
              <w:rPr>
                <w:rFonts w:eastAsia="標楷體"/>
                <w:color w:val="000000" w:themeColor="text1"/>
                <w:sz w:val="20"/>
                <w:szCs w:val="20"/>
              </w:rPr>
            </w:pPr>
          </w:p>
        </w:tc>
        <w:tc>
          <w:tcPr>
            <w:tcW w:w="1343" w:type="dxa"/>
            <w:gridSpan w:val="4"/>
            <w:vMerge/>
            <w:tcBorders>
              <w:left w:val="single" w:sz="4" w:space="0" w:color="auto"/>
              <w:bottom w:val="nil"/>
              <w:right w:val="nil"/>
            </w:tcBorders>
            <w:shd w:val="clear" w:color="auto" w:fill="auto"/>
          </w:tcPr>
          <w:p w14:paraId="21B23DB5" w14:textId="77777777" w:rsidR="003A37B4" w:rsidRPr="00BC71B5" w:rsidRDefault="003A37B4" w:rsidP="000A58AB">
            <w:pPr>
              <w:jc w:val="both"/>
              <w:rPr>
                <w:rFonts w:eastAsia="標楷體"/>
                <w:color w:val="000000" w:themeColor="text1"/>
                <w:sz w:val="20"/>
                <w:szCs w:val="20"/>
              </w:rPr>
            </w:pPr>
          </w:p>
        </w:tc>
        <w:tc>
          <w:tcPr>
            <w:tcW w:w="558" w:type="dxa"/>
            <w:gridSpan w:val="2"/>
            <w:tcBorders>
              <w:top w:val="nil"/>
              <w:left w:val="nil"/>
              <w:bottom w:val="nil"/>
              <w:right w:val="nil"/>
            </w:tcBorders>
            <w:shd w:val="clear" w:color="auto" w:fill="auto"/>
            <w:vAlign w:val="center"/>
          </w:tcPr>
          <w:p w14:paraId="4DF616D4"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至</w:t>
            </w:r>
          </w:p>
        </w:tc>
        <w:tc>
          <w:tcPr>
            <w:tcW w:w="650" w:type="dxa"/>
            <w:gridSpan w:val="3"/>
            <w:tcBorders>
              <w:top w:val="nil"/>
              <w:left w:val="nil"/>
              <w:bottom w:val="nil"/>
              <w:right w:val="nil"/>
            </w:tcBorders>
            <w:shd w:val="clear" w:color="auto" w:fill="auto"/>
            <w:vAlign w:val="center"/>
          </w:tcPr>
          <w:p w14:paraId="74D6A731"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OOO</w:t>
            </w:r>
          </w:p>
        </w:tc>
        <w:tc>
          <w:tcPr>
            <w:tcW w:w="563" w:type="dxa"/>
            <w:tcBorders>
              <w:top w:val="nil"/>
              <w:left w:val="nil"/>
              <w:bottom w:val="nil"/>
              <w:right w:val="nil"/>
            </w:tcBorders>
            <w:shd w:val="clear" w:color="auto" w:fill="auto"/>
            <w:vAlign w:val="center"/>
          </w:tcPr>
          <w:p w14:paraId="69D8FD62"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65" w:type="dxa"/>
            <w:gridSpan w:val="5"/>
            <w:tcBorders>
              <w:top w:val="nil"/>
              <w:left w:val="nil"/>
              <w:bottom w:val="nil"/>
              <w:right w:val="nil"/>
            </w:tcBorders>
            <w:shd w:val="clear" w:color="auto" w:fill="auto"/>
            <w:vAlign w:val="center"/>
          </w:tcPr>
          <w:p w14:paraId="447D78BC"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57" w:type="dxa"/>
            <w:gridSpan w:val="4"/>
            <w:tcBorders>
              <w:top w:val="nil"/>
              <w:left w:val="nil"/>
              <w:bottom w:val="nil"/>
              <w:right w:val="nil"/>
            </w:tcBorders>
            <w:shd w:val="clear" w:color="auto" w:fill="auto"/>
            <w:vAlign w:val="center"/>
          </w:tcPr>
          <w:p w14:paraId="1C8D9FDD"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止</w:t>
            </w:r>
          </w:p>
        </w:tc>
        <w:tc>
          <w:tcPr>
            <w:tcW w:w="1421" w:type="dxa"/>
            <w:gridSpan w:val="7"/>
            <w:vMerge/>
            <w:tcBorders>
              <w:left w:val="nil"/>
              <w:bottom w:val="nil"/>
              <w:right w:val="nil"/>
            </w:tcBorders>
            <w:shd w:val="clear" w:color="auto" w:fill="auto"/>
          </w:tcPr>
          <w:p w14:paraId="003A936B" w14:textId="77777777" w:rsidR="003A37B4" w:rsidRPr="00BC71B5" w:rsidRDefault="003A37B4" w:rsidP="000A58AB">
            <w:pPr>
              <w:jc w:val="both"/>
              <w:rPr>
                <w:rFonts w:eastAsia="標楷體"/>
                <w:color w:val="000000" w:themeColor="text1"/>
                <w:sz w:val="20"/>
                <w:szCs w:val="20"/>
              </w:rPr>
            </w:pPr>
          </w:p>
        </w:tc>
        <w:tc>
          <w:tcPr>
            <w:tcW w:w="558" w:type="dxa"/>
            <w:gridSpan w:val="3"/>
            <w:tcBorders>
              <w:top w:val="nil"/>
              <w:left w:val="nil"/>
              <w:bottom w:val="nil"/>
              <w:right w:val="nil"/>
            </w:tcBorders>
            <w:shd w:val="clear" w:color="auto" w:fill="auto"/>
            <w:vAlign w:val="center"/>
          </w:tcPr>
          <w:p w14:paraId="623610D6"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至</w:t>
            </w:r>
          </w:p>
        </w:tc>
        <w:tc>
          <w:tcPr>
            <w:tcW w:w="650" w:type="dxa"/>
            <w:gridSpan w:val="2"/>
            <w:tcBorders>
              <w:top w:val="nil"/>
              <w:left w:val="nil"/>
              <w:bottom w:val="nil"/>
              <w:right w:val="nil"/>
            </w:tcBorders>
            <w:shd w:val="clear" w:color="auto" w:fill="auto"/>
            <w:vAlign w:val="center"/>
          </w:tcPr>
          <w:p w14:paraId="4F30DEF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OOO</w:t>
            </w:r>
          </w:p>
        </w:tc>
        <w:tc>
          <w:tcPr>
            <w:tcW w:w="561" w:type="dxa"/>
            <w:gridSpan w:val="2"/>
            <w:tcBorders>
              <w:top w:val="nil"/>
              <w:left w:val="nil"/>
              <w:bottom w:val="nil"/>
              <w:right w:val="nil"/>
            </w:tcBorders>
            <w:shd w:val="clear" w:color="auto" w:fill="auto"/>
            <w:vAlign w:val="center"/>
          </w:tcPr>
          <w:p w14:paraId="20E5E626"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61" w:type="dxa"/>
            <w:tcBorders>
              <w:top w:val="nil"/>
              <w:left w:val="nil"/>
              <w:bottom w:val="nil"/>
              <w:right w:val="nil"/>
            </w:tcBorders>
            <w:shd w:val="clear" w:color="auto" w:fill="auto"/>
            <w:vAlign w:val="center"/>
          </w:tcPr>
          <w:p w14:paraId="2EBAF96D"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OO</w:t>
            </w:r>
          </w:p>
        </w:tc>
        <w:tc>
          <w:tcPr>
            <w:tcW w:w="558" w:type="dxa"/>
            <w:tcBorders>
              <w:top w:val="nil"/>
              <w:left w:val="nil"/>
              <w:bottom w:val="nil"/>
              <w:right w:val="single" w:sz="4" w:space="0" w:color="auto"/>
            </w:tcBorders>
            <w:shd w:val="clear" w:color="auto" w:fill="auto"/>
            <w:vAlign w:val="center"/>
          </w:tcPr>
          <w:p w14:paraId="55FF9839"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止</w:t>
            </w:r>
          </w:p>
        </w:tc>
      </w:tr>
      <w:tr w:rsidR="00BC71B5" w:rsidRPr="00BC71B5" w14:paraId="6E595DD0" w14:textId="77777777" w:rsidTr="000A58AB">
        <w:tc>
          <w:tcPr>
            <w:tcW w:w="1255" w:type="dxa"/>
            <w:vMerge w:val="restart"/>
            <w:shd w:val="clear" w:color="auto" w:fill="auto"/>
            <w:vAlign w:val="center"/>
          </w:tcPr>
          <w:p w14:paraId="40ADECA2"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年</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度</w:t>
            </w:r>
          </w:p>
        </w:tc>
        <w:tc>
          <w:tcPr>
            <w:tcW w:w="679" w:type="dxa"/>
            <w:vMerge w:val="restart"/>
            <w:shd w:val="clear" w:color="auto" w:fill="auto"/>
            <w:vAlign w:val="center"/>
          </w:tcPr>
          <w:p w14:paraId="6B5BE0BC"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研究</w:t>
            </w:r>
            <w:r w:rsidRPr="00BC71B5">
              <w:rPr>
                <w:rFonts w:eastAsia="標楷體"/>
                <w:color w:val="000000" w:themeColor="text1"/>
                <w:sz w:val="20"/>
                <w:szCs w:val="20"/>
              </w:rPr>
              <w:br/>
            </w:r>
            <w:r w:rsidRPr="00BC71B5">
              <w:rPr>
                <w:rFonts w:eastAsia="標楷體" w:hint="eastAsia"/>
                <w:color w:val="000000" w:themeColor="text1"/>
                <w:sz w:val="20"/>
                <w:szCs w:val="20"/>
              </w:rPr>
              <w:t>人力</w:t>
            </w:r>
          </w:p>
        </w:tc>
        <w:tc>
          <w:tcPr>
            <w:tcW w:w="1323" w:type="dxa"/>
            <w:gridSpan w:val="7"/>
            <w:vMerge w:val="restart"/>
            <w:shd w:val="clear" w:color="auto" w:fill="auto"/>
            <w:vAlign w:val="center"/>
          </w:tcPr>
          <w:p w14:paraId="3EC97CFD"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申請金額</w:t>
            </w:r>
          </w:p>
        </w:tc>
        <w:tc>
          <w:tcPr>
            <w:tcW w:w="1404" w:type="dxa"/>
            <w:gridSpan w:val="5"/>
            <w:vMerge w:val="restart"/>
            <w:shd w:val="clear" w:color="auto" w:fill="auto"/>
            <w:vAlign w:val="center"/>
          </w:tcPr>
          <w:p w14:paraId="52CCD6F1"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主管機關</w:t>
            </w:r>
          </w:p>
          <w:p w14:paraId="175EBE02"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核定金額</w:t>
            </w:r>
          </w:p>
        </w:tc>
        <w:tc>
          <w:tcPr>
            <w:tcW w:w="5139" w:type="dxa"/>
            <w:gridSpan w:val="22"/>
            <w:shd w:val="clear" w:color="auto" w:fill="auto"/>
          </w:tcPr>
          <w:p w14:paraId="28AC2021"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請填下列已執行年度之核定數、本年度之申請數、以後各年度之預估數</w:t>
            </w:r>
          </w:p>
        </w:tc>
      </w:tr>
      <w:tr w:rsidR="00BC71B5" w:rsidRPr="00BC71B5" w14:paraId="67959B9E" w14:textId="77777777" w:rsidTr="000A58AB">
        <w:tc>
          <w:tcPr>
            <w:tcW w:w="1255" w:type="dxa"/>
            <w:vMerge/>
            <w:shd w:val="clear" w:color="auto" w:fill="auto"/>
          </w:tcPr>
          <w:p w14:paraId="7570EDDE" w14:textId="77777777" w:rsidR="003A37B4" w:rsidRPr="00BC71B5" w:rsidRDefault="003A37B4" w:rsidP="000A58AB">
            <w:pPr>
              <w:jc w:val="both"/>
              <w:rPr>
                <w:rFonts w:eastAsia="標楷體"/>
                <w:color w:val="000000" w:themeColor="text1"/>
                <w:sz w:val="20"/>
                <w:szCs w:val="20"/>
              </w:rPr>
            </w:pPr>
          </w:p>
        </w:tc>
        <w:tc>
          <w:tcPr>
            <w:tcW w:w="679" w:type="dxa"/>
            <w:vMerge/>
            <w:shd w:val="clear" w:color="auto" w:fill="auto"/>
            <w:vAlign w:val="center"/>
          </w:tcPr>
          <w:p w14:paraId="086260DA" w14:textId="77777777" w:rsidR="003A37B4" w:rsidRPr="00BC71B5" w:rsidRDefault="003A37B4" w:rsidP="000A58AB">
            <w:pPr>
              <w:jc w:val="center"/>
              <w:rPr>
                <w:rFonts w:eastAsia="標楷體"/>
                <w:color w:val="000000" w:themeColor="text1"/>
                <w:sz w:val="20"/>
                <w:szCs w:val="20"/>
              </w:rPr>
            </w:pPr>
          </w:p>
        </w:tc>
        <w:tc>
          <w:tcPr>
            <w:tcW w:w="1323" w:type="dxa"/>
            <w:gridSpan w:val="7"/>
            <w:vMerge/>
            <w:shd w:val="clear" w:color="auto" w:fill="auto"/>
            <w:vAlign w:val="center"/>
          </w:tcPr>
          <w:p w14:paraId="412A40C5" w14:textId="77777777" w:rsidR="003A37B4" w:rsidRPr="00BC71B5" w:rsidRDefault="003A37B4" w:rsidP="000A58AB">
            <w:pPr>
              <w:jc w:val="right"/>
              <w:rPr>
                <w:rFonts w:eastAsia="標楷體"/>
                <w:color w:val="000000" w:themeColor="text1"/>
                <w:sz w:val="20"/>
                <w:szCs w:val="20"/>
              </w:rPr>
            </w:pPr>
          </w:p>
        </w:tc>
        <w:tc>
          <w:tcPr>
            <w:tcW w:w="1404" w:type="dxa"/>
            <w:gridSpan w:val="5"/>
            <w:vMerge/>
            <w:shd w:val="clear" w:color="auto" w:fill="auto"/>
          </w:tcPr>
          <w:p w14:paraId="0D039A8A" w14:textId="77777777" w:rsidR="003A37B4" w:rsidRPr="00BC71B5" w:rsidRDefault="003A37B4" w:rsidP="000A58AB">
            <w:pPr>
              <w:jc w:val="both"/>
              <w:rPr>
                <w:rFonts w:eastAsia="標楷體"/>
                <w:color w:val="000000" w:themeColor="text1"/>
                <w:sz w:val="20"/>
                <w:szCs w:val="20"/>
              </w:rPr>
            </w:pPr>
          </w:p>
        </w:tc>
        <w:tc>
          <w:tcPr>
            <w:tcW w:w="1680" w:type="dxa"/>
            <w:gridSpan w:val="10"/>
            <w:shd w:val="clear" w:color="auto" w:fill="auto"/>
            <w:vAlign w:val="center"/>
          </w:tcPr>
          <w:p w14:paraId="5E4C52DC"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人事費</w:t>
            </w:r>
          </w:p>
        </w:tc>
        <w:tc>
          <w:tcPr>
            <w:tcW w:w="1765" w:type="dxa"/>
            <w:gridSpan w:val="7"/>
            <w:shd w:val="clear" w:color="auto" w:fill="auto"/>
            <w:vAlign w:val="center"/>
          </w:tcPr>
          <w:p w14:paraId="31139AA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業務費</w:t>
            </w:r>
          </w:p>
        </w:tc>
        <w:tc>
          <w:tcPr>
            <w:tcW w:w="1694" w:type="dxa"/>
            <w:gridSpan w:val="5"/>
            <w:shd w:val="clear" w:color="auto" w:fill="auto"/>
            <w:vAlign w:val="center"/>
          </w:tcPr>
          <w:p w14:paraId="58203B7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管理費</w:t>
            </w:r>
          </w:p>
        </w:tc>
      </w:tr>
      <w:tr w:rsidR="00BC71B5" w:rsidRPr="00BC71B5" w14:paraId="1D94799E" w14:textId="77777777" w:rsidTr="000A58AB">
        <w:trPr>
          <w:trHeight w:val="397"/>
        </w:trPr>
        <w:tc>
          <w:tcPr>
            <w:tcW w:w="1255" w:type="dxa"/>
            <w:shd w:val="clear" w:color="auto" w:fill="auto"/>
            <w:vAlign w:val="center"/>
          </w:tcPr>
          <w:p w14:paraId="717FEB5D"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年度</w:t>
            </w:r>
          </w:p>
        </w:tc>
        <w:tc>
          <w:tcPr>
            <w:tcW w:w="679" w:type="dxa"/>
            <w:shd w:val="clear" w:color="auto" w:fill="auto"/>
            <w:vAlign w:val="center"/>
          </w:tcPr>
          <w:p w14:paraId="53754F5C" w14:textId="77777777" w:rsidR="003A37B4" w:rsidRPr="00BC71B5" w:rsidRDefault="003A37B4" w:rsidP="000A58AB">
            <w:pPr>
              <w:jc w:val="center"/>
              <w:rPr>
                <w:rFonts w:eastAsia="標楷體"/>
                <w:color w:val="000000" w:themeColor="text1"/>
                <w:sz w:val="20"/>
                <w:szCs w:val="20"/>
              </w:rPr>
            </w:pPr>
          </w:p>
        </w:tc>
        <w:tc>
          <w:tcPr>
            <w:tcW w:w="1323" w:type="dxa"/>
            <w:gridSpan w:val="7"/>
            <w:shd w:val="clear" w:color="auto" w:fill="auto"/>
            <w:vAlign w:val="center"/>
          </w:tcPr>
          <w:p w14:paraId="567270EF" w14:textId="77777777" w:rsidR="003A37B4" w:rsidRPr="00BC71B5" w:rsidRDefault="003A37B4" w:rsidP="000A58AB">
            <w:pPr>
              <w:jc w:val="right"/>
              <w:rPr>
                <w:rFonts w:eastAsia="標楷體"/>
                <w:color w:val="000000" w:themeColor="text1"/>
                <w:sz w:val="20"/>
                <w:szCs w:val="20"/>
              </w:rPr>
            </w:pPr>
          </w:p>
        </w:tc>
        <w:tc>
          <w:tcPr>
            <w:tcW w:w="1404" w:type="dxa"/>
            <w:gridSpan w:val="5"/>
            <w:shd w:val="clear" w:color="auto" w:fill="auto"/>
            <w:vAlign w:val="center"/>
          </w:tcPr>
          <w:p w14:paraId="7F636BF8" w14:textId="77777777" w:rsidR="003A37B4" w:rsidRPr="00BC71B5" w:rsidRDefault="003A37B4" w:rsidP="000A58AB">
            <w:pPr>
              <w:jc w:val="right"/>
              <w:rPr>
                <w:rFonts w:eastAsia="標楷體"/>
                <w:color w:val="000000" w:themeColor="text1"/>
                <w:sz w:val="20"/>
                <w:szCs w:val="20"/>
              </w:rPr>
            </w:pPr>
          </w:p>
        </w:tc>
        <w:tc>
          <w:tcPr>
            <w:tcW w:w="1680" w:type="dxa"/>
            <w:gridSpan w:val="10"/>
            <w:shd w:val="clear" w:color="auto" w:fill="auto"/>
            <w:vAlign w:val="center"/>
          </w:tcPr>
          <w:p w14:paraId="2431FF8F" w14:textId="77777777" w:rsidR="003A37B4" w:rsidRPr="00BC71B5" w:rsidRDefault="003A37B4" w:rsidP="000A58AB">
            <w:pPr>
              <w:jc w:val="right"/>
              <w:rPr>
                <w:rFonts w:eastAsia="標楷體"/>
                <w:color w:val="000000" w:themeColor="text1"/>
                <w:sz w:val="20"/>
                <w:szCs w:val="20"/>
              </w:rPr>
            </w:pPr>
          </w:p>
        </w:tc>
        <w:tc>
          <w:tcPr>
            <w:tcW w:w="1765" w:type="dxa"/>
            <w:gridSpan w:val="7"/>
            <w:shd w:val="clear" w:color="auto" w:fill="auto"/>
            <w:vAlign w:val="center"/>
          </w:tcPr>
          <w:p w14:paraId="2D25CB2C" w14:textId="77777777" w:rsidR="003A37B4" w:rsidRPr="00BC71B5" w:rsidRDefault="003A37B4" w:rsidP="000A58AB">
            <w:pPr>
              <w:jc w:val="right"/>
              <w:rPr>
                <w:rFonts w:eastAsia="標楷體"/>
                <w:color w:val="000000" w:themeColor="text1"/>
                <w:sz w:val="20"/>
                <w:szCs w:val="20"/>
              </w:rPr>
            </w:pPr>
          </w:p>
        </w:tc>
        <w:tc>
          <w:tcPr>
            <w:tcW w:w="1694" w:type="dxa"/>
            <w:gridSpan w:val="5"/>
            <w:shd w:val="clear" w:color="auto" w:fill="auto"/>
            <w:vAlign w:val="center"/>
          </w:tcPr>
          <w:p w14:paraId="1DF00FA2" w14:textId="77777777" w:rsidR="003A37B4" w:rsidRPr="00BC71B5" w:rsidRDefault="003A37B4" w:rsidP="000A58AB">
            <w:pPr>
              <w:jc w:val="right"/>
              <w:rPr>
                <w:rFonts w:eastAsia="標楷體"/>
                <w:color w:val="000000" w:themeColor="text1"/>
                <w:sz w:val="20"/>
                <w:szCs w:val="20"/>
              </w:rPr>
            </w:pPr>
          </w:p>
        </w:tc>
      </w:tr>
      <w:tr w:rsidR="00BC71B5" w:rsidRPr="00BC71B5" w14:paraId="6AE670E0" w14:textId="77777777" w:rsidTr="000A58AB">
        <w:trPr>
          <w:trHeight w:val="397"/>
        </w:trPr>
        <w:tc>
          <w:tcPr>
            <w:tcW w:w="1255" w:type="dxa"/>
            <w:shd w:val="clear" w:color="auto" w:fill="auto"/>
            <w:vAlign w:val="center"/>
          </w:tcPr>
          <w:p w14:paraId="640A6BFA" w14:textId="77777777" w:rsidR="003A37B4" w:rsidRPr="00BC71B5" w:rsidRDefault="003A37B4" w:rsidP="000A58AB">
            <w:pPr>
              <w:jc w:val="center"/>
              <w:rPr>
                <w:color w:val="000000" w:themeColor="text1"/>
                <w:sz w:val="20"/>
                <w:szCs w:val="20"/>
              </w:rPr>
            </w:pPr>
            <w:r w:rsidRPr="00BC71B5">
              <w:rPr>
                <w:rFonts w:eastAsia="標楷體" w:hint="eastAsia"/>
                <w:color w:val="000000" w:themeColor="text1"/>
                <w:sz w:val="20"/>
                <w:szCs w:val="20"/>
              </w:rPr>
              <w:t>年度</w:t>
            </w:r>
          </w:p>
        </w:tc>
        <w:tc>
          <w:tcPr>
            <w:tcW w:w="679" w:type="dxa"/>
            <w:shd w:val="clear" w:color="auto" w:fill="auto"/>
            <w:vAlign w:val="center"/>
          </w:tcPr>
          <w:p w14:paraId="7EDD3DE4" w14:textId="77777777" w:rsidR="003A37B4" w:rsidRPr="00BC71B5" w:rsidRDefault="003A37B4" w:rsidP="000A58AB">
            <w:pPr>
              <w:jc w:val="center"/>
              <w:rPr>
                <w:rFonts w:eastAsia="標楷體"/>
                <w:color w:val="000000" w:themeColor="text1"/>
                <w:sz w:val="20"/>
                <w:szCs w:val="20"/>
              </w:rPr>
            </w:pPr>
          </w:p>
        </w:tc>
        <w:tc>
          <w:tcPr>
            <w:tcW w:w="1323" w:type="dxa"/>
            <w:gridSpan w:val="7"/>
            <w:shd w:val="clear" w:color="auto" w:fill="auto"/>
            <w:vAlign w:val="center"/>
          </w:tcPr>
          <w:p w14:paraId="089C5F80" w14:textId="77777777" w:rsidR="003A37B4" w:rsidRPr="00BC71B5" w:rsidRDefault="003A37B4" w:rsidP="000A58AB">
            <w:pPr>
              <w:jc w:val="right"/>
              <w:rPr>
                <w:rFonts w:eastAsia="標楷體"/>
                <w:color w:val="000000" w:themeColor="text1"/>
                <w:sz w:val="20"/>
                <w:szCs w:val="20"/>
              </w:rPr>
            </w:pPr>
          </w:p>
        </w:tc>
        <w:tc>
          <w:tcPr>
            <w:tcW w:w="1404" w:type="dxa"/>
            <w:gridSpan w:val="5"/>
            <w:shd w:val="clear" w:color="auto" w:fill="auto"/>
            <w:vAlign w:val="center"/>
          </w:tcPr>
          <w:p w14:paraId="720854CA" w14:textId="77777777" w:rsidR="003A37B4" w:rsidRPr="00BC71B5" w:rsidRDefault="003A37B4" w:rsidP="000A58AB">
            <w:pPr>
              <w:jc w:val="right"/>
              <w:rPr>
                <w:rFonts w:eastAsia="標楷體"/>
                <w:color w:val="000000" w:themeColor="text1"/>
                <w:sz w:val="20"/>
                <w:szCs w:val="20"/>
              </w:rPr>
            </w:pPr>
          </w:p>
        </w:tc>
        <w:tc>
          <w:tcPr>
            <w:tcW w:w="1680" w:type="dxa"/>
            <w:gridSpan w:val="10"/>
            <w:shd w:val="clear" w:color="auto" w:fill="auto"/>
            <w:vAlign w:val="center"/>
          </w:tcPr>
          <w:p w14:paraId="44A9B86D" w14:textId="77777777" w:rsidR="003A37B4" w:rsidRPr="00BC71B5" w:rsidRDefault="003A37B4" w:rsidP="000A58AB">
            <w:pPr>
              <w:jc w:val="right"/>
              <w:rPr>
                <w:rFonts w:eastAsia="標楷體"/>
                <w:color w:val="000000" w:themeColor="text1"/>
                <w:sz w:val="20"/>
                <w:szCs w:val="20"/>
              </w:rPr>
            </w:pPr>
          </w:p>
        </w:tc>
        <w:tc>
          <w:tcPr>
            <w:tcW w:w="1765" w:type="dxa"/>
            <w:gridSpan w:val="7"/>
            <w:shd w:val="clear" w:color="auto" w:fill="auto"/>
            <w:vAlign w:val="center"/>
          </w:tcPr>
          <w:p w14:paraId="3E150EEE" w14:textId="77777777" w:rsidR="003A37B4" w:rsidRPr="00BC71B5" w:rsidRDefault="003A37B4" w:rsidP="000A58AB">
            <w:pPr>
              <w:jc w:val="right"/>
              <w:rPr>
                <w:rFonts w:eastAsia="標楷體"/>
                <w:color w:val="000000" w:themeColor="text1"/>
                <w:sz w:val="20"/>
                <w:szCs w:val="20"/>
              </w:rPr>
            </w:pPr>
          </w:p>
        </w:tc>
        <w:tc>
          <w:tcPr>
            <w:tcW w:w="1694" w:type="dxa"/>
            <w:gridSpan w:val="5"/>
            <w:shd w:val="clear" w:color="auto" w:fill="auto"/>
            <w:vAlign w:val="center"/>
          </w:tcPr>
          <w:p w14:paraId="48EA986D" w14:textId="77777777" w:rsidR="003A37B4" w:rsidRPr="00BC71B5" w:rsidRDefault="003A37B4" w:rsidP="000A58AB">
            <w:pPr>
              <w:jc w:val="right"/>
              <w:rPr>
                <w:rFonts w:eastAsia="標楷體"/>
                <w:color w:val="000000" w:themeColor="text1"/>
                <w:sz w:val="20"/>
                <w:szCs w:val="20"/>
              </w:rPr>
            </w:pPr>
          </w:p>
        </w:tc>
      </w:tr>
      <w:tr w:rsidR="00BC71B5" w:rsidRPr="00BC71B5" w14:paraId="0BD812F0" w14:textId="77777777" w:rsidTr="000A58AB">
        <w:trPr>
          <w:trHeight w:val="397"/>
        </w:trPr>
        <w:tc>
          <w:tcPr>
            <w:tcW w:w="1255" w:type="dxa"/>
            <w:shd w:val="clear" w:color="auto" w:fill="auto"/>
            <w:vAlign w:val="center"/>
          </w:tcPr>
          <w:p w14:paraId="25853511" w14:textId="77777777" w:rsidR="003A37B4" w:rsidRPr="00BC71B5" w:rsidRDefault="003A37B4" w:rsidP="000A58AB">
            <w:pPr>
              <w:jc w:val="center"/>
              <w:rPr>
                <w:color w:val="000000" w:themeColor="text1"/>
                <w:sz w:val="20"/>
                <w:szCs w:val="20"/>
              </w:rPr>
            </w:pPr>
            <w:r w:rsidRPr="00BC71B5">
              <w:rPr>
                <w:rFonts w:eastAsia="標楷體" w:hint="eastAsia"/>
                <w:color w:val="000000" w:themeColor="text1"/>
                <w:sz w:val="20"/>
                <w:szCs w:val="20"/>
              </w:rPr>
              <w:t>年度</w:t>
            </w:r>
          </w:p>
        </w:tc>
        <w:tc>
          <w:tcPr>
            <w:tcW w:w="679" w:type="dxa"/>
            <w:shd w:val="clear" w:color="auto" w:fill="auto"/>
            <w:vAlign w:val="center"/>
          </w:tcPr>
          <w:p w14:paraId="0251920A" w14:textId="77777777" w:rsidR="003A37B4" w:rsidRPr="00BC71B5" w:rsidRDefault="003A37B4" w:rsidP="000A58AB">
            <w:pPr>
              <w:jc w:val="center"/>
              <w:rPr>
                <w:rFonts w:eastAsia="標楷體"/>
                <w:color w:val="000000" w:themeColor="text1"/>
                <w:sz w:val="20"/>
                <w:szCs w:val="20"/>
              </w:rPr>
            </w:pPr>
          </w:p>
        </w:tc>
        <w:tc>
          <w:tcPr>
            <w:tcW w:w="1323" w:type="dxa"/>
            <w:gridSpan w:val="7"/>
            <w:shd w:val="clear" w:color="auto" w:fill="auto"/>
            <w:vAlign w:val="center"/>
          </w:tcPr>
          <w:p w14:paraId="0E5C3A57" w14:textId="77777777" w:rsidR="003A37B4" w:rsidRPr="00BC71B5" w:rsidRDefault="003A37B4" w:rsidP="000A58AB">
            <w:pPr>
              <w:jc w:val="right"/>
              <w:rPr>
                <w:rFonts w:eastAsia="標楷體"/>
                <w:color w:val="000000" w:themeColor="text1"/>
                <w:sz w:val="20"/>
                <w:szCs w:val="20"/>
              </w:rPr>
            </w:pPr>
          </w:p>
        </w:tc>
        <w:tc>
          <w:tcPr>
            <w:tcW w:w="1404" w:type="dxa"/>
            <w:gridSpan w:val="5"/>
            <w:shd w:val="clear" w:color="auto" w:fill="auto"/>
            <w:vAlign w:val="center"/>
          </w:tcPr>
          <w:p w14:paraId="0336D1A3" w14:textId="77777777" w:rsidR="003A37B4" w:rsidRPr="00BC71B5" w:rsidRDefault="003A37B4" w:rsidP="000A58AB">
            <w:pPr>
              <w:jc w:val="right"/>
              <w:rPr>
                <w:rFonts w:eastAsia="標楷體"/>
                <w:color w:val="000000" w:themeColor="text1"/>
                <w:sz w:val="20"/>
                <w:szCs w:val="20"/>
              </w:rPr>
            </w:pPr>
          </w:p>
        </w:tc>
        <w:tc>
          <w:tcPr>
            <w:tcW w:w="1680" w:type="dxa"/>
            <w:gridSpan w:val="10"/>
            <w:shd w:val="clear" w:color="auto" w:fill="auto"/>
            <w:vAlign w:val="center"/>
          </w:tcPr>
          <w:p w14:paraId="6914FCE8" w14:textId="77777777" w:rsidR="003A37B4" w:rsidRPr="00BC71B5" w:rsidRDefault="003A37B4" w:rsidP="000A58AB">
            <w:pPr>
              <w:jc w:val="right"/>
              <w:rPr>
                <w:rFonts w:eastAsia="標楷體"/>
                <w:color w:val="000000" w:themeColor="text1"/>
                <w:sz w:val="20"/>
                <w:szCs w:val="20"/>
              </w:rPr>
            </w:pPr>
          </w:p>
        </w:tc>
        <w:tc>
          <w:tcPr>
            <w:tcW w:w="1765" w:type="dxa"/>
            <w:gridSpan w:val="7"/>
            <w:shd w:val="clear" w:color="auto" w:fill="auto"/>
            <w:vAlign w:val="center"/>
          </w:tcPr>
          <w:p w14:paraId="65372DF1" w14:textId="77777777" w:rsidR="003A37B4" w:rsidRPr="00BC71B5" w:rsidRDefault="003A37B4" w:rsidP="000A58AB">
            <w:pPr>
              <w:jc w:val="right"/>
              <w:rPr>
                <w:rFonts w:eastAsia="標楷體"/>
                <w:color w:val="000000" w:themeColor="text1"/>
                <w:sz w:val="20"/>
                <w:szCs w:val="20"/>
              </w:rPr>
            </w:pPr>
          </w:p>
        </w:tc>
        <w:tc>
          <w:tcPr>
            <w:tcW w:w="1694" w:type="dxa"/>
            <w:gridSpan w:val="5"/>
            <w:shd w:val="clear" w:color="auto" w:fill="auto"/>
            <w:vAlign w:val="center"/>
          </w:tcPr>
          <w:p w14:paraId="10EA6958" w14:textId="77777777" w:rsidR="003A37B4" w:rsidRPr="00BC71B5" w:rsidRDefault="003A37B4" w:rsidP="000A58AB">
            <w:pPr>
              <w:jc w:val="right"/>
              <w:rPr>
                <w:rFonts w:eastAsia="標楷體"/>
                <w:color w:val="000000" w:themeColor="text1"/>
                <w:sz w:val="20"/>
                <w:szCs w:val="20"/>
              </w:rPr>
            </w:pPr>
          </w:p>
        </w:tc>
      </w:tr>
      <w:tr w:rsidR="00BC71B5" w:rsidRPr="00BC71B5" w14:paraId="0ACB5A4C" w14:textId="77777777" w:rsidTr="000A58AB">
        <w:trPr>
          <w:trHeight w:val="397"/>
        </w:trPr>
        <w:tc>
          <w:tcPr>
            <w:tcW w:w="1255" w:type="dxa"/>
            <w:shd w:val="clear" w:color="auto" w:fill="auto"/>
          </w:tcPr>
          <w:p w14:paraId="7B5B3CFA" w14:textId="77777777" w:rsidR="003A37B4" w:rsidRPr="00BC71B5" w:rsidRDefault="003A37B4" w:rsidP="000A58AB">
            <w:pPr>
              <w:jc w:val="center"/>
              <w:rPr>
                <w:rFonts w:eastAsia="標楷體"/>
                <w:color w:val="000000" w:themeColor="text1"/>
                <w:sz w:val="20"/>
                <w:szCs w:val="20"/>
              </w:rPr>
            </w:pPr>
          </w:p>
        </w:tc>
        <w:tc>
          <w:tcPr>
            <w:tcW w:w="679" w:type="dxa"/>
            <w:shd w:val="clear" w:color="auto" w:fill="auto"/>
            <w:vAlign w:val="center"/>
          </w:tcPr>
          <w:p w14:paraId="763F4112" w14:textId="77777777" w:rsidR="003A37B4" w:rsidRPr="00BC71B5" w:rsidRDefault="003A37B4" w:rsidP="000A58AB">
            <w:pPr>
              <w:jc w:val="center"/>
              <w:rPr>
                <w:rFonts w:eastAsia="標楷體"/>
                <w:color w:val="000000" w:themeColor="text1"/>
                <w:sz w:val="20"/>
                <w:szCs w:val="20"/>
              </w:rPr>
            </w:pPr>
          </w:p>
        </w:tc>
        <w:tc>
          <w:tcPr>
            <w:tcW w:w="1323" w:type="dxa"/>
            <w:gridSpan w:val="7"/>
            <w:shd w:val="clear" w:color="auto" w:fill="auto"/>
            <w:vAlign w:val="center"/>
          </w:tcPr>
          <w:p w14:paraId="73B05249" w14:textId="77777777" w:rsidR="003A37B4" w:rsidRPr="00BC71B5" w:rsidRDefault="003A37B4" w:rsidP="000A58AB">
            <w:pPr>
              <w:jc w:val="right"/>
              <w:rPr>
                <w:rFonts w:eastAsia="標楷體"/>
                <w:color w:val="000000" w:themeColor="text1"/>
                <w:sz w:val="20"/>
                <w:szCs w:val="20"/>
              </w:rPr>
            </w:pPr>
          </w:p>
        </w:tc>
        <w:tc>
          <w:tcPr>
            <w:tcW w:w="1404" w:type="dxa"/>
            <w:gridSpan w:val="5"/>
            <w:shd w:val="clear" w:color="auto" w:fill="auto"/>
            <w:vAlign w:val="center"/>
          </w:tcPr>
          <w:p w14:paraId="4E51B95F" w14:textId="77777777" w:rsidR="003A37B4" w:rsidRPr="00BC71B5" w:rsidRDefault="003A37B4" w:rsidP="000A58AB">
            <w:pPr>
              <w:jc w:val="right"/>
              <w:rPr>
                <w:rFonts w:eastAsia="標楷體"/>
                <w:color w:val="000000" w:themeColor="text1"/>
                <w:sz w:val="20"/>
                <w:szCs w:val="20"/>
              </w:rPr>
            </w:pPr>
          </w:p>
        </w:tc>
        <w:tc>
          <w:tcPr>
            <w:tcW w:w="1680" w:type="dxa"/>
            <w:gridSpan w:val="10"/>
            <w:shd w:val="clear" w:color="auto" w:fill="auto"/>
            <w:vAlign w:val="center"/>
          </w:tcPr>
          <w:p w14:paraId="30415F48" w14:textId="77777777" w:rsidR="003A37B4" w:rsidRPr="00BC71B5" w:rsidRDefault="003A37B4" w:rsidP="000A58AB">
            <w:pPr>
              <w:jc w:val="right"/>
              <w:rPr>
                <w:rFonts w:eastAsia="標楷體"/>
                <w:color w:val="000000" w:themeColor="text1"/>
                <w:sz w:val="20"/>
                <w:szCs w:val="20"/>
              </w:rPr>
            </w:pPr>
          </w:p>
        </w:tc>
        <w:tc>
          <w:tcPr>
            <w:tcW w:w="1765" w:type="dxa"/>
            <w:gridSpan w:val="7"/>
            <w:shd w:val="clear" w:color="auto" w:fill="auto"/>
            <w:vAlign w:val="center"/>
          </w:tcPr>
          <w:p w14:paraId="56F12AF7" w14:textId="77777777" w:rsidR="003A37B4" w:rsidRPr="00BC71B5" w:rsidRDefault="003A37B4" w:rsidP="000A58AB">
            <w:pPr>
              <w:jc w:val="right"/>
              <w:rPr>
                <w:rFonts w:eastAsia="標楷體"/>
                <w:color w:val="000000" w:themeColor="text1"/>
                <w:sz w:val="20"/>
                <w:szCs w:val="20"/>
              </w:rPr>
            </w:pPr>
          </w:p>
        </w:tc>
        <w:tc>
          <w:tcPr>
            <w:tcW w:w="1694" w:type="dxa"/>
            <w:gridSpan w:val="5"/>
            <w:shd w:val="clear" w:color="auto" w:fill="auto"/>
            <w:vAlign w:val="center"/>
          </w:tcPr>
          <w:p w14:paraId="7D0A2F73" w14:textId="77777777" w:rsidR="003A37B4" w:rsidRPr="00BC71B5" w:rsidRDefault="003A37B4" w:rsidP="000A58AB">
            <w:pPr>
              <w:jc w:val="right"/>
              <w:rPr>
                <w:rFonts w:eastAsia="標楷體"/>
                <w:color w:val="000000" w:themeColor="text1"/>
                <w:sz w:val="20"/>
                <w:szCs w:val="20"/>
              </w:rPr>
            </w:pPr>
          </w:p>
        </w:tc>
      </w:tr>
      <w:tr w:rsidR="00BC71B5" w:rsidRPr="00BC71B5" w14:paraId="11B91D9A" w14:textId="77777777" w:rsidTr="000A58AB">
        <w:trPr>
          <w:trHeight w:val="397"/>
        </w:trPr>
        <w:tc>
          <w:tcPr>
            <w:tcW w:w="1255" w:type="dxa"/>
            <w:shd w:val="clear" w:color="auto" w:fill="auto"/>
          </w:tcPr>
          <w:p w14:paraId="3653D17A"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合計</w:t>
            </w:r>
          </w:p>
        </w:tc>
        <w:tc>
          <w:tcPr>
            <w:tcW w:w="679" w:type="dxa"/>
            <w:shd w:val="clear" w:color="auto" w:fill="auto"/>
            <w:vAlign w:val="center"/>
          </w:tcPr>
          <w:p w14:paraId="4898142E" w14:textId="77777777" w:rsidR="003A37B4" w:rsidRPr="00BC71B5" w:rsidRDefault="003A37B4" w:rsidP="000A58AB">
            <w:pPr>
              <w:jc w:val="center"/>
              <w:rPr>
                <w:rFonts w:eastAsia="標楷體"/>
                <w:color w:val="000000" w:themeColor="text1"/>
                <w:sz w:val="20"/>
                <w:szCs w:val="20"/>
              </w:rPr>
            </w:pPr>
          </w:p>
        </w:tc>
        <w:tc>
          <w:tcPr>
            <w:tcW w:w="1323" w:type="dxa"/>
            <w:gridSpan w:val="7"/>
            <w:shd w:val="clear" w:color="auto" w:fill="auto"/>
            <w:vAlign w:val="center"/>
          </w:tcPr>
          <w:p w14:paraId="0D4B00E8" w14:textId="77777777" w:rsidR="003A37B4" w:rsidRPr="00BC71B5" w:rsidRDefault="003A37B4" w:rsidP="000A58AB">
            <w:pPr>
              <w:jc w:val="right"/>
              <w:rPr>
                <w:rFonts w:eastAsia="標楷體"/>
                <w:color w:val="000000" w:themeColor="text1"/>
                <w:sz w:val="20"/>
                <w:szCs w:val="20"/>
              </w:rPr>
            </w:pPr>
          </w:p>
        </w:tc>
        <w:tc>
          <w:tcPr>
            <w:tcW w:w="1404" w:type="dxa"/>
            <w:gridSpan w:val="5"/>
            <w:shd w:val="clear" w:color="auto" w:fill="auto"/>
            <w:vAlign w:val="center"/>
          </w:tcPr>
          <w:p w14:paraId="116E6FBE" w14:textId="77777777" w:rsidR="003A37B4" w:rsidRPr="00BC71B5" w:rsidRDefault="003A37B4" w:rsidP="000A58AB">
            <w:pPr>
              <w:jc w:val="right"/>
              <w:rPr>
                <w:rFonts w:eastAsia="標楷體"/>
                <w:color w:val="000000" w:themeColor="text1"/>
                <w:sz w:val="20"/>
                <w:szCs w:val="20"/>
              </w:rPr>
            </w:pPr>
          </w:p>
        </w:tc>
        <w:tc>
          <w:tcPr>
            <w:tcW w:w="1680" w:type="dxa"/>
            <w:gridSpan w:val="10"/>
            <w:shd w:val="clear" w:color="auto" w:fill="auto"/>
            <w:vAlign w:val="center"/>
          </w:tcPr>
          <w:p w14:paraId="54C18CFC" w14:textId="77777777" w:rsidR="003A37B4" w:rsidRPr="00BC71B5" w:rsidRDefault="003A37B4" w:rsidP="000A58AB">
            <w:pPr>
              <w:jc w:val="right"/>
              <w:rPr>
                <w:rFonts w:eastAsia="標楷體"/>
                <w:color w:val="000000" w:themeColor="text1"/>
                <w:sz w:val="20"/>
                <w:szCs w:val="20"/>
              </w:rPr>
            </w:pPr>
          </w:p>
        </w:tc>
        <w:tc>
          <w:tcPr>
            <w:tcW w:w="1765" w:type="dxa"/>
            <w:gridSpan w:val="7"/>
            <w:shd w:val="clear" w:color="auto" w:fill="auto"/>
            <w:vAlign w:val="center"/>
          </w:tcPr>
          <w:p w14:paraId="204A8BE5" w14:textId="77777777" w:rsidR="003A37B4" w:rsidRPr="00BC71B5" w:rsidRDefault="003A37B4" w:rsidP="000A58AB">
            <w:pPr>
              <w:jc w:val="right"/>
              <w:rPr>
                <w:rFonts w:eastAsia="標楷體"/>
                <w:color w:val="000000" w:themeColor="text1"/>
                <w:sz w:val="20"/>
                <w:szCs w:val="20"/>
              </w:rPr>
            </w:pPr>
          </w:p>
        </w:tc>
        <w:tc>
          <w:tcPr>
            <w:tcW w:w="1694" w:type="dxa"/>
            <w:gridSpan w:val="5"/>
            <w:shd w:val="clear" w:color="auto" w:fill="auto"/>
            <w:vAlign w:val="center"/>
          </w:tcPr>
          <w:p w14:paraId="66E59CB1" w14:textId="77777777" w:rsidR="003A37B4" w:rsidRPr="00BC71B5" w:rsidRDefault="003A37B4" w:rsidP="000A58AB">
            <w:pPr>
              <w:jc w:val="right"/>
              <w:rPr>
                <w:rFonts w:eastAsia="標楷體"/>
                <w:color w:val="000000" w:themeColor="text1"/>
                <w:sz w:val="20"/>
                <w:szCs w:val="20"/>
              </w:rPr>
            </w:pPr>
          </w:p>
        </w:tc>
      </w:tr>
      <w:tr w:rsidR="00BC71B5" w:rsidRPr="00BC71B5" w14:paraId="4B4ED74D" w14:textId="77777777" w:rsidTr="000A58AB">
        <w:trPr>
          <w:trHeight w:val="397"/>
        </w:trPr>
        <w:tc>
          <w:tcPr>
            <w:tcW w:w="1255" w:type="dxa"/>
            <w:shd w:val="clear" w:color="auto" w:fill="auto"/>
          </w:tcPr>
          <w:p w14:paraId="05B1549F"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計畫主持人</w:t>
            </w:r>
          </w:p>
        </w:tc>
        <w:tc>
          <w:tcPr>
            <w:tcW w:w="987" w:type="dxa"/>
            <w:gridSpan w:val="2"/>
            <w:shd w:val="clear" w:color="auto" w:fill="auto"/>
          </w:tcPr>
          <w:p w14:paraId="7F0809A9"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w:t>
            </w:r>
          </w:p>
        </w:tc>
        <w:tc>
          <w:tcPr>
            <w:tcW w:w="936" w:type="dxa"/>
            <w:gridSpan w:val="5"/>
            <w:shd w:val="clear" w:color="auto" w:fill="auto"/>
          </w:tcPr>
          <w:p w14:paraId="7267978C"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職</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稱</w:t>
            </w:r>
          </w:p>
        </w:tc>
        <w:tc>
          <w:tcPr>
            <w:tcW w:w="1341" w:type="dxa"/>
            <w:gridSpan w:val="5"/>
            <w:shd w:val="clear" w:color="auto" w:fill="auto"/>
          </w:tcPr>
          <w:p w14:paraId="0B2DB925"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w:t>
            </w:r>
          </w:p>
        </w:tc>
        <w:tc>
          <w:tcPr>
            <w:tcW w:w="842" w:type="dxa"/>
            <w:gridSpan w:val="5"/>
            <w:shd w:val="clear" w:color="auto" w:fill="auto"/>
          </w:tcPr>
          <w:p w14:paraId="7424677A"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電</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話</w:t>
            </w:r>
          </w:p>
        </w:tc>
        <w:tc>
          <w:tcPr>
            <w:tcW w:w="1896" w:type="dxa"/>
            <w:gridSpan w:val="11"/>
            <w:shd w:val="clear" w:color="auto" w:fill="auto"/>
          </w:tcPr>
          <w:p w14:paraId="33A2A583" w14:textId="77777777" w:rsidR="003A37B4" w:rsidRPr="00BC71B5" w:rsidRDefault="003A37B4" w:rsidP="000A58AB">
            <w:pPr>
              <w:jc w:val="both"/>
              <w:rPr>
                <w:rFonts w:eastAsia="標楷體"/>
                <w:color w:val="000000" w:themeColor="text1"/>
                <w:sz w:val="20"/>
                <w:szCs w:val="20"/>
              </w:rPr>
            </w:pPr>
          </w:p>
        </w:tc>
        <w:tc>
          <w:tcPr>
            <w:tcW w:w="929" w:type="dxa"/>
            <w:gridSpan w:val="4"/>
            <w:shd w:val="clear" w:color="auto" w:fill="auto"/>
          </w:tcPr>
          <w:p w14:paraId="01B4658A"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傳</w:t>
            </w:r>
            <w:r w:rsidRPr="00BC71B5">
              <w:rPr>
                <w:rFonts w:eastAsia="標楷體" w:hint="eastAsia"/>
                <w:color w:val="000000" w:themeColor="text1"/>
                <w:sz w:val="20"/>
                <w:szCs w:val="20"/>
              </w:rPr>
              <w:t xml:space="preserve"> </w:t>
            </w:r>
            <w:r w:rsidRPr="00BC71B5">
              <w:rPr>
                <w:rFonts w:eastAsia="標楷體"/>
                <w:color w:val="000000" w:themeColor="text1"/>
                <w:sz w:val="20"/>
                <w:szCs w:val="20"/>
              </w:rPr>
              <w:t xml:space="preserve"> </w:t>
            </w:r>
            <w:r w:rsidRPr="00BC71B5">
              <w:rPr>
                <w:rFonts w:eastAsia="標楷體" w:hint="eastAsia"/>
                <w:color w:val="000000" w:themeColor="text1"/>
                <w:sz w:val="20"/>
                <w:szCs w:val="20"/>
              </w:rPr>
              <w:t>真</w:t>
            </w:r>
          </w:p>
        </w:tc>
        <w:tc>
          <w:tcPr>
            <w:tcW w:w="1614" w:type="dxa"/>
            <w:gridSpan w:val="3"/>
            <w:shd w:val="clear" w:color="auto" w:fill="auto"/>
          </w:tcPr>
          <w:p w14:paraId="00A81589" w14:textId="77777777" w:rsidR="003A37B4" w:rsidRPr="00BC71B5" w:rsidRDefault="003A37B4" w:rsidP="000A58AB">
            <w:pPr>
              <w:jc w:val="both"/>
              <w:rPr>
                <w:rFonts w:eastAsia="標楷體"/>
                <w:color w:val="000000" w:themeColor="text1"/>
                <w:sz w:val="20"/>
                <w:szCs w:val="20"/>
              </w:rPr>
            </w:pPr>
          </w:p>
        </w:tc>
      </w:tr>
      <w:tr w:rsidR="00BC71B5" w:rsidRPr="00BC71B5" w14:paraId="42DD5313" w14:textId="77777777" w:rsidTr="000A58AB">
        <w:trPr>
          <w:trHeight w:val="397"/>
        </w:trPr>
        <w:tc>
          <w:tcPr>
            <w:tcW w:w="1255" w:type="dxa"/>
            <w:shd w:val="clear" w:color="auto" w:fill="auto"/>
          </w:tcPr>
          <w:p w14:paraId="2AA68E18" w14:textId="77777777" w:rsidR="003A37B4" w:rsidRPr="00BC71B5" w:rsidRDefault="003A37B4" w:rsidP="000A58AB">
            <w:pPr>
              <w:jc w:val="center"/>
              <w:rPr>
                <w:rFonts w:eastAsia="標楷體"/>
                <w:color w:val="000000" w:themeColor="text1"/>
                <w:sz w:val="20"/>
                <w:szCs w:val="20"/>
              </w:rPr>
            </w:pPr>
            <w:r w:rsidRPr="00BC71B5">
              <w:rPr>
                <w:rFonts w:eastAsia="標楷體"/>
                <w:color w:val="000000" w:themeColor="text1"/>
                <w:sz w:val="20"/>
                <w:szCs w:val="20"/>
              </w:rPr>
              <w:t>E-mail</w:t>
            </w:r>
          </w:p>
        </w:tc>
        <w:tc>
          <w:tcPr>
            <w:tcW w:w="8545" w:type="dxa"/>
            <w:gridSpan w:val="35"/>
            <w:shd w:val="clear" w:color="auto" w:fill="auto"/>
          </w:tcPr>
          <w:p w14:paraId="52A5EF62" w14:textId="77777777" w:rsidR="003A37B4" w:rsidRPr="00BC71B5" w:rsidRDefault="003A37B4" w:rsidP="000A58AB">
            <w:pPr>
              <w:jc w:val="both"/>
              <w:rPr>
                <w:rFonts w:eastAsia="標楷體"/>
                <w:color w:val="000000" w:themeColor="text1"/>
                <w:sz w:val="20"/>
                <w:szCs w:val="20"/>
              </w:rPr>
            </w:pPr>
          </w:p>
        </w:tc>
      </w:tr>
      <w:tr w:rsidR="00BC71B5" w:rsidRPr="00BC71B5" w14:paraId="75982875" w14:textId="77777777" w:rsidTr="000A58AB">
        <w:trPr>
          <w:trHeight w:val="397"/>
        </w:trPr>
        <w:tc>
          <w:tcPr>
            <w:tcW w:w="1255" w:type="dxa"/>
            <w:shd w:val="clear" w:color="auto" w:fill="auto"/>
          </w:tcPr>
          <w:p w14:paraId="3FC8DCE4"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連絡地址</w:t>
            </w:r>
          </w:p>
        </w:tc>
        <w:tc>
          <w:tcPr>
            <w:tcW w:w="8545" w:type="dxa"/>
            <w:gridSpan w:val="35"/>
            <w:shd w:val="clear" w:color="auto" w:fill="auto"/>
          </w:tcPr>
          <w:p w14:paraId="17CEDA44" w14:textId="77777777" w:rsidR="003A37B4" w:rsidRPr="00BC71B5" w:rsidRDefault="003A37B4" w:rsidP="000A58AB">
            <w:pPr>
              <w:jc w:val="both"/>
              <w:rPr>
                <w:rFonts w:eastAsia="標楷體"/>
                <w:color w:val="000000" w:themeColor="text1"/>
                <w:sz w:val="20"/>
                <w:szCs w:val="20"/>
              </w:rPr>
            </w:pPr>
          </w:p>
        </w:tc>
      </w:tr>
      <w:tr w:rsidR="00BC71B5" w:rsidRPr="00BC71B5" w14:paraId="55D2F5EF" w14:textId="77777777" w:rsidTr="000A58AB">
        <w:trPr>
          <w:trHeight w:val="397"/>
        </w:trPr>
        <w:tc>
          <w:tcPr>
            <w:tcW w:w="1255" w:type="dxa"/>
            <w:shd w:val="clear" w:color="auto" w:fill="auto"/>
          </w:tcPr>
          <w:p w14:paraId="695514D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計畫連絡人</w:t>
            </w:r>
          </w:p>
        </w:tc>
        <w:tc>
          <w:tcPr>
            <w:tcW w:w="987" w:type="dxa"/>
            <w:gridSpan w:val="2"/>
            <w:shd w:val="clear" w:color="auto" w:fill="auto"/>
          </w:tcPr>
          <w:p w14:paraId="000CDA78"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w:t>
            </w:r>
          </w:p>
        </w:tc>
        <w:tc>
          <w:tcPr>
            <w:tcW w:w="936" w:type="dxa"/>
            <w:gridSpan w:val="5"/>
            <w:shd w:val="clear" w:color="auto" w:fill="auto"/>
          </w:tcPr>
          <w:p w14:paraId="0825CBB8"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職</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稱</w:t>
            </w:r>
          </w:p>
        </w:tc>
        <w:tc>
          <w:tcPr>
            <w:tcW w:w="1341" w:type="dxa"/>
            <w:gridSpan w:val="5"/>
            <w:shd w:val="clear" w:color="auto" w:fill="auto"/>
          </w:tcPr>
          <w:p w14:paraId="2D050612"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w:t>
            </w:r>
          </w:p>
        </w:tc>
        <w:tc>
          <w:tcPr>
            <w:tcW w:w="842" w:type="dxa"/>
            <w:gridSpan w:val="5"/>
            <w:shd w:val="clear" w:color="auto" w:fill="auto"/>
          </w:tcPr>
          <w:p w14:paraId="34C6B8D3"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電</w:t>
            </w:r>
            <w:r w:rsidRPr="00BC71B5">
              <w:rPr>
                <w:rFonts w:eastAsia="標楷體" w:hint="eastAsia"/>
                <w:color w:val="000000" w:themeColor="text1"/>
                <w:sz w:val="20"/>
                <w:szCs w:val="20"/>
              </w:rPr>
              <w:t xml:space="preserve">  </w:t>
            </w:r>
            <w:r w:rsidRPr="00BC71B5">
              <w:rPr>
                <w:rFonts w:eastAsia="標楷體" w:hint="eastAsia"/>
                <w:color w:val="000000" w:themeColor="text1"/>
                <w:sz w:val="20"/>
                <w:szCs w:val="20"/>
              </w:rPr>
              <w:t>話</w:t>
            </w:r>
          </w:p>
        </w:tc>
        <w:tc>
          <w:tcPr>
            <w:tcW w:w="1896" w:type="dxa"/>
            <w:gridSpan w:val="11"/>
            <w:shd w:val="clear" w:color="auto" w:fill="auto"/>
          </w:tcPr>
          <w:p w14:paraId="46AD4793" w14:textId="77777777" w:rsidR="003A37B4" w:rsidRPr="00BC71B5" w:rsidRDefault="003A37B4" w:rsidP="000A58AB">
            <w:pPr>
              <w:jc w:val="both"/>
              <w:rPr>
                <w:rFonts w:eastAsia="標楷體"/>
                <w:color w:val="000000" w:themeColor="text1"/>
                <w:sz w:val="20"/>
                <w:szCs w:val="20"/>
              </w:rPr>
            </w:pPr>
          </w:p>
        </w:tc>
        <w:tc>
          <w:tcPr>
            <w:tcW w:w="929" w:type="dxa"/>
            <w:gridSpan w:val="4"/>
            <w:shd w:val="clear" w:color="auto" w:fill="auto"/>
          </w:tcPr>
          <w:p w14:paraId="009FB2D7" w14:textId="77777777" w:rsidR="003A37B4" w:rsidRPr="00BC71B5" w:rsidRDefault="003A37B4" w:rsidP="000A58AB">
            <w:pPr>
              <w:jc w:val="both"/>
              <w:rPr>
                <w:rFonts w:eastAsia="標楷體"/>
                <w:color w:val="000000" w:themeColor="text1"/>
                <w:sz w:val="20"/>
                <w:szCs w:val="20"/>
              </w:rPr>
            </w:pPr>
            <w:r w:rsidRPr="00BC71B5">
              <w:rPr>
                <w:rFonts w:eastAsia="標楷體" w:hint="eastAsia"/>
                <w:color w:val="000000" w:themeColor="text1"/>
                <w:sz w:val="20"/>
                <w:szCs w:val="20"/>
              </w:rPr>
              <w:t>傳</w:t>
            </w:r>
            <w:r w:rsidRPr="00BC71B5">
              <w:rPr>
                <w:rFonts w:eastAsia="標楷體" w:hint="eastAsia"/>
                <w:color w:val="000000" w:themeColor="text1"/>
                <w:sz w:val="20"/>
                <w:szCs w:val="20"/>
              </w:rPr>
              <w:t xml:space="preserve"> </w:t>
            </w:r>
            <w:r w:rsidRPr="00BC71B5">
              <w:rPr>
                <w:rFonts w:eastAsia="標楷體"/>
                <w:color w:val="000000" w:themeColor="text1"/>
                <w:sz w:val="20"/>
                <w:szCs w:val="20"/>
              </w:rPr>
              <w:t xml:space="preserve"> </w:t>
            </w:r>
            <w:r w:rsidRPr="00BC71B5">
              <w:rPr>
                <w:rFonts w:eastAsia="標楷體" w:hint="eastAsia"/>
                <w:color w:val="000000" w:themeColor="text1"/>
                <w:sz w:val="20"/>
                <w:szCs w:val="20"/>
              </w:rPr>
              <w:t>真</w:t>
            </w:r>
          </w:p>
        </w:tc>
        <w:tc>
          <w:tcPr>
            <w:tcW w:w="1614" w:type="dxa"/>
            <w:gridSpan w:val="3"/>
            <w:shd w:val="clear" w:color="auto" w:fill="auto"/>
          </w:tcPr>
          <w:p w14:paraId="099C8CD1" w14:textId="77777777" w:rsidR="003A37B4" w:rsidRPr="00BC71B5" w:rsidRDefault="003A37B4" w:rsidP="000A58AB">
            <w:pPr>
              <w:jc w:val="both"/>
              <w:rPr>
                <w:rFonts w:eastAsia="標楷體"/>
                <w:color w:val="000000" w:themeColor="text1"/>
                <w:sz w:val="20"/>
                <w:szCs w:val="20"/>
              </w:rPr>
            </w:pPr>
          </w:p>
        </w:tc>
      </w:tr>
      <w:tr w:rsidR="00BC71B5" w:rsidRPr="00BC71B5" w14:paraId="062E0075" w14:textId="77777777" w:rsidTr="000A58AB">
        <w:trPr>
          <w:trHeight w:val="397"/>
        </w:trPr>
        <w:tc>
          <w:tcPr>
            <w:tcW w:w="1255" w:type="dxa"/>
            <w:shd w:val="clear" w:color="auto" w:fill="auto"/>
          </w:tcPr>
          <w:p w14:paraId="1931A629" w14:textId="77777777" w:rsidR="003A37B4" w:rsidRPr="00BC71B5" w:rsidRDefault="003A37B4" w:rsidP="000A58AB">
            <w:pPr>
              <w:jc w:val="center"/>
              <w:rPr>
                <w:rFonts w:eastAsia="標楷體"/>
                <w:color w:val="000000" w:themeColor="text1"/>
                <w:sz w:val="20"/>
                <w:szCs w:val="20"/>
              </w:rPr>
            </w:pPr>
            <w:r w:rsidRPr="00BC71B5">
              <w:rPr>
                <w:rFonts w:eastAsia="標楷體"/>
                <w:color w:val="000000" w:themeColor="text1"/>
                <w:sz w:val="20"/>
                <w:szCs w:val="20"/>
              </w:rPr>
              <w:t>E-mail</w:t>
            </w:r>
          </w:p>
        </w:tc>
        <w:tc>
          <w:tcPr>
            <w:tcW w:w="8545" w:type="dxa"/>
            <w:gridSpan w:val="35"/>
            <w:shd w:val="clear" w:color="auto" w:fill="auto"/>
          </w:tcPr>
          <w:p w14:paraId="20C023E6" w14:textId="77777777" w:rsidR="003A37B4" w:rsidRPr="00BC71B5" w:rsidRDefault="003A37B4" w:rsidP="000A58AB">
            <w:pPr>
              <w:jc w:val="both"/>
              <w:rPr>
                <w:rFonts w:eastAsia="標楷體"/>
                <w:color w:val="000000" w:themeColor="text1"/>
                <w:sz w:val="20"/>
                <w:szCs w:val="20"/>
              </w:rPr>
            </w:pPr>
          </w:p>
        </w:tc>
      </w:tr>
      <w:tr w:rsidR="003A37B4" w:rsidRPr="00BC71B5" w14:paraId="35481815" w14:textId="77777777" w:rsidTr="000A58AB">
        <w:trPr>
          <w:trHeight w:val="397"/>
        </w:trPr>
        <w:tc>
          <w:tcPr>
            <w:tcW w:w="1255" w:type="dxa"/>
            <w:shd w:val="clear" w:color="auto" w:fill="auto"/>
          </w:tcPr>
          <w:p w14:paraId="2DD42A13" w14:textId="77777777" w:rsidR="003A37B4" w:rsidRPr="00BC71B5" w:rsidRDefault="003A37B4" w:rsidP="000A58AB">
            <w:pPr>
              <w:jc w:val="center"/>
              <w:rPr>
                <w:rFonts w:eastAsia="標楷體"/>
                <w:color w:val="000000" w:themeColor="text1"/>
                <w:sz w:val="20"/>
                <w:szCs w:val="20"/>
              </w:rPr>
            </w:pPr>
            <w:r w:rsidRPr="00BC71B5">
              <w:rPr>
                <w:rFonts w:eastAsia="標楷體" w:hint="eastAsia"/>
                <w:color w:val="000000" w:themeColor="text1"/>
                <w:sz w:val="20"/>
                <w:szCs w:val="20"/>
              </w:rPr>
              <w:t>連絡地址</w:t>
            </w:r>
          </w:p>
        </w:tc>
        <w:tc>
          <w:tcPr>
            <w:tcW w:w="8545" w:type="dxa"/>
            <w:gridSpan w:val="35"/>
            <w:shd w:val="clear" w:color="auto" w:fill="auto"/>
          </w:tcPr>
          <w:p w14:paraId="3F5EDCC4" w14:textId="77777777" w:rsidR="003A37B4" w:rsidRPr="00BC71B5" w:rsidRDefault="003A37B4" w:rsidP="000A58AB">
            <w:pPr>
              <w:jc w:val="both"/>
              <w:rPr>
                <w:rFonts w:eastAsia="標楷體"/>
                <w:color w:val="000000" w:themeColor="text1"/>
                <w:sz w:val="20"/>
                <w:szCs w:val="20"/>
              </w:rPr>
            </w:pPr>
          </w:p>
        </w:tc>
      </w:tr>
    </w:tbl>
    <w:p w14:paraId="29D09F0B" w14:textId="77777777" w:rsidR="003A37B4" w:rsidRPr="00BC71B5" w:rsidRDefault="003A37B4" w:rsidP="003A37B4">
      <w:pPr>
        <w:outlineLvl w:val="0"/>
        <w:rPr>
          <w:rFonts w:eastAsia="標楷體"/>
          <w:b/>
          <w:color w:val="000000" w:themeColor="text1"/>
        </w:rPr>
      </w:pPr>
    </w:p>
    <w:p w14:paraId="4372326D" w14:textId="77777777" w:rsidR="003A37B4" w:rsidRPr="00BC71B5" w:rsidRDefault="003A37B4" w:rsidP="00736439">
      <w:pPr>
        <w:numPr>
          <w:ilvl w:val="0"/>
          <w:numId w:val="164"/>
        </w:numPr>
        <w:outlineLvl w:val="0"/>
        <w:rPr>
          <w:rFonts w:eastAsia="標楷體"/>
          <w:b/>
          <w:color w:val="000000" w:themeColor="text1"/>
        </w:rPr>
      </w:pPr>
      <w:r w:rsidRPr="00BC71B5">
        <w:rPr>
          <w:rFonts w:eastAsia="標楷體"/>
          <w:b/>
          <w:color w:val="000000" w:themeColor="text1"/>
        </w:rPr>
        <w:br w:type="page"/>
      </w:r>
      <w:r w:rsidRPr="00BC71B5">
        <w:rPr>
          <w:rFonts w:eastAsia="標楷體" w:hint="eastAsia"/>
          <w:b/>
          <w:color w:val="000000" w:themeColor="text1"/>
        </w:rPr>
        <w:t>計畫中文摘要：</w:t>
      </w:r>
      <w:r w:rsidRPr="00BC71B5">
        <w:rPr>
          <w:rFonts w:eastAsia="標楷體" w:hint="eastAsia"/>
          <w:color w:val="000000" w:themeColor="text1"/>
        </w:rPr>
        <w:t>請摘述本計畫之目的與實施方法及關鍵詞</w:t>
      </w:r>
    </w:p>
    <w:p w14:paraId="0F0559BD" w14:textId="77777777" w:rsidR="003A37B4" w:rsidRPr="00BC71B5" w:rsidRDefault="003A37B4" w:rsidP="003A37B4">
      <w:pPr>
        <w:ind w:leftChars="200" w:left="480"/>
        <w:jc w:val="both"/>
        <w:rPr>
          <w:rFonts w:eastAsia="標楷體"/>
          <w:color w:val="000000" w:themeColor="text1"/>
        </w:rPr>
      </w:pPr>
    </w:p>
    <w:p w14:paraId="5B506ED7" w14:textId="77777777" w:rsidR="003A37B4" w:rsidRPr="00BC71B5" w:rsidRDefault="003A37B4" w:rsidP="003A37B4">
      <w:pPr>
        <w:ind w:left="960" w:hangingChars="400" w:hanging="960"/>
        <w:jc w:val="both"/>
        <w:rPr>
          <w:rFonts w:eastAsia="標楷體"/>
          <w:color w:val="000000" w:themeColor="text1"/>
          <w:u w:val="single"/>
        </w:rPr>
      </w:pPr>
      <w:r w:rsidRPr="00BC71B5">
        <w:rPr>
          <w:rFonts w:eastAsia="標楷體" w:hint="eastAsia"/>
          <w:color w:val="000000" w:themeColor="text1"/>
        </w:rPr>
        <w:t>關鍵詞：</w:t>
      </w:r>
      <w:r w:rsidRPr="00BC71B5">
        <w:rPr>
          <w:rFonts w:eastAsia="標楷體" w:hint="eastAsia"/>
          <w:color w:val="000000" w:themeColor="text1"/>
          <w:u w:val="single"/>
        </w:rPr>
        <w:t xml:space="preserve">　　　　　　　　　　　　　　　　　　　　　　　　　　　　　　　　　　</w:t>
      </w:r>
    </w:p>
    <w:p w14:paraId="37B91D60" w14:textId="77777777" w:rsidR="003A37B4" w:rsidRPr="00BC71B5" w:rsidRDefault="003A37B4" w:rsidP="003A37B4">
      <w:pPr>
        <w:jc w:val="both"/>
        <w:rPr>
          <w:rFonts w:eastAsia="標楷體"/>
          <w:b/>
          <w:color w:val="000000" w:themeColor="text1"/>
        </w:rPr>
      </w:pPr>
      <w:r w:rsidRPr="00BC71B5">
        <w:rPr>
          <w:rFonts w:eastAsia="標楷體"/>
          <w:color w:val="000000" w:themeColor="text1"/>
          <w:u w:val="single"/>
        </w:rPr>
        <w:br w:type="page"/>
      </w:r>
      <w:r w:rsidRPr="00BC71B5">
        <w:rPr>
          <w:rFonts w:eastAsia="標楷體" w:hint="eastAsia"/>
          <w:b/>
          <w:color w:val="000000" w:themeColor="text1"/>
        </w:rPr>
        <w:t>參、計畫英文摘要：</w:t>
      </w:r>
      <w:r w:rsidRPr="00BC71B5">
        <w:rPr>
          <w:rFonts w:eastAsia="標楷體" w:hint="eastAsia"/>
          <w:color w:val="000000" w:themeColor="text1"/>
        </w:rPr>
        <w:t>請摘述本計畫之目的與實施方法及關鍵詞</w:t>
      </w:r>
    </w:p>
    <w:p w14:paraId="53A8BB99" w14:textId="77777777" w:rsidR="003A37B4" w:rsidRPr="00BC71B5" w:rsidRDefault="003A37B4" w:rsidP="003A37B4">
      <w:pPr>
        <w:ind w:leftChars="200" w:left="480"/>
        <w:jc w:val="both"/>
        <w:rPr>
          <w:rFonts w:eastAsia="標楷體"/>
          <w:color w:val="000000" w:themeColor="text1"/>
        </w:rPr>
      </w:pPr>
    </w:p>
    <w:p w14:paraId="0B31C09D" w14:textId="77777777" w:rsidR="003A37B4" w:rsidRPr="00BC71B5" w:rsidRDefault="003A37B4" w:rsidP="003A37B4">
      <w:pPr>
        <w:ind w:left="1176" w:hangingChars="490" w:hanging="1176"/>
        <w:jc w:val="both"/>
        <w:rPr>
          <w:rFonts w:eastAsia="標楷體"/>
          <w:color w:val="000000" w:themeColor="text1"/>
        </w:rPr>
      </w:pPr>
      <w:r w:rsidRPr="00BC71B5">
        <w:rPr>
          <w:rFonts w:eastAsia="標楷體" w:hint="eastAsia"/>
          <w:color w:val="000000" w:themeColor="text1"/>
        </w:rPr>
        <w:t>keywords</w:t>
      </w:r>
      <w:r w:rsidRPr="00BC71B5">
        <w:rPr>
          <w:rFonts w:eastAsia="標楷體" w:hint="eastAsia"/>
          <w:color w:val="000000" w:themeColor="text1"/>
        </w:rPr>
        <w:t>：</w:t>
      </w:r>
      <w:r w:rsidRPr="00BC71B5">
        <w:rPr>
          <w:rFonts w:eastAsia="標楷體" w:hint="eastAsia"/>
          <w:color w:val="000000" w:themeColor="text1"/>
          <w:u w:val="single"/>
        </w:rPr>
        <w:t xml:space="preserve">　　　　　　　　　　　　　　　　　　　　　　　　　　　　　　　　　</w:t>
      </w:r>
    </w:p>
    <w:p w14:paraId="0EB70D52" w14:textId="77777777" w:rsidR="003A37B4" w:rsidRPr="00BC71B5" w:rsidRDefault="003A37B4" w:rsidP="003A37B4">
      <w:pPr>
        <w:ind w:left="960" w:hangingChars="400" w:hanging="960"/>
        <w:jc w:val="both"/>
        <w:rPr>
          <w:rFonts w:eastAsia="標楷體"/>
          <w:color w:val="000000" w:themeColor="text1"/>
        </w:rPr>
      </w:pPr>
    </w:p>
    <w:p w14:paraId="1F86C4CE" w14:textId="77777777" w:rsidR="00D550CD" w:rsidRPr="00BC71B5" w:rsidRDefault="00D550CD" w:rsidP="003A37B4">
      <w:pPr>
        <w:ind w:left="-540"/>
        <w:outlineLvl w:val="0"/>
        <w:rPr>
          <w:rFonts w:eastAsia="標楷體"/>
          <w:b/>
          <w:color w:val="000000" w:themeColor="text1"/>
        </w:rPr>
      </w:pPr>
      <w:r w:rsidRPr="00BC71B5">
        <w:rPr>
          <w:rFonts w:eastAsia="標楷體"/>
          <w:b/>
          <w:color w:val="000000" w:themeColor="text1"/>
        </w:rPr>
        <w:t xml:space="preserve">                                                   </w:t>
      </w:r>
    </w:p>
    <w:p w14:paraId="1038C74A" w14:textId="77777777" w:rsidR="003A37B4" w:rsidRPr="00BC71B5" w:rsidRDefault="00D550CD" w:rsidP="003A37B4">
      <w:pPr>
        <w:ind w:leftChars="-118" w:rightChars="-73" w:right="-175" w:hangingChars="118" w:hanging="283"/>
        <w:rPr>
          <w:rFonts w:eastAsia="標楷體"/>
          <w:b/>
          <w:color w:val="000000" w:themeColor="text1"/>
        </w:rPr>
      </w:pPr>
      <w:r w:rsidRPr="00BC71B5">
        <w:rPr>
          <w:rFonts w:eastAsia="標楷體"/>
          <w:color w:val="000000" w:themeColor="text1"/>
        </w:rPr>
        <w:br w:type="page"/>
      </w:r>
      <w:r w:rsidRPr="00BC71B5">
        <w:rPr>
          <w:rFonts w:eastAsia="標楷體" w:hint="eastAsia"/>
          <w:color w:val="000000" w:themeColor="text1"/>
        </w:rPr>
        <w:t>肆</w:t>
      </w:r>
      <w:r w:rsidRPr="00BC71B5">
        <w:rPr>
          <w:rFonts w:eastAsia="標楷體"/>
          <w:color w:val="000000" w:themeColor="text1"/>
        </w:rPr>
        <w:t>、</w:t>
      </w:r>
      <w:r w:rsidR="003A37B4" w:rsidRPr="00BC71B5">
        <w:rPr>
          <w:rFonts w:eastAsia="標楷體" w:hint="eastAsia"/>
          <w:b/>
          <w:color w:val="000000" w:themeColor="text1"/>
        </w:rPr>
        <w:t>計畫內容</w:t>
      </w:r>
    </w:p>
    <w:p w14:paraId="6D421B0D" w14:textId="77777777" w:rsidR="003A37B4" w:rsidRPr="00BC71B5" w:rsidRDefault="003A37B4" w:rsidP="003A37B4">
      <w:pPr>
        <w:ind w:leftChars="-118" w:rightChars="-73" w:right="-175" w:hangingChars="118" w:hanging="283"/>
        <w:rPr>
          <w:rFonts w:eastAsia="標楷體"/>
          <w:color w:val="000000" w:themeColor="text1"/>
        </w:rPr>
      </w:pPr>
      <w:r w:rsidRPr="00BC71B5">
        <w:rPr>
          <w:rFonts w:eastAsia="標楷體" w:hint="eastAsia"/>
          <w:color w:val="000000" w:themeColor="text1"/>
        </w:rPr>
        <w:t>一、研究主旨：請分點具體列述本計畫所要達成之目標以及所要完成之工作項目，應避免空泛性之敘述。</w:t>
      </w:r>
      <w:r w:rsidRPr="00BC71B5">
        <w:rPr>
          <w:rFonts w:eastAsia="標楷體" w:hint="eastAsia"/>
          <w:b/>
          <w:color w:val="000000" w:themeColor="text1"/>
        </w:rPr>
        <w:t>屬多年期計畫者，應列述全程計畫之總目標及分年計畫之目的。</w:t>
      </w:r>
    </w:p>
    <w:p w14:paraId="1C14B244" w14:textId="77777777" w:rsidR="00D550CD" w:rsidRPr="00BC71B5" w:rsidRDefault="00D550CD" w:rsidP="003A37B4">
      <w:pPr>
        <w:ind w:leftChars="-118" w:rightChars="-73" w:right="-175" w:hangingChars="118" w:hanging="283"/>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p>
    <w:p w14:paraId="6107ADF2" w14:textId="77777777" w:rsidR="00D550CD" w:rsidRPr="00BC71B5" w:rsidRDefault="00D550CD" w:rsidP="00D550CD">
      <w:pPr>
        <w:ind w:left="512" w:right="57" w:hanging="455"/>
        <w:rPr>
          <w:rFonts w:eastAsia="標楷體"/>
          <w:color w:val="000000" w:themeColor="text1"/>
        </w:rPr>
      </w:pPr>
    </w:p>
    <w:p w14:paraId="7EA9158C" w14:textId="77777777" w:rsidR="00D550CD" w:rsidRPr="00BC71B5" w:rsidRDefault="00D550CD" w:rsidP="00D550CD">
      <w:pPr>
        <w:ind w:left="512" w:right="57" w:hanging="455"/>
        <w:rPr>
          <w:rFonts w:eastAsia="標楷體"/>
          <w:color w:val="000000" w:themeColor="text1"/>
        </w:rPr>
      </w:pPr>
    </w:p>
    <w:p w14:paraId="37AC86A2" w14:textId="77777777" w:rsidR="00D550CD" w:rsidRPr="00BC71B5" w:rsidRDefault="00D550CD" w:rsidP="00D550CD">
      <w:pPr>
        <w:ind w:left="512" w:right="57" w:hanging="455"/>
        <w:rPr>
          <w:rFonts w:eastAsia="標楷體"/>
          <w:color w:val="000000" w:themeColor="text1"/>
        </w:rPr>
      </w:pPr>
    </w:p>
    <w:p w14:paraId="70B5C88B" w14:textId="77777777" w:rsidR="00D550CD" w:rsidRPr="00BC71B5" w:rsidRDefault="00D550CD" w:rsidP="00D550CD">
      <w:pPr>
        <w:ind w:left="512" w:right="57" w:hanging="455"/>
        <w:rPr>
          <w:rFonts w:eastAsia="標楷體"/>
          <w:color w:val="000000" w:themeColor="text1"/>
        </w:rPr>
      </w:pPr>
    </w:p>
    <w:p w14:paraId="08DB7895" w14:textId="77777777" w:rsidR="00D550CD" w:rsidRPr="00BC71B5" w:rsidRDefault="00D550CD" w:rsidP="00D550CD">
      <w:pPr>
        <w:ind w:left="512" w:right="57" w:hanging="455"/>
        <w:rPr>
          <w:rFonts w:eastAsia="標楷體"/>
          <w:color w:val="000000" w:themeColor="text1"/>
        </w:rPr>
      </w:pPr>
    </w:p>
    <w:p w14:paraId="66AD97CF" w14:textId="77777777" w:rsidR="00D550CD" w:rsidRPr="00BC71B5" w:rsidRDefault="00D550CD" w:rsidP="00D550CD">
      <w:pPr>
        <w:ind w:left="512" w:right="57" w:hanging="455"/>
        <w:rPr>
          <w:rFonts w:eastAsia="標楷體"/>
          <w:color w:val="000000" w:themeColor="text1"/>
        </w:rPr>
      </w:pPr>
    </w:p>
    <w:p w14:paraId="2CA5DC6F" w14:textId="77777777" w:rsidR="00D550CD" w:rsidRPr="00BC71B5" w:rsidRDefault="00D550CD" w:rsidP="00D550CD">
      <w:pPr>
        <w:ind w:left="512" w:right="57" w:hanging="455"/>
        <w:rPr>
          <w:rFonts w:eastAsia="標楷體"/>
          <w:color w:val="000000" w:themeColor="text1"/>
        </w:rPr>
      </w:pPr>
    </w:p>
    <w:p w14:paraId="720647F1" w14:textId="77777777" w:rsidR="00D550CD" w:rsidRPr="00BC71B5" w:rsidRDefault="00D550CD" w:rsidP="00D550CD">
      <w:pPr>
        <w:ind w:left="512" w:right="57" w:hanging="455"/>
        <w:rPr>
          <w:rFonts w:eastAsia="標楷體"/>
          <w:color w:val="000000" w:themeColor="text1"/>
        </w:rPr>
      </w:pPr>
    </w:p>
    <w:p w14:paraId="7602DC89" w14:textId="77777777" w:rsidR="00D550CD" w:rsidRPr="00BC71B5" w:rsidRDefault="00D550CD" w:rsidP="00D550CD">
      <w:pPr>
        <w:ind w:left="512" w:right="57" w:hanging="455"/>
        <w:rPr>
          <w:rFonts w:eastAsia="標楷體"/>
          <w:color w:val="000000" w:themeColor="text1"/>
        </w:rPr>
      </w:pPr>
    </w:p>
    <w:p w14:paraId="66D37ADD" w14:textId="77777777" w:rsidR="00D550CD" w:rsidRPr="00BC71B5" w:rsidRDefault="00D550CD" w:rsidP="00D550CD">
      <w:pPr>
        <w:ind w:left="512" w:right="57" w:hanging="455"/>
        <w:rPr>
          <w:rFonts w:eastAsia="標楷體"/>
          <w:color w:val="000000" w:themeColor="text1"/>
        </w:rPr>
      </w:pPr>
    </w:p>
    <w:p w14:paraId="5A1D5D4E" w14:textId="77777777" w:rsidR="00D550CD" w:rsidRPr="00BC71B5" w:rsidRDefault="00D550CD" w:rsidP="00D550CD">
      <w:pPr>
        <w:ind w:left="512" w:right="57" w:hanging="455"/>
        <w:rPr>
          <w:rFonts w:eastAsia="標楷體"/>
          <w:color w:val="000000" w:themeColor="text1"/>
        </w:rPr>
      </w:pPr>
    </w:p>
    <w:p w14:paraId="33915E31" w14:textId="77777777" w:rsidR="00D550CD" w:rsidRPr="00BC71B5" w:rsidRDefault="00D550CD" w:rsidP="00D550CD">
      <w:pPr>
        <w:ind w:left="512" w:right="57" w:hanging="455"/>
        <w:rPr>
          <w:rFonts w:eastAsia="標楷體"/>
          <w:color w:val="000000" w:themeColor="text1"/>
        </w:rPr>
      </w:pPr>
    </w:p>
    <w:p w14:paraId="6AD74402" w14:textId="77777777" w:rsidR="00D550CD" w:rsidRPr="00BC71B5" w:rsidRDefault="00D550CD" w:rsidP="00D550CD">
      <w:pPr>
        <w:ind w:left="512" w:right="57" w:hanging="455"/>
        <w:rPr>
          <w:rFonts w:eastAsia="標楷體"/>
          <w:color w:val="000000" w:themeColor="text1"/>
        </w:rPr>
      </w:pPr>
    </w:p>
    <w:p w14:paraId="5F58E222" w14:textId="77777777" w:rsidR="00D550CD" w:rsidRPr="00BC71B5" w:rsidRDefault="00D550CD" w:rsidP="00D550CD">
      <w:pPr>
        <w:ind w:left="512" w:right="57" w:hanging="455"/>
        <w:rPr>
          <w:rFonts w:eastAsia="標楷體"/>
          <w:color w:val="000000" w:themeColor="text1"/>
        </w:rPr>
      </w:pPr>
    </w:p>
    <w:p w14:paraId="6FE81148" w14:textId="77777777" w:rsidR="00D550CD" w:rsidRPr="00BC71B5" w:rsidRDefault="00D550CD" w:rsidP="00D550CD">
      <w:pPr>
        <w:ind w:left="512" w:right="57" w:hanging="455"/>
        <w:rPr>
          <w:rFonts w:eastAsia="標楷體"/>
          <w:color w:val="000000" w:themeColor="text1"/>
        </w:rPr>
      </w:pPr>
    </w:p>
    <w:p w14:paraId="34EBFCAE" w14:textId="77777777" w:rsidR="00D550CD" w:rsidRPr="00BC71B5" w:rsidRDefault="00D550CD" w:rsidP="00D550CD">
      <w:pPr>
        <w:ind w:left="512" w:right="57" w:hanging="455"/>
        <w:rPr>
          <w:rFonts w:eastAsia="標楷體"/>
          <w:color w:val="000000" w:themeColor="text1"/>
        </w:rPr>
      </w:pPr>
    </w:p>
    <w:p w14:paraId="5C496D0F" w14:textId="77777777" w:rsidR="00D550CD" w:rsidRPr="00BC71B5" w:rsidRDefault="00D550CD" w:rsidP="00D550CD">
      <w:pPr>
        <w:ind w:left="512" w:right="57" w:hanging="455"/>
        <w:rPr>
          <w:rFonts w:eastAsia="標楷體"/>
          <w:color w:val="000000" w:themeColor="text1"/>
        </w:rPr>
      </w:pPr>
    </w:p>
    <w:p w14:paraId="07E9CE17" w14:textId="77777777" w:rsidR="00D550CD" w:rsidRPr="00BC71B5" w:rsidRDefault="00D550CD" w:rsidP="00D550CD">
      <w:pPr>
        <w:ind w:left="512" w:right="57" w:hanging="455"/>
        <w:rPr>
          <w:rFonts w:eastAsia="標楷體"/>
          <w:color w:val="000000" w:themeColor="text1"/>
        </w:rPr>
      </w:pPr>
    </w:p>
    <w:p w14:paraId="2F940293" w14:textId="77777777" w:rsidR="00D550CD" w:rsidRPr="00BC71B5" w:rsidRDefault="00D550CD" w:rsidP="00D550CD">
      <w:pPr>
        <w:ind w:left="512" w:right="57" w:hanging="455"/>
        <w:rPr>
          <w:rFonts w:eastAsia="標楷體"/>
          <w:color w:val="000000" w:themeColor="text1"/>
        </w:rPr>
      </w:pPr>
    </w:p>
    <w:p w14:paraId="5C33A069" w14:textId="77777777" w:rsidR="00D550CD" w:rsidRPr="00BC71B5" w:rsidRDefault="00D550CD" w:rsidP="00D550CD">
      <w:pPr>
        <w:ind w:left="512" w:right="57" w:hanging="455"/>
        <w:rPr>
          <w:rFonts w:eastAsia="標楷體"/>
          <w:color w:val="000000" w:themeColor="text1"/>
        </w:rPr>
      </w:pPr>
    </w:p>
    <w:p w14:paraId="439DC246" w14:textId="77777777" w:rsidR="00D550CD" w:rsidRPr="00BC71B5" w:rsidRDefault="00D550CD" w:rsidP="00D550CD">
      <w:pPr>
        <w:ind w:left="512" w:right="57" w:hanging="455"/>
        <w:rPr>
          <w:rFonts w:eastAsia="標楷體"/>
          <w:color w:val="000000" w:themeColor="text1"/>
        </w:rPr>
      </w:pPr>
    </w:p>
    <w:p w14:paraId="1632C103" w14:textId="77777777" w:rsidR="00D550CD" w:rsidRPr="00BC71B5" w:rsidRDefault="00D550CD" w:rsidP="00D550CD">
      <w:pPr>
        <w:ind w:left="512" w:right="57" w:hanging="455"/>
        <w:rPr>
          <w:rFonts w:eastAsia="標楷體"/>
          <w:color w:val="000000" w:themeColor="text1"/>
        </w:rPr>
      </w:pPr>
    </w:p>
    <w:p w14:paraId="342351CE" w14:textId="77777777" w:rsidR="00D550CD" w:rsidRPr="00BC71B5" w:rsidRDefault="00D550CD" w:rsidP="00D550CD">
      <w:pPr>
        <w:ind w:left="512" w:right="57" w:hanging="455"/>
        <w:rPr>
          <w:rFonts w:eastAsia="標楷體"/>
          <w:color w:val="000000" w:themeColor="text1"/>
        </w:rPr>
      </w:pPr>
    </w:p>
    <w:p w14:paraId="4A060AC7" w14:textId="77777777" w:rsidR="00D550CD" w:rsidRPr="00BC71B5" w:rsidRDefault="00D550CD" w:rsidP="00D550CD">
      <w:pPr>
        <w:ind w:left="512" w:right="57" w:hanging="455"/>
        <w:rPr>
          <w:rFonts w:eastAsia="標楷體"/>
          <w:color w:val="000000" w:themeColor="text1"/>
        </w:rPr>
      </w:pPr>
    </w:p>
    <w:p w14:paraId="64D83DF2" w14:textId="77777777" w:rsidR="00D550CD" w:rsidRPr="00BC71B5" w:rsidRDefault="00D550CD" w:rsidP="00D550CD">
      <w:pPr>
        <w:ind w:left="512" w:right="57" w:hanging="455"/>
        <w:rPr>
          <w:rFonts w:eastAsia="標楷體"/>
          <w:color w:val="000000" w:themeColor="text1"/>
        </w:rPr>
      </w:pPr>
    </w:p>
    <w:p w14:paraId="56CD5BF5" w14:textId="77777777" w:rsidR="00D550CD" w:rsidRPr="00BC71B5" w:rsidRDefault="00D550CD" w:rsidP="00D550CD">
      <w:pPr>
        <w:ind w:left="512" w:right="57" w:hanging="455"/>
        <w:rPr>
          <w:rFonts w:eastAsia="標楷體"/>
          <w:color w:val="000000" w:themeColor="text1"/>
        </w:rPr>
      </w:pPr>
    </w:p>
    <w:p w14:paraId="1F4DA730" w14:textId="77777777" w:rsidR="00D550CD" w:rsidRPr="00BC71B5" w:rsidRDefault="00D550CD" w:rsidP="00D550CD">
      <w:pPr>
        <w:ind w:left="512" w:right="57" w:hanging="455"/>
        <w:rPr>
          <w:rFonts w:eastAsia="標楷體"/>
          <w:color w:val="000000" w:themeColor="text1"/>
        </w:rPr>
      </w:pPr>
    </w:p>
    <w:p w14:paraId="0113A679" w14:textId="77777777" w:rsidR="00D550CD" w:rsidRPr="00BC71B5" w:rsidRDefault="00D550CD" w:rsidP="00D550CD">
      <w:pPr>
        <w:ind w:left="512" w:right="57" w:hanging="455"/>
        <w:rPr>
          <w:rFonts w:eastAsia="標楷體"/>
          <w:color w:val="000000" w:themeColor="text1"/>
        </w:rPr>
      </w:pPr>
    </w:p>
    <w:p w14:paraId="69E60EC0" w14:textId="77777777" w:rsidR="00D550CD" w:rsidRPr="00BC71B5" w:rsidRDefault="00D550CD" w:rsidP="00D550CD">
      <w:pPr>
        <w:ind w:left="512" w:right="57" w:hanging="455"/>
        <w:rPr>
          <w:rFonts w:eastAsia="標楷體"/>
          <w:color w:val="000000" w:themeColor="text1"/>
        </w:rPr>
      </w:pPr>
    </w:p>
    <w:p w14:paraId="39D0CEB1" w14:textId="77777777" w:rsidR="00D550CD" w:rsidRPr="00BC71B5" w:rsidRDefault="00D550CD" w:rsidP="00D550CD">
      <w:pPr>
        <w:ind w:left="512" w:right="57" w:hanging="455"/>
        <w:rPr>
          <w:rFonts w:eastAsia="標楷體"/>
          <w:color w:val="000000" w:themeColor="text1"/>
        </w:rPr>
      </w:pPr>
    </w:p>
    <w:p w14:paraId="1A9633AB" w14:textId="77777777" w:rsidR="00D550CD" w:rsidRPr="00BC71B5" w:rsidRDefault="00D550CD" w:rsidP="00D550CD">
      <w:pPr>
        <w:ind w:left="512" w:right="57" w:hanging="455"/>
        <w:rPr>
          <w:rFonts w:eastAsia="標楷體"/>
          <w:color w:val="000000" w:themeColor="text1"/>
        </w:rPr>
      </w:pPr>
    </w:p>
    <w:p w14:paraId="0F48F905" w14:textId="77777777" w:rsidR="00D550CD" w:rsidRPr="00BC71B5" w:rsidRDefault="00D550CD" w:rsidP="00D550CD">
      <w:pPr>
        <w:ind w:right="26"/>
        <w:rPr>
          <w:rFonts w:eastAsia="標楷體"/>
          <w:color w:val="000000" w:themeColor="text1"/>
        </w:rPr>
      </w:pPr>
    </w:p>
    <w:p w14:paraId="7D85FCBE" w14:textId="77777777" w:rsidR="00D550CD" w:rsidRPr="00BC71B5" w:rsidRDefault="00D550CD" w:rsidP="00FE6EE7">
      <w:pPr>
        <w:ind w:leftChars="-177" w:left="141" w:rightChars="-73" w:right="-175" w:hangingChars="236" w:hanging="566"/>
        <w:rPr>
          <w:rFonts w:eastAsia="標楷體"/>
          <w:color w:val="000000" w:themeColor="text1"/>
        </w:rPr>
      </w:pPr>
      <w:r w:rsidRPr="00BC71B5">
        <w:rPr>
          <w:rFonts w:eastAsia="標楷體"/>
          <w:color w:val="000000" w:themeColor="text1"/>
        </w:rPr>
        <w:br w:type="page"/>
      </w:r>
      <w:r w:rsidRPr="00BC71B5">
        <w:rPr>
          <w:rFonts w:eastAsia="標楷體"/>
          <w:color w:val="000000" w:themeColor="text1"/>
        </w:rPr>
        <w:t>二、背景分析：請敘述本計畫產生之背景及重要性，如：</w:t>
      </w:r>
      <w:r w:rsidR="00244B8F" w:rsidRPr="00BC71B5">
        <w:rPr>
          <w:rFonts w:eastAsia="標楷體"/>
          <w:color w:val="000000" w:themeColor="text1"/>
        </w:rPr>
        <w:t>（</w:t>
      </w:r>
      <w:r w:rsidRPr="00BC71B5">
        <w:rPr>
          <w:rFonts w:eastAsia="標楷體"/>
          <w:color w:val="000000" w:themeColor="text1"/>
        </w:rPr>
        <w:t>1</w:t>
      </w:r>
      <w:r w:rsidR="00244B8F" w:rsidRPr="00BC71B5">
        <w:rPr>
          <w:rFonts w:eastAsia="標楷體"/>
          <w:color w:val="000000" w:themeColor="text1"/>
        </w:rPr>
        <w:t>）</w:t>
      </w:r>
      <w:r w:rsidRPr="00BC71B5">
        <w:rPr>
          <w:rFonts w:eastAsia="標楷體"/>
          <w:color w:val="000000" w:themeColor="text1"/>
        </w:rPr>
        <w:t>政策或法令依據，</w:t>
      </w:r>
      <w:r w:rsidR="00244B8F" w:rsidRPr="00BC71B5">
        <w:rPr>
          <w:rFonts w:eastAsia="標楷體"/>
          <w:color w:val="000000" w:themeColor="text1"/>
        </w:rPr>
        <w:t>（</w:t>
      </w:r>
      <w:r w:rsidRPr="00BC71B5">
        <w:rPr>
          <w:rFonts w:eastAsia="標楷體"/>
          <w:color w:val="000000" w:themeColor="text1"/>
        </w:rPr>
        <w:t>2</w:t>
      </w:r>
      <w:r w:rsidR="00244B8F" w:rsidRPr="00BC71B5">
        <w:rPr>
          <w:rFonts w:eastAsia="標楷體"/>
          <w:color w:val="000000" w:themeColor="text1"/>
        </w:rPr>
        <w:t>）</w:t>
      </w:r>
      <w:r w:rsidRPr="00BC71B5">
        <w:rPr>
          <w:rFonts w:eastAsia="標楷體"/>
          <w:color w:val="000000" w:themeColor="text1"/>
        </w:rPr>
        <w:t>問題狀況或發展需求，</w:t>
      </w:r>
      <w:r w:rsidR="00244B8F" w:rsidRPr="00BC71B5">
        <w:rPr>
          <w:rFonts w:eastAsia="標楷體"/>
          <w:color w:val="000000" w:themeColor="text1"/>
        </w:rPr>
        <w:t>（</w:t>
      </w:r>
      <w:r w:rsidRPr="00BC71B5">
        <w:rPr>
          <w:rFonts w:eastAsia="標楷體"/>
          <w:color w:val="000000" w:themeColor="text1"/>
        </w:rPr>
        <w:t>3</w:t>
      </w:r>
      <w:r w:rsidR="00244B8F" w:rsidRPr="00BC71B5">
        <w:rPr>
          <w:rFonts w:eastAsia="標楷體"/>
          <w:color w:val="000000" w:themeColor="text1"/>
        </w:rPr>
        <w:t>）</w:t>
      </w:r>
      <w:r w:rsidRPr="00BC71B5">
        <w:rPr>
          <w:rFonts w:eastAsia="標楷體"/>
          <w:color w:val="000000" w:themeColor="text1"/>
        </w:rPr>
        <w:t>國內外相關研究之文獻探討，</w:t>
      </w:r>
      <w:r w:rsidR="00244B8F" w:rsidRPr="00BC71B5">
        <w:rPr>
          <w:rFonts w:eastAsia="標楷體"/>
          <w:color w:val="000000" w:themeColor="text1"/>
        </w:rPr>
        <w:t>（</w:t>
      </w:r>
      <w:r w:rsidRPr="00BC71B5">
        <w:rPr>
          <w:rFonts w:eastAsia="標楷體"/>
          <w:color w:val="000000" w:themeColor="text1"/>
        </w:rPr>
        <w:t>4</w:t>
      </w:r>
      <w:r w:rsidR="00244B8F" w:rsidRPr="00BC71B5">
        <w:rPr>
          <w:rFonts w:eastAsia="標楷體"/>
          <w:color w:val="000000" w:themeColor="text1"/>
        </w:rPr>
        <w:t>）</w:t>
      </w:r>
      <w:r w:rsidRPr="00BC71B5">
        <w:rPr>
          <w:rFonts w:eastAsia="標楷體"/>
          <w:color w:val="000000" w:themeColor="text1"/>
        </w:rPr>
        <w:t>本計畫與防疫工作之相關性等。</w:t>
      </w:r>
    </w:p>
    <w:p w14:paraId="183E139D" w14:textId="77777777" w:rsidR="002C4AA8" w:rsidRPr="00BC71B5" w:rsidRDefault="00D550CD" w:rsidP="002C4AA8">
      <w:pPr>
        <w:ind w:leftChars="-117" w:left="285" w:rightChars="-73" w:right="-175" w:hangingChars="236" w:hanging="566"/>
        <w:jc w:val="right"/>
        <w:rPr>
          <w:rFonts w:eastAsia="標楷體"/>
          <w:color w:val="000000" w:themeColor="text1"/>
        </w:rPr>
      </w:pPr>
      <w:r w:rsidRPr="00BC71B5">
        <w:rPr>
          <w:rFonts w:eastAsia="標楷體"/>
          <w:color w:val="000000" w:themeColor="text1"/>
        </w:rPr>
        <w:br w:type="page"/>
      </w:r>
      <w:r w:rsidR="002C4AA8" w:rsidRPr="00BC71B5">
        <w:rPr>
          <w:rFonts w:eastAsia="標楷體"/>
          <w:color w:val="000000" w:themeColor="text1"/>
        </w:rPr>
        <w:t>頁數限制：</w:t>
      </w:r>
      <w:r w:rsidR="002C4AA8" w:rsidRPr="00BC71B5">
        <w:rPr>
          <w:rFonts w:eastAsia="標楷體" w:hint="eastAsia"/>
          <w:color w:val="000000" w:themeColor="text1"/>
        </w:rPr>
        <w:t>5</w:t>
      </w:r>
      <w:r w:rsidR="002C4AA8" w:rsidRPr="00BC71B5">
        <w:rPr>
          <w:rFonts w:eastAsia="標楷體" w:hint="eastAsia"/>
          <w:color w:val="000000" w:themeColor="text1"/>
        </w:rPr>
        <w:t>頁</w:t>
      </w:r>
    </w:p>
    <w:p w14:paraId="20833AFD" w14:textId="48FC8AA0" w:rsidR="00D550CD" w:rsidRPr="00BC71B5" w:rsidRDefault="008F7CB2" w:rsidP="008F7CB2">
      <w:pPr>
        <w:ind w:leftChars="-177" w:left="141" w:rightChars="-73" w:right="-175" w:hangingChars="236" w:hanging="566"/>
        <w:rPr>
          <w:rFonts w:eastAsia="標楷體"/>
          <w:color w:val="000000" w:themeColor="text1"/>
        </w:rPr>
      </w:pPr>
      <w:r w:rsidRPr="00BC71B5">
        <w:rPr>
          <w:rFonts w:eastAsia="標楷體" w:hint="eastAsia"/>
          <w:color w:val="000000" w:themeColor="text1"/>
        </w:rPr>
        <w:t>三、</w:t>
      </w:r>
      <w:r w:rsidR="00D550CD" w:rsidRPr="00BC71B5">
        <w:rPr>
          <w:rFonts w:eastAsia="標楷體"/>
          <w:color w:val="000000" w:themeColor="text1"/>
        </w:rPr>
        <w:t>多年期計畫之執行成果概要</w:t>
      </w:r>
      <w:r w:rsidRPr="00BC71B5">
        <w:rPr>
          <w:rFonts w:eastAsia="標楷體" w:hint="eastAsia"/>
          <w:color w:val="000000" w:themeColor="text1"/>
        </w:rPr>
        <w:t>：</w:t>
      </w:r>
    </w:p>
    <w:p w14:paraId="5614AEA1" w14:textId="77777777" w:rsidR="008F7CB2" w:rsidRPr="00BC71B5" w:rsidRDefault="008F7CB2" w:rsidP="008F7CB2">
      <w:pPr>
        <w:ind w:left="70" w:right="-175"/>
        <w:jc w:val="both"/>
        <w:rPr>
          <w:color w:val="000000" w:themeColor="text1"/>
        </w:rPr>
      </w:pPr>
      <w:r w:rsidRPr="00BC71B5">
        <w:rPr>
          <w:rFonts w:eastAsia="標楷體"/>
          <w:color w:val="000000" w:themeColor="text1"/>
        </w:rPr>
        <w:t>多年期計畫請敘明</w:t>
      </w:r>
      <w:r w:rsidRPr="00BC71B5">
        <w:rPr>
          <w:rFonts w:eastAsia="標楷體" w:hint="eastAsia"/>
          <w:color w:val="000000" w:themeColor="text1"/>
        </w:rPr>
        <w:t>截至</w:t>
      </w:r>
      <w:r w:rsidRPr="00BC71B5">
        <w:rPr>
          <w:rFonts w:eastAsia="標楷體"/>
          <w:color w:val="000000" w:themeColor="text1"/>
        </w:rPr>
        <w:t>11</w:t>
      </w:r>
      <w:r w:rsidRPr="00BC71B5">
        <w:rPr>
          <w:rFonts w:eastAsia="標楷體" w:hint="eastAsia"/>
          <w:color w:val="000000" w:themeColor="text1"/>
        </w:rPr>
        <w:t>3</w:t>
      </w:r>
      <w:r w:rsidRPr="00BC71B5">
        <w:rPr>
          <w:rFonts w:eastAsia="標楷體"/>
          <w:color w:val="000000" w:themeColor="text1"/>
        </w:rPr>
        <w:t>年</w:t>
      </w:r>
      <w:r w:rsidRPr="00BC71B5">
        <w:rPr>
          <w:rFonts w:eastAsia="標楷體"/>
          <w:color w:val="000000" w:themeColor="text1"/>
        </w:rPr>
        <w:t>7</w:t>
      </w:r>
      <w:r w:rsidRPr="00BC71B5">
        <w:rPr>
          <w:rFonts w:eastAsia="標楷體"/>
          <w:color w:val="000000" w:themeColor="text1"/>
        </w:rPr>
        <w:t>月初步成果及具體政策應用</w:t>
      </w:r>
      <w:r w:rsidRPr="00BC71B5">
        <w:rPr>
          <w:rFonts w:eastAsia="標楷體" w:hint="eastAsia"/>
          <w:color w:val="000000" w:themeColor="text1"/>
        </w:rPr>
        <w:t>，並逐年檢視分年目標達成情形，未達成者應提出解決方案或終止計畫</w:t>
      </w:r>
      <w:r w:rsidRPr="00BC71B5">
        <w:rPr>
          <w:rFonts w:eastAsia="標楷體"/>
          <w:color w:val="000000" w:themeColor="text1"/>
        </w:rPr>
        <w:t>。</w:t>
      </w:r>
    </w:p>
    <w:p w14:paraId="64CD12EE" w14:textId="44344B1C" w:rsidR="008F7CB2" w:rsidRPr="00BC71B5" w:rsidRDefault="008F7CB2" w:rsidP="004A05F5">
      <w:pPr>
        <w:ind w:rightChars="-73" w:right="-175" w:firstLineChars="29" w:firstLine="70"/>
        <w:rPr>
          <w:rFonts w:eastAsia="標楷體"/>
          <w:b/>
          <w:color w:val="000000" w:themeColor="text1"/>
        </w:rPr>
      </w:pPr>
      <w:r w:rsidRPr="00BC71B5">
        <w:rPr>
          <w:rFonts w:eastAsia="標楷體"/>
          <w:color w:val="000000" w:themeColor="text1"/>
        </w:rPr>
        <w:t>若屬新申請之計畫可概述主持人過去曾執行之相關計畫成果及實際應用情形。</w:t>
      </w:r>
    </w:p>
    <w:p w14:paraId="657AC44A" w14:textId="77777777" w:rsidR="00D550CD" w:rsidRPr="00BC71B5" w:rsidRDefault="00D550CD" w:rsidP="00D550CD">
      <w:pPr>
        <w:spacing w:line="440" w:lineRule="atLeast"/>
        <w:rPr>
          <w:rFonts w:eastAsia="標楷體"/>
          <w:b/>
          <w:color w:val="000000" w:themeColor="text1"/>
        </w:rPr>
      </w:pPr>
      <w:r w:rsidRPr="00BC71B5">
        <w:rPr>
          <w:rFonts w:eastAsia="標楷體"/>
          <w:color w:val="000000" w:themeColor="text1"/>
        </w:rPr>
        <w:t xml:space="preserve"> </w:t>
      </w:r>
    </w:p>
    <w:p w14:paraId="31C9368E" w14:textId="77777777" w:rsidR="00D550CD" w:rsidRPr="00BC71B5" w:rsidRDefault="00D550CD" w:rsidP="00FE6EE7">
      <w:pPr>
        <w:ind w:left="142" w:rightChars="-148" w:right="-355" w:hanging="568"/>
        <w:rPr>
          <w:rFonts w:eastAsia="標楷體"/>
          <w:color w:val="000000" w:themeColor="text1"/>
          <w:sz w:val="26"/>
        </w:rPr>
      </w:pPr>
      <w:r w:rsidRPr="00BC71B5">
        <w:rPr>
          <w:rFonts w:eastAsia="標楷體"/>
          <w:b/>
          <w:color w:val="000000" w:themeColor="text1"/>
        </w:rPr>
        <w:br w:type="page"/>
      </w:r>
      <w:r w:rsidRPr="00BC71B5">
        <w:rPr>
          <w:rFonts w:eastAsia="標楷體"/>
          <w:color w:val="000000" w:themeColor="text1"/>
        </w:rPr>
        <w:t>四、實施方法及進行步驟：研究計畫應詳細說明研究設計、資料收集及分析方法。屬</w:t>
      </w:r>
      <w:r w:rsidRPr="00BC71B5">
        <w:rPr>
          <w:rFonts w:eastAsia="標楷體" w:hint="eastAsia"/>
          <w:color w:val="000000" w:themeColor="text1"/>
        </w:rPr>
        <w:t>多</w:t>
      </w:r>
      <w:r w:rsidRPr="00BC71B5">
        <w:rPr>
          <w:rFonts w:eastAsia="標楷體"/>
          <w:color w:val="000000" w:themeColor="text1"/>
        </w:rPr>
        <w:t>年期計畫者，應</w:t>
      </w:r>
      <w:r w:rsidRPr="00BC71B5">
        <w:rPr>
          <w:rFonts w:eastAsia="標楷體"/>
          <w:color w:val="000000" w:themeColor="text1"/>
          <w:u w:val="single"/>
        </w:rPr>
        <w:t>分年度</w:t>
      </w:r>
      <w:r w:rsidRPr="00BC71B5">
        <w:rPr>
          <w:rFonts w:eastAsia="標楷體"/>
          <w:color w:val="000000" w:themeColor="text1"/>
        </w:rPr>
        <w:t>將實施方法及進行步驟詳細說明。</w:t>
      </w:r>
    </w:p>
    <w:p w14:paraId="4127D6BC" w14:textId="77777777" w:rsidR="008F7CB2" w:rsidRPr="00BC71B5" w:rsidRDefault="00D550CD" w:rsidP="00FE6EE7">
      <w:pPr>
        <w:ind w:leftChars="-119" w:left="139" w:rightChars="-148" w:right="-355" w:hangingChars="177" w:hanging="425"/>
        <w:rPr>
          <w:rFonts w:eastAsia="標楷體"/>
          <w:color w:val="000000" w:themeColor="text1"/>
        </w:rPr>
      </w:pPr>
      <w:r w:rsidRPr="00BC71B5">
        <w:rPr>
          <w:rFonts w:eastAsia="標楷體"/>
          <w:b/>
          <w:color w:val="000000" w:themeColor="text1"/>
        </w:rPr>
        <w:br w:type="page"/>
      </w:r>
      <w:r w:rsidRPr="00BC71B5">
        <w:rPr>
          <w:rFonts w:eastAsia="標楷體"/>
          <w:color w:val="000000" w:themeColor="text1"/>
        </w:rPr>
        <w:t>五、成果預估：</w:t>
      </w:r>
    </w:p>
    <w:p w14:paraId="2AB75CD1" w14:textId="77777777" w:rsidR="008F7CB2" w:rsidRPr="00BC71B5" w:rsidRDefault="008F7CB2" w:rsidP="008F7CB2">
      <w:pPr>
        <w:ind w:left="196" w:right="-355"/>
        <w:rPr>
          <w:rFonts w:eastAsia="標楷體"/>
          <w:color w:val="000000" w:themeColor="text1"/>
        </w:rPr>
      </w:pPr>
      <w:r w:rsidRPr="00BC71B5">
        <w:rPr>
          <w:rFonts w:eastAsia="標楷體"/>
          <w:color w:val="000000" w:themeColor="text1"/>
        </w:rPr>
        <w:t>請說明實施本計畫後，預期達成之新發現或新發明、論文發表、可能技轉、申請專利或商品化之項目，及結果可能為防疫政策參採之部分</w:t>
      </w:r>
      <w:r w:rsidRPr="00BC71B5">
        <w:rPr>
          <w:rFonts w:eastAsia="標楷體" w:hint="eastAsia"/>
          <w:color w:val="000000" w:themeColor="text1"/>
        </w:rPr>
        <w:t>(</w:t>
      </w:r>
      <w:r w:rsidRPr="00BC71B5">
        <w:rPr>
          <w:rFonts w:eastAsia="標楷體" w:hint="eastAsia"/>
          <w:color w:val="000000" w:themeColor="text1"/>
        </w:rPr>
        <w:t>舉例如下</w:t>
      </w:r>
      <w:r w:rsidRPr="00BC71B5">
        <w:rPr>
          <w:rFonts w:eastAsia="標楷體" w:hint="eastAsia"/>
          <w:color w:val="000000" w:themeColor="text1"/>
        </w:rPr>
        <w:t>)</w:t>
      </w:r>
      <w:r w:rsidRPr="00BC71B5">
        <w:rPr>
          <w:rFonts w:eastAsia="標楷體"/>
          <w:color w:val="000000" w:themeColor="text1"/>
        </w:rPr>
        <w:t>。屬多年期計畫者，應列述</w:t>
      </w:r>
      <w:r w:rsidRPr="00BC71B5">
        <w:rPr>
          <w:rFonts w:eastAsia="標楷體"/>
          <w:color w:val="000000" w:themeColor="text1"/>
          <w:u w:val="single"/>
        </w:rPr>
        <w:t>全程</w:t>
      </w:r>
      <w:r w:rsidRPr="00BC71B5">
        <w:rPr>
          <w:rFonts w:eastAsia="標楷體"/>
          <w:color w:val="000000" w:themeColor="text1"/>
        </w:rPr>
        <w:t>計畫及</w:t>
      </w:r>
      <w:r w:rsidRPr="00BC71B5">
        <w:rPr>
          <w:rFonts w:eastAsia="標楷體"/>
          <w:color w:val="000000" w:themeColor="text1"/>
          <w:u w:val="single"/>
        </w:rPr>
        <w:t>分年</w:t>
      </w:r>
      <w:r w:rsidRPr="00BC71B5">
        <w:rPr>
          <w:rFonts w:eastAsia="標楷體"/>
          <w:color w:val="000000" w:themeColor="text1"/>
        </w:rPr>
        <w:t>計畫之成果預估。</w:t>
      </w:r>
    </w:p>
    <w:p w14:paraId="577076DF" w14:textId="77777777" w:rsidR="008F7CB2" w:rsidRPr="00BC71B5" w:rsidRDefault="008F7CB2" w:rsidP="001C3DE7">
      <w:pPr>
        <w:ind w:left="1106" w:right="-355" w:hanging="896"/>
        <w:rPr>
          <w:rFonts w:eastAsia="標楷體"/>
          <w:color w:val="000000" w:themeColor="text1"/>
        </w:rPr>
      </w:pPr>
      <w:r w:rsidRPr="00BC71B5">
        <w:rPr>
          <w:rFonts w:eastAsia="標楷體"/>
          <w:color w:val="000000" w:themeColor="text1"/>
        </w:rPr>
        <w:t>1.</w:t>
      </w:r>
      <w:r w:rsidRPr="00BC71B5">
        <w:rPr>
          <w:rFonts w:eastAsia="標楷體"/>
          <w:color w:val="000000" w:themeColor="text1"/>
        </w:rPr>
        <w:t>預防：提升預防接種率、降低傳染病發生率、評估政策施行成效、減緩抗生素抗藥性等。</w:t>
      </w:r>
    </w:p>
    <w:p w14:paraId="108D24A7" w14:textId="77777777" w:rsidR="008F7CB2" w:rsidRPr="00BC71B5" w:rsidRDefault="008F7CB2" w:rsidP="001C3DE7">
      <w:pPr>
        <w:ind w:left="1106" w:right="-355" w:hanging="896"/>
        <w:rPr>
          <w:rFonts w:eastAsia="標楷體"/>
          <w:color w:val="000000" w:themeColor="text1"/>
        </w:rPr>
      </w:pPr>
      <w:r w:rsidRPr="00BC71B5">
        <w:rPr>
          <w:rFonts w:eastAsia="標楷體"/>
          <w:color w:val="000000" w:themeColor="text1"/>
        </w:rPr>
        <w:t>2.</w:t>
      </w:r>
      <w:r w:rsidRPr="00BC71B5">
        <w:rPr>
          <w:rFonts w:eastAsia="標楷體"/>
          <w:color w:val="000000" w:themeColor="text1"/>
        </w:rPr>
        <w:t>偵測：提升防疫時效、提升傳染病完治率等。</w:t>
      </w:r>
    </w:p>
    <w:p w14:paraId="6548C5EB" w14:textId="77777777" w:rsidR="00E21B16" w:rsidRPr="00BC71B5" w:rsidRDefault="008F7CB2" w:rsidP="00E21B16">
      <w:pPr>
        <w:ind w:left="1106" w:right="-355" w:hanging="896"/>
        <w:rPr>
          <w:rFonts w:eastAsia="標楷體"/>
          <w:b/>
          <w:color w:val="000000" w:themeColor="text1"/>
        </w:rPr>
      </w:pPr>
      <w:r w:rsidRPr="00BC71B5">
        <w:rPr>
          <w:rFonts w:eastAsia="標楷體"/>
          <w:color w:val="000000" w:themeColor="text1"/>
        </w:rPr>
        <w:t>3.</w:t>
      </w:r>
      <w:r w:rsidRPr="00BC71B5">
        <w:rPr>
          <w:rFonts w:eastAsia="標楷體"/>
          <w:color w:val="000000" w:themeColor="text1"/>
        </w:rPr>
        <w:t>應變：完善新興傳染病應變整備、降低傳染病傳播及致死率等。</w:t>
      </w:r>
      <w:r w:rsidR="00D550CD" w:rsidRPr="00BC71B5">
        <w:rPr>
          <w:rFonts w:eastAsia="標楷體"/>
          <w:b/>
          <w:color w:val="000000" w:themeColor="text1"/>
        </w:rPr>
        <w:br w:type="page"/>
      </w:r>
    </w:p>
    <w:p w14:paraId="755C691A" w14:textId="0E5EC8C4" w:rsidR="002C4AA8" w:rsidRPr="00BC71B5" w:rsidRDefault="002C4AA8" w:rsidP="00E21B16">
      <w:pPr>
        <w:ind w:left="1106" w:right="-355" w:hanging="896"/>
        <w:jc w:val="right"/>
        <w:rPr>
          <w:rFonts w:eastAsia="標楷體"/>
          <w:color w:val="000000" w:themeColor="text1"/>
        </w:rPr>
      </w:pPr>
      <w:r w:rsidRPr="00BC71B5">
        <w:rPr>
          <w:rFonts w:eastAsia="標楷體"/>
          <w:color w:val="000000" w:themeColor="text1"/>
        </w:rPr>
        <w:t>頁數限制：</w:t>
      </w:r>
      <w:r w:rsidRPr="00BC71B5">
        <w:rPr>
          <w:rFonts w:eastAsia="標楷體" w:hint="eastAsia"/>
          <w:color w:val="000000" w:themeColor="text1"/>
        </w:rPr>
        <w:t>5</w:t>
      </w:r>
      <w:r w:rsidRPr="00BC71B5">
        <w:rPr>
          <w:rFonts w:eastAsia="標楷體" w:hint="eastAsia"/>
          <w:color w:val="000000" w:themeColor="text1"/>
        </w:rPr>
        <w:t>頁</w:t>
      </w:r>
    </w:p>
    <w:p w14:paraId="75390B78" w14:textId="77777777" w:rsidR="00705335" w:rsidRPr="00BC71B5" w:rsidRDefault="00705335" w:rsidP="002C4AA8">
      <w:pPr>
        <w:ind w:leftChars="-118" w:left="142" w:rightChars="-99" w:right="-238" w:hangingChars="177" w:hanging="425"/>
        <w:rPr>
          <w:rFonts w:eastAsia="標楷體"/>
          <w:color w:val="000000" w:themeColor="text1"/>
        </w:rPr>
      </w:pPr>
      <w:r w:rsidRPr="00BC71B5">
        <w:rPr>
          <w:rFonts w:eastAsia="標楷體"/>
          <w:color w:val="000000" w:themeColor="text1"/>
        </w:rPr>
        <w:t>六、重要參考文獻：依一般科學論文之參考文獻撰寫方式，列出所引用之參考文獻，並於計畫內容引用處標註之。</w:t>
      </w:r>
    </w:p>
    <w:p w14:paraId="2879F2B5" w14:textId="77777777" w:rsidR="004E33EB" w:rsidRPr="00BC71B5" w:rsidRDefault="00D550CD" w:rsidP="00D550CD">
      <w:pPr>
        <w:spacing w:line="440" w:lineRule="atLeast"/>
        <w:rPr>
          <w:rFonts w:eastAsia="標楷體"/>
          <w:b/>
          <w:color w:val="000000" w:themeColor="text1"/>
        </w:rPr>
      </w:pPr>
      <w:r w:rsidRPr="00BC71B5">
        <w:rPr>
          <w:rFonts w:eastAsia="標楷體"/>
          <w:b/>
          <w:color w:val="000000" w:themeColor="text1"/>
        </w:rPr>
        <w:br w:type="page"/>
      </w:r>
    </w:p>
    <w:tbl>
      <w:tblPr>
        <w:tblW w:w="999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526"/>
        <w:gridCol w:w="527"/>
        <w:gridCol w:w="527"/>
        <w:gridCol w:w="526"/>
        <w:gridCol w:w="527"/>
        <w:gridCol w:w="527"/>
        <w:gridCol w:w="526"/>
        <w:gridCol w:w="527"/>
        <w:gridCol w:w="527"/>
        <w:gridCol w:w="526"/>
        <w:gridCol w:w="527"/>
        <w:gridCol w:w="527"/>
        <w:gridCol w:w="1330"/>
      </w:tblGrid>
      <w:tr w:rsidR="00BC71B5" w:rsidRPr="00BC71B5" w14:paraId="404546BA" w14:textId="77777777" w:rsidTr="002C4AA8">
        <w:trPr>
          <w:trHeight w:val="586"/>
        </w:trPr>
        <w:tc>
          <w:tcPr>
            <w:tcW w:w="9990" w:type="dxa"/>
            <w:gridSpan w:val="14"/>
            <w:vAlign w:val="center"/>
          </w:tcPr>
          <w:p w14:paraId="6960C3D2" w14:textId="77777777" w:rsidR="004E33EB" w:rsidRPr="00BC71B5" w:rsidRDefault="004E33EB" w:rsidP="004E33EB">
            <w:pPr>
              <w:ind w:left="512" w:right="57" w:hanging="455"/>
              <w:rPr>
                <w:rFonts w:eastAsia="標楷體"/>
                <w:color w:val="000000" w:themeColor="text1"/>
              </w:rPr>
            </w:pPr>
            <w:bookmarkStart w:id="13" w:name="_Hlk109640199"/>
            <w:r w:rsidRPr="00BC71B5">
              <w:rPr>
                <w:rFonts w:eastAsia="標楷體"/>
                <w:color w:val="000000" w:themeColor="text1"/>
              </w:rPr>
              <w:t>七、</w:t>
            </w:r>
            <w:r w:rsidRPr="00BC71B5">
              <w:rPr>
                <w:rFonts w:eastAsia="標楷體"/>
                <w:color w:val="000000" w:themeColor="text1"/>
              </w:rPr>
              <w:t>______</w:t>
            </w:r>
            <w:r w:rsidRPr="00BC71B5">
              <w:rPr>
                <w:rFonts w:eastAsia="標楷體"/>
                <w:color w:val="000000" w:themeColor="text1"/>
              </w:rPr>
              <w:t>年度預定進度：以</w:t>
            </w:r>
            <w:r w:rsidRPr="00BC71B5">
              <w:rPr>
                <w:rFonts w:eastAsia="標楷體"/>
                <w:color w:val="000000" w:themeColor="text1"/>
              </w:rPr>
              <w:t>Gantt Chart</w:t>
            </w:r>
            <w:r w:rsidRPr="00BC71B5">
              <w:rPr>
                <w:rFonts w:eastAsia="標楷體"/>
                <w:color w:val="000000" w:themeColor="text1"/>
              </w:rPr>
              <w:t>表示本年度之執行進度。屬</w:t>
            </w:r>
            <w:r w:rsidR="0080130E" w:rsidRPr="00BC71B5">
              <w:rPr>
                <w:rFonts w:eastAsia="標楷體" w:hint="eastAsia"/>
                <w:color w:val="000000" w:themeColor="text1"/>
              </w:rPr>
              <w:t>多</w:t>
            </w:r>
            <w:r w:rsidR="0080130E" w:rsidRPr="00BC71B5">
              <w:rPr>
                <w:rFonts w:eastAsia="標楷體"/>
                <w:color w:val="000000" w:themeColor="text1"/>
              </w:rPr>
              <w:t>年</w:t>
            </w:r>
            <w:r w:rsidRPr="00BC71B5">
              <w:rPr>
                <w:rFonts w:eastAsia="標楷體"/>
                <w:color w:val="000000" w:themeColor="text1"/>
              </w:rPr>
              <w:t>期計畫者，應</w:t>
            </w:r>
            <w:r w:rsidRPr="00BC71B5">
              <w:rPr>
                <w:rFonts w:eastAsia="標楷體"/>
                <w:color w:val="000000" w:themeColor="text1"/>
                <w:u w:val="single"/>
              </w:rPr>
              <w:t>分年度</w:t>
            </w:r>
            <w:r w:rsidRPr="00BC71B5">
              <w:rPr>
                <w:rFonts w:eastAsia="標楷體"/>
                <w:color w:val="000000" w:themeColor="text1"/>
              </w:rPr>
              <w:t>提出預定進度。</w:t>
            </w:r>
          </w:p>
        </w:tc>
      </w:tr>
      <w:tr w:rsidR="00BC71B5" w:rsidRPr="00BC71B5" w14:paraId="566B96CA" w14:textId="77777777" w:rsidTr="002C4AA8">
        <w:trPr>
          <w:trHeight w:val="1300"/>
        </w:trPr>
        <w:tc>
          <w:tcPr>
            <w:tcW w:w="2340" w:type="dxa"/>
            <w:tcBorders>
              <w:tl2br w:val="single" w:sz="6" w:space="0" w:color="auto"/>
            </w:tcBorders>
            <w:vAlign w:val="center"/>
          </w:tcPr>
          <w:p w14:paraId="3CB71594" w14:textId="77777777" w:rsidR="004E33EB" w:rsidRPr="00BC71B5" w:rsidRDefault="004E33EB" w:rsidP="004E33EB">
            <w:pPr>
              <w:jc w:val="center"/>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月</w:t>
            </w:r>
            <w:r w:rsidRPr="00BC71B5">
              <w:rPr>
                <w:rFonts w:eastAsia="標楷體"/>
                <w:color w:val="000000" w:themeColor="text1"/>
              </w:rPr>
              <w:t xml:space="preserve">   </w:t>
            </w:r>
            <w:r w:rsidRPr="00BC71B5">
              <w:rPr>
                <w:rFonts w:eastAsia="標楷體"/>
                <w:color w:val="000000" w:themeColor="text1"/>
              </w:rPr>
              <w:t>次</w:t>
            </w:r>
          </w:p>
          <w:p w14:paraId="56C39798" w14:textId="77777777" w:rsidR="004E33EB" w:rsidRPr="00BC71B5" w:rsidRDefault="004E33EB" w:rsidP="004E33EB">
            <w:pPr>
              <w:jc w:val="right"/>
              <w:rPr>
                <w:rFonts w:eastAsia="標楷體"/>
                <w:color w:val="000000" w:themeColor="text1"/>
              </w:rPr>
            </w:pPr>
          </w:p>
          <w:p w14:paraId="289B9157" w14:textId="77777777" w:rsidR="004E33EB" w:rsidRPr="00BC71B5" w:rsidRDefault="004E33EB" w:rsidP="004E33EB">
            <w:pPr>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工作項目</w:t>
            </w:r>
          </w:p>
        </w:tc>
        <w:tc>
          <w:tcPr>
            <w:tcW w:w="526" w:type="dxa"/>
            <w:vAlign w:val="center"/>
          </w:tcPr>
          <w:p w14:paraId="73237864"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32CE809A" w14:textId="77777777" w:rsidR="004E33EB" w:rsidRPr="00BC71B5" w:rsidRDefault="004E33EB" w:rsidP="004E33EB">
            <w:pPr>
              <w:jc w:val="center"/>
              <w:rPr>
                <w:rFonts w:eastAsia="標楷體"/>
                <w:color w:val="000000" w:themeColor="text1"/>
              </w:rPr>
            </w:pPr>
            <w:r w:rsidRPr="00BC71B5">
              <w:rPr>
                <w:rFonts w:eastAsia="標楷體"/>
                <w:color w:val="000000" w:themeColor="text1"/>
              </w:rPr>
              <w:t>1</w:t>
            </w:r>
          </w:p>
          <w:p w14:paraId="3728598E"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22006C9D"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05537637" w14:textId="77777777" w:rsidR="004E33EB" w:rsidRPr="00BC71B5" w:rsidRDefault="004E33EB" w:rsidP="004E33EB">
            <w:pPr>
              <w:jc w:val="center"/>
              <w:rPr>
                <w:rFonts w:eastAsia="標楷體"/>
                <w:color w:val="000000" w:themeColor="text1"/>
              </w:rPr>
            </w:pPr>
            <w:r w:rsidRPr="00BC71B5">
              <w:rPr>
                <w:rFonts w:eastAsia="標楷體"/>
                <w:color w:val="000000" w:themeColor="text1"/>
              </w:rPr>
              <w:t>2</w:t>
            </w:r>
          </w:p>
          <w:p w14:paraId="6DEAD1C7"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647EA92A"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6A2CA36C" w14:textId="77777777" w:rsidR="004E33EB" w:rsidRPr="00BC71B5" w:rsidRDefault="004E33EB" w:rsidP="004E33EB">
            <w:pPr>
              <w:jc w:val="center"/>
              <w:rPr>
                <w:rFonts w:eastAsia="標楷體"/>
                <w:color w:val="000000" w:themeColor="text1"/>
              </w:rPr>
            </w:pPr>
            <w:r w:rsidRPr="00BC71B5">
              <w:rPr>
                <w:rFonts w:eastAsia="標楷體"/>
                <w:color w:val="000000" w:themeColor="text1"/>
              </w:rPr>
              <w:t>3</w:t>
            </w:r>
          </w:p>
          <w:p w14:paraId="4D86470B"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6" w:type="dxa"/>
            <w:vAlign w:val="center"/>
          </w:tcPr>
          <w:p w14:paraId="33603E8C"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0E4C5AA0" w14:textId="77777777" w:rsidR="004E33EB" w:rsidRPr="00BC71B5" w:rsidRDefault="004E33EB" w:rsidP="004E33EB">
            <w:pPr>
              <w:jc w:val="center"/>
              <w:rPr>
                <w:rFonts w:eastAsia="標楷體"/>
                <w:color w:val="000000" w:themeColor="text1"/>
              </w:rPr>
            </w:pPr>
            <w:r w:rsidRPr="00BC71B5">
              <w:rPr>
                <w:rFonts w:eastAsia="標楷體"/>
                <w:color w:val="000000" w:themeColor="text1"/>
              </w:rPr>
              <w:t>4</w:t>
            </w:r>
          </w:p>
          <w:p w14:paraId="223D76D5"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2B048087"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66C388E4" w14:textId="77777777" w:rsidR="004E33EB" w:rsidRPr="00BC71B5" w:rsidRDefault="004E33EB" w:rsidP="004E33EB">
            <w:pPr>
              <w:jc w:val="center"/>
              <w:rPr>
                <w:rFonts w:eastAsia="標楷體"/>
                <w:color w:val="000000" w:themeColor="text1"/>
              </w:rPr>
            </w:pPr>
            <w:r w:rsidRPr="00BC71B5">
              <w:rPr>
                <w:rFonts w:eastAsia="標楷體"/>
                <w:color w:val="000000" w:themeColor="text1"/>
              </w:rPr>
              <w:t>5</w:t>
            </w:r>
          </w:p>
          <w:p w14:paraId="76678876"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7CEB1DCF"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62E393A5" w14:textId="77777777" w:rsidR="004E33EB" w:rsidRPr="00BC71B5" w:rsidRDefault="004E33EB" w:rsidP="004E33EB">
            <w:pPr>
              <w:jc w:val="center"/>
              <w:rPr>
                <w:rFonts w:eastAsia="標楷體"/>
                <w:color w:val="000000" w:themeColor="text1"/>
              </w:rPr>
            </w:pPr>
            <w:r w:rsidRPr="00BC71B5">
              <w:rPr>
                <w:rFonts w:eastAsia="標楷體"/>
                <w:color w:val="000000" w:themeColor="text1"/>
              </w:rPr>
              <w:t>6</w:t>
            </w:r>
          </w:p>
          <w:p w14:paraId="4FA40E1C"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6" w:type="dxa"/>
            <w:vAlign w:val="center"/>
          </w:tcPr>
          <w:p w14:paraId="63BE3AF6"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13E8D3B3" w14:textId="77777777" w:rsidR="004E33EB" w:rsidRPr="00BC71B5" w:rsidRDefault="004E33EB" w:rsidP="004E33EB">
            <w:pPr>
              <w:jc w:val="center"/>
              <w:rPr>
                <w:rFonts w:eastAsia="標楷體"/>
                <w:color w:val="000000" w:themeColor="text1"/>
              </w:rPr>
            </w:pPr>
            <w:r w:rsidRPr="00BC71B5">
              <w:rPr>
                <w:rFonts w:eastAsia="標楷體"/>
                <w:color w:val="000000" w:themeColor="text1"/>
              </w:rPr>
              <w:t>7</w:t>
            </w:r>
          </w:p>
          <w:p w14:paraId="660E35D1"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4A33912E"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37556E06" w14:textId="77777777" w:rsidR="004E33EB" w:rsidRPr="00BC71B5" w:rsidRDefault="004E33EB" w:rsidP="004E33EB">
            <w:pPr>
              <w:jc w:val="center"/>
              <w:rPr>
                <w:rFonts w:eastAsia="標楷體"/>
                <w:color w:val="000000" w:themeColor="text1"/>
              </w:rPr>
            </w:pPr>
            <w:r w:rsidRPr="00BC71B5">
              <w:rPr>
                <w:rFonts w:eastAsia="標楷體"/>
                <w:color w:val="000000" w:themeColor="text1"/>
              </w:rPr>
              <w:t>8</w:t>
            </w:r>
          </w:p>
          <w:p w14:paraId="636AADA0"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0E93BDFA"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54EBD40B" w14:textId="77777777" w:rsidR="004E33EB" w:rsidRPr="00BC71B5" w:rsidRDefault="004E33EB" w:rsidP="004E33EB">
            <w:pPr>
              <w:jc w:val="center"/>
              <w:rPr>
                <w:rFonts w:eastAsia="標楷體"/>
                <w:color w:val="000000" w:themeColor="text1"/>
              </w:rPr>
            </w:pPr>
            <w:r w:rsidRPr="00BC71B5">
              <w:rPr>
                <w:rFonts w:eastAsia="標楷體"/>
                <w:color w:val="000000" w:themeColor="text1"/>
              </w:rPr>
              <w:t>9</w:t>
            </w:r>
          </w:p>
          <w:p w14:paraId="76329AFC"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6" w:type="dxa"/>
            <w:vAlign w:val="center"/>
          </w:tcPr>
          <w:p w14:paraId="0E70B275"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147ADE31" w14:textId="77777777" w:rsidR="004E33EB" w:rsidRPr="00BC71B5" w:rsidRDefault="004E33EB" w:rsidP="004E33EB">
            <w:pPr>
              <w:jc w:val="center"/>
              <w:rPr>
                <w:rFonts w:eastAsia="標楷體"/>
                <w:color w:val="000000" w:themeColor="text1"/>
              </w:rPr>
            </w:pPr>
            <w:r w:rsidRPr="00BC71B5">
              <w:rPr>
                <w:rFonts w:eastAsia="標楷體"/>
                <w:color w:val="000000" w:themeColor="text1"/>
              </w:rPr>
              <w:t>10</w:t>
            </w:r>
          </w:p>
          <w:p w14:paraId="48AAAD4E"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56C76951"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3B203C6A" w14:textId="77777777" w:rsidR="004E33EB" w:rsidRPr="00BC71B5" w:rsidRDefault="004E33EB" w:rsidP="004E33EB">
            <w:pPr>
              <w:jc w:val="center"/>
              <w:rPr>
                <w:rFonts w:eastAsia="標楷體"/>
                <w:color w:val="000000" w:themeColor="text1"/>
              </w:rPr>
            </w:pPr>
            <w:r w:rsidRPr="00BC71B5">
              <w:rPr>
                <w:rFonts w:eastAsia="標楷體"/>
                <w:color w:val="000000" w:themeColor="text1"/>
              </w:rPr>
              <w:t>11</w:t>
            </w:r>
          </w:p>
          <w:p w14:paraId="5EBA8F3D"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527" w:type="dxa"/>
            <w:vAlign w:val="center"/>
          </w:tcPr>
          <w:p w14:paraId="3616041B"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第</w:t>
            </w:r>
          </w:p>
          <w:p w14:paraId="05A85DB3" w14:textId="77777777" w:rsidR="004E33EB" w:rsidRPr="00BC71B5" w:rsidRDefault="004E33EB" w:rsidP="004E33EB">
            <w:pPr>
              <w:jc w:val="center"/>
              <w:rPr>
                <w:rFonts w:eastAsia="標楷體"/>
                <w:color w:val="000000" w:themeColor="text1"/>
              </w:rPr>
            </w:pPr>
            <w:r w:rsidRPr="00BC71B5">
              <w:rPr>
                <w:rFonts w:eastAsia="標楷體"/>
                <w:color w:val="000000" w:themeColor="text1"/>
              </w:rPr>
              <w:t>12</w:t>
            </w:r>
          </w:p>
          <w:p w14:paraId="271F3FFF" w14:textId="77777777" w:rsidR="004E33EB" w:rsidRPr="00BC71B5" w:rsidRDefault="004E33EB" w:rsidP="004E33EB">
            <w:pPr>
              <w:jc w:val="center"/>
              <w:rPr>
                <w:rFonts w:eastAsia="標楷體"/>
                <w:color w:val="000000" w:themeColor="text1"/>
              </w:rPr>
            </w:pPr>
            <w:r w:rsidRPr="00BC71B5">
              <w:rPr>
                <w:rFonts w:eastAsia="標楷體"/>
                <w:color w:val="000000" w:themeColor="text1"/>
              </w:rPr>
              <w:t>月</w:t>
            </w:r>
          </w:p>
        </w:tc>
        <w:tc>
          <w:tcPr>
            <w:tcW w:w="1330" w:type="dxa"/>
            <w:vAlign w:val="center"/>
          </w:tcPr>
          <w:p w14:paraId="74E6D44D" w14:textId="77777777" w:rsidR="004E33EB" w:rsidRPr="00BC71B5" w:rsidRDefault="004E33EB" w:rsidP="004E33EB">
            <w:pPr>
              <w:jc w:val="center"/>
              <w:rPr>
                <w:rFonts w:eastAsia="標楷體"/>
                <w:color w:val="000000" w:themeColor="text1"/>
              </w:rPr>
            </w:pPr>
            <w:r w:rsidRPr="00BC71B5">
              <w:rPr>
                <w:rFonts w:eastAsia="標楷體"/>
                <w:color w:val="000000" w:themeColor="text1"/>
              </w:rPr>
              <w:t>備</w:t>
            </w:r>
            <w:r w:rsidRPr="00BC71B5">
              <w:rPr>
                <w:rFonts w:eastAsia="標楷體"/>
                <w:color w:val="000000" w:themeColor="text1"/>
              </w:rPr>
              <w:t xml:space="preserve"> </w:t>
            </w:r>
            <w:r w:rsidRPr="00BC71B5">
              <w:rPr>
                <w:rFonts w:eastAsia="標楷體"/>
                <w:color w:val="000000" w:themeColor="text1"/>
              </w:rPr>
              <w:t>註</w:t>
            </w:r>
          </w:p>
        </w:tc>
      </w:tr>
      <w:tr w:rsidR="00BC71B5" w:rsidRPr="00BC71B5" w14:paraId="25232C8B" w14:textId="77777777" w:rsidTr="002C4AA8">
        <w:trPr>
          <w:trHeight w:val="653"/>
        </w:trPr>
        <w:tc>
          <w:tcPr>
            <w:tcW w:w="2340" w:type="dxa"/>
          </w:tcPr>
          <w:p w14:paraId="7884B74B" w14:textId="77777777" w:rsidR="004E33EB" w:rsidRPr="00BC71B5" w:rsidRDefault="004E33EB" w:rsidP="004E33EB">
            <w:pPr>
              <w:spacing w:before="240"/>
              <w:rPr>
                <w:rFonts w:eastAsia="標楷體"/>
                <w:color w:val="000000" w:themeColor="text1"/>
              </w:rPr>
            </w:pPr>
          </w:p>
        </w:tc>
        <w:tc>
          <w:tcPr>
            <w:tcW w:w="526" w:type="dxa"/>
          </w:tcPr>
          <w:p w14:paraId="1678B860" w14:textId="77777777" w:rsidR="004E33EB" w:rsidRPr="00BC71B5" w:rsidRDefault="004E33EB" w:rsidP="004E33EB">
            <w:pPr>
              <w:spacing w:before="240"/>
              <w:rPr>
                <w:rFonts w:eastAsia="標楷體"/>
                <w:color w:val="000000" w:themeColor="text1"/>
              </w:rPr>
            </w:pPr>
          </w:p>
        </w:tc>
        <w:tc>
          <w:tcPr>
            <w:tcW w:w="527" w:type="dxa"/>
          </w:tcPr>
          <w:p w14:paraId="304605BB" w14:textId="77777777" w:rsidR="004E33EB" w:rsidRPr="00BC71B5" w:rsidRDefault="004E33EB" w:rsidP="004E33EB">
            <w:pPr>
              <w:spacing w:before="240"/>
              <w:rPr>
                <w:rFonts w:eastAsia="標楷體"/>
                <w:color w:val="000000" w:themeColor="text1"/>
              </w:rPr>
            </w:pPr>
          </w:p>
        </w:tc>
        <w:tc>
          <w:tcPr>
            <w:tcW w:w="527" w:type="dxa"/>
          </w:tcPr>
          <w:p w14:paraId="09569C05" w14:textId="77777777" w:rsidR="004E33EB" w:rsidRPr="00BC71B5" w:rsidRDefault="004E33EB" w:rsidP="004E33EB">
            <w:pPr>
              <w:spacing w:before="240"/>
              <w:rPr>
                <w:rFonts w:eastAsia="標楷體"/>
                <w:color w:val="000000" w:themeColor="text1"/>
              </w:rPr>
            </w:pPr>
          </w:p>
        </w:tc>
        <w:tc>
          <w:tcPr>
            <w:tcW w:w="526" w:type="dxa"/>
          </w:tcPr>
          <w:p w14:paraId="5AAC316C" w14:textId="77777777" w:rsidR="004E33EB" w:rsidRPr="00BC71B5" w:rsidRDefault="004E33EB" w:rsidP="004E33EB">
            <w:pPr>
              <w:spacing w:before="240"/>
              <w:rPr>
                <w:rFonts w:eastAsia="標楷體"/>
                <w:color w:val="000000" w:themeColor="text1"/>
              </w:rPr>
            </w:pPr>
          </w:p>
        </w:tc>
        <w:tc>
          <w:tcPr>
            <w:tcW w:w="527" w:type="dxa"/>
          </w:tcPr>
          <w:p w14:paraId="1AF0F2A0" w14:textId="77777777" w:rsidR="004E33EB" w:rsidRPr="00BC71B5" w:rsidRDefault="004E33EB" w:rsidP="004E33EB">
            <w:pPr>
              <w:spacing w:before="240"/>
              <w:rPr>
                <w:rFonts w:eastAsia="標楷體"/>
                <w:color w:val="000000" w:themeColor="text1"/>
              </w:rPr>
            </w:pPr>
          </w:p>
        </w:tc>
        <w:tc>
          <w:tcPr>
            <w:tcW w:w="527" w:type="dxa"/>
          </w:tcPr>
          <w:p w14:paraId="2898974E" w14:textId="77777777" w:rsidR="004E33EB" w:rsidRPr="00BC71B5" w:rsidRDefault="004E33EB" w:rsidP="004E33EB">
            <w:pPr>
              <w:spacing w:before="240"/>
              <w:rPr>
                <w:rFonts w:eastAsia="標楷體"/>
                <w:color w:val="000000" w:themeColor="text1"/>
              </w:rPr>
            </w:pPr>
          </w:p>
        </w:tc>
        <w:tc>
          <w:tcPr>
            <w:tcW w:w="526" w:type="dxa"/>
          </w:tcPr>
          <w:p w14:paraId="00F14123" w14:textId="77777777" w:rsidR="004E33EB" w:rsidRPr="00BC71B5" w:rsidRDefault="004E33EB" w:rsidP="004E33EB">
            <w:pPr>
              <w:spacing w:before="240"/>
              <w:rPr>
                <w:rFonts w:eastAsia="標楷體"/>
                <w:color w:val="000000" w:themeColor="text1"/>
              </w:rPr>
            </w:pPr>
          </w:p>
        </w:tc>
        <w:tc>
          <w:tcPr>
            <w:tcW w:w="527" w:type="dxa"/>
          </w:tcPr>
          <w:p w14:paraId="425C9F3A" w14:textId="77777777" w:rsidR="004E33EB" w:rsidRPr="00BC71B5" w:rsidRDefault="004E33EB" w:rsidP="004E33EB">
            <w:pPr>
              <w:spacing w:before="240"/>
              <w:rPr>
                <w:rFonts w:eastAsia="標楷體"/>
                <w:color w:val="000000" w:themeColor="text1"/>
              </w:rPr>
            </w:pPr>
          </w:p>
        </w:tc>
        <w:tc>
          <w:tcPr>
            <w:tcW w:w="527" w:type="dxa"/>
          </w:tcPr>
          <w:p w14:paraId="765540CC" w14:textId="77777777" w:rsidR="004E33EB" w:rsidRPr="00BC71B5" w:rsidRDefault="004E33EB" w:rsidP="004E33EB">
            <w:pPr>
              <w:spacing w:before="240"/>
              <w:rPr>
                <w:rFonts w:eastAsia="標楷體"/>
                <w:color w:val="000000" w:themeColor="text1"/>
              </w:rPr>
            </w:pPr>
          </w:p>
        </w:tc>
        <w:tc>
          <w:tcPr>
            <w:tcW w:w="526" w:type="dxa"/>
          </w:tcPr>
          <w:p w14:paraId="3FA3B76A" w14:textId="77777777" w:rsidR="004E33EB" w:rsidRPr="00BC71B5" w:rsidRDefault="004E33EB" w:rsidP="004E33EB">
            <w:pPr>
              <w:spacing w:before="240"/>
              <w:rPr>
                <w:rFonts w:eastAsia="標楷體"/>
                <w:color w:val="000000" w:themeColor="text1"/>
              </w:rPr>
            </w:pPr>
          </w:p>
        </w:tc>
        <w:tc>
          <w:tcPr>
            <w:tcW w:w="527" w:type="dxa"/>
          </w:tcPr>
          <w:p w14:paraId="06C0272B" w14:textId="77777777" w:rsidR="004E33EB" w:rsidRPr="00BC71B5" w:rsidRDefault="004E33EB" w:rsidP="004E33EB">
            <w:pPr>
              <w:spacing w:before="240"/>
              <w:rPr>
                <w:rFonts w:eastAsia="標楷體"/>
                <w:color w:val="000000" w:themeColor="text1"/>
              </w:rPr>
            </w:pPr>
          </w:p>
        </w:tc>
        <w:tc>
          <w:tcPr>
            <w:tcW w:w="527" w:type="dxa"/>
          </w:tcPr>
          <w:p w14:paraId="14AB3EF1" w14:textId="77777777" w:rsidR="004E33EB" w:rsidRPr="00BC71B5" w:rsidRDefault="004E33EB" w:rsidP="004E33EB">
            <w:pPr>
              <w:spacing w:before="240"/>
              <w:rPr>
                <w:rFonts w:eastAsia="標楷體"/>
                <w:color w:val="000000" w:themeColor="text1"/>
              </w:rPr>
            </w:pPr>
          </w:p>
        </w:tc>
        <w:tc>
          <w:tcPr>
            <w:tcW w:w="1330" w:type="dxa"/>
          </w:tcPr>
          <w:p w14:paraId="089A5E60" w14:textId="77777777" w:rsidR="004E33EB" w:rsidRPr="00BC71B5" w:rsidRDefault="004E33EB" w:rsidP="004E33EB">
            <w:pPr>
              <w:spacing w:before="240"/>
              <w:rPr>
                <w:rFonts w:eastAsia="標楷體"/>
                <w:color w:val="000000" w:themeColor="text1"/>
              </w:rPr>
            </w:pPr>
          </w:p>
        </w:tc>
      </w:tr>
      <w:tr w:rsidR="00BC71B5" w:rsidRPr="00BC71B5" w14:paraId="7E7F6AA0" w14:textId="77777777" w:rsidTr="002C4AA8">
        <w:trPr>
          <w:trHeight w:val="651"/>
        </w:trPr>
        <w:tc>
          <w:tcPr>
            <w:tcW w:w="2340" w:type="dxa"/>
          </w:tcPr>
          <w:p w14:paraId="517095A7" w14:textId="77777777" w:rsidR="004E33EB" w:rsidRPr="00BC71B5" w:rsidRDefault="004E33EB" w:rsidP="004E33EB">
            <w:pPr>
              <w:spacing w:before="240"/>
              <w:rPr>
                <w:rFonts w:eastAsia="標楷體"/>
                <w:color w:val="000000" w:themeColor="text1"/>
              </w:rPr>
            </w:pPr>
          </w:p>
        </w:tc>
        <w:tc>
          <w:tcPr>
            <w:tcW w:w="526" w:type="dxa"/>
          </w:tcPr>
          <w:p w14:paraId="672A1A9B" w14:textId="77777777" w:rsidR="004E33EB" w:rsidRPr="00BC71B5" w:rsidRDefault="004E33EB" w:rsidP="004E33EB">
            <w:pPr>
              <w:spacing w:before="240"/>
              <w:rPr>
                <w:rFonts w:eastAsia="標楷體"/>
                <w:color w:val="000000" w:themeColor="text1"/>
              </w:rPr>
            </w:pPr>
          </w:p>
        </w:tc>
        <w:tc>
          <w:tcPr>
            <w:tcW w:w="527" w:type="dxa"/>
          </w:tcPr>
          <w:p w14:paraId="554B9E93" w14:textId="77777777" w:rsidR="004E33EB" w:rsidRPr="00BC71B5" w:rsidRDefault="004E33EB" w:rsidP="004E33EB">
            <w:pPr>
              <w:spacing w:before="240"/>
              <w:rPr>
                <w:rFonts w:eastAsia="標楷體"/>
                <w:color w:val="000000" w:themeColor="text1"/>
              </w:rPr>
            </w:pPr>
          </w:p>
        </w:tc>
        <w:tc>
          <w:tcPr>
            <w:tcW w:w="527" w:type="dxa"/>
          </w:tcPr>
          <w:p w14:paraId="510F4751" w14:textId="77777777" w:rsidR="004E33EB" w:rsidRPr="00BC71B5" w:rsidRDefault="004E33EB" w:rsidP="004E33EB">
            <w:pPr>
              <w:spacing w:before="240"/>
              <w:rPr>
                <w:rFonts w:eastAsia="標楷體"/>
                <w:color w:val="000000" w:themeColor="text1"/>
              </w:rPr>
            </w:pPr>
          </w:p>
        </w:tc>
        <w:tc>
          <w:tcPr>
            <w:tcW w:w="526" w:type="dxa"/>
          </w:tcPr>
          <w:p w14:paraId="522FC711" w14:textId="77777777" w:rsidR="004E33EB" w:rsidRPr="00BC71B5" w:rsidRDefault="004E33EB" w:rsidP="004E33EB">
            <w:pPr>
              <w:spacing w:before="240"/>
              <w:rPr>
                <w:rFonts w:eastAsia="標楷體"/>
                <w:color w:val="000000" w:themeColor="text1"/>
              </w:rPr>
            </w:pPr>
          </w:p>
        </w:tc>
        <w:tc>
          <w:tcPr>
            <w:tcW w:w="527" w:type="dxa"/>
          </w:tcPr>
          <w:p w14:paraId="0DF4AC73" w14:textId="77777777" w:rsidR="004E33EB" w:rsidRPr="00BC71B5" w:rsidRDefault="004E33EB" w:rsidP="004E33EB">
            <w:pPr>
              <w:spacing w:before="240"/>
              <w:rPr>
                <w:rFonts w:eastAsia="標楷體"/>
                <w:color w:val="000000" w:themeColor="text1"/>
              </w:rPr>
            </w:pPr>
          </w:p>
        </w:tc>
        <w:tc>
          <w:tcPr>
            <w:tcW w:w="527" w:type="dxa"/>
          </w:tcPr>
          <w:p w14:paraId="7E886003" w14:textId="77777777" w:rsidR="004E33EB" w:rsidRPr="00BC71B5" w:rsidRDefault="004E33EB" w:rsidP="004E33EB">
            <w:pPr>
              <w:spacing w:before="240"/>
              <w:rPr>
                <w:rFonts w:eastAsia="標楷體"/>
                <w:color w:val="000000" w:themeColor="text1"/>
              </w:rPr>
            </w:pPr>
          </w:p>
        </w:tc>
        <w:tc>
          <w:tcPr>
            <w:tcW w:w="526" w:type="dxa"/>
          </w:tcPr>
          <w:p w14:paraId="50D841AF" w14:textId="77777777" w:rsidR="004E33EB" w:rsidRPr="00BC71B5" w:rsidRDefault="004E33EB" w:rsidP="004E33EB">
            <w:pPr>
              <w:spacing w:before="240"/>
              <w:rPr>
                <w:rFonts w:eastAsia="標楷體"/>
                <w:color w:val="000000" w:themeColor="text1"/>
              </w:rPr>
            </w:pPr>
          </w:p>
        </w:tc>
        <w:tc>
          <w:tcPr>
            <w:tcW w:w="527" w:type="dxa"/>
          </w:tcPr>
          <w:p w14:paraId="135CB450" w14:textId="77777777" w:rsidR="004E33EB" w:rsidRPr="00BC71B5" w:rsidRDefault="004E33EB" w:rsidP="004E33EB">
            <w:pPr>
              <w:spacing w:before="240"/>
              <w:rPr>
                <w:rFonts w:eastAsia="標楷體"/>
                <w:color w:val="000000" w:themeColor="text1"/>
              </w:rPr>
            </w:pPr>
          </w:p>
        </w:tc>
        <w:tc>
          <w:tcPr>
            <w:tcW w:w="527" w:type="dxa"/>
          </w:tcPr>
          <w:p w14:paraId="667E1D74" w14:textId="77777777" w:rsidR="004E33EB" w:rsidRPr="00BC71B5" w:rsidRDefault="004E33EB" w:rsidP="004E33EB">
            <w:pPr>
              <w:spacing w:before="240"/>
              <w:rPr>
                <w:rFonts w:eastAsia="標楷體"/>
                <w:color w:val="000000" w:themeColor="text1"/>
              </w:rPr>
            </w:pPr>
          </w:p>
        </w:tc>
        <w:tc>
          <w:tcPr>
            <w:tcW w:w="526" w:type="dxa"/>
          </w:tcPr>
          <w:p w14:paraId="0F3CD46B" w14:textId="77777777" w:rsidR="004E33EB" w:rsidRPr="00BC71B5" w:rsidRDefault="004E33EB" w:rsidP="004E33EB">
            <w:pPr>
              <w:spacing w:before="240"/>
              <w:rPr>
                <w:rFonts w:eastAsia="標楷體"/>
                <w:color w:val="000000" w:themeColor="text1"/>
              </w:rPr>
            </w:pPr>
          </w:p>
        </w:tc>
        <w:tc>
          <w:tcPr>
            <w:tcW w:w="527" w:type="dxa"/>
          </w:tcPr>
          <w:p w14:paraId="2BADC837" w14:textId="77777777" w:rsidR="004E33EB" w:rsidRPr="00BC71B5" w:rsidRDefault="004E33EB" w:rsidP="004E33EB">
            <w:pPr>
              <w:spacing w:before="240"/>
              <w:rPr>
                <w:rFonts w:eastAsia="標楷體"/>
                <w:color w:val="000000" w:themeColor="text1"/>
              </w:rPr>
            </w:pPr>
          </w:p>
        </w:tc>
        <w:tc>
          <w:tcPr>
            <w:tcW w:w="527" w:type="dxa"/>
          </w:tcPr>
          <w:p w14:paraId="44E6BA6D" w14:textId="77777777" w:rsidR="004E33EB" w:rsidRPr="00BC71B5" w:rsidRDefault="004E33EB" w:rsidP="004E33EB">
            <w:pPr>
              <w:spacing w:before="240"/>
              <w:rPr>
                <w:rFonts w:eastAsia="標楷體"/>
                <w:color w:val="000000" w:themeColor="text1"/>
              </w:rPr>
            </w:pPr>
          </w:p>
        </w:tc>
        <w:tc>
          <w:tcPr>
            <w:tcW w:w="1330" w:type="dxa"/>
          </w:tcPr>
          <w:p w14:paraId="628AB645" w14:textId="77777777" w:rsidR="004E33EB" w:rsidRPr="00BC71B5" w:rsidRDefault="004E33EB" w:rsidP="004E33EB">
            <w:pPr>
              <w:spacing w:before="240"/>
              <w:rPr>
                <w:rFonts w:eastAsia="標楷體"/>
                <w:color w:val="000000" w:themeColor="text1"/>
              </w:rPr>
            </w:pPr>
          </w:p>
        </w:tc>
      </w:tr>
      <w:tr w:rsidR="00BC71B5" w:rsidRPr="00BC71B5" w14:paraId="7266BDAC" w14:textId="77777777" w:rsidTr="002C4AA8">
        <w:trPr>
          <w:trHeight w:val="651"/>
        </w:trPr>
        <w:tc>
          <w:tcPr>
            <w:tcW w:w="2340" w:type="dxa"/>
          </w:tcPr>
          <w:p w14:paraId="792A7C19" w14:textId="77777777" w:rsidR="004E33EB" w:rsidRPr="00BC71B5" w:rsidRDefault="004E33EB" w:rsidP="004E33EB">
            <w:pPr>
              <w:spacing w:before="240"/>
              <w:rPr>
                <w:rFonts w:eastAsia="標楷體"/>
                <w:color w:val="000000" w:themeColor="text1"/>
              </w:rPr>
            </w:pPr>
          </w:p>
        </w:tc>
        <w:tc>
          <w:tcPr>
            <w:tcW w:w="526" w:type="dxa"/>
          </w:tcPr>
          <w:p w14:paraId="6DE7D493" w14:textId="77777777" w:rsidR="004E33EB" w:rsidRPr="00BC71B5" w:rsidRDefault="004E33EB" w:rsidP="004E33EB">
            <w:pPr>
              <w:spacing w:before="240"/>
              <w:rPr>
                <w:rFonts w:eastAsia="標楷體"/>
                <w:color w:val="000000" w:themeColor="text1"/>
              </w:rPr>
            </w:pPr>
          </w:p>
        </w:tc>
        <w:tc>
          <w:tcPr>
            <w:tcW w:w="527" w:type="dxa"/>
          </w:tcPr>
          <w:p w14:paraId="71D2F13A" w14:textId="77777777" w:rsidR="004E33EB" w:rsidRPr="00BC71B5" w:rsidRDefault="004E33EB" w:rsidP="004E33EB">
            <w:pPr>
              <w:spacing w:before="240"/>
              <w:rPr>
                <w:rFonts w:eastAsia="標楷體"/>
                <w:color w:val="000000" w:themeColor="text1"/>
              </w:rPr>
            </w:pPr>
          </w:p>
        </w:tc>
        <w:tc>
          <w:tcPr>
            <w:tcW w:w="527" w:type="dxa"/>
          </w:tcPr>
          <w:p w14:paraId="447D3894" w14:textId="77777777" w:rsidR="004E33EB" w:rsidRPr="00BC71B5" w:rsidRDefault="004E33EB" w:rsidP="004E33EB">
            <w:pPr>
              <w:spacing w:before="240"/>
              <w:rPr>
                <w:rFonts w:eastAsia="標楷體"/>
                <w:color w:val="000000" w:themeColor="text1"/>
              </w:rPr>
            </w:pPr>
          </w:p>
        </w:tc>
        <w:tc>
          <w:tcPr>
            <w:tcW w:w="526" w:type="dxa"/>
          </w:tcPr>
          <w:p w14:paraId="12F05F02" w14:textId="77777777" w:rsidR="004E33EB" w:rsidRPr="00BC71B5" w:rsidRDefault="004E33EB" w:rsidP="004E33EB">
            <w:pPr>
              <w:spacing w:before="240"/>
              <w:rPr>
                <w:rFonts w:eastAsia="標楷體"/>
                <w:color w:val="000000" w:themeColor="text1"/>
              </w:rPr>
            </w:pPr>
          </w:p>
        </w:tc>
        <w:tc>
          <w:tcPr>
            <w:tcW w:w="527" w:type="dxa"/>
          </w:tcPr>
          <w:p w14:paraId="2A799004" w14:textId="77777777" w:rsidR="004E33EB" w:rsidRPr="00BC71B5" w:rsidRDefault="004E33EB" w:rsidP="004E33EB">
            <w:pPr>
              <w:spacing w:before="240"/>
              <w:rPr>
                <w:rFonts w:eastAsia="標楷體"/>
                <w:color w:val="000000" w:themeColor="text1"/>
              </w:rPr>
            </w:pPr>
          </w:p>
        </w:tc>
        <w:tc>
          <w:tcPr>
            <w:tcW w:w="527" w:type="dxa"/>
          </w:tcPr>
          <w:p w14:paraId="1496BD73" w14:textId="77777777" w:rsidR="004E33EB" w:rsidRPr="00BC71B5" w:rsidRDefault="004E33EB" w:rsidP="004E33EB">
            <w:pPr>
              <w:spacing w:before="240"/>
              <w:rPr>
                <w:rFonts w:eastAsia="標楷體"/>
                <w:color w:val="000000" w:themeColor="text1"/>
              </w:rPr>
            </w:pPr>
          </w:p>
        </w:tc>
        <w:tc>
          <w:tcPr>
            <w:tcW w:w="526" w:type="dxa"/>
          </w:tcPr>
          <w:p w14:paraId="75EEB001" w14:textId="77777777" w:rsidR="004E33EB" w:rsidRPr="00BC71B5" w:rsidRDefault="004E33EB" w:rsidP="004E33EB">
            <w:pPr>
              <w:spacing w:before="240"/>
              <w:rPr>
                <w:rFonts w:eastAsia="標楷體"/>
                <w:color w:val="000000" w:themeColor="text1"/>
              </w:rPr>
            </w:pPr>
          </w:p>
        </w:tc>
        <w:tc>
          <w:tcPr>
            <w:tcW w:w="527" w:type="dxa"/>
          </w:tcPr>
          <w:p w14:paraId="60E2FE4A" w14:textId="77777777" w:rsidR="004E33EB" w:rsidRPr="00BC71B5" w:rsidRDefault="004E33EB" w:rsidP="004E33EB">
            <w:pPr>
              <w:spacing w:before="240"/>
              <w:rPr>
                <w:rFonts w:eastAsia="標楷體"/>
                <w:color w:val="000000" w:themeColor="text1"/>
              </w:rPr>
            </w:pPr>
          </w:p>
        </w:tc>
        <w:tc>
          <w:tcPr>
            <w:tcW w:w="527" w:type="dxa"/>
          </w:tcPr>
          <w:p w14:paraId="7F423452" w14:textId="77777777" w:rsidR="004E33EB" w:rsidRPr="00BC71B5" w:rsidRDefault="004E33EB" w:rsidP="004E33EB">
            <w:pPr>
              <w:spacing w:before="240"/>
              <w:rPr>
                <w:rFonts w:eastAsia="標楷體"/>
                <w:color w:val="000000" w:themeColor="text1"/>
              </w:rPr>
            </w:pPr>
          </w:p>
        </w:tc>
        <w:tc>
          <w:tcPr>
            <w:tcW w:w="526" w:type="dxa"/>
          </w:tcPr>
          <w:p w14:paraId="29DE2D05" w14:textId="77777777" w:rsidR="004E33EB" w:rsidRPr="00BC71B5" w:rsidRDefault="004E33EB" w:rsidP="004E33EB">
            <w:pPr>
              <w:spacing w:before="240"/>
              <w:rPr>
                <w:rFonts w:eastAsia="標楷體"/>
                <w:color w:val="000000" w:themeColor="text1"/>
              </w:rPr>
            </w:pPr>
          </w:p>
        </w:tc>
        <w:tc>
          <w:tcPr>
            <w:tcW w:w="527" w:type="dxa"/>
          </w:tcPr>
          <w:p w14:paraId="4B71DCC7" w14:textId="77777777" w:rsidR="004E33EB" w:rsidRPr="00BC71B5" w:rsidRDefault="004E33EB" w:rsidP="004E33EB">
            <w:pPr>
              <w:spacing w:before="240"/>
              <w:rPr>
                <w:rFonts w:eastAsia="標楷體"/>
                <w:color w:val="000000" w:themeColor="text1"/>
              </w:rPr>
            </w:pPr>
          </w:p>
        </w:tc>
        <w:tc>
          <w:tcPr>
            <w:tcW w:w="527" w:type="dxa"/>
          </w:tcPr>
          <w:p w14:paraId="6A2F8E77" w14:textId="77777777" w:rsidR="004E33EB" w:rsidRPr="00BC71B5" w:rsidRDefault="004E33EB" w:rsidP="004E33EB">
            <w:pPr>
              <w:spacing w:before="240"/>
              <w:rPr>
                <w:rFonts w:eastAsia="標楷體"/>
                <w:color w:val="000000" w:themeColor="text1"/>
              </w:rPr>
            </w:pPr>
          </w:p>
        </w:tc>
        <w:tc>
          <w:tcPr>
            <w:tcW w:w="1330" w:type="dxa"/>
          </w:tcPr>
          <w:p w14:paraId="3D7952B5" w14:textId="77777777" w:rsidR="004E33EB" w:rsidRPr="00BC71B5" w:rsidRDefault="004E33EB" w:rsidP="004E33EB">
            <w:pPr>
              <w:spacing w:before="240"/>
              <w:rPr>
                <w:rFonts w:eastAsia="標楷體"/>
                <w:color w:val="000000" w:themeColor="text1"/>
              </w:rPr>
            </w:pPr>
          </w:p>
        </w:tc>
      </w:tr>
      <w:tr w:rsidR="00BC71B5" w:rsidRPr="00BC71B5" w14:paraId="4E046BA2" w14:textId="77777777" w:rsidTr="002C4AA8">
        <w:trPr>
          <w:trHeight w:val="651"/>
        </w:trPr>
        <w:tc>
          <w:tcPr>
            <w:tcW w:w="2340" w:type="dxa"/>
          </w:tcPr>
          <w:p w14:paraId="6A875A1B" w14:textId="77777777" w:rsidR="004E33EB" w:rsidRPr="00BC71B5" w:rsidRDefault="004E33EB" w:rsidP="004E33EB">
            <w:pPr>
              <w:spacing w:before="240"/>
              <w:rPr>
                <w:rFonts w:eastAsia="標楷體"/>
                <w:color w:val="000000" w:themeColor="text1"/>
              </w:rPr>
            </w:pPr>
          </w:p>
        </w:tc>
        <w:tc>
          <w:tcPr>
            <w:tcW w:w="526" w:type="dxa"/>
          </w:tcPr>
          <w:p w14:paraId="6598A9EE" w14:textId="77777777" w:rsidR="004E33EB" w:rsidRPr="00BC71B5" w:rsidRDefault="004E33EB" w:rsidP="004E33EB">
            <w:pPr>
              <w:spacing w:before="240"/>
              <w:rPr>
                <w:rFonts w:eastAsia="標楷體"/>
                <w:color w:val="000000" w:themeColor="text1"/>
              </w:rPr>
            </w:pPr>
          </w:p>
        </w:tc>
        <w:tc>
          <w:tcPr>
            <w:tcW w:w="527" w:type="dxa"/>
          </w:tcPr>
          <w:p w14:paraId="2CBBED6C" w14:textId="77777777" w:rsidR="004E33EB" w:rsidRPr="00BC71B5" w:rsidRDefault="004E33EB" w:rsidP="004E33EB">
            <w:pPr>
              <w:spacing w:before="240"/>
              <w:rPr>
                <w:rFonts w:eastAsia="標楷體"/>
                <w:color w:val="000000" w:themeColor="text1"/>
              </w:rPr>
            </w:pPr>
          </w:p>
        </w:tc>
        <w:tc>
          <w:tcPr>
            <w:tcW w:w="527" w:type="dxa"/>
          </w:tcPr>
          <w:p w14:paraId="40901988" w14:textId="77777777" w:rsidR="004E33EB" w:rsidRPr="00BC71B5" w:rsidRDefault="004E33EB" w:rsidP="004E33EB">
            <w:pPr>
              <w:spacing w:before="240"/>
              <w:rPr>
                <w:rFonts w:eastAsia="標楷體"/>
                <w:color w:val="000000" w:themeColor="text1"/>
              </w:rPr>
            </w:pPr>
          </w:p>
        </w:tc>
        <w:tc>
          <w:tcPr>
            <w:tcW w:w="526" w:type="dxa"/>
          </w:tcPr>
          <w:p w14:paraId="73305351" w14:textId="77777777" w:rsidR="004E33EB" w:rsidRPr="00BC71B5" w:rsidRDefault="004E33EB" w:rsidP="004E33EB">
            <w:pPr>
              <w:spacing w:before="240"/>
              <w:rPr>
                <w:rFonts w:eastAsia="標楷體"/>
                <w:color w:val="000000" w:themeColor="text1"/>
              </w:rPr>
            </w:pPr>
          </w:p>
        </w:tc>
        <w:tc>
          <w:tcPr>
            <w:tcW w:w="527" w:type="dxa"/>
          </w:tcPr>
          <w:p w14:paraId="1FF92D42" w14:textId="77777777" w:rsidR="004E33EB" w:rsidRPr="00BC71B5" w:rsidRDefault="004E33EB" w:rsidP="004E33EB">
            <w:pPr>
              <w:spacing w:before="240"/>
              <w:rPr>
                <w:rFonts w:eastAsia="標楷體"/>
                <w:color w:val="000000" w:themeColor="text1"/>
              </w:rPr>
            </w:pPr>
          </w:p>
        </w:tc>
        <w:tc>
          <w:tcPr>
            <w:tcW w:w="527" w:type="dxa"/>
          </w:tcPr>
          <w:p w14:paraId="354A06EF" w14:textId="77777777" w:rsidR="004E33EB" w:rsidRPr="00BC71B5" w:rsidRDefault="004E33EB" w:rsidP="004E33EB">
            <w:pPr>
              <w:spacing w:before="240"/>
              <w:rPr>
                <w:rFonts w:eastAsia="標楷體"/>
                <w:color w:val="000000" w:themeColor="text1"/>
              </w:rPr>
            </w:pPr>
          </w:p>
        </w:tc>
        <w:tc>
          <w:tcPr>
            <w:tcW w:w="526" w:type="dxa"/>
          </w:tcPr>
          <w:p w14:paraId="73F8BD03" w14:textId="77777777" w:rsidR="004E33EB" w:rsidRPr="00BC71B5" w:rsidRDefault="004E33EB" w:rsidP="004E33EB">
            <w:pPr>
              <w:spacing w:before="240"/>
              <w:rPr>
                <w:rFonts w:eastAsia="標楷體"/>
                <w:color w:val="000000" w:themeColor="text1"/>
              </w:rPr>
            </w:pPr>
          </w:p>
        </w:tc>
        <w:tc>
          <w:tcPr>
            <w:tcW w:w="527" w:type="dxa"/>
          </w:tcPr>
          <w:p w14:paraId="28781327" w14:textId="77777777" w:rsidR="004E33EB" w:rsidRPr="00BC71B5" w:rsidRDefault="004E33EB" w:rsidP="004E33EB">
            <w:pPr>
              <w:spacing w:before="240"/>
              <w:rPr>
                <w:rFonts w:eastAsia="標楷體"/>
                <w:color w:val="000000" w:themeColor="text1"/>
              </w:rPr>
            </w:pPr>
          </w:p>
        </w:tc>
        <w:tc>
          <w:tcPr>
            <w:tcW w:w="527" w:type="dxa"/>
          </w:tcPr>
          <w:p w14:paraId="21838AC6" w14:textId="77777777" w:rsidR="004E33EB" w:rsidRPr="00BC71B5" w:rsidRDefault="004E33EB" w:rsidP="004E33EB">
            <w:pPr>
              <w:spacing w:before="240"/>
              <w:rPr>
                <w:rFonts w:eastAsia="標楷體"/>
                <w:color w:val="000000" w:themeColor="text1"/>
              </w:rPr>
            </w:pPr>
          </w:p>
        </w:tc>
        <w:tc>
          <w:tcPr>
            <w:tcW w:w="526" w:type="dxa"/>
          </w:tcPr>
          <w:p w14:paraId="4E6F8BF8" w14:textId="77777777" w:rsidR="004E33EB" w:rsidRPr="00BC71B5" w:rsidRDefault="004E33EB" w:rsidP="004E33EB">
            <w:pPr>
              <w:spacing w:before="240"/>
              <w:rPr>
                <w:rFonts w:eastAsia="標楷體"/>
                <w:color w:val="000000" w:themeColor="text1"/>
              </w:rPr>
            </w:pPr>
          </w:p>
        </w:tc>
        <w:tc>
          <w:tcPr>
            <w:tcW w:w="527" w:type="dxa"/>
          </w:tcPr>
          <w:p w14:paraId="28599238" w14:textId="77777777" w:rsidR="004E33EB" w:rsidRPr="00BC71B5" w:rsidRDefault="004E33EB" w:rsidP="004E33EB">
            <w:pPr>
              <w:spacing w:before="240"/>
              <w:rPr>
                <w:rFonts w:eastAsia="標楷體"/>
                <w:color w:val="000000" w:themeColor="text1"/>
              </w:rPr>
            </w:pPr>
          </w:p>
        </w:tc>
        <w:tc>
          <w:tcPr>
            <w:tcW w:w="527" w:type="dxa"/>
          </w:tcPr>
          <w:p w14:paraId="0F4B421E" w14:textId="77777777" w:rsidR="004E33EB" w:rsidRPr="00BC71B5" w:rsidRDefault="004E33EB" w:rsidP="004E33EB">
            <w:pPr>
              <w:spacing w:before="240"/>
              <w:rPr>
                <w:rFonts w:eastAsia="標楷體"/>
                <w:color w:val="000000" w:themeColor="text1"/>
              </w:rPr>
            </w:pPr>
          </w:p>
        </w:tc>
        <w:tc>
          <w:tcPr>
            <w:tcW w:w="1330" w:type="dxa"/>
          </w:tcPr>
          <w:p w14:paraId="55342F38" w14:textId="77777777" w:rsidR="004E33EB" w:rsidRPr="00BC71B5" w:rsidRDefault="004E33EB" w:rsidP="004E33EB">
            <w:pPr>
              <w:spacing w:before="240"/>
              <w:rPr>
                <w:rFonts w:eastAsia="標楷體"/>
                <w:color w:val="000000" w:themeColor="text1"/>
              </w:rPr>
            </w:pPr>
          </w:p>
        </w:tc>
      </w:tr>
      <w:tr w:rsidR="00BC71B5" w:rsidRPr="00BC71B5" w14:paraId="308C0A24" w14:textId="77777777" w:rsidTr="002C4AA8">
        <w:trPr>
          <w:trHeight w:val="651"/>
        </w:trPr>
        <w:tc>
          <w:tcPr>
            <w:tcW w:w="2340" w:type="dxa"/>
          </w:tcPr>
          <w:p w14:paraId="1AA1FC19" w14:textId="77777777" w:rsidR="004E33EB" w:rsidRPr="00BC71B5" w:rsidRDefault="004E33EB" w:rsidP="004E33EB">
            <w:pPr>
              <w:spacing w:before="240"/>
              <w:rPr>
                <w:rFonts w:eastAsia="標楷體"/>
                <w:color w:val="000000" w:themeColor="text1"/>
              </w:rPr>
            </w:pPr>
          </w:p>
        </w:tc>
        <w:tc>
          <w:tcPr>
            <w:tcW w:w="526" w:type="dxa"/>
          </w:tcPr>
          <w:p w14:paraId="5351012E" w14:textId="77777777" w:rsidR="004E33EB" w:rsidRPr="00BC71B5" w:rsidRDefault="004E33EB" w:rsidP="004E33EB">
            <w:pPr>
              <w:spacing w:before="240"/>
              <w:rPr>
                <w:rFonts w:eastAsia="標楷體"/>
                <w:color w:val="000000" w:themeColor="text1"/>
              </w:rPr>
            </w:pPr>
          </w:p>
        </w:tc>
        <w:tc>
          <w:tcPr>
            <w:tcW w:w="527" w:type="dxa"/>
          </w:tcPr>
          <w:p w14:paraId="65A72118" w14:textId="77777777" w:rsidR="004E33EB" w:rsidRPr="00BC71B5" w:rsidRDefault="004E33EB" w:rsidP="004E33EB">
            <w:pPr>
              <w:spacing w:before="240"/>
              <w:rPr>
                <w:rFonts w:eastAsia="標楷體"/>
                <w:color w:val="000000" w:themeColor="text1"/>
              </w:rPr>
            </w:pPr>
          </w:p>
        </w:tc>
        <w:tc>
          <w:tcPr>
            <w:tcW w:w="527" w:type="dxa"/>
          </w:tcPr>
          <w:p w14:paraId="57AD7853" w14:textId="77777777" w:rsidR="004E33EB" w:rsidRPr="00BC71B5" w:rsidRDefault="004E33EB" w:rsidP="004E33EB">
            <w:pPr>
              <w:spacing w:before="240"/>
              <w:rPr>
                <w:rFonts w:eastAsia="標楷體"/>
                <w:color w:val="000000" w:themeColor="text1"/>
              </w:rPr>
            </w:pPr>
          </w:p>
        </w:tc>
        <w:tc>
          <w:tcPr>
            <w:tcW w:w="526" w:type="dxa"/>
          </w:tcPr>
          <w:p w14:paraId="34EDE37E" w14:textId="77777777" w:rsidR="004E33EB" w:rsidRPr="00BC71B5" w:rsidRDefault="004E33EB" w:rsidP="004E33EB">
            <w:pPr>
              <w:spacing w:before="240"/>
              <w:rPr>
                <w:rFonts w:eastAsia="標楷體"/>
                <w:color w:val="000000" w:themeColor="text1"/>
              </w:rPr>
            </w:pPr>
          </w:p>
        </w:tc>
        <w:tc>
          <w:tcPr>
            <w:tcW w:w="527" w:type="dxa"/>
          </w:tcPr>
          <w:p w14:paraId="253D1C5C" w14:textId="77777777" w:rsidR="004E33EB" w:rsidRPr="00BC71B5" w:rsidRDefault="004E33EB" w:rsidP="004E33EB">
            <w:pPr>
              <w:spacing w:before="240"/>
              <w:rPr>
                <w:rFonts w:eastAsia="標楷體"/>
                <w:color w:val="000000" w:themeColor="text1"/>
              </w:rPr>
            </w:pPr>
          </w:p>
        </w:tc>
        <w:tc>
          <w:tcPr>
            <w:tcW w:w="527" w:type="dxa"/>
          </w:tcPr>
          <w:p w14:paraId="3475C91E" w14:textId="77777777" w:rsidR="004E33EB" w:rsidRPr="00BC71B5" w:rsidRDefault="004E33EB" w:rsidP="004E33EB">
            <w:pPr>
              <w:spacing w:before="240"/>
              <w:rPr>
                <w:rFonts w:eastAsia="標楷體"/>
                <w:color w:val="000000" w:themeColor="text1"/>
              </w:rPr>
            </w:pPr>
          </w:p>
        </w:tc>
        <w:tc>
          <w:tcPr>
            <w:tcW w:w="526" w:type="dxa"/>
          </w:tcPr>
          <w:p w14:paraId="25B1599E" w14:textId="77777777" w:rsidR="004E33EB" w:rsidRPr="00BC71B5" w:rsidRDefault="004E33EB" w:rsidP="004E33EB">
            <w:pPr>
              <w:spacing w:before="240"/>
              <w:rPr>
                <w:rFonts w:eastAsia="標楷體"/>
                <w:color w:val="000000" w:themeColor="text1"/>
              </w:rPr>
            </w:pPr>
          </w:p>
        </w:tc>
        <w:tc>
          <w:tcPr>
            <w:tcW w:w="527" w:type="dxa"/>
          </w:tcPr>
          <w:p w14:paraId="1FC7D472" w14:textId="77777777" w:rsidR="004E33EB" w:rsidRPr="00BC71B5" w:rsidRDefault="004E33EB" w:rsidP="004E33EB">
            <w:pPr>
              <w:spacing w:before="240"/>
              <w:rPr>
                <w:rFonts w:eastAsia="標楷體"/>
                <w:color w:val="000000" w:themeColor="text1"/>
              </w:rPr>
            </w:pPr>
          </w:p>
        </w:tc>
        <w:tc>
          <w:tcPr>
            <w:tcW w:w="527" w:type="dxa"/>
          </w:tcPr>
          <w:p w14:paraId="502DEF48" w14:textId="77777777" w:rsidR="004E33EB" w:rsidRPr="00BC71B5" w:rsidRDefault="004E33EB" w:rsidP="004E33EB">
            <w:pPr>
              <w:spacing w:before="240"/>
              <w:rPr>
                <w:rFonts w:eastAsia="標楷體"/>
                <w:color w:val="000000" w:themeColor="text1"/>
              </w:rPr>
            </w:pPr>
          </w:p>
        </w:tc>
        <w:tc>
          <w:tcPr>
            <w:tcW w:w="526" w:type="dxa"/>
          </w:tcPr>
          <w:p w14:paraId="0D417D25" w14:textId="77777777" w:rsidR="004E33EB" w:rsidRPr="00BC71B5" w:rsidRDefault="004E33EB" w:rsidP="004E33EB">
            <w:pPr>
              <w:spacing w:before="240"/>
              <w:rPr>
                <w:rFonts w:eastAsia="標楷體"/>
                <w:color w:val="000000" w:themeColor="text1"/>
              </w:rPr>
            </w:pPr>
          </w:p>
        </w:tc>
        <w:tc>
          <w:tcPr>
            <w:tcW w:w="527" w:type="dxa"/>
          </w:tcPr>
          <w:p w14:paraId="246A9BB5" w14:textId="77777777" w:rsidR="004E33EB" w:rsidRPr="00BC71B5" w:rsidRDefault="004E33EB" w:rsidP="004E33EB">
            <w:pPr>
              <w:spacing w:before="240"/>
              <w:rPr>
                <w:rFonts w:eastAsia="標楷體"/>
                <w:color w:val="000000" w:themeColor="text1"/>
              </w:rPr>
            </w:pPr>
          </w:p>
        </w:tc>
        <w:tc>
          <w:tcPr>
            <w:tcW w:w="527" w:type="dxa"/>
          </w:tcPr>
          <w:p w14:paraId="28E42920" w14:textId="77777777" w:rsidR="004E33EB" w:rsidRPr="00BC71B5" w:rsidRDefault="004E33EB" w:rsidP="004E33EB">
            <w:pPr>
              <w:spacing w:before="240"/>
              <w:rPr>
                <w:rFonts w:eastAsia="標楷體"/>
                <w:color w:val="000000" w:themeColor="text1"/>
              </w:rPr>
            </w:pPr>
          </w:p>
        </w:tc>
        <w:tc>
          <w:tcPr>
            <w:tcW w:w="1330" w:type="dxa"/>
          </w:tcPr>
          <w:p w14:paraId="540A7735" w14:textId="77777777" w:rsidR="004E33EB" w:rsidRPr="00BC71B5" w:rsidRDefault="004E33EB" w:rsidP="004E33EB">
            <w:pPr>
              <w:spacing w:before="240"/>
              <w:rPr>
                <w:rFonts w:eastAsia="標楷體"/>
                <w:color w:val="000000" w:themeColor="text1"/>
              </w:rPr>
            </w:pPr>
          </w:p>
        </w:tc>
      </w:tr>
      <w:tr w:rsidR="00BC71B5" w:rsidRPr="00BC71B5" w14:paraId="10EB54D1" w14:textId="77777777" w:rsidTr="002C4AA8">
        <w:trPr>
          <w:trHeight w:val="651"/>
        </w:trPr>
        <w:tc>
          <w:tcPr>
            <w:tcW w:w="2340" w:type="dxa"/>
          </w:tcPr>
          <w:p w14:paraId="076DD169" w14:textId="77777777" w:rsidR="004E33EB" w:rsidRPr="00BC71B5" w:rsidRDefault="004E33EB" w:rsidP="004E33EB">
            <w:pPr>
              <w:spacing w:before="240"/>
              <w:rPr>
                <w:rFonts w:eastAsia="標楷體"/>
                <w:color w:val="000000" w:themeColor="text1"/>
              </w:rPr>
            </w:pPr>
          </w:p>
        </w:tc>
        <w:tc>
          <w:tcPr>
            <w:tcW w:w="526" w:type="dxa"/>
          </w:tcPr>
          <w:p w14:paraId="1B0763D1" w14:textId="77777777" w:rsidR="004E33EB" w:rsidRPr="00BC71B5" w:rsidRDefault="004E33EB" w:rsidP="004E33EB">
            <w:pPr>
              <w:spacing w:before="240"/>
              <w:rPr>
                <w:rFonts w:eastAsia="標楷體"/>
                <w:color w:val="000000" w:themeColor="text1"/>
              </w:rPr>
            </w:pPr>
          </w:p>
        </w:tc>
        <w:tc>
          <w:tcPr>
            <w:tcW w:w="527" w:type="dxa"/>
          </w:tcPr>
          <w:p w14:paraId="058D0506" w14:textId="77777777" w:rsidR="004E33EB" w:rsidRPr="00BC71B5" w:rsidRDefault="004E33EB" w:rsidP="004E33EB">
            <w:pPr>
              <w:spacing w:before="240"/>
              <w:rPr>
                <w:rFonts w:eastAsia="標楷體"/>
                <w:color w:val="000000" w:themeColor="text1"/>
              </w:rPr>
            </w:pPr>
          </w:p>
        </w:tc>
        <w:tc>
          <w:tcPr>
            <w:tcW w:w="527" w:type="dxa"/>
          </w:tcPr>
          <w:p w14:paraId="0E065E39" w14:textId="77777777" w:rsidR="004E33EB" w:rsidRPr="00BC71B5" w:rsidRDefault="004E33EB" w:rsidP="004E33EB">
            <w:pPr>
              <w:spacing w:before="240"/>
              <w:rPr>
                <w:rFonts w:eastAsia="標楷體"/>
                <w:color w:val="000000" w:themeColor="text1"/>
              </w:rPr>
            </w:pPr>
          </w:p>
        </w:tc>
        <w:tc>
          <w:tcPr>
            <w:tcW w:w="526" w:type="dxa"/>
          </w:tcPr>
          <w:p w14:paraId="2559562C" w14:textId="77777777" w:rsidR="004E33EB" w:rsidRPr="00BC71B5" w:rsidRDefault="004E33EB" w:rsidP="004E33EB">
            <w:pPr>
              <w:spacing w:before="240"/>
              <w:rPr>
                <w:rFonts w:eastAsia="標楷體"/>
                <w:color w:val="000000" w:themeColor="text1"/>
              </w:rPr>
            </w:pPr>
          </w:p>
        </w:tc>
        <w:tc>
          <w:tcPr>
            <w:tcW w:w="527" w:type="dxa"/>
          </w:tcPr>
          <w:p w14:paraId="6F4BA8ED" w14:textId="77777777" w:rsidR="004E33EB" w:rsidRPr="00BC71B5" w:rsidRDefault="004E33EB" w:rsidP="004E33EB">
            <w:pPr>
              <w:spacing w:before="240"/>
              <w:rPr>
                <w:rFonts w:eastAsia="標楷體"/>
                <w:color w:val="000000" w:themeColor="text1"/>
              </w:rPr>
            </w:pPr>
          </w:p>
        </w:tc>
        <w:tc>
          <w:tcPr>
            <w:tcW w:w="527" w:type="dxa"/>
          </w:tcPr>
          <w:p w14:paraId="449C8F39" w14:textId="77777777" w:rsidR="004E33EB" w:rsidRPr="00BC71B5" w:rsidRDefault="004E33EB" w:rsidP="004E33EB">
            <w:pPr>
              <w:spacing w:before="240"/>
              <w:rPr>
                <w:rFonts w:eastAsia="標楷體"/>
                <w:color w:val="000000" w:themeColor="text1"/>
              </w:rPr>
            </w:pPr>
          </w:p>
        </w:tc>
        <w:tc>
          <w:tcPr>
            <w:tcW w:w="526" w:type="dxa"/>
          </w:tcPr>
          <w:p w14:paraId="452F52C0" w14:textId="77777777" w:rsidR="004E33EB" w:rsidRPr="00BC71B5" w:rsidRDefault="004E33EB" w:rsidP="004E33EB">
            <w:pPr>
              <w:spacing w:before="240"/>
              <w:rPr>
                <w:rFonts w:eastAsia="標楷體"/>
                <w:color w:val="000000" w:themeColor="text1"/>
              </w:rPr>
            </w:pPr>
          </w:p>
        </w:tc>
        <w:tc>
          <w:tcPr>
            <w:tcW w:w="527" w:type="dxa"/>
          </w:tcPr>
          <w:p w14:paraId="43866FCF" w14:textId="77777777" w:rsidR="004E33EB" w:rsidRPr="00BC71B5" w:rsidRDefault="004E33EB" w:rsidP="004E33EB">
            <w:pPr>
              <w:spacing w:before="240"/>
              <w:rPr>
                <w:rFonts w:eastAsia="標楷體"/>
                <w:color w:val="000000" w:themeColor="text1"/>
              </w:rPr>
            </w:pPr>
          </w:p>
        </w:tc>
        <w:tc>
          <w:tcPr>
            <w:tcW w:w="527" w:type="dxa"/>
          </w:tcPr>
          <w:p w14:paraId="177C2CCC" w14:textId="77777777" w:rsidR="004E33EB" w:rsidRPr="00BC71B5" w:rsidRDefault="004E33EB" w:rsidP="004E33EB">
            <w:pPr>
              <w:spacing w:before="240"/>
              <w:rPr>
                <w:rFonts w:eastAsia="標楷體"/>
                <w:color w:val="000000" w:themeColor="text1"/>
              </w:rPr>
            </w:pPr>
          </w:p>
        </w:tc>
        <w:tc>
          <w:tcPr>
            <w:tcW w:w="526" w:type="dxa"/>
          </w:tcPr>
          <w:p w14:paraId="11CF445C" w14:textId="77777777" w:rsidR="004E33EB" w:rsidRPr="00BC71B5" w:rsidRDefault="004E33EB" w:rsidP="004E33EB">
            <w:pPr>
              <w:spacing w:before="240"/>
              <w:rPr>
                <w:rFonts w:eastAsia="標楷體"/>
                <w:color w:val="000000" w:themeColor="text1"/>
              </w:rPr>
            </w:pPr>
          </w:p>
        </w:tc>
        <w:tc>
          <w:tcPr>
            <w:tcW w:w="527" w:type="dxa"/>
          </w:tcPr>
          <w:p w14:paraId="577E4461" w14:textId="77777777" w:rsidR="004E33EB" w:rsidRPr="00BC71B5" w:rsidRDefault="004E33EB" w:rsidP="004E33EB">
            <w:pPr>
              <w:spacing w:before="240"/>
              <w:rPr>
                <w:rFonts w:eastAsia="標楷體"/>
                <w:color w:val="000000" w:themeColor="text1"/>
              </w:rPr>
            </w:pPr>
          </w:p>
        </w:tc>
        <w:tc>
          <w:tcPr>
            <w:tcW w:w="527" w:type="dxa"/>
          </w:tcPr>
          <w:p w14:paraId="2212179B" w14:textId="77777777" w:rsidR="004E33EB" w:rsidRPr="00BC71B5" w:rsidRDefault="004E33EB" w:rsidP="004E33EB">
            <w:pPr>
              <w:spacing w:before="240"/>
              <w:rPr>
                <w:rFonts w:eastAsia="標楷體"/>
                <w:color w:val="000000" w:themeColor="text1"/>
              </w:rPr>
            </w:pPr>
          </w:p>
        </w:tc>
        <w:tc>
          <w:tcPr>
            <w:tcW w:w="1330" w:type="dxa"/>
          </w:tcPr>
          <w:p w14:paraId="2B204B09" w14:textId="77777777" w:rsidR="004E33EB" w:rsidRPr="00BC71B5" w:rsidRDefault="004E33EB" w:rsidP="004E33EB">
            <w:pPr>
              <w:spacing w:before="240"/>
              <w:rPr>
                <w:rFonts w:eastAsia="標楷體"/>
                <w:color w:val="000000" w:themeColor="text1"/>
              </w:rPr>
            </w:pPr>
          </w:p>
        </w:tc>
      </w:tr>
      <w:tr w:rsidR="00BC71B5" w:rsidRPr="00BC71B5" w14:paraId="0F834B15" w14:textId="77777777" w:rsidTr="002C4AA8">
        <w:trPr>
          <w:trHeight w:val="651"/>
        </w:trPr>
        <w:tc>
          <w:tcPr>
            <w:tcW w:w="2340" w:type="dxa"/>
          </w:tcPr>
          <w:p w14:paraId="2F218069" w14:textId="77777777" w:rsidR="004E33EB" w:rsidRPr="00BC71B5" w:rsidRDefault="004E33EB" w:rsidP="004E33EB">
            <w:pPr>
              <w:spacing w:before="240"/>
              <w:rPr>
                <w:rFonts w:eastAsia="標楷體"/>
                <w:color w:val="000000" w:themeColor="text1"/>
              </w:rPr>
            </w:pPr>
          </w:p>
        </w:tc>
        <w:tc>
          <w:tcPr>
            <w:tcW w:w="526" w:type="dxa"/>
          </w:tcPr>
          <w:p w14:paraId="3348159C" w14:textId="77777777" w:rsidR="004E33EB" w:rsidRPr="00BC71B5" w:rsidRDefault="004E33EB" w:rsidP="004E33EB">
            <w:pPr>
              <w:spacing w:before="240"/>
              <w:rPr>
                <w:rFonts w:eastAsia="標楷體"/>
                <w:color w:val="000000" w:themeColor="text1"/>
              </w:rPr>
            </w:pPr>
          </w:p>
        </w:tc>
        <w:tc>
          <w:tcPr>
            <w:tcW w:w="527" w:type="dxa"/>
          </w:tcPr>
          <w:p w14:paraId="6F71D6DD" w14:textId="77777777" w:rsidR="004E33EB" w:rsidRPr="00BC71B5" w:rsidRDefault="004E33EB" w:rsidP="004E33EB">
            <w:pPr>
              <w:spacing w:before="240"/>
              <w:rPr>
                <w:rFonts w:eastAsia="標楷體"/>
                <w:color w:val="000000" w:themeColor="text1"/>
              </w:rPr>
            </w:pPr>
          </w:p>
        </w:tc>
        <w:tc>
          <w:tcPr>
            <w:tcW w:w="527" w:type="dxa"/>
          </w:tcPr>
          <w:p w14:paraId="7D4CCA47" w14:textId="77777777" w:rsidR="004E33EB" w:rsidRPr="00BC71B5" w:rsidRDefault="004E33EB" w:rsidP="004E33EB">
            <w:pPr>
              <w:spacing w:before="240"/>
              <w:rPr>
                <w:rFonts w:eastAsia="標楷體"/>
                <w:color w:val="000000" w:themeColor="text1"/>
              </w:rPr>
            </w:pPr>
          </w:p>
        </w:tc>
        <w:tc>
          <w:tcPr>
            <w:tcW w:w="526" w:type="dxa"/>
          </w:tcPr>
          <w:p w14:paraId="05F8F883" w14:textId="77777777" w:rsidR="004E33EB" w:rsidRPr="00BC71B5" w:rsidRDefault="004E33EB" w:rsidP="004E33EB">
            <w:pPr>
              <w:spacing w:before="240"/>
              <w:rPr>
                <w:rFonts w:eastAsia="標楷體"/>
                <w:color w:val="000000" w:themeColor="text1"/>
              </w:rPr>
            </w:pPr>
          </w:p>
        </w:tc>
        <w:tc>
          <w:tcPr>
            <w:tcW w:w="527" w:type="dxa"/>
          </w:tcPr>
          <w:p w14:paraId="3B6270AA" w14:textId="77777777" w:rsidR="004E33EB" w:rsidRPr="00BC71B5" w:rsidRDefault="004E33EB" w:rsidP="004E33EB">
            <w:pPr>
              <w:spacing w:before="240"/>
              <w:rPr>
                <w:rFonts w:eastAsia="標楷體"/>
                <w:color w:val="000000" w:themeColor="text1"/>
              </w:rPr>
            </w:pPr>
          </w:p>
        </w:tc>
        <w:tc>
          <w:tcPr>
            <w:tcW w:w="527" w:type="dxa"/>
          </w:tcPr>
          <w:p w14:paraId="4A88F0A4" w14:textId="77777777" w:rsidR="004E33EB" w:rsidRPr="00BC71B5" w:rsidRDefault="004E33EB" w:rsidP="004E33EB">
            <w:pPr>
              <w:spacing w:before="240"/>
              <w:rPr>
                <w:rFonts w:eastAsia="標楷體"/>
                <w:color w:val="000000" w:themeColor="text1"/>
              </w:rPr>
            </w:pPr>
          </w:p>
        </w:tc>
        <w:tc>
          <w:tcPr>
            <w:tcW w:w="526" w:type="dxa"/>
          </w:tcPr>
          <w:p w14:paraId="028496FA" w14:textId="77777777" w:rsidR="004E33EB" w:rsidRPr="00BC71B5" w:rsidRDefault="004E33EB" w:rsidP="004E33EB">
            <w:pPr>
              <w:spacing w:before="240"/>
              <w:rPr>
                <w:rFonts w:eastAsia="標楷體"/>
                <w:color w:val="000000" w:themeColor="text1"/>
              </w:rPr>
            </w:pPr>
          </w:p>
        </w:tc>
        <w:tc>
          <w:tcPr>
            <w:tcW w:w="527" w:type="dxa"/>
          </w:tcPr>
          <w:p w14:paraId="33A0AEAB" w14:textId="77777777" w:rsidR="004E33EB" w:rsidRPr="00BC71B5" w:rsidRDefault="004E33EB" w:rsidP="004E33EB">
            <w:pPr>
              <w:spacing w:before="240"/>
              <w:rPr>
                <w:rFonts w:eastAsia="標楷體"/>
                <w:color w:val="000000" w:themeColor="text1"/>
              </w:rPr>
            </w:pPr>
          </w:p>
        </w:tc>
        <w:tc>
          <w:tcPr>
            <w:tcW w:w="527" w:type="dxa"/>
          </w:tcPr>
          <w:p w14:paraId="3659924B" w14:textId="77777777" w:rsidR="004E33EB" w:rsidRPr="00BC71B5" w:rsidRDefault="004E33EB" w:rsidP="004E33EB">
            <w:pPr>
              <w:spacing w:before="240"/>
              <w:rPr>
                <w:rFonts w:eastAsia="標楷體"/>
                <w:color w:val="000000" w:themeColor="text1"/>
              </w:rPr>
            </w:pPr>
          </w:p>
        </w:tc>
        <w:tc>
          <w:tcPr>
            <w:tcW w:w="526" w:type="dxa"/>
          </w:tcPr>
          <w:p w14:paraId="254E0C42" w14:textId="77777777" w:rsidR="004E33EB" w:rsidRPr="00BC71B5" w:rsidRDefault="004E33EB" w:rsidP="004E33EB">
            <w:pPr>
              <w:spacing w:before="240"/>
              <w:rPr>
                <w:rFonts w:eastAsia="標楷體"/>
                <w:color w:val="000000" w:themeColor="text1"/>
              </w:rPr>
            </w:pPr>
          </w:p>
        </w:tc>
        <w:tc>
          <w:tcPr>
            <w:tcW w:w="527" w:type="dxa"/>
          </w:tcPr>
          <w:p w14:paraId="3E38FE9E" w14:textId="77777777" w:rsidR="004E33EB" w:rsidRPr="00BC71B5" w:rsidRDefault="004E33EB" w:rsidP="004E33EB">
            <w:pPr>
              <w:spacing w:before="240"/>
              <w:rPr>
                <w:rFonts w:eastAsia="標楷體"/>
                <w:color w:val="000000" w:themeColor="text1"/>
              </w:rPr>
            </w:pPr>
          </w:p>
        </w:tc>
        <w:tc>
          <w:tcPr>
            <w:tcW w:w="527" w:type="dxa"/>
          </w:tcPr>
          <w:p w14:paraId="2B8CC78B" w14:textId="77777777" w:rsidR="004E33EB" w:rsidRPr="00BC71B5" w:rsidRDefault="004E33EB" w:rsidP="004E33EB">
            <w:pPr>
              <w:spacing w:before="240"/>
              <w:rPr>
                <w:rFonts w:eastAsia="標楷體"/>
                <w:color w:val="000000" w:themeColor="text1"/>
              </w:rPr>
            </w:pPr>
          </w:p>
        </w:tc>
        <w:tc>
          <w:tcPr>
            <w:tcW w:w="1330" w:type="dxa"/>
          </w:tcPr>
          <w:p w14:paraId="52CFF8A9" w14:textId="77777777" w:rsidR="004E33EB" w:rsidRPr="00BC71B5" w:rsidRDefault="004E33EB" w:rsidP="004E33EB">
            <w:pPr>
              <w:spacing w:before="240"/>
              <w:rPr>
                <w:rFonts w:eastAsia="標楷體"/>
                <w:color w:val="000000" w:themeColor="text1"/>
              </w:rPr>
            </w:pPr>
          </w:p>
        </w:tc>
      </w:tr>
      <w:tr w:rsidR="00BC71B5" w:rsidRPr="00BC71B5" w14:paraId="62D45C37" w14:textId="77777777" w:rsidTr="002C4AA8">
        <w:trPr>
          <w:trHeight w:val="651"/>
        </w:trPr>
        <w:tc>
          <w:tcPr>
            <w:tcW w:w="2340" w:type="dxa"/>
          </w:tcPr>
          <w:p w14:paraId="3AE41662" w14:textId="77777777" w:rsidR="004E33EB" w:rsidRPr="00BC71B5" w:rsidRDefault="004E33EB" w:rsidP="004E33EB">
            <w:pPr>
              <w:spacing w:before="240"/>
              <w:rPr>
                <w:rFonts w:eastAsia="標楷體"/>
                <w:color w:val="000000" w:themeColor="text1"/>
              </w:rPr>
            </w:pPr>
          </w:p>
        </w:tc>
        <w:tc>
          <w:tcPr>
            <w:tcW w:w="526" w:type="dxa"/>
          </w:tcPr>
          <w:p w14:paraId="5B3B7874" w14:textId="77777777" w:rsidR="004E33EB" w:rsidRPr="00BC71B5" w:rsidRDefault="004E33EB" w:rsidP="004E33EB">
            <w:pPr>
              <w:spacing w:before="240"/>
              <w:rPr>
                <w:rFonts w:eastAsia="標楷體"/>
                <w:color w:val="000000" w:themeColor="text1"/>
              </w:rPr>
            </w:pPr>
          </w:p>
        </w:tc>
        <w:tc>
          <w:tcPr>
            <w:tcW w:w="527" w:type="dxa"/>
          </w:tcPr>
          <w:p w14:paraId="1388E597" w14:textId="77777777" w:rsidR="004E33EB" w:rsidRPr="00BC71B5" w:rsidRDefault="004E33EB" w:rsidP="004E33EB">
            <w:pPr>
              <w:spacing w:before="240"/>
              <w:rPr>
                <w:rFonts w:eastAsia="標楷體"/>
                <w:color w:val="000000" w:themeColor="text1"/>
              </w:rPr>
            </w:pPr>
          </w:p>
        </w:tc>
        <w:tc>
          <w:tcPr>
            <w:tcW w:w="527" w:type="dxa"/>
          </w:tcPr>
          <w:p w14:paraId="05DC9778" w14:textId="77777777" w:rsidR="004E33EB" w:rsidRPr="00BC71B5" w:rsidRDefault="004E33EB" w:rsidP="004E33EB">
            <w:pPr>
              <w:spacing w:before="240"/>
              <w:rPr>
                <w:rFonts w:eastAsia="標楷體"/>
                <w:color w:val="000000" w:themeColor="text1"/>
              </w:rPr>
            </w:pPr>
          </w:p>
        </w:tc>
        <w:tc>
          <w:tcPr>
            <w:tcW w:w="526" w:type="dxa"/>
          </w:tcPr>
          <w:p w14:paraId="7AAB8040" w14:textId="77777777" w:rsidR="004E33EB" w:rsidRPr="00BC71B5" w:rsidRDefault="004E33EB" w:rsidP="004E33EB">
            <w:pPr>
              <w:spacing w:before="240"/>
              <w:rPr>
                <w:rFonts w:eastAsia="標楷體"/>
                <w:color w:val="000000" w:themeColor="text1"/>
              </w:rPr>
            </w:pPr>
          </w:p>
        </w:tc>
        <w:tc>
          <w:tcPr>
            <w:tcW w:w="527" w:type="dxa"/>
          </w:tcPr>
          <w:p w14:paraId="20641728" w14:textId="77777777" w:rsidR="004E33EB" w:rsidRPr="00BC71B5" w:rsidRDefault="004E33EB" w:rsidP="004E33EB">
            <w:pPr>
              <w:spacing w:before="240"/>
              <w:rPr>
                <w:rFonts w:eastAsia="標楷體"/>
                <w:color w:val="000000" w:themeColor="text1"/>
              </w:rPr>
            </w:pPr>
          </w:p>
        </w:tc>
        <w:tc>
          <w:tcPr>
            <w:tcW w:w="527" w:type="dxa"/>
          </w:tcPr>
          <w:p w14:paraId="3AD90F68" w14:textId="77777777" w:rsidR="004E33EB" w:rsidRPr="00BC71B5" w:rsidRDefault="004E33EB" w:rsidP="004E33EB">
            <w:pPr>
              <w:spacing w:before="240"/>
              <w:rPr>
                <w:rFonts w:eastAsia="標楷體"/>
                <w:color w:val="000000" w:themeColor="text1"/>
              </w:rPr>
            </w:pPr>
          </w:p>
        </w:tc>
        <w:tc>
          <w:tcPr>
            <w:tcW w:w="526" w:type="dxa"/>
          </w:tcPr>
          <w:p w14:paraId="3430D343" w14:textId="77777777" w:rsidR="004E33EB" w:rsidRPr="00BC71B5" w:rsidRDefault="004E33EB" w:rsidP="004E33EB">
            <w:pPr>
              <w:spacing w:before="240"/>
              <w:rPr>
                <w:rFonts w:eastAsia="標楷體"/>
                <w:color w:val="000000" w:themeColor="text1"/>
              </w:rPr>
            </w:pPr>
          </w:p>
        </w:tc>
        <w:tc>
          <w:tcPr>
            <w:tcW w:w="527" w:type="dxa"/>
          </w:tcPr>
          <w:p w14:paraId="502579F2" w14:textId="77777777" w:rsidR="004E33EB" w:rsidRPr="00BC71B5" w:rsidRDefault="004E33EB" w:rsidP="004E33EB">
            <w:pPr>
              <w:spacing w:before="240"/>
              <w:rPr>
                <w:rFonts w:eastAsia="標楷體"/>
                <w:color w:val="000000" w:themeColor="text1"/>
              </w:rPr>
            </w:pPr>
          </w:p>
        </w:tc>
        <w:tc>
          <w:tcPr>
            <w:tcW w:w="527" w:type="dxa"/>
          </w:tcPr>
          <w:p w14:paraId="48C41321" w14:textId="77777777" w:rsidR="004E33EB" w:rsidRPr="00BC71B5" w:rsidRDefault="004E33EB" w:rsidP="004E33EB">
            <w:pPr>
              <w:spacing w:before="240"/>
              <w:rPr>
                <w:rFonts w:eastAsia="標楷體"/>
                <w:color w:val="000000" w:themeColor="text1"/>
              </w:rPr>
            </w:pPr>
          </w:p>
        </w:tc>
        <w:tc>
          <w:tcPr>
            <w:tcW w:w="526" w:type="dxa"/>
          </w:tcPr>
          <w:p w14:paraId="251EA724" w14:textId="77777777" w:rsidR="004E33EB" w:rsidRPr="00BC71B5" w:rsidRDefault="004E33EB" w:rsidP="004E33EB">
            <w:pPr>
              <w:spacing w:before="240"/>
              <w:rPr>
                <w:rFonts w:eastAsia="標楷體"/>
                <w:color w:val="000000" w:themeColor="text1"/>
              </w:rPr>
            </w:pPr>
          </w:p>
        </w:tc>
        <w:tc>
          <w:tcPr>
            <w:tcW w:w="527" w:type="dxa"/>
          </w:tcPr>
          <w:p w14:paraId="23FED4DD" w14:textId="77777777" w:rsidR="004E33EB" w:rsidRPr="00BC71B5" w:rsidRDefault="004E33EB" w:rsidP="004E33EB">
            <w:pPr>
              <w:spacing w:before="240"/>
              <w:rPr>
                <w:rFonts w:eastAsia="標楷體"/>
                <w:color w:val="000000" w:themeColor="text1"/>
              </w:rPr>
            </w:pPr>
          </w:p>
        </w:tc>
        <w:tc>
          <w:tcPr>
            <w:tcW w:w="527" w:type="dxa"/>
          </w:tcPr>
          <w:p w14:paraId="0238F263" w14:textId="77777777" w:rsidR="004E33EB" w:rsidRPr="00BC71B5" w:rsidRDefault="004E33EB" w:rsidP="004E33EB">
            <w:pPr>
              <w:spacing w:before="240"/>
              <w:rPr>
                <w:rFonts w:eastAsia="標楷體"/>
                <w:color w:val="000000" w:themeColor="text1"/>
              </w:rPr>
            </w:pPr>
          </w:p>
        </w:tc>
        <w:tc>
          <w:tcPr>
            <w:tcW w:w="1330" w:type="dxa"/>
          </w:tcPr>
          <w:p w14:paraId="5DB77A1C" w14:textId="77777777" w:rsidR="004E33EB" w:rsidRPr="00BC71B5" w:rsidRDefault="004E33EB" w:rsidP="004E33EB">
            <w:pPr>
              <w:spacing w:before="240"/>
              <w:rPr>
                <w:rFonts w:eastAsia="標楷體"/>
                <w:color w:val="000000" w:themeColor="text1"/>
              </w:rPr>
            </w:pPr>
          </w:p>
        </w:tc>
      </w:tr>
      <w:tr w:rsidR="00BC71B5" w:rsidRPr="00BC71B5" w14:paraId="4805B30F" w14:textId="77777777" w:rsidTr="002C4AA8">
        <w:trPr>
          <w:trHeight w:val="651"/>
        </w:trPr>
        <w:tc>
          <w:tcPr>
            <w:tcW w:w="2340" w:type="dxa"/>
          </w:tcPr>
          <w:p w14:paraId="07E284DF" w14:textId="77777777" w:rsidR="004E33EB" w:rsidRPr="00BC71B5" w:rsidRDefault="004E33EB" w:rsidP="004E33EB">
            <w:pPr>
              <w:spacing w:before="240"/>
              <w:rPr>
                <w:rFonts w:eastAsia="標楷體"/>
                <w:color w:val="000000" w:themeColor="text1"/>
              </w:rPr>
            </w:pPr>
          </w:p>
        </w:tc>
        <w:tc>
          <w:tcPr>
            <w:tcW w:w="526" w:type="dxa"/>
          </w:tcPr>
          <w:p w14:paraId="18101F27" w14:textId="77777777" w:rsidR="004E33EB" w:rsidRPr="00BC71B5" w:rsidRDefault="004E33EB" w:rsidP="004E33EB">
            <w:pPr>
              <w:spacing w:before="240"/>
              <w:rPr>
                <w:rFonts w:eastAsia="標楷體"/>
                <w:color w:val="000000" w:themeColor="text1"/>
              </w:rPr>
            </w:pPr>
          </w:p>
        </w:tc>
        <w:tc>
          <w:tcPr>
            <w:tcW w:w="527" w:type="dxa"/>
          </w:tcPr>
          <w:p w14:paraId="3D87E13A" w14:textId="77777777" w:rsidR="004E33EB" w:rsidRPr="00BC71B5" w:rsidRDefault="004E33EB" w:rsidP="004E33EB">
            <w:pPr>
              <w:spacing w:before="240"/>
              <w:rPr>
                <w:rFonts w:eastAsia="標楷體"/>
                <w:color w:val="000000" w:themeColor="text1"/>
              </w:rPr>
            </w:pPr>
          </w:p>
        </w:tc>
        <w:tc>
          <w:tcPr>
            <w:tcW w:w="527" w:type="dxa"/>
          </w:tcPr>
          <w:p w14:paraId="20D8418B" w14:textId="77777777" w:rsidR="004E33EB" w:rsidRPr="00BC71B5" w:rsidRDefault="004E33EB" w:rsidP="004E33EB">
            <w:pPr>
              <w:spacing w:before="240"/>
              <w:rPr>
                <w:rFonts w:eastAsia="標楷體"/>
                <w:color w:val="000000" w:themeColor="text1"/>
              </w:rPr>
            </w:pPr>
          </w:p>
        </w:tc>
        <w:tc>
          <w:tcPr>
            <w:tcW w:w="526" w:type="dxa"/>
          </w:tcPr>
          <w:p w14:paraId="23573250" w14:textId="77777777" w:rsidR="004E33EB" w:rsidRPr="00BC71B5" w:rsidRDefault="004E33EB" w:rsidP="004E33EB">
            <w:pPr>
              <w:spacing w:before="240"/>
              <w:rPr>
                <w:rFonts w:eastAsia="標楷體"/>
                <w:color w:val="000000" w:themeColor="text1"/>
              </w:rPr>
            </w:pPr>
          </w:p>
        </w:tc>
        <w:tc>
          <w:tcPr>
            <w:tcW w:w="527" w:type="dxa"/>
          </w:tcPr>
          <w:p w14:paraId="6331DF1B" w14:textId="77777777" w:rsidR="004E33EB" w:rsidRPr="00BC71B5" w:rsidRDefault="004E33EB" w:rsidP="004E33EB">
            <w:pPr>
              <w:spacing w:before="240"/>
              <w:rPr>
                <w:rFonts w:eastAsia="標楷體"/>
                <w:color w:val="000000" w:themeColor="text1"/>
              </w:rPr>
            </w:pPr>
          </w:p>
        </w:tc>
        <w:tc>
          <w:tcPr>
            <w:tcW w:w="527" w:type="dxa"/>
          </w:tcPr>
          <w:p w14:paraId="0B4909EB" w14:textId="77777777" w:rsidR="004E33EB" w:rsidRPr="00BC71B5" w:rsidRDefault="004E33EB" w:rsidP="004E33EB">
            <w:pPr>
              <w:spacing w:before="240"/>
              <w:rPr>
                <w:rFonts w:eastAsia="標楷體"/>
                <w:color w:val="000000" w:themeColor="text1"/>
              </w:rPr>
            </w:pPr>
          </w:p>
        </w:tc>
        <w:tc>
          <w:tcPr>
            <w:tcW w:w="526" w:type="dxa"/>
          </w:tcPr>
          <w:p w14:paraId="0C0E408F" w14:textId="77777777" w:rsidR="004E33EB" w:rsidRPr="00BC71B5" w:rsidRDefault="004E33EB" w:rsidP="004E33EB">
            <w:pPr>
              <w:spacing w:before="240"/>
              <w:rPr>
                <w:rFonts w:eastAsia="標楷體"/>
                <w:color w:val="000000" w:themeColor="text1"/>
              </w:rPr>
            </w:pPr>
          </w:p>
        </w:tc>
        <w:tc>
          <w:tcPr>
            <w:tcW w:w="527" w:type="dxa"/>
          </w:tcPr>
          <w:p w14:paraId="19CF6CAB" w14:textId="77777777" w:rsidR="004E33EB" w:rsidRPr="00BC71B5" w:rsidRDefault="004E33EB" w:rsidP="004E33EB">
            <w:pPr>
              <w:spacing w:before="240"/>
              <w:rPr>
                <w:rFonts w:eastAsia="標楷體"/>
                <w:color w:val="000000" w:themeColor="text1"/>
              </w:rPr>
            </w:pPr>
          </w:p>
        </w:tc>
        <w:tc>
          <w:tcPr>
            <w:tcW w:w="527" w:type="dxa"/>
          </w:tcPr>
          <w:p w14:paraId="458890DF" w14:textId="77777777" w:rsidR="004E33EB" w:rsidRPr="00BC71B5" w:rsidRDefault="004E33EB" w:rsidP="004E33EB">
            <w:pPr>
              <w:spacing w:before="240"/>
              <w:rPr>
                <w:rFonts w:eastAsia="標楷體"/>
                <w:color w:val="000000" w:themeColor="text1"/>
              </w:rPr>
            </w:pPr>
          </w:p>
        </w:tc>
        <w:tc>
          <w:tcPr>
            <w:tcW w:w="526" w:type="dxa"/>
          </w:tcPr>
          <w:p w14:paraId="232A900F" w14:textId="77777777" w:rsidR="004E33EB" w:rsidRPr="00BC71B5" w:rsidRDefault="004E33EB" w:rsidP="004E33EB">
            <w:pPr>
              <w:spacing w:before="240"/>
              <w:rPr>
                <w:rFonts w:eastAsia="標楷體"/>
                <w:color w:val="000000" w:themeColor="text1"/>
              </w:rPr>
            </w:pPr>
          </w:p>
        </w:tc>
        <w:tc>
          <w:tcPr>
            <w:tcW w:w="527" w:type="dxa"/>
          </w:tcPr>
          <w:p w14:paraId="32E54925" w14:textId="77777777" w:rsidR="004E33EB" w:rsidRPr="00BC71B5" w:rsidRDefault="004E33EB" w:rsidP="004E33EB">
            <w:pPr>
              <w:spacing w:before="240"/>
              <w:rPr>
                <w:rFonts w:eastAsia="標楷體"/>
                <w:color w:val="000000" w:themeColor="text1"/>
              </w:rPr>
            </w:pPr>
          </w:p>
        </w:tc>
        <w:tc>
          <w:tcPr>
            <w:tcW w:w="527" w:type="dxa"/>
          </w:tcPr>
          <w:p w14:paraId="2133E50A" w14:textId="77777777" w:rsidR="004E33EB" w:rsidRPr="00BC71B5" w:rsidRDefault="004E33EB" w:rsidP="004E33EB">
            <w:pPr>
              <w:spacing w:before="240"/>
              <w:rPr>
                <w:rFonts w:eastAsia="標楷體"/>
                <w:color w:val="000000" w:themeColor="text1"/>
              </w:rPr>
            </w:pPr>
          </w:p>
        </w:tc>
        <w:tc>
          <w:tcPr>
            <w:tcW w:w="1330" w:type="dxa"/>
          </w:tcPr>
          <w:p w14:paraId="5EE666E1" w14:textId="77777777" w:rsidR="004E33EB" w:rsidRPr="00BC71B5" w:rsidRDefault="004E33EB" w:rsidP="004E33EB">
            <w:pPr>
              <w:spacing w:before="240"/>
              <w:rPr>
                <w:rFonts w:eastAsia="標楷體"/>
                <w:color w:val="000000" w:themeColor="text1"/>
              </w:rPr>
            </w:pPr>
          </w:p>
        </w:tc>
      </w:tr>
      <w:tr w:rsidR="00BC71B5" w:rsidRPr="00BC71B5" w14:paraId="4425E158" w14:textId="77777777" w:rsidTr="002C4AA8">
        <w:trPr>
          <w:trHeight w:val="651"/>
        </w:trPr>
        <w:tc>
          <w:tcPr>
            <w:tcW w:w="2340" w:type="dxa"/>
          </w:tcPr>
          <w:p w14:paraId="1DB320D1" w14:textId="77777777" w:rsidR="004E33EB" w:rsidRPr="00BC71B5" w:rsidRDefault="004E33EB" w:rsidP="004E33EB">
            <w:pPr>
              <w:spacing w:before="240"/>
              <w:rPr>
                <w:rFonts w:eastAsia="標楷體"/>
                <w:color w:val="000000" w:themeColor="text1"/>
              </w:rPr>
            </w:pPr>
          </w:p>
        </w:tc>
        <w:tc>
          <w:tcPr>
            <w:tcW w:w="526" w:type="dxa"/>
          </w:tcPr>
          <w:p w14:paraId="7BFEA7A5" w14:textId="77777777" w:rsidR="004E33EB" w:rsidRPr="00BC71B5" w:rsidRDefault="004E33EB" w:rsidP="004E33EB">
            <w:pPr>
              <w:spacing w:before="240"/>
              <w:rPr>
                <w:rFonts w:eastAsia="標楷體"/>
                <w:color w:val="000000" w:themeColor="text1"/>
              </w:rPr>
            </w:pPr>
          </w:p>
        </w:tc>
        <w:tc>
          <w:tcPr>
            <w:tcW w:w="527" w:type="dxa"/>
          </w:tcPr>
          <w:p w14:paraId="73726E35" w14:textId="77777777" w:rsidR="004E33EB" w:rsidRPr="00BC71B5" w:rsidRDefault="004E33EB" w:rsidP="004E33EB">
            <w:pPr>
              <w:spacing w:before="240"/>
              <w:rPr>
                <w:rFonts w:eastAsia="標楷體"/>
                <w:color w:val="000000" w:themeColor="text1"/>
              </w:rPr>
            </w:pPr>
          </w:p>
        </w:tc>
        <w:tc>
          <w:tcPr>
            <w:tcW w:w="527" w:type="dxa"/>
          </w:tcPr>
          <w:p w14:paraId="07FADE78" w14:textId="77777777" w:rsidR="004E33EB" w:rsidRPr="00BC71B5" w:rsidRDefault="004E33EB" w:rsidP="004E33EB">
            <w:pPr>
              <w:spacing w:before="240"/>
              <w:rPr>
                <w:rFonts w:eastAsia="標楷體"/>
                <w:color w:val="000000" w:themeColor="text1"/>
              </w:rPr>
            </w:pPr>
          </w:p>
        </w:tc>
        <w:tc>
          <w:tcPr>
            <w:tcW w:w="526" w:type="dxa"/>
          </w:tcPr>
          <w:p w14:paraId="3E3554C5" w14:textId="77777777" w:rsidR="004E33EB" w:rsidRPr="00BC71B5" w:rsidRDefault="004E33EB" w:rsidP="004E33EB">
            <w:pPr>
              <w:spacing w:before="240"/>
              <w:rPr>
                <w:rFonts w:eastAsia="標楷體"/>
                <w:color w:val="000000" w:themeColor="text1"/>
              </w:rPr>
            </w:pPr>
          </w:p>
        </w:tc>
        <w:tc>
          <w:tcPr>
            <w:tcW w:w="527" w:type="dxa"/>
          </w:tcPr>
          <w:p w14:paraId="1F01E5BB" w14:textId="77777777" w:rsidR="004E33EB" w:rsidRPr="00BC71B5" w:rsidRDefault="004E33EB" w:rsidP="004E33EB">
            <w:pPr>
              <w:spacing w:before="240"/>
              <w:rPr>
                <w:rFonts w:eastAsia="標楷體"/>
                <w:color w:val="000000" w:themeColor="text1"/>
              </w:rPr>
            </w:pPr>
          </w:p>
        </w:tc>
        <w:tc>
          <w:tcPr>
            <w:tcW w:w="527" w:type="dxa"/>
          </w:tcPr>
          <w:p w14:paraId="26D6FA72" w14:textId="77777777" w:rsidR="004E33EB" w:rsidRPr="00BC71B5" w:rsidRDefault="004E33EB" w:rsidP="004E33EB">
            <w:pPr>
              <w:spacing w:before="240"/>
              <w:rPr>
                <w:rFonts w:eastAsia="標楷體"/>
                <w:color w:val="000000" w:themeColor="text1"/>
              </w:rPr>
            </w:pPr>
          </w:p>
        </w:tc>
        <w:tc>
          <w:tcPr>
            <w:tcW w:w="526" w:type="dxa"/>
          </w:tcPr>
          <w:p w14:paraId="2052B425" w14:textId="77777777" w:rsidR="004E33EB" w:rsidRPr="00BC71B5" w:rsidRDefault="004E33EB" w:rsidP="004E33EB">
            <w:pPr>
              <w:spacing w:before="240"/>
              <w:rPr>
                <w:rFonts w:eastAsia="標楷體"/>
                <w:color w:val="000000" w:themeColor="text1"/>
              </w:rPr>
            </w:pPr>
          </w:p>
        </w:tc>
        <w:tc>
          <w:tcPr>
            <w:tcW w:w="527" w:type="dxa"/>
          </w:tcPr>
          <w:p w14:paraId="1FD5A2EB" w14:textId="77777777" w:rsidR="004E33EB" w:rsidRPr="00BC71B5" w:rsidRDefault="004E33EB" w:rsidP="004E33EB">
            <w:pPr>
              <w:spacing w:before="240"/>
              <w:rPr>
                <w:rFonts w:eastAsia="標楷體"/>
                <w:color w:val="000000" w:themeColor="text1"/>
              </w:rPr>
            </w:pPr>
          </w:p>
        </w:tc>
        <w:tc>
          <w:tcPr>
            <w:tcW w:w="527" w:type="dxa"/>
          </w:tcPr>
          <w:p w14:paraId="61D7E30B" w14:textId="77777777" w:rsidR="004E33EB" w:rsidRPr="00BC71B5" w:rsidRDefault="004E33EB" w:rsidP="004E33EB">
            <w:pPr>
              <w:spacing w:before="240"/>
              <w:rPr>
                <w:rFonts w:eastAsia="標楷體"/>
                <w:color w:val="000000" w:themeColor="text1"/>
              </w:rPr>
            </w:pPr>
          </w:p>
        </w:tc>
        <w:tc>
          <w:tcPr>
            <w:tcW w:w="526" w:type="dxa"/>
          </w:tcPr>
          <w:p w14:paraId="322DF663" w14:textId="77777777" w:rsidR="004E33EB" w:rsidRPr="00BC71B5" w:rsidRDefault="004E33EB" w:rsidP="004E33EB">
            <w:pPr>
              <w:spacing w:before="240"/>
              <w:rPr>
                <w:rFonts w:eastAsia="標楷體"/>
                <w:color w:val="000000" w:themeColor="text1"/>
              </w:rPr>
            </w:pPr>
          </w:p>
        </w:tc>
        <w:tc>
          <w:tcPr>
            <w:tcW w:w="527" w:type="dxa"/>
          </w:tcPr>
          <w:p w14:paraId="28520231" w14:textId="77777777" w:rsidR="004E33EB" w:rsidRPr="00BC71B5" w:rsidRDefault="004E33EB" w:rsidP="004E33EB">
            <w:pPr>
              <w:spacing w:before="240"/>
              <w:rPr>
                <w:rFonts w:eastAsia="標楷體"/>
                <w:color w:val="000000" w:themeColor="text1"/>
              </w:rPr>
            </w:pPr>
          </w:p>
        </w:tc>
        <w:tc>
          <w:tcPr>
            <w:tcW w:w="527" w:type="dxa"/>
          </w:tcPr>
          <w:p w14:paraId="6D2ADD8D" w14:textId="77777777" w:rsidR="004E33EB" w:rsidRPr="00BC71B5" w:rsidRDefault="004E33EB" w:rsidP="004E33EB">
            <w:pPr>
              <w:spacing w:before="240"/>
              <w:rPr>
                <w:rFonts w:eastAsia="標楷體"/>
                <w:color w:val="000000" w:themeColor="text1"/>
              </w:rPr>
            </w:pPr>
          </w:p>
        </w:tc>
        <w:tc>
          <w:tcPr>
            <w:tcW w:w="1330" w:type="dxa"/>
          </w:tcPr>
          <w:p w14:paraId="20825C91" w14:textId="77777777" w:rsidR="004E33EB" w:rsidRPr="00BC71B5" w:rsidRDefault="004E33EB" w:rsidP="004E33EB">
            <w:pPr>
              <w:spacing w:before="240"/>
              <w:rPr>
                <w:rFonts w:eastAsia="標楷體"/>
                <w:color w:val="000000" w:themeColor="text1"/>
              </w:rPr>
            </w:pPr>
          </w:p>
        </w:tc>
      </w:tr>
      <w:tr w:rsidR="00BC71B5" w:rsidRPr="00BC71B5" w14:paraId="693A1E93" w14:textId="77777777" w:rsidTr="002C4AA8">
        <w:trPr>
          <w:trHeight w:val="651"/>
        </w:trPr>
        <w:tc>
          <w:tcPr>
            <w:tcW w:w="2340" w:type="dxa"/>
          </w:tcPr>
          <w:p w14:paraId="7C42CF6C" w14:textId="77777777" w:rsidR="004E33EB" w:rsidRPr="00BC71B5" w:rsidRDefault="004E33EB" w:rsidP="004E33EB">
            <w:pPr>
              <w:spacing w:before="240"/>
              <w:rPr>
                <w:rFonts w:eastAsia="標楷體"/>
                <w:color w:val="000000" w:themeColor="text1"/>
              </w:rPr>
            </w:pPr>
          </w:p>
        </w:tc>
        <w:tc>
          <w:tcPr>
            <w:tcW w:w="526" w:type="dxa"/>
          </w:tcPr>
          <w:p w14:paraId="2A1C5600" w14:textId="77777777" w:rsidR="004E33EB" w:rsidRPr="00BC71B5" w:rsidRDefault="004E33EB" w:rsidP="004E33EB">
            <w:pPr>
              <w:spacing w:before="240"/>
              <w:rPr>
                <w:rFonts w:eastAsia="標楷體"/>
                <w:color w:val="000000" w:themeColor="text1"/>
              </w:rPr>
            </w:pPr>
          </w:p>
        </w:tc>
        <w:tc>
          <w:tcPr>
            <w:tcW w:w="527" w:type="dxa"/>
          </w:tcPr>
          <w:p w14:paraId="1C1C09E8" w14:textId="77777777" w:rsidR="004E33EB" w:rsidRPr="00BC71B5" w:rsidRDefault="004E33EB" w:rsidP="004E33EB">
            <w:pPr>
              <w:spacing w:before="240"/>
              <w:rPr>
                <w:rFonts w:eastAsia="標楷體"/>
                <w:color w:val="000000" w:themeColor="text1"/>
              </w:rPr>
            </w:pPr>
          </w:p>
        </w:tc>
        <w:tc>
          <w:tcPr>
            <w:tcW w:w="527" w:type="dxa"/>
          </w:tcPr>
          <w:p w14:paraId="7AB4BCD4" w14:textId="77777777" w:rsidR="004E33EB" w:rsidRPr="00BC71B5" w:rsidRDefault="004E33EB" w:rsidP="004E33EB">
            <w:pPr>
              <w:spacing w:before="240"/>
              <w:rPr>
                <w:rFonts w:eastAsia="標楷體"/>
                <w:color w:val="000000" w:themeColor="text1"/>
              </w:rPr>
            </w:pPr>
          </w:p>
        </w:tc>
        <w:tc>
          <w:tcPr>
            <w:tcW w:w="526" w:type="dxa"/>
          </w:tcPr>
          <w:p w14:paraId="02BD1006" w14:textId="77777777" w:rsidR="004E33EB" w:rsidRPr="00BC71B5" w:rsidRDefault="004E33EB" w:rsidP="004E33EB">
            <w:pPr>
              <w:spacing w:before="240"/>
              <w:rPr>
                <w:rFonts w:eastAsia="標楷體"/>
                <w:color w:val="000000" w:themeColor="text1"/>
              </w:rPr>
            </w:pPr>
          </w:p>
        </w:tc>
        <w:tc>
          <w:tcPr>
            <w:tcW w:w="527" w:type="dxa"/>
          </w:tcPr>
          <w:p w14:paraId="2A1C6529" w14:textId="77777777" w:rsidR="004E33EB" w:rsidRPr="00BC71B5" w:rsidRDefault="004E33EB" w:rsidP="004E33EB">
            <w:pPr>
              <w:spacing w:before="240"/>
              <w:rPr>
                <w:rFonts w:eastAsia="標楷體"/>
                <w:color w:val="000000" w:themeColor="text1"/>
              </w:rPr>
            </w:pPr>
          </w:p>
        </w:tc>
        <w:tc>
          <w:tcPr>
            <w:tcW w:w="527" w:type="dxa"/>
          </w:tcPr>
          <w:p w14:paraId="1E61AB78" w14:textId="77777777" w:rsidR="004E33EB" w:rsidRPr="00BC71B5" w:rsidRDefault="004E33EB" w:rsidP="004E33EB">
            <w:pPr>
              <w:spacing w:before="240"/>
              <w:rPr>
                <w:rFonts w:eastAsia="標楷體"/>
                <w:color w:val="000000" w:themeColor="text1"/>
              </w:rPr>
            </w:pPr>
          </w:p>
        </w:tc>
        <w:tc>
          <w:tcPr>
            <w:tcW w:w="526" w:type="dxa"/>
          </w:tcPr>
          <w:p w14:paraId="23FBCF58" w14:textId="77777777" w:rsidR="004E33EB" w:rsidRPr="00BC71B5" w:rsidRDefault="004E33EB" w:rsidP="004E33EB">
            <w:pPr>
              <w:spacing w:before="240"/>
              <w:rPr>
                <w:rFonts w:eastAsia="標楷體"/>
                <w:color w:val="000000" w:themeColor="text1"/>
              </w:rPr>
            </w:pPr>
          </w:p>
        </w:tc>
        <w:tc>
          <w:tcPr>
            <w:tcW w:w="527" w:type="dxa"/>
          </w:tcPr>
          <w:p w14:paraId="0E4E3804" w14:textId="77777777" w:rsidR="004E33EB" w:rsidRPr="00BC71B5" w:rsidRDefault="004E33EB" w:rsidP="004E33EB">
            <w:pPr>
              <w:spacing w:before="240"/>
              <w:rPr>
                <w:rFonts w:eastAsia="標楷體"/>
                <w:color w:val="000000" w:themeColor="text1"/>
              </w:rPr>
            </w:pPr>
          </w:p>
        </w:tc>
        <w:tc>
          <w:tcPr>
            <w:tcW w:w="527" w:type="dxa"/>
          </w:tcPr>
          <w:p w14:paraId="69C7AB25" w14:textId="77777777" w:rsidR="004E33EB" w:rsidRPr="00BC71B5" w:rsidRDefault="004E33EB" w:rsidP="004E33EB">
            <w:pPr>
              <w:spacing w:before="240"/>
              <w:rPr>
                <w:rFonts w:eastAsia="標楷體"/>
                <w:color w:val="000000" w:themeColor="text1"/>
              </w:rPr>
            </w:pPr>
          </w:p>
        </w:tc>
        <w:tc>
          <w:tcPr>
            <w:tcW w:w="526" w:type="dxa"/>
          </w:tcPr>
          <w:p w14:paraId="2BFDA566" w14:textId="77777777" w:rsidR="004E33EB" w:rsidRPr="00BC71B5" w:rsidRDefault="004E33EB" w:rsidP="004E33EB">
            <w:pPr>
              <w:spacing w:before="240"/>
              <w:rPr>
                <w:rFonts w:eastAsia="標楷體"/>
                <w:color w:val="000000" w:themeColor="text1"/>
              </w:rPr>
            </w:pPr>
          </w:p>
        </w:tc>
        <w:tc>
          <w:tcPr>
            <w:tcW w:w="527" w:type="dxa"/>
          </w:tcPr>
          <w:p w14:paraId="3CBF16AB" w14:textId="77777777" w:rsidR="004E33EB" w:rsidRPr="00BC71B5" w:rsidRDefault="004E33EB" w:rsidP="004E33EB">
            <w:pPr>
              <w:spacing w:before="240"/>
              <w:rPr>
                <w:rFonts w:eastAsia="標楷體"/>
                <w:color w:val="000000" w:themeColor="text1"/>
              </w:rPr>
            </w:pPr>
          </w:p>
        </w:tc>
        <w:tc>
          <w:tcPr>
            <w:tcW w:w="527" w:type="dxa"/>
          </w:tcPr>
          <w:p w14:paraId="09D56515" w14:textId="77777777" w:rsidR="004E33EB" w:rsidRPr="00BC71B5" w:rsidRDefault="004E33EB" w:rsidP="004E33EB">
            <w:pPr>
              <w:spacing w:before="240"/>
              <w:rPr>
                <w:rFonts w:eastAsia="標楷體"/>
                <w:color w:val="000000" w:themeColor="text1"/>
              </w:rPr>
            </w:pPr>
          </w:p>
        </w:tc>
        <w:tc>
          <w:tcPr>
            <w:tcW w:w="1330" w:type="dxa"/>
          </w:tcPr>
          <w:p w14:paraId="5A938AA1" w14:textId="77777777" w:rsidR="004E33EB" w:rsidRPr="00BC71B5" w:rsidRDefault="004E33EB" w:rsidP="004E33EB">
            <w:pPr>
              <w:spacing w:before="240"/>
              <w:rPr>
                <w:rFonts w:eastAsia="標楷體"/>
                <w:color w:val="000000" w:themeColor="text1"/>
              </w:rPr>
            </w:pPr>
          </w:p>
        </w:tc>
      </w:tr>
      <w:tr w:rsidR="00BC71B5" w:rsidRPr="00BC71B5" w14:paraId="573B02E4" w14:textId="77777777" w:rsidTr="002C4AA8">
        <w:trPr>
          <w:trHeight w:val="651"/>
        </w:trPr>
        <w:tc>
          <w:tcPr>
            <w:tcW w:w="2340" w:type="dxa"/>
          </w:tcPr>
          <w:p w14:paraId="75B3D04E" w14:textId="77777777" w:rsidR="004E33EB" w:rsidRPr="00BC71B5" w:rsidRDefault="004E33EB" w:rsidP="004E33EB">
            <w:pPr>
              <w:spacing w:before="240"/>
              <w:rPr>
                <w:rFonts w:eastAsia="標楷體"/>
                <w:color w:val="000000" w:themeColor="text1"/>
              </w:rPr>
            </w:pPr>
          </w:p>
        </w:tc>
        <w:tc>
          <w:tcPr>
            <w:tcW w:w="526" w:type="dxa"/>
          </w:tcPr>
          <w:p w14:paraId="0E4B378D" w14:textId="77777777" w:rsidR="004E33EB" w:rsidRPr="00BC71B5" w:rsidRDefault="004E33EB" w:rsidP="004E33EB">
            <w:pPr>
              <w:spacing w:before="240"/>
              <w:rPr>
                <w:rFonts w:eastAsia="標楷體"/>
                <w:color w:val="000000" w:themeColor="text1"/>
              </w:rPr>
            </w:pPr>
          </w:p>
        </w:tc>
        <w:tc>
          <w:tcPr>
            <w:tcW w:w="527" w:type="dxa"/>
          </w:tcPr>
          <w:p w14:paraId="769ECF65" w14:textId="77777777" w:rsidR="004E33EB" w:rsidRPr="00BC71B5" w:rsidRDefault="004E33EB" w:rsidP="004E33EB">
            <w:pPr>
              <w:spacing w:before="240"/>
              <w:rPr>
                <w:rFonts w:eastAsia="標楷體"/>
                <w:color w:val="000000" w:themeColor="text1"/>
              </w:rPr>
            </w:pPr>
          </w:p>
        </w:tc>
        <w:tc>
          <w:tcPr>
            <w:tcW w:w="527" w:type="dxa"/>
          </w:tcPr>
          <w:p w14:paraId="45875837" w14:textId="77777777" w:rsidR="004E33EB" w:rsidRPr="00BC71B5" w:rsidRDefault="004E33EB" w:rsidP="004E33EB">
            <w:pPr>
              <w:spacing w:before="240"/>
              <w:rPr>
                <w:rFonts w:eastAsia="標楷體"/>
                <w:color w:val="000000" w:themeColor="text1"/>
              </w:rPr>
            </w:pPr>
          </w:p>
        </w:tc>
        <w:tc>
          <w:tcPr>
            <w:tcW w:w="526" w:type="dxa"/>
          </w:tcPr>
          <w:p w14:paraId="74502000" w14:textId="77777777" w:rsidR="004E33EB" w:rsidRPr="00BC71B5" w:rsidRDefault="004E33EB" w:rsidP="004E33EB">
            <w:pPr>
              <w:spacing w:before="240"/>
              <w:rPr>
                <w:rFonts w:eastAsia="標楷體"/>
                <w:color w:val="000000" w:themeColor="text1"/>
              </w:rPr>
            </w:pPr>
          </w:p>
        </w:tc>
        <w:tc>
          <w:tcPr>
            <w:tcW w:w="527" w:type="dxa"/>
          </w:tcPr>
          <w:p w14:paraId="40E8A107" w14:textId="77777777" w:rsidR="004E33EB" w:rsidRPr="00BC71B5" w:rsidRDefault="004E33EB" w:rsidP="004E33EB">
            <w:pPr>
              <w:spacing w:before="240"/>
              <w:rPr>
                <w:rFonts w:eastAsia="標楷體"/>
                <w:color w:val="000000" w:themeColor="text1"/>
              </w:rPr>
            </w:pPr>
          </w:p>
        </w:tc>
        <w:tc>
          <w:tcPr>
            <w:tcW w:w="527" w:type="dxa"/>
          </w:tcPr>
          <w:p w14:paraId="37765B4A" w14:textId="77777777" w:rsidR="004E33EB" w:rsidRPr="00BC71B5" w:rsidRDefault="004E33EB" w:rsidP="004E33EB">
            <w:pPr>
              <w:spacing w:before="240"/>
              <w:rPr>
                <w:rFonts w:eastAsia="標楷體"/>
                <w:color w:val="000000" w:themeColor="text1"/>
              </w:rPr>
            </w:pPr>
          </w:p>
        </w:tc>
        <w:tc>
          <w:tcPr>
            <w:tcW w:w="526" w:type="dxa"/>
          </w:tcPr>
          <w:p w14:paraId="5299063D" w14:textId="77777777" w:rsidR="004E33EB" w:rsidRPr="00BC71B5" w:rsidRDefault="004E33EB" w:rsidP="004E33EB">
            <w:pPr>
              <w:spacing w:before="240"/>
              <w:rPr>
                <w:rFonts w:eastAsia="標楷體"/>
                <w:color w:val="000000" w:themeColor="text1"/>
              </w:rPr>
            </w:pPr>
          </w:p>
        </w:tc>
        <w:tc>
          <w:tcPr>
            <w:tcW w:w="527" w:type="dxa"/>
          </w:tcPr>
          <w:p w14:paraId="539142A0" w14:textId="77777777" w:rsidR="004E33EB" w:rsidRPr="00BC71B5" w:rsidRDefault="004E33EB" w:rsidP="004E33EB">
            <w:pPr>
              <w:spacing w:before="240"/>
              <w:rPr>
                <w:rFonts w:eastAsia="標楷體"/>
                <w:color w:val="000000" w:themeColor="text1"/>
              </w:rPr>
            </w:pPr>
          </w:p>
        </w:tc>
        <w:tc>
          <w:tcPr>
            <w:tcW w:w="527" w:type="dxa"/>
          </w:tcPr>
          <w:p w14:paraId="06B5E69F" w14:textId="77777777" w:rsidR="004E33EB" w:rsidRPr="00BC71B5" w:rsidRDefault="004E33EB" w:rsidP="004E33EB">
            <w:pPr>
              <w:spacing w:before="240"/>
              <w:rPr>
                <w:rFonts w:eastAsia="標楷體"/>
                <w:color w:val="000000" w:themeColor="text1"/>
              </w:rPr>
            </w:pPr>
          </w:p>
        </w:tc>
        <w:tc>
          <w:tcPr>
            <w:tcW w:w="526" w:type="dxa"/>
          </w:tcPr>
          <w:p w14:paraId="0B5D03DC" w14:textId="77777777" w:rsidR="004E33EB" w:rsidRPr="00BC71B5" w:rsidRDefault="004E33EB" w:rsidP="004E33EB">
            <w:pPr>
              <w:spacing w:before="240"/>
              <w:rPr>
                <w:rFonts w:eastAsia="標楷體"/>
                <w:color w:val="000000" w:themeColor="text1"/>
              </w:rPr>
            </w:pPr>
          </w:p>
        </w:tc>
        <w:tc>
          <w:tcPr>
            <w:tcW w:w="527" w:type="dxa"/>
          </w:tcPr>
          <w:p w14:paraId="0A69B4D7" w14:textId="77777777" w:rsidR="004E33EB" w:rsidRPr="00BC71B5" w:rsidRDefault="004E33EB" w:rsidP="004E33EB">
            <w:pPr>
              <w:spacing w:before="240"/>
              <w:rPr>
                <w:rFonts w:eastAsia="標楷體"/>
                <w:color w:val="000000" w:themeColor="text1"/>
              </w:rPr>
            </w:pPr>
          </w:p>
        </w:tc>
        <w:tc>
          <w:tcPr>
            <w:tcW w:w="527" w:type="dxa"/>
          </w:tcPr>
          <w:p w14:paraId="144B4C23" w14:textId="77777777" w:rsidR="004E33EB" w:rsidRPr="00BC71B5" w:rsidRDefault="004E33EB" w:rsidP="004E33EB">
            <w:pPr>
              <w:spacing w:before="240"/>
              <w:rPr>
                <w:rFonts w:eastAsia="標楷體"/>
                <w:color w:val="000000" w:themeColor="text1"/>
              </w:rPr>
            </w:pPr>
          </w:p>
        </w:tc>
        <w:tc>
          <w:tcPr>
            <w:tcW w:w="1330" w:type="dxa"/>
          </w:tcPr>
          <w:p w14:paraId="27B49EC0" w14:textId="77777777" w:rsidR="004E33EB" w:rsidRPr="00BC71B5" w:rsidRDefault="004E33EB" w:rsidP="004E33EB">
            <w:pPr>
              <w:spacing w:before="240"/>
              <w:rPr>
                <w:rFonts w:eastAsia="標楷體"/>
                <w:color w:val="000000" w:themeColor="text1"/>
              </w:rPr>
            </w:pPr>
          </w:p>
        </w:tc>
      </w:tr>
      <w:tr w:rsidR="00BC71B5" w:rsidRPr="00BC71B5" w14:paraId="6BAB8B68" w14:textId="77777777" w:rsidTr="002C4AA8">
        <w:trPr>
          <w:trHeight w:val="651"/>
        </w:trPr>
        <w:tc>
          <w:tcPr>
            <w:tcW w:w="2340" w:type="dxa"/>
          </w:tcPr>
          <w:p w14:paraId="0DEAC830" w14:textId="77777777" w:rsidR="004E33EB" w:rsidRPr="00BC71B5" w:rsidRDefault="004E33EB" w:rsidP="004E33EB">
            <w:pPr>
              <w:spacing w:before="240"/>
              <w:rPr>
                <w:rFonts w:eastAsia="標楷體"/>
                <w:color w:val="000000" w:themeColor="text1"/>
              </w:rPr>
            </w:pPr>
          </w:p>
        </w:tc>
        <w:tc>
          <w:tcPr>
            <w:tcW w:w="526" w:type="dxa"/>
          </w:tcPr>
          <w:p w14:paraId="030E875F" w14:textId="77777777" w:rsidR="004E33EB" w:rsidRPr="00BC71B5" w:rsidRDefault="004E33EB" w:rsidP="004E33EB">
            <w:pPr>
              <w:spacing w:before="240"/>
              <w:rPr>
                <w:rFonts w:eastAsia="標楷體"/>
                <w:color w:val="000000" w:themeColor="text1"/>
              </w:rPr>
            </w:pPr>
          </w:p>
        </w:tc>
        <w:tc>
          <w:tcPr>
            <w:tcW w:w="527" w:type="dxa"/>
          </w:tcPr>
          <w:p w14:paraId="5F6C0840" w14:textId="77777777" w:rsidR="004E33EB" w:rsidRPr="00BC71B5" w:rsidRDefault="004E33EB" w:rsidP="004E33EB">
            <w:pPr>
              <w:spacing w:before="240"/>
              <w:rPr>
                <w:rFonts w:eastAsia="標楷體"/>
                <w:color w:val="000000" w:themeColor="text1"/>
              </w:rPr>
            </w:pPr>
          </w:p>
        </w:tc>
        <w:tc>
          <w:tcPr>
            <w:tcW w:w="527" w:type="dxa"/>
          </w:tcPr>
          <w:p w14:paraId="4E8556B1" w14:textId="77777777" w:rsidR="004E33EB" w:rsidRPr="00BC71B5" w:rsidRDefault="004E33EB" w:rsidP="004E33EB">
            <w:pPr>
              <w:spacing w:before="240"/>
              <w:rPr>
                <w:rFonts w:eastAsia="標楷體"/>
                <w:color w:val="000000" w:themeColor="text1"/>
              </w:rPr>
            </w:pPr>
          </w:p>
        </w:tc>
        <w:tc>
          <w:tcPr>
            <w:tcW w:w="526" w:type="dxa"/>
          </w:tcPr>
          <w:p w14:paraId="6C5BB42B" w14:textId="77777777" w:rsidR="004E33EB" w:rsidRPr="00BC71B5" w:rsidRDefault="004E33EB" w:rsidP="004E33EB">
            <w:pPr>
              <w:spacing w:before="240"/>
              <w:rPr>
                <w:rFonts w:eastAsia="標楷體"/>
                <w:color w:val="000000" w:themeColor="text1"/>
              </w:rPr>
            </w:pPr>
          </w:p>
        </w:tc>
        <w:tc>
          <w:tcPr>
            <w:tcW w:w="527" w:type="dxa"/>
          </w:tcPr>
          <w:p w14:paraId="151BB6BB" w14:textId="77777777" w:rsidR="004E33EB" w:rsidRPr="00BC71B5" w:rsidRDefault="004E33EB" w:rsidP="004E33EB">
            <w:pPr>
              <w:spacing w:before="240"/>
              <w:rPr>
                <w:rFonts w:eastAsia="標楷體"/>
                <w:color w:val="000000" w:themeColor="text1"/>
              </w:rPr>
            </w:pPr>
          </w:p>
        </w:tc>
        <w:tc>
          <w:tcPr>
            <w:tcW w:w="527" w:type="dxa"/>
          </w:tcPr>
          <w:p w14:paraId="633DE6FE" w14:textId="77777777" w:rsidR="004E33EB" w:rsidRPr="00BC71B5" w:rsidRDefault="004E33EB" w:rsidP="004E33EB">
            <w:pPr>
              <w:spacing w:before="240"/>
              <w:rPr>
                <w:rFonts w:eastAsia="標楷體"/>
                <w:color w:val="000000" w:themeColor="text1"/>
              </w:rPr>
            </w:pPr>
          </w:p>
        </w:tc>
        <w:tc>
          <w:tcPr>
            <w:tcW w:w="526" w:type="dxa"/>
          </w:tcPr>
          <w:p w14:paraId="58D38DEA" w14:textId="77777777" w:rsidR="004E33EB" w:rsidRPr="00BC71B5" w:rsidRDefault="004E33EB" w:rsidP="004E33EB">
            <w:pPr>
              <w:spacing w:before="240"/>
              <w:rPr>
                <w:rFonts w:eastAsia="標楷體"/>
                <w:color w:val="000000" w:themeColor="text1"/>
              </w:rPr>
            </w:pPr>
          </w:p>
        </w:tc>
        <w:tc>
          <w:tcPr>
            <w:tcW w:w="527" w:type="dxa"/>
          </w:tcPr>
          <w:p w14:paraId="46F83C93" w14:textId="77777777" w:rsidR="004E33EB" w:rsidRPr="00BC71B5" w:rsidRDefault="004E33EB" w:rsidP="004E33EB">
            <w:pPr>
              <w:spacing w:before="240"/>
              <w:rPr>
                <w:rFonts w:eastAsia="標楷體"/>
                <w:color w:val="000000" w:themeColor="text1"/>
              </w:rPr>
            </w:pPr>
          </w:p>
        </w:tc>
        <w:tc>
          <w:tcPr>
            <w:tcW w:w="527" w:type="dxa"/>
          </w:tcPr>
          <w:p w14:paraId="3C38A2D4" w14:textId="77777777" w:rsidR="004E33EB" w:rsidRPr="00BC71B5" w:rsidRDefault="004E33EB" w:rsidP="004E33EB">
            <w:pPr>
              <w:spacing w:before="240"/>
              <w:rPr>
                <w:rFonts w:eastAsia="標楷體"/>
                <w:color w:val="000000" w:themeColor="text1"/>
              </w:rPr>
            </w:pPr>
          </w:p>
        </w:tc>
        <w:tc>
          <w:tcPr>
            <w:tcW w:w="526" w:type="dxa"/>
          </w:tcPr>
          <w:p w14:paraId="63CB672B" w14:textId="77777777" w:rsidR="004E33EB" w:rsidRPr="00BC71B5" w:rsidRDefault="004E33EB" w:rsidP="004E33EB">
            <w:pPr>
              <w:spacing w:before="240"/>
              <w:rPr>
                <w:rFonts w:eastAsia="標楷體"/>
                <w:color w:val="000000" w:themeColor="text1"/>
              </w:rPr>
            </w:pPr>
          </w:p>
        </w:tc>
        <w:tc>
          <w:tcPr>
            <w:tcW w:w="527" w:type="dxa"/>
          </w:tcPr>
          <w:p w14:paraId="0D41D9C1" w14:textId="77777777" w:rsidR="004E33EB" w:rsidRPr="00BC71B5" w:rsidRDefault="004E33EB" w:rsidP="004E33EB">
            <w:pPr>
              <w:spacing w:before="240"/>
              <w:rPr>
                <w:rFonts w:eastAsia="標楷體"/>
                <w:color w:val="000000" w:themeColor="text1"/>
              </w:rPr>
            </w:pPr>
          </w:p>
        </w:tc>
        <w:tc>
          <w:tcPr>
            <w:tcW w:w="527" w:type="dxa"/>
          </w:tcPr>
          <w:p w14:paraId="324B81A1" w14:textId="77777777" w:rsidR="004E33EB" w:rsidRPr="00BC71B5" w:rsidRDefault="004E33EB" w:rsidP="004E33EB">
            <w:pPr>
              <w:spacing w:before="240"/>
              <w:rPr>
                <w:rFonts w:eastAsia="標楷體"/>
                <w:color w:val="000000" w:themeColor="text1"/>
              </w:rPr>
            </w:pPr>
          </w:p>
        </w:tc>
        <w:tc>
          <w:tcPr>
            <w:tcW w:w="1330" w:type="dxa"/>
          </w:tcPr>
          <w:p w14:paraId="15B8C007" w14:textId="77777777" w:rsidR="004E33EB" w:rsidRPr="00BC71B5" w:rsidRDefault="004E33EB" w:rsidP="004E33EB">
            <w:pPr>
              <w:spacing w:before="240"/>
              <w:rPr>
                <w:rFonts w:eastAsia="標楷體"/>
                <w:color w:val="000000" w:themeColor="text1"/>
              </w:rPr>
            </w:pPr>
          </w:p>
        </w:tc>
      </w:tr>
      <w:tr w:rsidR="00BC71B5" w:rsidRPr="00BC71B5" w14:paraId="58671AF5" w14:textId="77777777" w:rsidTr="002C4AA8">
        <w:trPr>
          <w:trHeight w:val="651"/>
        </w:trPr>
        <w:tc>
          <w:tcPr>
            <w:tcW w:w="2340" w:type="dxa"/>
          </w:tcPr>
          <w:p w14:paraId="2F0FFDD5" w14:textId="77777777" w:rsidR="004E33EB" w:rsidRPr="00BC71B5" w:rsidRDefault="004E33EB" w:rsidP="004E33EB">
            <w:pPr>
              <w:spacing w:before="240"/>
              <w:rPr>
                <w:rFonts w:eastAsia="標楷體"/>
                <w:color w:val="000000" w:themeColor="text1"/>
              </w:rPr>
            </w:pPr>
          </w:p>
        </w:tc>
        <w:tc>
          <w:tcPr>
            <w:tcW w:w="526" w:type="dxa"/>
          </w:tcPr>
          <w:p w14:paraId="1389A155" w14:textId="77777777" w:rsidR="004E33EB" w:rsidRPr="00BC71B5" w:rsidRDefault="004E33EB" w:rsidP="004E33EB">
            <w:pPr>
              <w:spacing w:before="240"/>
              <w:rPr>
                <w:rFonts w:eastAsia="標楷體"/>
                <w:color w:val="000000" w:themeColor="text1"/>
              </w:rPr>
            </w:pPr>
          </w:p>
        </w:tc>
        <w:tc>
          <w:tcPr>
            <w:tcW w:w="527" w:type="dxa"/>
          </w:tcPr>
          <w:p w14:paraId="21FF0243" w14:textId="77777777" w:rsidR="004E33EB" w:rsidRPr="00BC71B5" w:rsidRDefault="004E33EB" w:rsidP="004E33EB">
            <w:pPr>
              <w:spacing w:before="240"/>
              <w:rPr>
                <w:rFonts w:eastAsia="標楷體"/>
                <w:color w:val="000000" w:themeColor="text1"/>
              </w:rPr>
            </w:pPr>
          </w:p>
        </w:tc>
        <w:tc>
          <w:tcPr>
            <w:tcW w:w="527" w:type="dxa"/>
          </w:tcPr>
          <w:p w14:paraId="4F0689A6" w14:textId="77777777" w:rsidR="004E33EB" w:rsidRPr="00BC71B5" w:rsidRDefault="004E33EB" w:rsidP="004E33EB">
            <w:pPr>
              <w:spacing w:before="240"/>
              <w:rPr>
                <w:rFonts w:eastAsia="標楷體"/>
                <w:color w:val="000000" w:themeColor="text1"/>
              </w:rPr>
            </w:pPr>
          </w:p>
        </w:tc>
        <w:tc>
          <w:tcPr>
            <w:tcW w:w="526" w:type="dxa"/>
          </w:tcPr>
          <w:p w14:paraId="48DB7FD1" w14:textId="77777777" w:rsidR="004E33EB" w:rsidRPr="00BC71B5" w:rsidRDefault="004E33EB" w:rsidP="004E33EB">
            <w:pPr>
              <w:spacing w:before="240"/>
              <w:rPr>
                <w:rFonts w:eastAsia="標楷體"/>
                <w:color w:val="000000" w:themeColor="text1"/>
              </w:rPr>
            </w:pPr>
          </w:p>
        </w:tc>
        <w:tc>
          <w:tcPr>
            <w:tcW w:w="527" w:type="dxa"/>
          </w:tcPr>
          <w:p w14:paraId="27C35EF3" w14:textId="77777777" w:rsidR="004E33EB" w:rsidRPr="00BC71B5" w:rsidRDefault="004E33EB" w:rsidP="004E33EB">
            <w:pPr>
              <w:spacing w:before="240"/>
              <w:rPr>
                <w:rFonts w:eastAsia="標楷體"/>
                <w:color w:val="000000" w:themeColor="text1"/>
              </w:rPr>
            </w:pPr>
          </w:p>
        </w:tc>
        <w:tc>
          <w:tcPr>
            <w:tcW w:w="527" w:type="dxa"/>
          </w:tcPr>
          <w:p w14:paraId="0D1E6AF2" w14:textId="77777777" w:rsidR="004E33EB" w:rsidRPr="00BC71B5" w:rsidRDefault="004E33EB" w:rsidP="004E33EB">
            <w:pPr>
              <w:spacing w:before="240"/>
              <w:rPr>
                <w:rFonts w:eastAsia="標楷體"/>
                <w:color w:val="000000" w:themeColor="text1"/>
              </w:rPr>
            </w:pPr>
          </w:p>
        </w:tc>
        <w:tc>
          <w:tcPr>
            <w:tcW w:w="526" w:type="dxa"/>
          </w:tcPr>
          <w:p w14:paraId="62F97125" w14:textId="77777777" w:rsidR="004E33EB" w:rsidRPr="00BC71B5" w:rsidRDefault="004E33EB" w:rsidP="004E33EB">
            <w:pPr>
              <w:spacing w:before="240"/>
              <w:rPr>
                <w:rFonts w:eastAsia="標楷體"/>
                <w:color w:val="000000" w:themeColor="text1"/>
              </w:rPr>
            </w:pPr>
          </w:p>
        </w:tc>
        <w:tc>
          <w:tcPr>
            <w:tcW w:w="527" w:type="dxa"/>
          </w:tcPr>
          <w:p w14:paraId="1676913B" w14:textId="77777777" w:rsidR="004E33EB" w:rsidRPr="00BC71B5" w:rsidRDefault="004E33EB" w:rsidP="004E33EB">
            <w:pPr>
              <w:spacing w:before="240"/>
              <w:rPr>
                <w:rFonts w:eastAsia="標楷體"/>
                <w:color w:val="000000" w:themeColor="text1"/>
              </w:rPr>
            </w:pPr>
          </w:p>
        </w:tc>
        <w:tc>
          <w:tcPr>
            <w:tcW w:w="527" w:type="dxa"/>
          </w:tcPr>
          <w:p w14:paraId="5DAE306A" w14:textId="77777777" w:rsidR="004E33EB" w:rsidRPr="00BC71B5" w:rsidRDefault="004E33EB" w:rsidP="004E33EB">
            <w:pPr>
              <w:spacing w:before="240"/>
              <w:rPr>
                <w:rFonts w:eastAsia="標楷體"/>
                <w:color w:val="000000" w:themeColor="text1"/>
              </w:rPr>
            </w:pPr>
          </w:p>
        </w:tc>
        <w:tc>
          <w:tcPr>
            <w:tcW w:w="526" w:type="dxa"/>
          </w:tcPr>
          <w:p w14:paraId="7E84443F" w14:textId="77777777" w:rsidR="004E33EB" w:rsidRPr="00BC71B5" w:rsidRDefault="004E33EB" w:rsidP="004E33EB">
            <w:pPr>
              <w:spacing w:before="240"/>
              <w:rPr>
                <w:rFonts w:eastAsia="標楷體"/>
                <w:color w:val="000000" w:themeColor="text1"/>
              </w:rPr>
            </w:pPr>
          </w:p>
        </w:tc>
        <w:tc>
          <w:tcPr>
            <w:tcW w:w="527" w:type="dxa"/>
          </w:tcPr>
          <w:p w14:paraId="333B1AC0" w14:textId="77777777" w:rsidR="004E33EB" w:rsidRPr="00BC71B5" w:rsidRDefault="004E33EB" w:rsidP="004E33EB">
            <w:pPr>
              <w:spacing w:before="240"/>
              <w:rPr>
                <w:rFonts w:eastAsia="標楷體"/>
                <w:color w:val="000000" w:themeColor="text1"/>
              </w:rPr>
            </w:pPr>
          </w:p>
        </w:tc>
        <w:tc>
          <w:tcPr>
            <w:tcW w:w="527" w:type="dxa"/>
          </w:tcPr>
          <w:p w14:paraId="7D7E06F2" w14:textId="77777777" w:rsidR="004E33EB" w:rsidRPr="00BC71B5" w:rsidRDefault="004E33EB" w:rsidP="004E33EB">
            <w:pPr>
              <w:spacing w:before="240"/>
              <w:rPr>
                <w:rFonts w:eastAsia="標楷體"/>
                <w:color w:val="000000" w:themeColor="text1"/>
              </w:rPr>
            </w:pPr>
          </w:p>
        </w:tc>
        <w:tc>
          <w:tcPr>
            <w:tcW w:w="1330" w:type="dxa"/>
          </w:tcPr>
          <w:p w14:paraId="66DD71E4" w14:textId="77777777" w:rsidR="004E33EB" w:rsidRPr="00BC71B5" w:rsidRDefault="004E33EB" w:rsidP="004E33EB">
            <w:pPr>
              <w:spacing w:before="240"/>
              <w:rPr>
                <w:rFonts w:eastAsia="標楷體"/>
                <w:color w:val="000000" w:themeColor="text1"/>
              </w:rPr>
            </w:pPr>
          </w:p>
        </w:tc>
      </w:tr>
      <w:tr w:rsidR="00BC71B5" w:rsidRPr="00BC71B5" w14:paraId="420A7433" w14:textId="77777777" w:rsidTr="002C4AA8">
        <w:trPr>
          <w:trHeight w:val="651"/>
        </w:trPr>
        <w:tc>
          <w:tcPr>
            <w:tcW w:w="2340" w:type="dxa"/>
          </w:tcPr>
          <w:p w14:paraId="06820EC3" w14:textId="77777777" w:rsidR="004E33EB" w:rsidRPr="00BC71B5" w:rsidRDefault="004E33EB" w:rsidP="004E33EB">
            <w:pPr>
              <w:spacing w:before="240"/>
              <w:rPr>
                <w:rFonts w:eastAsia="標楷體"/>
                <w:color w:val="000000" w:themeColor="text1"/>
              </w:rPr>
            </w:pPr>
          </w:p>
        </w:tc>
        <w:tc>
          <w:tcPr>
            <w:tcW w:w="526" w:type="dxa"/>
          </w:tcPr>
          <w:p w14:paraId="467CF594" w14:textId="77777777" w:rsidR="004E33EB" w:rsidRPr="00BC71B5" w:rsidRDefault="004E33EB" w:rsidP="004E33EB">
            <w:pPr>
              <w:spacing w:before="240"/>
              <w:rPr>
                <w:rFonts w:eastAsia="標楷體"/>
                <w:color w:val="000000" w:themeColor="text1"/>
              </w:rPr>
            </w:pPr>
          </w:p>
        </w:tc>
        <w:tc>
          <w:tcPr>
            <w:tcW w:w="527" w:type="dxa"/>
          </w:tcPr>
          <w:p w14:paraId="42E60515" w14:textId="77777777" w:rsidR="004E33EB" w:rsidRPr="00BC71B5" w:rsidRDefault="004E33EB" w:rsidP="004E33EB">
            <w:pPr>
              <w:spacing w:before="240"/>
              <w:rPr>
                <w:rFonts w:eastAsia="標楷體"/>
                <w:color w:val="000000" w:themeColor="text1"/>
              </w:rPr>
            </w:pPr>
          </w:p>
        </w:tc>
        <w:tc>
          <w:tcPr>
            <w:tcW w:w="527" w:type="dxa"/>
          </w:tcPr>
          <w:p w14:paraId="0D5DDA10" w14:textId="77777777" w:rsidR="004E33EB" w:rsidRPr="00BC71B5" w:rsidRDefault="004E33EB" w:rsidP="004E33EB">
            <w:pPr>
              <w:spacing w:before="240"/>
              <w:rPr>
                <w:rFonts w:eastAsia="標楷體"/>
                <w:color w:val="000000" w:themeColor="text1"/>
              </w:rPr>
            </w:pPr>
          </w:p>
        </w:tc>
        <w:tc>
          <w:tcPr>
            <w:tcW w:w="526" w:type="dxa"/>
          </w:tcPr>
          <w:p w14:paraId="64834CB6" w14:textId="77777777" w:rsidR="004E33EB" w:rsidRPr="00BC71B5" w:rsidRDefault="004E33EB" w:rsidP="004E33EB">
            <w:pPr>
              <w:spacing w:before="240"/>
              <w:rPr>
                <w:rFonts w:eastAsia="標楷體"/>
                <w:color w:val="000000" w:themeColor="text1"/>
              </w:rPr>
            </w:pPr>
          </w:p>
        </w:tc>
        <w:tc>
          <w:tcPr>
            <w:tcW w:w="527" w:type="dxa"/>
          </w:tcPr>
          <w:p w14:paraId="1C22C51A" w14:textId="77777777" w:rsidR="004E33EB" w:rsidRPr="00BC71B5" w:rsidRDefault="004E33EB" w:rsidP="004E33EB">
            <w:pPr>
              <w:spacing w:before="240"/>
              <w:rPr>
                <w:rFonts w:eastAsia="標楷體"/>
                <w:color w:val="000000" w:themeColor="text1"/>
              </w:rPr>
            </w:pPr>
          </w:p>
        </w:tc>
        <w:tc>
          <w:tcPr>
            <w:tcW w:w="527" w:type="dxa"/>
          </w:tcPr>
          <w:p w14:paraId="7CF027E5" w14:textId="77777777" w:rsidR="004E33EB" w:rsidRPr="00BC71B5" w:rsidRDefault="004E33EB" w:rsidP="004E33EB">
            <w:pPr>
              <w:spacing w:before="240"/>
              <w:rPr>
                <w:rFonts w:eastAsia="標楷體"/>
                <w:color w:val="000000" w:themeColor="text1"/>
              </w:rPr>
            </w:pPr>
          </w:p>
        </w:tc>
        <w:tc>
          <w:tcPr>
            <w:tcW w:w="526" w:type="dxa"/>
          </w:tcPr>
          <w:p w14:paraId="243777E6" w14:textId="77777777" w:rsidR="004E33EB" w:rsidRPr="00BC71B5" w:rsidRDefault="004E33EB" w:rsidP="004E33EB">
            <w:pPr>
              <w:spacing w:before="240"/>
              <w:rPr>
                <w:rFonts w:eastAsia="標楷體"/>
                <w:color w:val="000000" w:themeColor="text1"/>
              </w:rPr>
            </w:pPr>
          </w:p>
        </w:tc>
        <w:tc>
          <w:tcPr>
            <w:tcW w:w="527" w:type="dxa"/>
          </w:tcPr>
          <w:p w14:paraId="7EFF8832" w14:textId="77777777" w:rsidR="004E33EB" w:rsidRPr="00BC71B5" w:rsidRDefault="004E33EB" w:rsidP="004E33EB">
            <w:pPr>
              <w:spacing w:before="240"/>
              <w:rPr>
                <w:rFonts w:eastAsia="標楷體"/>
                <w:color w:val="000000" w:themeColor="text1"/>
              </w:rPr>
            </w:pPr>
          </w:p>
        </w:tc>
        <w:tc>
          <w:tcPr>
            <w:tcW w:w="527" w:type="dxa"/>
          </w:tcPr>
          <w:p w14:paraId="2C18D79B" w14:textId="77777777" w:rsidR="004E33EB" w:rsidRPr="00BC71B5" w:rsidRDefault="004E33EB" w:rsidP="004E33EB">
            <w:pPr>
              <w:spacing w:before="240"/>
              <w:rPr>
                <w:rFonts w:eastAsia="標楷體"/>
                <w:color w:val="000000" w:themeColor="text1"/>
              </w:rPr>
            </w:pPr>
          </w:p>
        </w:tc>
        <w:tc>
          <w:tcPr>
            <w:tcW w:w="526" w:type="dxa"/>
          </w:tcPr>
          <w:p w14:paraId="50142F72" w14:textId="77777777" w:rsidR="004E33EB" w:rsidRPr="00BC71B5" w:rsidRDefault="004E33EB" w:rsidP="004E33EB">
            <w:pPr>
              <w:spacing w:before="240"/>
              <w:rPr>
                <w:rFonts w:eastAsia="標楷體"/>
                <w:color w:val="000000" w:themeColor="text1"/>
              </w:rPr>
            </w:pPr>
          </w:p>
        </w:tc>
        <w:tc>
          <w:tcPr>
            <w:tcW w:w="527" w:type="dxa"/>
          </w:tcPr>
          <w:p w14:paraId="316D15F6" w14:textId="77777777" w:rsidR="004E33EB" w:rsidRPr="00BC71B5" w:rsidRDefault="004E33EB" w:rsidP="004E33EB">
            <w:pPr>
              <w:spacing w:before="240"/>
              <w:rPr>
                <w:rFonts w:eastAsia="標楷體"/>
                <w:color w:val="000000" w:themeColor="text1"/>
              </w:rPr>
            </w:pPr>
          </w:p>
        </w:tc>
        <w:tc>
          <w:tcPr>
            <w:tcW w:w="527" w:type="dxa"/>
          </w:tcPr>
          <w:p w14:paraId="40F04746" w14:textId="77777777" w:rsidR="004E33EB" w:rsidRPr="00BC71B5" w:rsidRDefault="004E33EB" w:rsidP="004E33EB">
            <w:pPr>
              <w:spacing w:before="240"/>
              <w:rPr>
                <w:rFonts w:eastAsia="標楷體"/>
                <w:color w:val="000000" w:themeColor="text1"/>
              </w:rPr>
            </w:pPr>
          </w:p>
        </w:tc>
        <w:tc>
          <w:tcPr>
            <w:tcW w:w="1330" w:type="dxa"/>
          </w:tcPr>
          <w:p w14:paraId="5CEB1827" w14:textId="77777777" w:rsidR="004E33EB" w:rsidRPr="00BC71B5" w:rsidRDefault="004E33EB" w:rsidP="004E33EB">
            <w:pPr>
              <w:spacing w:before="240"/>
              <w:rPr>
                <w:rFonts w:eastAsia="標楷體"/>
                <w:color w:val="000000" w:themeColor="text1"/>
              </w:rPr>
            </w:pPr>
          </w:p>
        </w:tc>
      </w:tr>
      <w:tr w:rsidR="00BC71B5" w:rsidRPr="00BC71B5" w14:paraId="1947A0D3" w14:textId="77777777" w:rsidTr="002C4AA8">
        <w:trPr>
          <w:trHeight w:val="346"/>
        </w:trPr>
        <w:tc>
          <w:tcPr>
            <w:tcW w:w="2340" w:type="dxa"/>
          </w:tcPr>
          <w:p w14:paraId="26188ED0" w14:textId="77777777" w:rsidR="004E33EB" w:rsidRPr="00BC71B5" w:rsidRDefault="004E33EB" w:rsidP="004E33EB">
            <w:pPr>
              <w:spacing w:before="240"/>
              <w:rPr>
                <w:rFonts w:eastAsia="標楷體"/>
                <w:color w:val="000000" w:themeColor="text1"/>
              </w:rPr>
            </w:pPr>
          </w:p>
        </w:tc>
        <w:tc>
          <w:tcPr>
            <w:tcW w:w="526" w:type="dxa"/>
          </w:tcPr>
          <w:p w14:paraId="172B8394" w14:textId="77777777" w:rsidR="004E33EB" w:rsidRPr="00BC71B5" w:rsidRDefault="004E33EB" w:rsidP="004E33EB">
            <w:pPr>
              <w:spacing w:before="240"/>
              <w:rPr>
                <w:rFonts w:eastAsia="標楷體"/>
                <w:color w:val="000000" w:themeColor="text1"/>
              </w:rPr>
            </w:pPr>
          </w:p>
        </w:tc>
        <w:tc>
          <w:tcPr>
            <w:tcW w:w="527" w:type="dxa"/>
          </w:tcPr>
          <w:p w14:paraId="7B637936" w14:textId="77777777" w:rsidR="004E33EB" w:rsidRPr="00BC71B5" w:rsidRDefault="004E33EB" w:rsidP="004E33EB">
            <w:pPr>
              <w:spacing w:before="240"/>
              <w:rPr>
                <w:rFonts w:eastAsia="標楷體"/>
                <w:color w:val="000000" w:themeColor="text1"/>
              </w:rPr>
            </w:pPr>
          </w:p>
        </w:tc>
        <w:tc>
          <w:tcPr>
            <w:tcW w:w="527" w:type="dxa"/>
          </w:tcPr>
          <w:p w14:paraId="322E1284" w14:textId="77777777" w:rsidR="004E33EB" w:rsidRPr="00BC71B5" w:rsidRDefault="004E33EB" w:rsidP="004E33EB">
            <w:pPr>
              <w:spacing w:before="240"/>
              <w:rPr>
                <w:rFonts w:eastAsia="標楷體"/>
                <w:color w:val="000000" w:themeColor="text1"/>
              </w:rPr>
            </w:pPr>
          </w:p>
        </w:tc>
        <w:tc>
          <w:tcPr>
            <w:tcW w:w="526" w:type="dxa"/>
          </w:tcPr>
          <w:p w14:paraId="2C891C35" w14:textId="77777777" w:rsidR="004E33EB" w:rsidRPr="00BC71B5" w:rsidRDefault="004E33EB" w:rsidP="004E33EB">
            <w:pPr>
              <w:spacing w:before="240"/>
              <w:rPr>
                <w:rFonts w:eastAsia="標楷體"/>
                <w:color w:val="000000" w:themeColor="text1"/>
              </w:rPr>
            </w:pPr>
          </w:p>
        </w:tc>
        <w:tc>
          <w:tcPr>
            <w:tcW w:w="527" w:type="dxa"/>
          </w:tcPr>
          <w:p w14:paraId="230BF752" w14:textId="77777777" w:rsidR="004E33EB" w:rsidRPr="00BC71B5" w:rsidRDefault="004E33EB" w:rsidP="004E33EB">
            <w:pPr>
              <w:spacing w:before="240"/>
              <w:rPr>
                <w:rFonts w:eastAsia="標楷體"/>
                <w:color w:val="000000" w:themeColor="text1"/>
              </w:rPr>
            </w:pPr>
          </w:p>
        </w:tc>
        <w:tc>
          <w:tcPr>
            <w:tcW w:w="527" w:type="dxa"/>
          </w:tcPr>
          <w:p w14:paraId="1D1BC501" w14:textId="77777777" w:rsidR="004E33EB" w:rsidRPr="00BC71B5" w:rsidRDefault="004E33EB" w:rsidP="004E33EB">
            <w:pPr>
              <w:spacing w:before="240"/>
              <w:rPr>
                <w:rFonts w:eastAsia="標楷體"/>
                <w:color w:val="000000" w:themeColor="text1"/>
              </w:rPr>
            </w:pPr>
          </w:p>
        </w:tc>
        <w:tc>
          <w:tcPr>
            <w:tcW w:w="526" w:type="dxa"/>
          </w:tcPr>
          <w:p w14:paraId="4D618464" w14:textId="77777777" w:rsidR="004E33EB" w:rsidRPr="00BC71B5" w:rsidRDefault="004E33EB" w:rsidP="004E33EB">
            <w:pPr>
              <w:spacing w:before="240"/>
              <w:rPr>
                <w:rFonts w:eastAsia="標楷體"/>
                <w:color w:val="000000" w:themeColor="text1"/>
              </w:rPr>
            </w:pPr>
          </w:p>
        </w:tc>
        <w:tc>
          <w:tcPr>
            <w:tcW w:w="527" w:type="dxa"/>
          </w:tcPr>
          <w:p w14:paraId="3120BFAE" w14:textId="77777777" w:rsidR="004E33EB" w:rsidRPr="00BC71B5" w:rsidRDefault="004E33EB" w:rsidP="004E33EB">
            <w:pPr>
              <w:spacing w:before="240"/>
              <w:rPr>
                <w:rFonts w:eastAsia="標楷體"/>
                <w:color w:val="000000" w:themeColor="text1"/>
              </w:rPr>
            </w:pPr>
          </w:p>
        </w:tc>
        <w:tc>
          <w:tcPr>
            <w:tcW w:w="527" w:type="dxa"/>
          </w:tcPr>
          <w:p w14:paraId="50663766" w14:textId="77777777" w:rsidR="004E33EB" w:rsidRPr="00BC71B5" w:rsidRDefault="004E33EB" w:rsidP="004E33EB">
            <w:pPr>
              <w:spacing w:before="240"/>
              <w:rPr>
                <w:rFonts w:eastAsia="標楷體"/>
                <w:color w:val="000000" w:themeColor="text1"/>
              </w:rPr>
            </w:pPr>
          </w:p>
        </w:tc>
        <w:tc>
          <w:tcPr>
            <w:tcW w:w="526" w:type="dxa"/>
          </w:tcPr>
          <w:p w14:paraId="7C681EF0" w14:textId="77777777" w:rsidR="004E33EB" w:rsidRPr="00BC71B5" w:rsidRDefault="004E33EB" w:rsidP="004E33EB">
            <w:pPr>
              <w:spacing w:before="240"/>
              <w:rPr>
                <w:rFonts w:eastAsia="標楷體"/>
                <w:color w:val="000000" w:themeColor="text1"/>
              </w:rPr>
            </w:pPr>
          </w:p>
        </w:tc>
        <w:tc>
          <w:tcPr>
            <w:tcW w:w="527" w:type="dxa"/>
          </w:tcPr>
          <w:p w14:paraId="4177EA0E" w14:textId="77777777" w:rsidR="004E33EB" w:rsidRPr="00BC71B5" w:rsidRDefault="004E33EB" w:rsidP="004E33EB">
            <w:pPr>
              <w:spacing w:before="240"/>
              <w:rPr>
                <w:rFonts w:eastAsia="標楷體"/>
                <w:color w:val="000000" w:themeColor="text1"/>
              </w:rPr>
            </w:pPr>
          </w:p>
        </w:tc>
        <w:tc>
          <w:tcPr>
            <w:tcW w:w="527" w:type="dxa"/>
          </w:tcPr>
          <w:p w14:paraId="305AE125" w14:textId="77777777" w:rsidR="004E33EB" w:rsidRPr="00BC71B5" w:rsidRDefault="004E33EB" w:rsidP="004E33EB">
            <w:pPr>
              <w:spacing w:before="240"/>
              <w:rPr>
                <w:rFonts w:eastAsia="標楷體"/>
                <w:color w:val="000000" w:themeColor="text1"/>
              </w:rPr>
            </w:pPr>
          </w:p>
        </w:tc>
        <w:tc>
          <w:tcPr>
            <w:tcW w:w="1330" w:type="dxa"/>
          </w:tcPr>
          <w:p w14:paraId="297C1BEA" w14:textId="77777777" w:rsidR="004E33EB" w:rsidRPr="00BC71B5" w:rsidRDefault="004E33EB" w:rsidP="004E33EB">
            <w:pPr>
              <w:spacing w:before="240"/>
              <w:rPr>
                <w:rFonts w:eastAsia="標楷體"/>
                <w:color w:val="000000" w:themeColor="text1"/>
              </w:rPr>
            </w:pPr>
          </w:p>
        </w:tc>
      </w:tr>
    </w:tbl>
    <w:bookmarkEnd w:id="13"/>
    <w:p w14:paraId="6BF176B2" w14:textId="77777777" w:rsidR="004E33EB" w:rsidRPr="00BC71B5" w:rsidRDefault="004E33EB" w:rsidP="004E33EB">
      <w:pPr>
        <w:snapToGrid w:val="0"/>
        <w:spacing w:line="240" w:lineRule="atLeast"/>
        <w:rPr>
          <w:rFonts w:eastAsia="標楷體"/>
          <w:color w:val="000000" w:themeColor="text1"/>
        </w:rPr>
      </w:pPr>
      <w:r w:rsidRPr="00BC71B5">
        <w:rPr>
          <w:rFonts w:eastAsia="標楷體"/>
          <w:color w:val="000000" w:themeColor="text1"/>
        </w:rPr>
        <w:t>（如篇幅不足，請自行複製）</w:t>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 xml:space="preserve">　</w:t>
      </w:r>
      <w:r w:rsidRPr="00BC71B5">
        <w:rPr>
          <w:rFonts w:eastAsia="標楷體"/>
          <w:color w:val="000000" w:themeColor="text1"/>
        </w:rPr>
        <w:tab/>
      </w:r>
      <w:r w:rsidRPr="00BC71B5">
        <w:rPr>
          <w:rFonts w:eastAsia="標楷體"/>
          <w:color w:val="000000" w:themeColor="text1"/>
        </w:rPr>
        <w:tab/>
        <w:t xml:space="preserve">          </w:t>
      </w:r>
    </w:p>
    <w:p w14:paraId="296385C6" w14:textId="77777777" w:rsidR="00974D8C" w:rsidRPr="00BC71B5" w:rsidRDefault="00974D8C">
      <w:pPr>
        <w:rPr>
          <w:color w:val="000000" w:themeColor="text1"/>
        </w:rPr>
      </w:pPr>
      <w:r w:rsidRPr="00BC71B5">
        <w:rPr>
          <w:color w:val="000000" w:themeColor="text1"/>
        </w:rPr>
        <w:br w:type="page"/>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200"/>
        <w:gridCol w:w="1400"/>
        <w:gridCol w:w="6400"/>
      </w:tblGrid>
      <w:tr w:rsidR="00BC71B5" w:rsidRPr="00BC71B5" w14:paraId="79733A7B" w14:textId="77777777" w:rsidTr="002C4AA8">
        <w:trPr>
          <w:trHeight w:val="820"/>
        </w:trPr>
        <w:tc>
          <w:tcPr>
            <w:tcW w:w="10080" w:type="dxa"/>
            <w:gridSpan w:val="4"/>
            <w:tcBorders>
              <w:top w:val="nil"/>
              <w:left w:val="nil"/>
              <w:right w:val="nil"/>
            </w:tcBorders>
            <w:vAlign w:val="center"/>
          </w:tcPr>
          <w:p w14:paraId="6A0FC130" w14:textId="77777777" w:rsidR="004E33EB" w:rsidRPr="00BC71B5" w:rsidRDefault="004E33EB" w:rsidP="004E33EB">
            <w:pPr>
              <w:ind w:left="546" w:right="57" w:hanging="489"/>
              <w:rPr>
                <w:rFonts w:eastAsia="標楷體"/>
                <w:color w:val="000000" w:themeColor="text1"/>
              </w:rPr>
            </w:pPr>
            <w:r w:rsidRPr="00BC71B5">
              <w:rPr>
                <w:rFonts w:eastAsia="標楷體"/>
                <w:color w:val="000000" w:themeColor="text1"/>
              </w:rPr>
              <w:br w:type="page"/>
            </w:r>
            <w:r w:rsidRPr="00BC71B5">
              <w:rPr>
                <w:rFonts w:eastAsia="標楷體"/>
                <w:color w:val="000000" w:themeColor="text1"/>
              </w:rPr>
              <w:br w:type="page"/>
            </w:r>
            <w:r w:rsidR="00D43AF3" w:rsidRPr="00BC71B5">
              <w:rPr>
                <w:rFonts w:eastAsia="標楷體" w:hint="eastAsia"/>
                <w:b/>
                <w:bCs/>
                <w:color w:val="000000" w:themeColor="text1"/>
              </w:rPr>
              <w:t>伍</w:t>
            </w:r>
            <w:r w:rsidRPr="00BC71B5">
              <w:rPr>
                <w:rFonts w:eastAsia="標楷體"/>
                <w:b/>
                <w:bCs/>
                <w:color w:val="000000" w:themeColor="text1"/>
              </w:rPr>
              <w:t>、人力配置：</w:t>
            </w:r>
            <w:r w:rsidRPr="00BC71B5">
              <w:rPr>
                <w:rFonts w:eastAsia="標楷體"/>
                <w:color w:val="000000" w:themeColor="text1"/>
              </w:rPr>
              <w:t>類別欄請分別填寫主持人、協同主持人、研究人員、專任研究助理、兼任研究助理等。研究助理如未確定人選，其姓名欄可填寫待聘。主持人、協同主持人、研究人員需填附表一</w:t>
            </w:r>
            <w:r w:rsidR="00D43AF3" w:rsidRPr="00BC71B5">
              <w:rPr>
                <w:rFonts w:eastAsia="標楷體" w:hint="eastAsia"/>
                <w:color w:val="000000" w:themeColor="text1"/>
              </w:rPr>
              <w:t>、二、三</w:t>
            </w:r>
            <w:r w:rsidRPr="00BC71B5">
              <w:rPr>
                <w:rFonts w:eastAsia="標楷體"/>
                <w:color w:val="000000" w:themeColor="text1"/>
              </w:rPr>
              <w:t>。</w:t>
            </w:r>
            <w:r w:rsidR="00D43AF3" w:rsidRPr="00BC71B5">
              <w:rPr>
                <w:rFonts w:eastAsia="標楷體" w:hint="eastAsia"/>
                <w:color w:val="000000" w:themeColor="text1"/>
              </w:rPr>
              <w:t>附表一需由填表人及計畫主持人簽章。</w:t>
            </w:r>
          </w:p>
        </w:tc>
      </w:tr>
      <w:tr w:rsidR="00BC71B5" w:rsidRPr="00BC71B5" w14:paraId="022C3535" w14:textId="77777777" w:rsidTr="002C4AA8">
        <w:trPr>
          <w:trHeight w:val="620"/>
        </w:trPr>
        <w:tc>
          <w:tcPr>
            <w:tcW w:w="1080" w:type="dxa"/>
            <w:vAlign w:val="center"/>
          </w:tcPr>
          <w:p w14:paraId="54977E0A" w14:textId="77777777" w:rsidR="004E33EB" w:rsidRPr="00BC71B5" w:rsidRDefault="004E33EB" w:rsidP="004E33EB">
            <w:pPr>
              <w:jc w:val="center"/>
              <w:rPr>
                <w:rFonts w:eastAsia="標楷體"/>
                <w:color w:val="000000" w:themeColor="text1"/>
              </w:rPr>
            </w:pPr>
            <w:r w:rsidRPr="00BC71B5">
              <w:rPr>
                <w:rFonts w:eastAsia="標楷體"/>
                <w:color w:val="000000" w:themeColor="text1"/>
              </w:rPr>
              <w:t>類</w:t>
            </w:r>
            <w:r w:rsidRPr="00BC71B5">
              <w:rPr>
                <w:rFonts w:eastAsia="標楷體"/>
                <w:color w:val="000000" w:themeColor="text1"/>
              </w:rPr>
              <w:t xml:space="preserve">   </w:t>
            </w:r>
            <w:r w:rsidRPr="00BC71B5">
              <w:rPr>
                <w:rFonts w:eastAsia="標楷體"/>
                <w:color w:val="000000" w:themeColor="text1"/>
              </w:rPr>
              <w:t>別</w:t>
            </w:r>
          </w:p>
        </w:tc>
        <w:tc>
          <w:tcPr>
            <w:tcW w:w="1200" w:type="dxa"/>
            <w:vAlign w:val="center"/>
          </w:tcPr>
          <w:p w14:paraId="52CB1B20" w14:textId="77777777" w:rsidR="004E33EB" w:rsidRPr="00BC71B5" w:rsidRDefault="004E33EB" w:rsidP="004E33EB">
            <w:pPr>
              <w:jc w:val="center"/>
              <w:rPr>
                <w:rFonts w:eastAsia="標楷體"/>
                <w:color w:val="000000" w:themeColor="text1"/>
              </w:rPr>
            </w:pPr>
            <w:r w:rsidRPr="00BC71B5">
              <w:rPr>
                <w:rFonts w:eastAsia="標楷體"/>
                <w:color w:val="000000" w:themeColor="text1"/>
              </w:rPr>
              <w:t>姓</w:t>
            </w:r>
            <w:r w:rsidRPr="00BC71B5">
              <w:rPr>
                <w:rFonts w:eastAsia="標楷體"/>
                <w:color w:val="000000" w:themeColor="text1"/>
              </w:rPr>
              <w:t xml:space="preserve">   </w:t>
            </w:r>
            <w:r w:rsidRPr="00BC71B5">
              <w:rPr>
                <w:rFonts w:eastAsia="標楷體"/>
                <w:color w:val="000000" w:themeColor="text1"/>
              </w:rPr>
              <w:t>名</w:t>
            </w:r>
          </w:p>
        </w:tc>
        <w:tc>
          <w:tcPr>
            <w:tcW w:w="1400" w:type="dxa"/>
            <w:vAlign w:val="center"/>
          </w:tcPr>
          <w:p w14:paraId="54DC7E21" w14:textId="77777777" w:rsidR="004E33EB" w:rsidRPr="00BC71B5" w:rsidRDefault="004E33EB" w:rsidP="004E33EB">
            <w:pPr>
              <w:jc w:val="center"/>
              <w:rPr>
                <w:rFonts w:eastAsia="標楷體"/>
                <w:color w:val="000000" w:themeColor="text1"/>
              </w:rPr>
            </w:pPr>
            <w:r w:rsidRPr="00BC71B5">
              <w:rPr>
                <w:rFonts w:eastAsia="標楷體"/>
                <w:color w:val="000000" w:themeColor="text1"/>
              </w:rPr>
              <w:t>現</w:t>
            </w:r>
            <w:r w:rsidRPr="00BC71B5">
              <w:rPr>
                <w:rFonts w:eastAsia="標楷體"/>
                <w:color w:val="000000" w:themeColor="text1"/>
              </w:rPr>
              <w:t xml:space="preserve">   </w:t>
            </w:r>
            <w:r w:rsidRPr="00BC71B5">
              <w:rPr>
                <w:rFonts w:eastAsia="標楷體"/>
                <w:color w:val="000000" w:themeColor="text1"/>
              </w:rPr>
              <w:t>職</w:t>
            </w:r>
          </w:p>
        </w:tc>
        <w:tc>
          <w:tcPr>
            <w:tcW w:w="6400" w:type="dxa"/>
            <w:vAlign w:val="center"/>
          </w:tcPr>
          <w:p w14:paraId="29DF9A39" w14:textId="77777777" w:rsidR="004E33EB" w:rsidRPr="00BC71B5" w:rsidRDefault="004E33EB" w:rsidP="004E33EB">
            <w:pPr>
              <w:jc w:val="center"/>
              <w:rPr>
                <w:rFonts w:eastAsia="標楷體"/>
                <w:color w:val="000000" w:themeColor="text1"/>
              </w:rPr>
            </w:pPr>
            <w:r w:rsidRPr="00BC71B5">
              <w:rPr>
                <w:rFonts w:eastAsia="標楷體"/>
                <w:color w:val="000000" w:themeColor="text1"/>
              </w:rPr>
              <w:t>在本計畫內擔任之具體工作性質、項目及範圍</w:t>
            </w:r>
          </w:p>
        </w:tc>
      </w:tr>
      <w:tr w:rsidR="00BC71B5" w:rsidRPr="00BC71B5" w14:paraId="2213FD93" w14:textId="77777777" w:rsidTr="002C4AA8">
        <w:trPr>
          <w:trHeight w:val="620"/>
        </w:trPr>
        <w:tc>
          <w:tcPr>
            <w:tcW w:w="1080" w:type="dxa"/>
          </w:tcPr>
          <w:p w14:paraId="7501E414" w14:textId="77777777" w:rsidR="004E33EB" w:rsidRPr="00BC71B5" w:rsidRDefault="004E33EB" w:rsidP="004E33EB">
            <w:pPr>
              <w:rPr>
                <w:rFonts w:eastAsia="標楷體"/>
                <w:color w:val="000000" w:themeColor="text1"/>
              </w:rPr>
            </w:pPr>
          </w:p>
        </w:tc>
        <w:tc>
          <w:tcPr>
            <w:tcW w:w="1200" w:type="dxa"/>
          </w:tcPr>
          <w:p w14:paraId="6497CB73" w14:textId="77777777" w:rsidR="004E33EB" w:rsidRPr="00BC71B5" w:rsidRDefault="004E33EB" w:rsidP="004E33EB">
            <w:pPr>
              <w:rPr>
                <w:rFonts w:eastAsia="標楷體"/>
                <w:color w:val="000000" w:themeColor="text1"/>
              </w:rPr>
            </w:pPr>
          </w:p>
        </w:tc>
        <w:tc>
          <w:tcPr>
            <w:tcW w:w="1400" w:type="dxa"/>
          </w:tcPr>
          <w:p w14:paraId="2E64F92F" w14:textId="77777777" w:rsidR="004E33EB" w:rsidRPr="00BC71B5" w:rsidRDefault="004E33EB" w:rsidP="004E33EB">
            <w:pPr>
              <w:rPr>
                <w:rFonts w:eastAsia="標楷體"/>
                <w:color w:val="000000" w:themeColor="text1"/>
              </w:rPr>
            </w:pPr>
          </w:p>
        </w:tc>
        <w:tc>
          <w:tcPr>
            <w:tcW w:w="6400" w:type="dxa"/>
          </w:tcPr>
          <w:p w14:paraId="72B843F5" w14:textId="77777777" w:rsidR="004E33EB" w:rsidRPr="00BC71B5" w:rsidRDefault="004E33EB" w:rsidP="004E33EB">
            <w:pPr>
              <w:rPr>
                <w:rFonts w:eastAsia="標楷體"/>
                <w:color w:val="000000" w:themeColor="text1"/>
              </w:rPr>
            </w:pPr>
          </w:p>
        </w:tc>
      </w:tr>
      <w:tr w:rsidR="00BC71B5" w:rsidRPr="00BC71B5" w14:paraId="7F54DA5B" w14:textId="77777777" w:rsidTr="002C4AA8">
        <w:trPr>
          <w:trHeight w:val="620"/>
        </w:trPr>
        <w:tc>
          <w:tcPr>
            <w:tcW w:w="1080" w:type="dxa"/>
          </w:tcPr>
          <w:p w14:paraId="73F3B5B5" w14:textId="77777777" w:rsidR="004E33EB" w:rsidRPr="00BC71B5" w:rsidRDefault="004E33EB" w:rsidP="004E33EB">
            <w:pPr>
              <w:rPr>
                <w:rFonts w:eastAsia="標楷體"/>
                <w:color w:val="000000" w:themeColor="text1"/>
              </w:rPr>
            </w:pPr>
          </w:p>
        </w:tc>
        <w:tc>
          <w:tcPr>
            <w:tcW w:w="1200" w:type="dxa"/>
          </w:tcPr>
          <w:p w14:paraId="678EE1A1" w14:textId="77777777" w:rsidR="004E33EB" w:rsidRPr="00BC71B5" w:rsidRDefault="004E33EB" w:rsidP="004E33EB">
            <w:pPr>
              <w:rPr>
                <w:rFonts w:eastAsia="標楷體"/>
                <w:color w:val="000000" w:themeColor="text1"/>
              </w:rPr>
            </w:pPr>
          </w:p>
        </w:tc>
        <w:tc>
          <w:tcPr>
            <w:tcW w:w="1400" w:type="dxa"/>
          </w:tcPr>
          <w:p w14:paraId="6F72C782" w14:textId="77777777" w:rsidR="004E33EB" w:rsidRPr="00BC71B5" w:rsidRDefault="004E33EB" w:rsidP="004E33EB">
            <w:pPr>
              <w:rPr>
                <w:rFonts w:eastAsia="標楷體"/>
                <w:color w:val="000000" w:themeColor="text1"/>
              </w:rPr>
            </w:pPr>
          </w:p>
        </w:tc>
        <w:tc>
          <w:tcPr>
            <w:tcW w:w="6400" w:type="dxa"/>
          </w:tcPr>
          <w:p w14:paraId="215CC741" w14:textId="77777777" w:rsidR="004E33EB" w:rsidRPr="00BC71B5" w:rsidRDefault="004E33EB" w:rsidP="004E33EB">
            <w:pPr>
              <w:rPr>
                <w:rFonts w:eastAsia="標楷體"/>
                <w:color w:val="000000" w:themeColor="text1"/>
              </w:rPr>
            </w:pPr>
          </w:p>
        </w:tc>
      </w:tr>
      <w:tr w:rsidR="00BC71B5" w:rsidRPr="00BC71B5" w14:paraId="5DD19ACB" w14:textId="77777777" w:rsidTr="002C4AA8">
        <w:trPr>
          <w:trHeight w:val="620"/>
        </w:trPr>
        <w:tc>
          <w:tcPr>
            <w:tcW w:w="1080" w:type="dxa"/>
          </w:tcPr>
          <w:p w14:paraId="7549DBC7" w14:textId="77777777" w:rsidR="004E33EB" w:rsidRPr="00BC71B5" w:rsidRDefault="004E33EB" w:rsidP="004E33EB">
            <w:pPr>
              <w:rPr>
                <w:rFonts w:eastAsia="標楷體"/>
                <w:color w:val="000000" w:themeColor="text1"/>
              </w:rPr>
            </w:pPr>
          </w:p>
        </w:tc>
        <w:tc>
          <w:tcPr>
            <w:tcW w:w="1200" w:type="dxa"/>
          </w:tcPr>
          <w:p w14:paraId="2D8151E9" w14:textId="77777777" w:rsidR="004E33EB" w:rsidRPr="00BC71B5" w:rsidRDefault="004E33EB" w:rsidP="004E33EB">
            <w:pPr>
              <w:rPr>
                <w:rFonts w:eastAsia="標楷體"/>
                <w:color w:val="000000" w:themeColor="text1"/>
              </w:rPr>
            </w:pPr>
          </w:p>
        </w:tc>
        <w:tc>
          <w:tcPr>
            <w:tcW w:w="1400" w:type="dxa"/>
          </w:tcPr>
          <w:p w14:paraId="553031C8" w14:textId="77777777" w:rsidR="004E33EB" w:rsidRPr="00BC71B5" w:rsidRDefault="004E33EB" w:rsidP="004E33EB">
            <w:pPr>
              <w:rPr>
                <w:rFonts w:eastAsia="標楷體"/>
                <w:color w:val="000000" w:themeColor="text1"/>
              </w:rPr>
            </w:pPr>
          </w:p>
        </w:tc>
        <w:tc>
          <w:tcPr>
            <w:tcW w:w="6400" w:type="dxa"/>
          </w:tcPr>
          <w:p w14:paraId="34F2B334" w14:textId="77777777" w:rsidR="004E33EB" w:rsidRPr="00BC71B5" w:rsidRDefault="004E33EB" w:rsidP="004E33EB">
            <w:pPr>
              <w:rPr>
                <w:rFonts w:eastAsia="標楷體"/>
                <w:color w:val="000000" w:themeColor="text1"/>
              </w:rPr>
            </w:pPr>
          </w:p>
        </w:tc>
      </w:tr>
      <w:tr w:rsidR="00BC71B5" w:rsidRPr="00BC71B5" w14:paraId="7C683444" w14:textId="77777777" w:rsidTr="002C4AA8">
        <w:trPr>
          <w:trHeight w:val="620"/>
        </w:trPr>
        <w:tc>
          <w:tcPr>
            <w:tcW w:w="1080" w:type="dxa"/>
          </w:tcPr>
          <w:p w14:paraId="4D2C53D5" w14:textId="77777777" w:rsidR="004E33EB" w:rsidRPr="00BC71B5" w:rsidRDefault="004E33EB" w:rsidP="004E33EB">
            <w:pPr>
              <w:rPr>
                <w:rFonts w:eastAsia="標楷體"/>
                <w:color w:val="000000" w:themeColor="text1"/>
              </w:rPr>
            </w:pPr>
          </w:p>
        </w:tc>
        <w:tc>
          <w:tcPr>
            <w:tcW w:w="1200" w:type="dxa"/>
          </w:tcPr>
          <w:p w14:paraId="3898F669" w14:textId="77777777" w:rsidR="004E33EB" w:rsidRPr="00BC71B5" w:rsidRDefault="004E33EB" w:rsidP="004E33EB">
            <w:pPr>
              <w:rPr>
                <w:rFonts w:eastAsia="標楷體"/>
                <w:color w:val="000000" w:themeColor="text1"/>
              </w:rPr>
            </w:pPr>
          </w:p>
        </w:tc>
        <w:tc>
          <w:tcPr>
            <w:tcW w:w="1400" w:type="dxa"/>
          </w:tcPr>
          <w:p w14:paraId="5F31E06D" w14:textId="77777777" w:rsidR="004E33EB" w:rsidRPr="00BC71B5" w:rsidRDefault="004E33EB" w:rsidP="004E33EB">
            <w:pPr>
              <w:rPr>
                <w:rFonts w:eastAsia="標楷體"/>
                <w:color w:val="000000" w:themeColor="text1"/>
              </w:rPr>
            </w:pPr>
          </w:p>
        </w:tc>
        <w:tc>
          <w:tcPr>
            <w:tcW w:w="6400" w:type="dxa"/>
          </w:tcPr>
          <w:p w14:paraId="177B9DFA" w14:textId="77777777" w:rsidR="004E33EB" w:rsidRPr="00BC71B5" w:rsidRDefault="004E33EB" w:rsidP="004E33EB">
            <w:pPr>
              <w:rPr>
                <w:rFonts w:eastAsia="標楷體"/>
                <w:color w:val="000000" w:themeColor="text1"/>
              </w:rPr>
            </w:pPr>
          </w:p>
        </w:tc>
      </w:tr>
      <w:tr w:rsidR="00BC71B5" w:rsidRPr="00BC71B5" w14:paraId="69A4F859" w14:textId="77777777" w:rsidTr="002C4AA8">
        <w:trPr>
          <w:trHeight w:val="620"/>
        </w:trPr>
        <w:tc>
          <w:tcPr>
            <w:tcW w:w="1080" w:type="dxa"/>
          </w:tcPr>
          <w:p w14:paraId="44AA1A9A" w14:textId="77777777" w:rsidR="004E33EB" w:rsidRPr="00BC71B5" w:rsidRDefault="004E33EB" w:rsidP="004E33EB">
            <w:pPr>
              <w:rPr>
                <w:rFonts w:eastAsia="標楷體"/>
                <w:color w:val="000000" w:themeColor="text1"/>
              </w:rPr>
            </w:pPr>
          </w:p>
        </w:tc>
        <w:tc>
          <w:tcPr>
            <w:tcW w:w="1200" w:type="dxa"/>
          </w:tcPr>
          <w:p w14:paraId="4CCB5033" w14:textId="77777777" w:rsidR="004E33EB" w:rsidRPr="00BC71B5" w:rsidRDefault="004E33EB" w:rsidP="004E33EB">
            <w:pPr>
              <w:rPr>
                <w:rFonts w:eastAsia="標楷體"/>
                <w:color w:val="000000" w:themeColor="text1"/>
              </w:rPr>
            </w:pPr>
          </w:p>
        </w:tc>
        <w:tc>
          <w:tcPr>
            <w:tcW w:w="1400" w:type="dxa"/>
          </w:tcPr>
          <w:p w14:paraId="2ED08E98" w14:textId="77777777" w:rsidR="004E33EB" w:rsidRPr="00BC71B5" w:rsidRDefault="004E33EB" w:rsidP="004E33EB">
            <w:pPr>
              <w:rPr>
                <w:rFonts w:eastAsia="標楷體"/>
                <w:color w:val="000000" w:themeColor="text1"/>
              </w:rPr>
            </w:pPr>
          </w:p>
        </w:tc>
        <w:tc>
          <w:tcPr>
            <w:tcW w:w="6400" w:type="dxa"/>
          </w:tcPr>
          <w:p w14:paraId="11FB1D6F" w14:textId="77777777" w:rsidR="004E33EB" w:rsidRPr="00BC71B5" w:rsidRDefault="004E33EB" w:rsidP="004E33EB">
            <w:pPr>
              <w:rPr>
                <w:rFonts w:eastAsia="標楷體"/>
                <w:color w:val="000000" w:themeColor="text1"/>
              </w:rPr>
            </w:pPr>
          </w:p>
        </w:tc>
      </w:tr>
      <w:tr w:rsidR="00BC71B5" w:rsidRPr="00BC71B5" w14:paraId="07B6B7AC" w14:textId="77777777" w:rsidTr="002C4AA8">
        <w:trPr>
          <w:trHeight w:val="620"/>
        </w:trPr>
        <w:tc>
          <w:tcPr>
            <w:tcW w:w="1080" w:type="dxa"/>
          </w:tcPr>
          <w:p w14:paraId="78D8640B" w14:textId="77777777" w:rsidR="004E33EB" w:rsidRPr="00BC71B5" w:rsidRDefault="004E33EB" w:rsidP="004E33EB">
            <w:pPr>
              <w:rPr>
                <w:rFonts w:eastAsia="標楷體"/>
                <w:color w:val="000000" w:themeColor="text1"/>
              </w:rPr>
            </w:pPr>
          </w:p>
        </w:tc>
        <w:tc>
          <w:tcPr>
            <w:tcW w:w="1200" w:type="dxa"/>
          </w:tcPr>
          <w:p w14:paraId="2082E18D" w14:textId="77777777" w:rsidR="004E33EB" w:rsidRPr="00BC71B5" w:rsidRDefault="004E33EB" w:rsidP="004E33EB">
            <w:pPr>
              <w:rPr>
                <w:rFonts w:eastAsia="標楷體"/>
                <w:color w:val="000000" w:themeColor="text1"/>
              </w:rPr>
            </w:pPr>
          </w:p>
        </w:tc>
        <w:tc>
          <w:tcPr>
            <w:tcW w:w="1400" w:type="dxa"/>
          </w:tcPr>
          <w:p w14:paraId="581392E5" w14:textId="77777777" w:rsidR="004E33EB" w:rsidRPr="00BC71B5" w:rsidRDefault="004E33EB" w:rsidP="004E33EB">
            <w:pPr>
              <w:rPr>
                <w:rFonts w:eastAsia="標楷體"/>
                <w:color w:val="000000" w:themeColor="text1"/>
              </w:rPr>
            </w:pPr>
          </w:p>
        </w:tc>
        <w:tc>
          <w:tcPr>
            <w:tcW w:w="6400" w:type="dxa"/>
          </w:tcPr>
          <w:p w14:paraId="01F74FA2" w14:textId="77777777" w:rsidR="004E33EB" w:rsidRPr="00BC71B5" w:rsidRDefault="004E33EB" w:rsidP="004E33EB">
            <w:pPr>
              <w:rPr>
                <w:rFonts w:eastAsia="標楷體"/>
                <w:color w:val="000000" w:themeColor="text1"/>
              </w:rPr>
            </w:pPr>
          </w:p>
        </w:tc>
      </w:tr>
      <w:tr w:rsidR="00BC71B5" w:rsidRPr="00BC71B5" w14:paraId="77172D10" w14:textId="77777777" w:rsidTr="002C4AA8">
        <w:trPr>
          <w:trHeight w:val="620"/>
        </w:trPr>
        <w:tc>
          <w:tcPr>
            <w:tcW w:w="1080" w:type="dxa"/>
          </w:tcPr>
          <w:p w14:paraId="07B0EF59" w14:textId="77777777" w:rsidR="004E33EB" w:rsidRPr="00BC71B5" w:rsidRDefault="004E33EB" w:rsidP="004E33EB">
            <w:pPr>
              <w:rPr>
                <w:rFonts w:eastAsia="標楷體"/>
                <w:color w:val="000000" w:themeColor="text1"/>
              </w:rPr>
            </w:pPr>
          </w:p>
        </w:tc>
        <w:tc>
          <w:tcPr>
            <w:tcW w:w="1200" w:type="dxa"/>
          </w:tcPr>
          <w:p w14:paraId="29DAD3BC" w14:textId="77777777" w:rsidR="004E33EB" w:rsidRPr="00BC71B5" w:rsidRDefault="004E33EB" w:rsidP="004E33EB">
            <w:pPr>
              <w:rPr>
                <w:rFonts w:eastAsia="標楷體"/>
                <w:color w:val="000000" w:themeColor="text1"/>
              </w:rPr>
            </w:pPr>
          </w:p>
        </w:tc>
        <w:tc>
          <w:tcPr>
            <w:tcW w:w="1400" w:type="dxa"/>
          </w:tcPr>
          <w:p w14:paraId="4AF99689" w14:textId="77777777" w:rsidR="004E33EB" w:rsidRPr="00BC71B5" w:rsidRDefault="004E33EB" w:rsidP="004E33EB">
            <w:pPr>
              <w:rPr>
                <w:rFonts w:eastAsia="標楷體"/>
                <w:color w:val="000000" w:themeColor="text1"/>
              </w:rPr>
            </w:pPr>
          </w:p>
        </w:tc>
        <w:tc>
          <w:tcPr>
            <w:tcW w:w="6400" w:type="dxa"/>
          </w:tcPr>
          <w:p w14:paraId="6410E467" w14:textId="77777777" w:rsidR="004E33EB" w:rsidRPr="00BC71B5" w:rsidRDefault="004E33EB" w:rsidP="004E33EB">
            <w:pPr>
              <w:rPr>
                <w:rFonts w:eastAsia="標楷體"/>
                <w:color w:val="000000" w:themeColor="text1"/>
              </w:rPr>
            </w:pPr>
          </w:p>
        </w:tc>
      </w:tr>
      <w:tr w:rsidR="00BC71B5" w:rsidRPr="00BC71B5" w14:paraId="6BAFF891" w14:textId="77777777" w:rsidTr="002C4AA8">
        <w:trPr>
          <w:trHeight w:val="620"/>
        </w:trPr>
        <w:tc>
          <w:tcPr>
            <w:tcW w:w="1080" w:type="dxa"/>
          </w:tcPr>
          <w:p w14:paraId="4F28C35C" w14:textId="77777777" w:rsidR="004E33EB" w:rsidRPr="00BC71B5" w:rsidRDefault="004E33EB" w:rsidP="004E33EB">
            <w:pPr>
              <w:rPr>
                <w:rFonts w:eastAsia="標楷體"/>
                <w:color w:val="000000" w:themeColor="text1"/>
              </w:rPr>
            </w:pPr>
          </w:p>
        </w:tc>
        <w:tc>
          <w:tcPr>
            <w:tcW w:w="1200" w:type="dxa"/>
          </w:tcPr>
          <w:p w14:paraId="69DB86B2" w14:textId="77777777" w:rsidR="004E33EB" w:rsidRPr="00BC71B5" w:rsidRDefault="004E33EB" w:rsidP="004E33EB">
            <w:pPr>
              <w:rPr>
                <w:rFonts w:eastAsia="標楷體"/>
                <w:color w:val="000000" w:themeColor="text1"/>
              </w:rPr>
            </w:pPr>
          </w:p>
        </w:tc>
        <w:tc>
          <w:tcPr>
            <w:tcW w:w="1400" w:type="dxa"/>
          </w:tcPr>
          <w:p w14:paraId="25CB588C" w14:textId="77777777" w:rsidR="004E33EB" w:rsidRPr="00BC71B5" w:rsidRDefault="004E33EB" w:rsidP="004E33EB">
            <w:pPr>
              <w:rPr>
                <w:rFonts w:eastAsia="標楷體"/>
                <w:color w:val="000000" w:themeColor="text1"/>
              </w:rPr>
            </w:pPr>
          </w:p>
        </w:tc>
        <w:tc>
          <w:tcPr>
            <w:tcW w:w="6400" w:type="dxa"/>
          </w:tcPr>
          <w:p w14:paraId="0510AC55" w14:textId="77777777" w:rsidR="004E33EB" w:rsidRPr="00BC71B5" w:rsidRDefault="004E33EB" w:rsidP="004E33EB">
            <w:pPr>
              <w:rPr>
                <w:rFonts w:eastAsia="標楷體"/>
                <w:color w:val="000000" w:themeColor="text1"/>
              </w:rPr>
            </w:pPr>
          </w:p>
        </w:tc>
      </w:tr>
      <w:tr w:rsidR="00BC71B5" w:rsidRPr="00BC71B5" w14:paraId="1E0F8335" w14:textId="77777777" w:rsidTr="002C4AA8">
        <w:trPr>
          <w:trHeight w:val="620"/>
        </w:trPr>
        <w:tc>
          <w:tcPr>
            <w:tcW w:w="1080" w:type="dxa"/>
          </w:tcPr>
          <w:p w14:paraId="58DFBBA6" w14:textId="77777777" w:rsidR="004E33EB" w:rsidRPr="00BC71B5" w:rsidRDefault="004E33EB" w:rsidP="004E33EB">
            <w:pPr>
              <w:rPr>
                <w:rFonts w:eastAsia="標楷體"/>
                <w:color w:val="000000" w:themeColor="text1"/>
              </w:rPr>
            </w:pPr>
          </w:p>
        </w:tc>
        <w:tc>
          <w:tcPr>
            <w:tcW w:w="1200" w:type="dxa"/>
          </w:tcPr>
          <w:p w14:paraId="1A2EBB94" w14:textId="77777777" w:rsidR="004E33EB" w:rsidRPr="00BC71B5" w:rsidRDefault="004E33EB" w:rsidP="004E33EB">
            <w:pPr>
              <w:rPr>
                <w:rFonts w:eastAsia="標楷體"/>
                <w:color w:val="000000" w:themeColor="text1"/>
              </w:rPr>
            </w:pPr>
          </w:p>
        </w:tc>
        <w:tc>
          <w:tcPr>
            <w:tcW w:w="1400" w:type="dxa"/>
          </w:tcPr>
          <w:p w14:paraId="0DDEE24D" w14:textId="77777777" w:rsidR="004E33EB" w:rsidRPr="00BC71B5" w:rsidRDefault="004E33EB" w:rsidP="004E33EB">
            <w:pPr>
              <w:rPr>
                <w:rFonts w:eastAsia="標楷體"/>
                <w:color w:val="000000" w:themeColor="text1"/>
              </w:rPr>
            </w:pPr>
          </w:p>
        </w:tc>
        <w:tc>
          <w:tcPr>
            <w:tcW w:w="6400" w:type="dxa"/>
          </w:tcPr>
          <w:p w14:paraId="3A9C6D07" w14:textId="77777777" w:rsidR="004E33EB" w:rsidRPr="00BC71B5" w:rsidRDefault="004E33EB" w:rsidP="004E33EB">
            <w:pPr>
              <w:rPr>
                <w:rFonts w:eastAsia="標楷體"/>
                <w:color w:val="000000" w:themeColor="text1"/>
              </w:rPr>
            </w:pPr>
          </w:p>
        </w:tc>
      </w:tr>
      <w:tr w:rsidR="00BC71B5" w:rsidRPr="00BC71B5" w14:paraId="763C2EF5" w14:textId="77777777" w:rsidTr="002C4AA8">
        <w:trPr>
          <w:trHeight w:val="620"/>
        </w:trPr>
        <w:tc>
          <w:tcPr>
            <w:tcW w:w="1080" w:type="dxa"/>
          </w:tcPr>
          <w:p w14:paraId="54293DAD" w14:textId="77777777" w:rsidR="004E33EB" w:rsidRPr="00BC71B5" w:rsidRDefault="004E33EB" w:rsidP="004E33EB">
            <w:pPr>
              <w:rPr>
                <w:rFonts w:eastAsia="標楷體"/>
                <w:color w:val="000000" w:themeColor="text1"/>
              </w:rPr>
            </w:pPr>
          </w:p>
        </w:tc>
        <w:tc>
          <w:tcPr>
            <w:tcW w:w="1200" w:type="dxa"/>
          </w:tcPr>
          <w:p w14:paraId="4D30033E" w14:textId="77777777" w:rsidR="004E33EB" w:rsidRPr="00BC71B5" w:rsidRDefault="004E33EB" w:rsidP="004E33EB">
            <w:pPr>
              <w:rPr>
                <w:rFonts w:eastAsia="標楷體"/>
                <w:color w:val="000000" w:themeColor="text1"/>
              </w:rPr>
            </w:pPr>
          </w:p>
        </w:tc>
        <w:tc>
          <w:tcPr>
            <w:tcW w:w="1400" w:type="dxa"/>
          </w:tcPr>
          <w:p w14:paraId="45F942DB" w14:textId="77777777" w:rsidR="004E33EB" w:rsidRPr="00BC71B5" w:rsidRDefault="004E33EB" w:rsidP="004E33EB">
            <w:pPr>
              <w:rPr>
                <w:rFonts w:eastAsia="標楷體"/>
                <w:color w:val="000000" w:themeColor="text1"/>
              </w:rPr>
            </w:pPr>
          </w:p>
        </w:tc>
        <w:tc>
          <w:tcPr>
            <w:tcW w:w="6400" w:type="dxa"/>
          </w:tcPr>
          <w:p w14:paraId="0686A387" w14:textId="77777777" w:rsidR="004E33EB" w:rsidRPr="00BC71B5" w:rsidRDefault="004E33EB" w:rsidP="004E33EB">
            <w:pPr>
              <w:rPr>
                <w:rFonts w:eastAsia="標楷體"/>
                <w:color w:val="000000" w:themeColor="text1"/>
              </w:rPr>
            </w:pPr>
          </w:p>
        </w:tc>
      </w:tr>
      <w:tr w:rsidR="00BC71B5" w:rsidRPr="00BC71B5" w14:paraId="549C952E" w14:textId="77777777" w:rsidTr="002C4AA8">
        <w:trPr>
          <w:trHeight w:val="620"/>
        </w:trPr>
        <w:tc>
          <w:tcPr>
            <w:tcW w:w="1080" w:type="dxa"/>
          </w:tcPr>
          <w:p w14:paraId="7DE260B1" w14:textId="77777777" w:rsidR="004E33EB" w:rsidRPr="00BC71B5" w:rsidRDefault="004E33EB" w:rsidP="004E33EB">
            <w:pPr>
              <w:rPr>
                <w:rFonts w:eastAsia="標楷體"/>
                <w:color w:val="000000" w:themeColor="text1"/>
              </w:rPr>
            </w:pPr>
          </w:p>
        </w:tc>
        <w:tc>
          <w:tcPr>
            <w:tcW w:w="1200" w:type="dxa"/>
          </w:tcPr>
          <w:p w14:paraId="70A45185" w14:textId="77777777" w:rsidR="004E33EB" w:rsidRPr="00BC71B5" w:rsidRDefault="004E33EB" w:rsidP="004E33EB">
            <w:pPr>
              <w:rPr>
                <w:rFonts w:eastAsia="標楷體"/>
                <w:color w:val="000000" w:themeColor="text1"/>
              </w:rPr>
            </w:pPr>
          </w:p>
        </w:tc>
        <w:tc>
          <w:tcPr>
            <w:tcW w:w="1400" w:type="dxa"/>
          </w:tcPr>
          <w:p w14:paraId="6AD858D2" w14:textId="77777777" w:rsidR="004E33EB" w:rsidRPr="00BC71B5" w:rsidRDefault="004E33EB" w:rsidP="004E33EB">
            <w:pPr>
              <w:rPr>
                <w:rFonts w:eastAsia="標楷體"/>
                <w:color w:val="000000" w:themeColor="text1"/>
              </w:rPr>
            </w:pPr>
          </w:p>
        </w:tc>
        <w:tc>
          <w:tcPr>
            <w:tcW w:w="6400" w:type="dxa"/>
          </w:tcPr>
          <w:p w14:paraId="08D453B9" w14:textId="77777777" w:rsidR="004E33EB" w:rsidRPr="00BC71B5" w:rsidRDefault="004E33EB" w:rsidP="004E33EB">
            <w:pPr>
              <w:rPr>
                <w:rFonts w:eastAsia="標楷體"/>
                <w:color w:val="000000" w:themeColor="text1"/>
              </w:rPr>
            </w:pPr>
          </w:p>
        </w:tc>
      </w:tr>
      <w:tr w:rsidR="00BC71B5" w:rsidRPr="00BC71B5" w14:paraId="26B46C39" w14:textId="77777777" w:rsidTr="002C4AA8">
        <w:trPr>
          <w:trHeight w:val="620"/>
        </w:trPr>
        <w:tc>
          <w:tcPr>
            <w:tcW w:w="1080" w:type="dxa"/>
          </w:tcPr>
          <w:p w14:paraId="1613EFAA" w14:textId="77777777" w:rsidR="004E33EB" w:rsidRPr="00BC71B5" w:rsidRDefault="004E33EB" w:rsidP="004E33EB">
            <w:pPr>
              <w:rPr>
                <w:rFonts w:eastAsia="標楷體"/>
                <w:color w:val="000000" w:themeColor="text1"/>
              </w:rPr>
            </w:pPr>
          </w:p>
        </w:tc>
        <w:tc>
          <w:tcPr>
            <w:tcW w:w="1200" w:type="dxa"/>
          </w:tcPr>
          <w:p w14:paraId="15DDFA18" w14:textId="77777777" w:rsidR="004E33EB" w:rsidRPr="00BC71B5" w:rsidRDefault="004E33EB" w:rsidP="004E33EB">
            <w:pPr>
              <w:rPr>
                <w:rFonts w:eastAsia="標楷體"/>
                <w:color w:val="000000" w:themeColor="text1"/>
              </w:rPr>
            </w:pPr>
          </w:p>
        </w:tc>
        <w:tc>
          <w:tcPr>
            <w:tcW w:w="1400" w:type="dxa"/>
          </w:tcPr>
          <w:p w14:paraId="7FD01A12" w14:textId="77777777" w:rsidR="004E33EB" w:rsidRPr="00BC71B5" w:rsidRDefault="004E33EB" w:rsidP="004E33EB">
            <w:pPr>
              <w:rPr>
                <w:rFonts w:eastAsia="標楷體"/>
                <w:color w:val="000000" w:themeColor="text1"/>
              </w:rPr>
            </w:pPr>
          </w:p>
        </w:tc>
        <w:tc>
          <w:tcPr>
            <w:tcW w:w="6400" w:type="dxa"/>
          </w:tcPr>
          <w:p w14:paraId="6D851CF2" w14:textId="77777777" w:rsidR="004E33EB" w:rsidRPr="00BC71B5" w:rsidRDefault="004E33EB" w:rsidP="004E33EB">
            <w:pPr>
              <w:rPr>
                <w:rFonts w:eastAsia="標楷體"/>
                <w:color w:val="000000" w:themeColor="text1"/>
              </w:rPr>
            </w:pPr>
          </w:p>
        </w:tc>
      </w:tr>
      <w:tr w:rsidR="00BC71B5" w:rsidRPr="00BC71B5" w14:paraId="3589DCCB" w14:textId="77777777" w:rsidTr="002C4AA8">
        <w:trPr>
          <w:trHeight w:val="620"/>
        </w:trPr>
        <w:tc>
          <w:tcPr>
            <w:tcW w:w="1080" w:type="dxa"/>
          </w:tcPr>
          <w:p w14:paraId="72A8875E" w14:textId="77777777" w:rsidR="004E33EB" w:rsidRPr="00BC71B5" w:rsidRDefault="004E33EB" w:rsidP="004E33EB">
            <w:pPr>
              <w:rPr>
                <w:rFonts w:eastAsia="標楷體"/>
                <w:color w:val="000000" w:themeColor="text1"/>
              </w:rPr>
            </w:pPr>
          </w:p>
        </w:tc>
        <w:tc>
          <w:tcPr>
            <w:tcW w:w="1200" w:type="dxa"/>
          </w:tcPr>
          <w:p w14:paraId="465E17FC" w14:textId="77777777" w:rsidR="004E33EB" w:rsidRPr="00BC71B5" w:rsidRDefault="004E33EB" w:rsidP="004E33EB">
            <w:pPr>
              <w:rPr>
                <w:rFonts w:eastAsia="標楷體"/>
                <w:color w:val="000000" w:themeColor="text1"/>
              </w:rPr>
            </w:pPr>
          </w:p>
        </w:tc>
        <w:tc>
          <w:tcPr>
            <w:tcW w:w="1400" w:type="dxa"/>
          </w:tcPr>
          <w:p w14:paraId="22CAFBAF" w14:textId="77777777" w:rsidR="004E33EB" w:rsidRPr="00BC71B5" w:rsidRDefault="004E33EB" w:rsidP="004E33EB">
            <w:pPr>
              <w:rPr>
                <w:rFonts w:eastAsia="標楷體"/>
                <w:color w:val="000000" w:themeColor="text1"/>
              </w:rPr>
            </w:pPr>
          </w:p>
        </w:tc>
        <w:tc>
          <w:tcPr>
            <w:tcW w:w="6400" w:type="dxa"/>
          </w:tcPr>
          <w:p w14:paraId="602639F2" w14:textId="77777777" w:rsidR="004E33EB" w:rsidRPr="00BC71B5" w:rsidRDefault="004E33EB" w:rsidP="004E33EB">
            <w:pPr>
              <w:rPr>
                <w:rFonts w:eastAsia="標楷體"/>
                <w:color w:val="000000" w:themeColor="text1"/>
              </w:rPr>
            </w:pPr>
          </w:p>
        </w:tc>
      </w:tr>
      <w:tr w:rsidR="00BC71B5" w:rsidRPr="00BC71B5" w14:paraId="4A6ED325" w14:textId="77777777" w:rsidTr="002C4AA8">
        <w:trPr>
          <w:trHeight w:val="620"/>
        </w:trPr>
        <w:tc>
          <w:tcPr>
            <w:tcW w:w="1080" w:type="dxa"/>
          </w:tcPr>
          <w:p w14:paraId="04E83676" w14:textId="77777777" w:rsidR="004E33EB" w:rsidRPr="00BC71B5" w:rsidRDefault="004E33EB" w:rsidP="004E33EB">
            <w:pPr>
              <w:rPr>
                <w:rFonts w:eastAsia="標楷體"/>
                <w:color w:val="000000" w:themeColor="text1"/>
              </w:rPr>
            </w:pPr>
          </w:p>
        </w:tc>
        <w:tc>
          <w:tcPr>
            <w:tcW w:w="1200" w:type="dxa"/>
          </w:tcPr>
          <w:p w14:paraId="5B7DF0C2" w14:textId="77777777" w:rsidR="004E33EB" w:rsidRPr="00BC71B5" w:rsidRDefault="004E33EB" w:rsidP="004E33EB">
            <w:pPr>
              <w:rPr>
                <w:rFonts w:eastAsia="標楷體"/>
                <w:color w:val="000000" w:themeColor="text1"/>
              </w:rPr>
            </w:pPr>
          </w:p>
        </w:tc>
        <w:tc>
          <w:tcPr>
            <w:tcW w:w="1400" w:type="dxa"/>
          </w:tcPr>
          <w:p w14:paraId="098A1C8B" w14:textId="77777777" w:rsidR="004E33EB" w:rsidRPr="00BC71B5" w:rsidRDefault="004E33EB" w:rsidP="004E33EB">
            <w:pPr>
              <w:rPr>
                <w:rFonts w:eastAsia="標楷體"/>
                <w:color w:val="000000" w:themeColor="text1"/>
              </w:rPr>
            </w:pPr>
          </w:p>
        </w:tc>
        <w:tc>
          <w:tcPr>
            <w:tcW w:w="6400" w:type="dxa"/>
          </w:tcPr>
          <w:p w14:paraId="1275C0B6" w14:textId="77777777" w:rsidR="004E33EB" w:rsidRPr="00BC71B5" w:rsidRDefault="004E33EB" w:rsidP="004E33EB">
            <w:pPr>
              <w:rPr>
                <w:rFonts w:eastAsia="標楷體"/>
                <w:color w:val="000000" w:themeColor="text1"/>
              </w:rPr>
            </w:pPr>
          </w:p>
        </w:tc>
      </w:tr>
      <w:tr w:rsidR="00BC71B5" w:rsidRPr="00BC71B5" w14:paraId="43B085D2" w14:textId="77777777" w:rsidTr="002C4AA8">
        <w:trPr>
          <w:trHeight w:val="620"/>
        </w:trPr>
        <w:tc>
          <w:tcPr>
            <w:tcW w:w="1080" w:type="dxa"/>
          </w:tcPr>
          <w:p w14:paraId="18A701CB" w14:textId="77777777" w:rsidR="004E33EB" w:rsidRPr="00BC71B5" w:rsidRDefault="004E33EB" w:rsidP="004E33EB">
            <w:pPr>
              <w:rPr>
                <w:rFonts w:eastAsia="標楷體"/>
                <w:color w:val="000000" w:themeColor="text1"/>
              </w:rPr>
            </w:pPr>
          </w:p>
        </w:tc>
        <w:tc>
          <w:tcPr>
            <w:tcW w:w="1200" w:type="dxa"/>
          </w:tcPr>
          <w:p w14:paraId="59FC89EF" w14:textId="77777777" w:rsidR="004E33EB" w:rsidRPr="00BC71B5" w:rsidRDefault="004E33EB" w:rsidP="004E33EB">
            <w:pPr>
              <w:rPr>
                <w:rFonts w:eastAsia="標楷體"/>
                <w:color w:val="000000" w:themeColor="text1"/>
              </w:rPr>
            </w:pPr>
          </w:p>
        </w:tc>
        <w:tc>
          <w:tcPr>
            <w:tcW w:w="1400" w:type="dxa"/>
          </w:tcPr>
          <w:p w14:paraId="484470B6" w14:textId="77777777" w:rsidR="004E33EB" w:rsidRPr="00BC71B5" w:rsidRDefault="004E33EB" w:rsidP="004E33EB">
            <w:pPr>
              <w:rPr>
                <w:rFonts w:eastAsia="標楷體"/>
                <w:color w:val="000000" w:themeColor="text1"/>
              </w:rPr>
            </w:pPr>
          </w:p>
        </w:tc>
        <w:tc>
          <w:tcPr>
            <w:tcW w:w="6400" w:type="dxa"/>
          </w:tcPr>
          <w:p w14:paraId="04A4DC9F" w14:textId="77777777" w:rsidR="004E33EB" w:rsidRPr="00BC71B5" w:rsidRDefault="004E33EB" w:rsidP="004E33EB">
            <w:pPr>
              <w:rPr>
                <w:rFonts w:eastAsia="標楷體"/>
                <w:color w:val="000000" w:themeColor="text1"/>
              </w:rPr>
            </w:pPr>
          </w:p>
        </w:tc>
      </w:tr>
      <w:tr w:rsidR="00BC71B5" w:rsidRPr="00BC71B5" w14:paraId="0FDE4147" w14:textId="77777777" w:rsidTr="002C4AA8">
        <w:trPr>
          <w:trHeight w:val="620"/>
        </w:trPr>
        <w:tc>
          <w:tcPr>
            <w:tcW w:w="1080" w:type="dxa"/>
          </w:tcPr>
          <w:p w14:paraId="660A9CC2" w14:textId="77777777" w:rsidR="004E33EB" w:rsidRPr="00BC71B5" w:rsidRDefault="004E33EB" w:rsidP="004E33EB">
            <w:pPr>
              <w:rPr>
                <w:rFonts w:eastAsia="標楷體"/>
                <w:color w:val="000000" w:themeColor="text1"/>
              </w:rPr>
            </w:pPr>
          </w:p>
        </w:tc>
        <w:tc>
          <w:tcPr>
            <w:tcW w:w="1200" w:type="dxa"/>
          </w:tcPr>
          <w:p w14:paraId="402CA5A7" w14:textId="77777777" w:rsidR="004E33EB" w:rsidRPr="00BC71B5" w:rsidRDefault="004E33EB" w:rsidP="004E33EB">
            <w:pPr>
              <w:rPr>
                <w:rFonts w:eastAsia="標楷體"/>
                <w:color w:val="000000" w:themeColor="text1"/>
              </w:rPr>
            </w:pPr>
          </w:p>
        </w:tc>
        <w:tc>
          <w:tcPr>
            <w:tcW w:w="1400" w:type="dxa"/>
          </w:tcPr>
          <w:p w14:paraId="0BDBD615" w14:textId="77777777" w:rsidR="004E33EB" w:rsidRPr="00BC71B5" w:rsidRDefault="004E33EB" w:rsidP="004E33EB">
            <w:pPr>
              <w:rPr>
                <w:rFonts w:eastAsia="標楷體"/>
                <w:color w:val="000000" w:themeColor="text1"/>
              </w:rPr>
            </w:pPr>
          </w:p>
        </w:tc>
        <w:tc>
          <w:tcPr>
            <w:tcW w:w="6400" w:type="dxa"/>
          </w:tcPr>
          <w:p w14:paraId="0BB09203" w14:textId="77777777" w:rsidR="004E33EB" w:rsidRPr="00BC71B5" w:rsidRDefault="004E33EB" w:rsidP="004E33EB">
            <w:pPr>
              <w:rPr>
                <w:rFonts w:eastAsia="標楷體"/>
                <w:color w:val="000000" w:themeColor="text1"/>
              </w:rPr>
            </w:pPr>
          </w:p>
        </w:tc>
      </w:tr>
      <w:tr w:rsidR="00BC71B5" w:rsidRPr="00BC71B5" w14:paraId="1E5E8F54" w14:textId="77777777" w:rsidTr="002C4AA8">
        <w:trPr>
          <w:trHeight w:val="620"/>
        </w:trPr>
        <w:tc>
          <w:tcPr>
            <w:tcW w:w="1080" w:type="dxa"/>
          </w:tcPr>
          <w:p w14:paraId="5C7AFF82" w14:textId="77777777" w:rsidR="004E33EB" w:rsidRPr="00BC71B5" w:rsidRDefault="004E33EB" w:rsidP="004E33EB">
            <w:pPr>
              <w:rPr>
                <w:rFonts w:eastAsia="標楷體"/>
                <w:color w:val="000000" w:themeColor="text1"/>
              </w:rPr>
            </w:pPr>
          </w:p>
        </w:tc>
        <w:tc>
          <w:tcPr>
            <w:tcW w:w="1200" w:type="dxa"/>
          </w:tcPr>
          <w:p w14:paraId="75A8F956" w14:textId="77777777" w:rsidR="004E33EB" w:rsidRPr="00BC71B5" w:rsidRDefault="004E33EB" w:rsidP="004E33EB">
            <w:pPr>
              <w:rPr>
                <w:rFonts w:eastAsia="標楷體"/>
                <w:color w:val="000000" w:themeColor="text1"/>
              </w:rPr>
            </w:pPr>
          </w:p>
        </w:tc>
        <w:tc>
          <w:tcPr>
            <w:tcW w:w="1400" w:type="dxa"/>
          </w:tcPr>
          <w:p w14:paraId="6E7253A6" w14:textId="77777777" w:rsidR="004E33EB" w:rsidRPr="00BC71B5" w:rsidRDefault="004E33EB" w:rsidP="004E33EB">
            <w:pPr>
              <w:rPr>
                <w:rFonts w:eastAsia="標楷體"/>
                <w:color w:val="000000" w:themeColor="text1"/>
              </w:rPr>
            </w:pPr>
          </w:p>
        </w:tc>
        <w:tc>
          <w:tcPr>
            <w:tcW w:w="6400" w:type="dxa"/>
          </w:tcPr>
          <w:p w14:paraId="32FFE770" w14:textId="77777777" w:rsidR="004E33EB" w:rsidRPr="00BC71B5" w:rsidRDefault="004E33EB" w:rsidP="004E33EB">
            <w:pPr>
              <w:rPr>
                <w:rFonts w:eastAsia="標楷體"/>
                <w:color w:val="000000" w:themeColor="text1"/>
              </w:rPr>
            </w:pPr>
          </w:p>
        </w:tc>
      </w:tr>
      <w:tr w:rsidR="00BC71B5" w:rsidRPr="00BC71B5" w14:paraId="2D2C64BE" w14:textId="77777777" w:rsidTr="002C4AA8">
        <w:trPr>
          <w:trHeight w:val="620"/>
        </w:trPr>
        <w:tc>
          <w:tcPr>
            <w:tcW w:w="1080" w:type="dxa"/>
          </w:tcPr>
          <w:p w14:paraId="2CAD429D" w14:textId="77777777" w:rsidR="004E33EB" w:rsidRPr="00BC71B5" w:rsidRDefault="004E33EB" w:rsidP="004E33EB">
            <w:pPr>
              <w:rPr>
                <w:rFonts w:eastAsia="標楷體"/>
                <w:color w:val="000000" w:themeColor="text1"/>
              </w:rPr>
            </w:pPr>
          </w:p>
        </w:tc>
        <w:tc>
          <w:tcPr>
            <w:tcW w:w="1200" w:type="dxa"/>
          </w:tcPr>
          <w:p w14:paraId="0DE14440" w14:textId="77777777" w:rsidR="004E33EB" w:rsidRPr="00BC71B5" w:rsidRDefault="004E33EB" w:rsidP="004E33EB">
            <w:pPr>
              <w:rPr>
                <w:rFonts w:eastAsia="標楷體"/>
                <w:color w:val="000000" w:themeColor="text1"/>
              </w:rPr>
            </w:pPr>
          </w:p>
        </w:tc>
        <w:tc>
          <w:tcPr>
            <w:tcW w:w="1400" w:type="dxa"/>
          </w:tcPr>
          <w:p w14:paraId="1603FC1B" w14:textId="77777777" w:rsidR="004E33EB" w:rsidRPr="00BC71B5" w:rsidRDefault="004E33EB" w:rsidP="004E33EB">
            <w:pPr>
              <w:rPr>
                <w:rFonts w:eastAsia="標楷體"/>
                <w:color w:val="000000" w:themeColor="text1"/>
              </w:rPr>
            </w:pPr>
          </w:p>
        </w:tc>
        <w:tc>
          <w:tcPr>
            <w:tcW w:w="6400" w:type="dxa"/>
          </w:tcPr>
          <w:p w14:paraId="31EB5BC5" w14:textId="77777777" w:rsidR="004E33EB" w:rsidRPr="00BC71B5" w:rsidRDefault="004E33EB" w:rsidP="004E33EB">
            <w:pPr>
              <w:rPr>
                <w:rFonts w:eastAsia="標楷體"/>
                <w:color w:val="000000" w:themeColor="text1"/>
              </w:rPr>
            </w:pPr>
          </w:p>
        </w:tc>
      </w:tr>
    </w:tbl>
    <w:p w14:paraId="1B218E24" w14:textId="77777777" w:rsidR="004E33EB" w:rsidRPr="00BC71B5" w:rsidRDefault="004E33EB" w:rsidP="004E33EB">
      <w:pPr>
        <w:rPr>
          <w:rFonts w:eastAsia="標楷體"/>
          <w:color w:val="000000" w:themeColor="text1"/>
        </w:rPr>
      </w:pPr>
      <w:r w:rsidRPr="00BC71B5">
        <w:rPr>
          <w:rFonts w:eastAsia="標楷體"/>
          <w:color w:val="000000" w:themeColor="text1"/>
        </w:rPr>
        <w:t>（如篇幅不足，請自行複製）</w:t>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ab/>
      </w:r>
      <w:r w:rsidRPr="00BC71B5">
        <w:rPr>
          <w:rFonts w:eastAsia="標楷體"/>
          <w:color w:val="000000" w:themeColor="text1"/>
        </w:rPr>
        <w:t xml:space="preserve">　</w:t>
      </w:r>
      <w:r w:rsidRPr="00BC71B5">
        <w:rPr>
          <w:rFonts w:eastAsia="標楷體"/>
          <w:color w:val="000000" w:themeColor="text1"/>
        </w:rPr>
        <w:tab/>
        <w:t xml:space="preserve">          </w:t>
      </w:r>
      <w:r w:rsidRPr="00BC71B5">
        <w:rPr>
          <w:rFonts w:eastAsia="標楷體"/>
          <w:color w:val="000000" w:themeColor="text1"/>
        </w:rPr>
        <w:br w:type="page"/>
      </w:r>
      <w:r w:rsidR="00B43A89" w:rsidRPr="00BC71B5">
        <w:rPr>
          <w:rFonts w:eastAsia="標楷體" w:hint="eastAsia"/>
          <w:b/>
          <w:bCs/>
          <w:color w:val="000000" w:themeColor="text1"/>
        </w:rPr>
        <w:t>陸</w:t>
      </w:r>
      <w:r w:rsidRPr="00BC71B5">
        <w:rPr>
          <w:rFonts w:eastAsia="標楷體"/>
          <w:b/>
          <w:bCs/>
          <w:color w:val="000000" w:themeColor="text1"/>
        </w:rPr>
        <w:t>、經費需求表：</w:t>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4"/>
        <w:gridCol w:w="2159"/>
        <w:gridCol w:w="6657"/>
      </w:tblGrid>
      <w:tr w:rsidR="00BC71B5" w:rsidRPr="00BC71B5" w14:paraId="2490397A" w14:textId="77777777" w:rsidTr="002C4AA8">
        <w:trPr>
          <w:trHeight w:val="820"/>
        </w:trPr>
        <w:tc>
          <w:tcPr>
            <w:tcW w:w="10080" w:type="dxa"/>
            <w:gridSpan w:val="3"/>
            <w:vAlign w:val="center"/>
          </w:tcPr>
          <w:p w14:paraId="7156A8A2" w14:textId="77777777" w:rsidR="004E33EB" w:rsidRPr="00BC71B5" w:rsidRDefault="004E33EB" w:rsidP="004E33EB">
            <w:pPr>
              <w:ind w:left="-28" w:right="57"/>
              <w:rPr>
                <w:rFonts w:eastAsia="標楷體"/>
                <w:color w:val="000000" w:themeColor="text1"/>
              </w:rPr>
            </w:pPr>
            <w:r w:rsidRPr="00BC71B5">
              <w:rPr>
                <w:rFonts w:eastAsia="標楷體"/>
                <w:color w:val="000000" w:themeColor="text1"/>
              </w:rPr>
              <w:br w:type="page"/>
            </w:r>
            <w:r w:rsidRPr="00BC71B5">
              <w:rPr>
                <w:rFonts w:eastAsia="標楷體"/>
                <w:color w:val="000000" w:themeColor="text1"/>
              </w:rPr>
              <w:br w:type="page"/>
              <w:t>______</w:t>
            </w:r>
            <w:r w:rsidRPr="00BC71B5">
              <w:rPr>
                <w:rFonts w:eastAsia="標楷體"/>
                <w:color w:val="000000" w:themeColor="text1"/>
              </w:rPr>
              <w:t>年度經費需求：本計畫各年度所需各項經費，請</w:t>
            </w:r>
            <w:r w:rsidR="002F1728" w:rsidRPr="00BC71B5">
              <w:rPr>
                <w:rFonts w:eastAsia="標楷體" w:hint="eastAsia"/>
                <w:color w:val="000000" w:themeColor="text1"/>
              </w:rPr>
              <w:t>依</w:t>
            </w:r>
            <w:r w:rsidRPr="00BC71B5">
              <w:rPr>
                <w:rFonts w:eastAsia="標楷體"/>
                <w:color w:val="000000" w:themeColor="text1"/>
              </w:rPr>
              <w:t>「</w:t>
            </w:r>
            <w:r w:rsidR="002C4AA8" w:rsidRPr="00BC71B5">
              <w:rPr>
                <w:rFonts w:eastAsia="標楷體" w:hint="eastAsia"/>
                <w:color w:val="000000" w:themeColor="text1"/>
              </w:rPr>
              <w:t>衛生福利部及所屬機關科學技術類委託研究計畫經費使用範圍及編列基準</w:t>
            </w:r>
            <w:r w:rsidRPr="00BC71B5">
              <w:rPr>
                <w:rFonts w:eastAsia="標楷體"/>
                <w:color w:val="000000" w:themeColor="text1"/>
              </w:rPr>
              <w:t>」詳實編列，各經費項目請務必按照該標準表內所訂之名稱與次序填寫。說明欄內應詳細說明估算方法及用途。</w:t>
            </w:r>
            <w:r w:rsidR="00B43A89" w:rsidRPr="00BC71B5">
              <w:rPr>
                <w:rFonts w:eastAsia="標楷體"/>
                <w:color w:val="000000" w:themeColor="text1"/>
              </w:rPr>
              <w:t>屬</w:t>
            </w:r>
            <w:r w:rsidR="00B43A89" w:rsidRPr="00BC71B5">
              <w:rPr>
                <w:rFonts w:eastAsia="標楷體" w:hint="eastAsia"/>
                <w:color w:val="000000" w:themeColor="text1"/>
              </w:rPr>
              <w:t>多</w:t>
            </w:r>
            <w:r w:rsidR="00B43A89" w:rsidRPr="00BC71B5">
              <w:rPr>
                <w:rFonts w:eastAsia="標楷體"/>
                <w:color w:val="000000" w:themeColor="text1"/>
              </w:rPr>
              <w:t>年</w:t>
            </w:r>
            <w:r w:rsidRPr="00BC71B5">
              <w:rPr>
                <w:rFonts w:eastAsia="標楷體"/>
                <w:color w:val="000000" w:themeColor="text1"/>
              </w:rPr>
              <w:t>期計畫者，應</w:t>
            </w:r>
            <w:r w:rsidRPr="00BC71B5">
              <w:rPr>
                <w:rFonts w:eastAsia="標楷體"/>
                <w:color w:val="000000" w:themeColor="text1"/>
                <w:u w:val="single"/>
              </w:rPr>
              <w:t>分年度</w:t>
            </w:r>
            <w:r w:rsidRPr="00BC71B5">
              <w:rPr>
                <w:rFonts w:eastAsia="標楷體"/>
                <w:color w:val="000000" w:themeColor="text1"/>
              </w:rPr>
              <w:t>提出經費需求。</w:t>
            </w:r>
          </w:p>
        </w:tc>
      </w:tr>
      <w:tr w:rsidR="00BC71B5" w:rsidRPr="00BC71B5" w14:paraId="510D810F" w14:textId="77777777" w:rsidTr="002C4AA8">
        <w:trPr>
          <w:cantSplit/>
          <w:trHeight w:val="620"/>
        </w:trPr>
        <w:tc>
          <w:tcPr>
            <w:tcW w:w="1264" w:type="dxa"/>
            <w:vAlign w:val="center"/>
          </w:tcPr>
          <w:p w14:paraId="4BF9C314" w14:textId="77777777" w:rsidR="004E33EB" w:rsidRPr="00BC71B5" w:rsidRDefault="004E33EB" w:rsidP="004E33EB">
            <w:pPr>
              <w:jc w:val="center"/>
              <w:rPr>
                <w:rFonts w:eastAsia="標楷體"/>
                <w:color w:val="000000" w:themeColor="text1"/>
              </w:rPr>
            </w:pPr>
            <w:r w:rsidRPr="00BC71B5">
              <w:rPr>
                <w:rFonts w:eastAsia="標楷體"/>
                <w:color w:val="000000" w:themeColor="text1"/>
              </w:rPr>
              <w:t>項</w:t>
            </w:r>
            <w:r w:rsidRPr="00BC71B5">
              <w:rPr>
                <w:rFonts w:eastAsia="標楷體"/>
                <w:color w:val="000000" w:themeColor="text1"/>
              </w:rPr>
              <w:t xml:space="preserve">     </w:t>
            </w:r>
            <w:r w:rsidRPr="00BC71B5">
              <w:rPr>
                <w:rFonts w:eastAsia="標楷體"/>
                <w:color w:val="000000" w:themeColor="text1"/>
              </w:rPr>
              <w:t>目</w:t>
            </w:r>
          </w:p>
        </w:tc>
        <w:tc>
          <w:tcPr>
            <w:tcW w:w="2159" w:type="dxa"/>
            <w:vAlign w:val="center"/>
          </w:tcPr>
          <w:p w14:paraId="47BDB43A" w14:textId="77777777" w:rsidR="004E33EB" w:rsidRPr="00BC71B5" w:rsidRDefault="004E33EB" w:rsidP="004E33EB">
            <w:pPr>
              <w:jc w:val="center"/>
              <w:rPr>
                <w:rFonts w:eastAsia="標楷體"/>
                <w:color w:val="000000" w:themeColor="text1"/>
              </w:rPr>
            </w:pPr>
            <w:r w:rsidRPr="00BC71B5">
              <w:rPr>
                <w:rFonts w:eastAsia="標楷體"/>
                <w:color w:val="000000" w:themeColor="text1"/>
              </w:rPr>
              <w:t>金</w:t>
            </w:r>
            <w:r w:rsidRPr="00BC71B5">
              <w:rPr>
                <w:rFonts w:eastAsia="標楷體"/>
                <w:color w:val="000000" w:themeColor="text1"/>
              </w:rPr>
              <w:t xml:space="preserve">     </w:t>
            </w:r>
            <w:r w:rsidRPr="00BC71B5">
              <w:rPr>
                <w:rFonts w:eastAsia="標楷體"/>
                <w:color w:val="000000" w:themeColor="text1"/>
              </w:rPr>
              <w:t>額</w:t>
            </w:r>
          </w:p>
        </w:tc>
        <w:tc>
          <w:tcPr>
            <w:tcW w:w="6657" w:type="dxa"/>
            <w:vAlign w:val="center"/>
          </w:tcPr>
          <w:p w14:paraId="53B7E65E" w14:textId="77777777" w:rsidR="004E33EB" w:rsidRPr="00BC71B5" w:rsidRDefault="004E33EB" w:rsidP="004E33EB">
            <w:pPr>
              <w:jc w:val="center"/>
              <w:rPr>
                <w:rFonts w:eastAsia="標楷體"/>
                <w:color w:val="000000" w:themeColor="text1"/>
              </w:rPr>
            </w:pPr>
            <w:r w:rsidRPr="00BC71B5">
              <w:rPr>
                <w:rFonts w:eastAsia="標楷體"/>
                <w:color w:val="000000" w:themeColor="text1"/>
              </w:rPr>
              <w:t>說</w:t>
            </w:r>
            <w:r w:rsidRPr="00BC71B5">
              <w:rPr>
                <w:rFonts w:eastAsia="標楷體"/>
                <w:color w:val="000000" w:themeColor="text1"/>
              </w:rPr>
              <w:t xml:space="preserve">                 </w:t>
            </w:r>
            <w:r w:rsidRPr="00BC71B5">
              <w:rPr>
                <w:rFonts w:eastAsia="標楷體"/>
                <w:color w:val="000000" w:themeColor="text1"/>
              </w:rPr>
              <w:t>明</w:t>
            </w:r>
          </w:p>
        </w:tc>
      </w:tr>
      <w:tr w:rsidR="00BC71B5" w:rsidRPr="00BC71B5" w14:paraId="3FEB7361" w14:textId="77777777" w:rsidTr="002C4AA8">
        <w:trPr>
          <w:cantSplit/>
          <w:trHeight w:val="620"/>
        </w:trPr>
        <w:tc>
          <w:tcPr>
            <w:tcW w:w="1264" w:type="dxa"/>
          </w:tcPr>
          <w:p w14:paraId="0E1CFF48" w14:textId="77777777" w:rsidR="004E33EB" w:rsidRPr="00BC71B5" w:rsidRDefault="004E33EB" w:rsidP="004E33EB">
            <w:pPr>
              <w:rPr>
                <w:rFonts w:eastAsia="標楷體"/>
                <w:color w:val="000000" w:themeColor="text1"/>
              </w:rPr>
            </w:pPr>
          </w:p>
        </w:tc>
        <w:tc>
          <w:tcPr>
            <w:tcW w:w="2159" w:type="dxa"/>
          </w:tcPr>
          <w:p w14:paraId="097A370A" w14:textId="77777777" w:rsidR="004E33EB" w:rsidRPr="00BC71B5" w:rsidRDefault="004E33EB" w:rsidP="004E33EB">
            <w:pPr>
              <w:rPr>
                <w:rFonts w:eastAsia="標楷體"/>
                <w:color w:val="000000" w:themeColor="text1"/>
              </w:rPr>
            </w:pPr>
          </w:p>
        </w:tc>
        <w:tc>
          <w:tcPr>
            <w:tcW w:w="6657" w:type="dxa"/>
          </w:tcPr>
          <w:p w14:paraId="309E31DB" w14:textId="77777777" w:rsidR="004E33EB" w:rsidRPr="00BC71B5" w:rsidRDefault="004E33EB" w:rsidP="004E33EB">
            <w:pPr>
              <w:rPr>
                <w:rFonts w:eastAsia="標楷體"/>
                <w:color w:val="000000" w:themeColor="text1"/>
              </w:rPr>
            </w:pPr>
          </w:p>
        </w:tc>
      </w:tr>
      <w:tr w:rsidR="00BC71B5" w:rsidRPr="00BC71B5" w14:paraId="20AA4640" w14:textId="77777777" w:rsidTr="002C4AA8">
        <w:trPr>
          <w:cantSplit/>
          <w:trHeight w:val="620"/>
        </w:trPr>
        <w:tc>
          <w:tcPr>
            <w:tcW w:w="1264" w:type="dxa"/>
          </w:tcPr>
          <w:p w14:paraId="46B61B64" w14:textId="77777777" w:rsidR="004E33EB" w:rsidRPr="00BC71B5" w:rsidRDefault="004E33EB" w:rsidP="004E33EB">
            <w:pPr>
              <w:rPr>
                <w:rFonts w:eastAsia="標楷體"/>
                <w:color w:val="000000" w:themeColor="text1"/>
              </w:rPr>
            </w:pPr>
          </w:p>
        </w:tc>
        <w:tc>
          <w:tcPr>
            <w:tcW w:w="2159" w:type="dxa"/>
          </w:tcPr>
          <w:p w14:paraId="5345AC49" w14:textId="77777777" w:rsidR="004E33EB" w:rsidRPr="00BC71B5" w:rsidRDefault="004E33EB" w:rsidP="004E33EB">
            <w:pPr>
              <w:rPr>
                <w:rFonts w:eastAsia="標楷體"/>
                <w:color w:val="000000" w:themeColor="text1"/>
              </w:rPr>
            </w:pPr>
          </w:p>
        </w:tc>
        <w:tc>
          <w:tcPr>
            <w:tcW w:w="6657" w:type="dxa"/>
          </w:tcPr>
          <w:p w14:paraId="32EF4802" w14:textId="77777777" w:rsidR="004E33EB" w:rsidRPr="00BC71B5" w:rsidRDefault="004E33EB" w:rsidP="004E33EB">
            <w:pPr>
              <w:rPr>
                <w:rFonts w:eastAsia="標楷體"/>
                <w:color w:val="000000" w:themeColor="text1"/>
              </w:rPr>
            </w:pPr>
          </w:p>
        </w:tc>
      </w:tr>
      <w:tr w:rsidR="00BC71B5" w:rsidRPr="00BC71B5" w14:paraId="23DD681F" w14:textId="77777777" w:rsidTr="002C4AA8">
        <w:trPr>
          <w:cantSplit/>
          <w:trHeight w:val="620"/>
        </w:trPr>
        <w:tc>
          <w:tcPr>
            <w:tcW w:w="1264" w:type="dxa"/>
          </w:tcPr>
          <w:p w14:paraId="3F55D0B4" w14:textId="77777777" w:rsidR="004E33EB" w:rsidRPr="00BC71B5" w:rsidRDefault="004E33EB" w:rsidP="004E33EB">
            <w:pPr>
              <w:rPr>
                <w:rFonts w:eastAsia="標楷體"/>
                <w:color w:val="000000" w:themeColor="text1"/>
              </w:rPr>
            </w:pPr>
          </w:p>
        </w:tc>
        <w:tc>
          <w:tcPr>
            <w:tcW w:w="2159" w:type="dxa"/>
          </w:tcPr>
          <w:p w14:paraId="5A345FDB" w14:textId="77777777" w:rsidR="004E33EB" w:rsidRPr="00BC71B5" w:rsidRDefault="004E33EB" w:rsidP="004E33EB">
            <w:pPr>
              <w:rPr>
                <w:rFonts w:eastAsia="標楷體"/>
                <w:color w:val="000000" w:themeColor="text1"/>
              </w:rPr>
            </w:pPr>
          </w:p>
        </w:tc>
        <w:tc>
          <w:tcPr>
            <w:tcW w:w="6657" w:type="dxa"/>
          </w:tcPr>
          <w:p w14:paraId="264E45ED" w14:textId="77777777" w:rsidR="004E33EB" w:rsidRPr="00BC71B5" w:rsidRDefault="004E33EB" w:rsidP="004E33EB">
            <w:pPr>
              <w:rPr>
                <w:rFonts w:eastAsia="標楷體"/>
                <w:color w:val="000000" w:themeColor="text1"/>
              </w:rPr>
            </w:pPr>
          </w:p>
        </w:tc>
      </w:tr>
      <w:tr w:rsidR="00BC71B5" w:rsidRPr="00BC71B5" w14:paraId="7A97A1CB" w14:textId="77777777" w:rsidTr="002C4AA8">
        <w:trPr>
          <w:cantSplit/>
          <w:trHeight w:val="620"/>
        </w:trPr>
        <w:tc>
          <w:tcPr>
            <w:tcW w:w="1264" w:type="dxa"/>
          </w:tcPr>
          <w:p w14:paraId="7FF02AA0" w14:textId="77777777" w:rsidR="004E33EB" w:rsidRPr="00BC71B5" w:rsidRDefault="004E33EB" w:rsidP="004E33EB">
            <w:pPr>
              <w:rPr>
                <w:rFonts w:eastAsia="標楷體"/>
                <w:color w:val="000000" w:themeColor="text1"/>
              </w:rPr>
            </w:pPr>
          </w:p>
        </w:tc>
        <w:tc>
          <w:tcPr>
            <w:tcW w:w="2159" w:type="dxa"/>
          </w:tcPr>
          <w:p w14:paraId="3BA03343" w14:textId="77777777" w:rsidR="004E33EB" w:rsidRPr="00BC71B5" w:rsidRDefault="004E33EB" w:rsidP="004E33EB">
            <w:pPr>
              <w:rPr>
                <w:rFonts w:eastAsia="標楷體"/>
                <w:color w:val="000000" w:themeColor="text1"/>
              </w:rPr>
            </w:pPr>
          </w:p>
        </w:tc>
        <w:tc>
          <w:tcPr>
            <w:tcW w:w="6657" w:type="dxa"/>
          </w:tcPr>
          <w:p w14:paraId="0BDB63FD" w14:textId="77777777" w:rsidR="004E33EB" w:rsidRPr="00BC71B5" w:rsidRDefault="004E33EB" w:rsidP="004E33EB">
            <w:pPr>
              <w:rPr>
                <w:rFonts w:eastAsia="標楷體"/>
                <w:color w:val="000000" w:themeColor="text1"/>
              </w:rPr>
            </w:pPr>
          </w:p>
        </w:tc>
      </w:tr>
      <w:tr w:rsidR="00BC71B5" w:rsidRPr="00BC71B5" w14:paraId="49654976" w14:textId="77777777" w:rsidTr="002C4AA8">
        <w:trPr>
          <w:cantSplit/>
          <w:trHeight w:val="620"/>
        </w:trPr>
        <w:tc>
          <w:tcPr>
            <w:tcW w:w="1264" w:type="dxa"/>
          </w:tcPr>
          <w:p w14:paraId="2626F47D" w14:textId="77777777" w:rsidR="004E33EB" w:rsidRPr="00BC71B5" w:rsidRDefault="004E33EB" w:rsidP="004E33EB">
            <w:pPr>
              <w:rPr>
                <w:rFonts w:eastAsia="標楷體"/>
                <w:color w:val="000000" w:themeColor="text1"/>
              </w:rPr>
            </w:pPr>
          </w:p>
        </w:tc>
        <w:tc>
          <w:tcPr>
            <w:tcW w:w="2159" w:type="dxa"/>
          </w:tcPr>
          <w:p w14:paraId="3F7E301C" w14:textId="77777777" w:rsidR="004E33EB" w:rsidRPr="00BC71B5" w:rsidRDefault="004E33EB" w:rsidP="004E33EB">
            <w:pPr>
              <w:rPr>
                <w:rFonts w:eastAsia="標楷體"/>
                <w:color w:val="000000" w:themeColor="text1"/>
              </w:rPr>
            </w:pPr>
          </w:p>
        </w:tc>
        <w:tc>
          <w:tcPr>
            <w:tcW w:w="6657" w:type="dxa"/>
          </w:tcPr>
          <w:p w14:paraId="67086DB3" w14:textId="77777777" w:rsidR="004E33EB" w:rsidRPr="00BC71B5" w:rsidRDefault="004E33EB" w:rsidP="004E33EB">
            <w:pPr>
              <w:rPr>
                <w:rFonts w:eastAsia="標楷體"/>
                <w:color w:val="000000" w:themeColor="text1"/>
              </w:rPr>
            </w:pPr>
          </w:p>
        </w:tc>
      </w:tr>
      <w:tr w:rsidR="00BC71B5" w:rsidRPr="00BC71B5" w14:paraId="04070CA8" w14:textId="77777777" w:rsidTr="002C4AA8">
        <w:trPr>
          <w:cantSplit/>
          <w:trHeight w:val="620"/>
        </w:trPr>
        <w:tc>
          <w:tcPr>
            <w:tcW w:w="1264" w:type="dxa"/>
          </w:tcPr>
          <w:p w14:paraId="4DC0211D" w14:textId="77777777" w:rsidR="004E33EB" w:rsidRPr="00BC71B5" w:rsidRDefault="004E33EB" w:rsidP="004E33EB">
            <w:pPr>
              <w:rPr>
                <w:rFonts w:eastAsia="標楷體"/>
                <w:color w:val="000000" w:themeColor="text1"/>
              </w:rPr>
            </w:pPr>
          </w:p>
        </w:tc>
        <w:tc>
          <w:tcPr>
            <w:tcW w:w="2159" w:type="dxa"/>
          </w:tcPr>
          <w:p w14:paraId="5EC328EE" w14:textId="77777777" w:rsidR="004E33EB" w:rsidRPr="00BC71B5" w:rsidRDefault="004E33EB" w:rsidP="004E33EB">
            <w:pPr>
              <w:rPr>
                <w:rFonts w:eastAsia="標楷體"/>
                <w:color w:val="000000" w:themeColor="text1"/>
              </w:rPr>
            </w:pPr>
          </w:p>
        </w:tc>
        <w:tc>
          <w:tcPr>
            <w:tcW w:w="6657" w:type="dxa"/>
          </w:tcPr>
          <w:p w14:paraId="000612AC" w14:textId="77777777" w:rsidR="004E33EB" w:rsidRPr="00BC71B5" w:rsidRDefault="004E33EB" w:rsidP="004E33EB">
            <w:pPr>
              <w:rPr>
                <w:rFonts w:eastAsia="標楷體"/>
                <w:color w:val="000000" w:themeColor="text1"/>
              </w:rPr>
            </w:pPr>
          </w:p>
        </w:tc>
      </w:tr>
      <w:tr w:rsidR="00BC71B5" w:rsidRPr="00BC71B5" w14:paraId="48E845F1" w14:textId="77777777" w:rsidTr="002C4AA8">
        <w:trPr>
          <w:cantSplit/>
          <w:trHeight w:val="620"/>
        </w:trPr>
        <w:tc>
          <w:tcPr>
            <w:tcW w:w="1264" w:type="dxa"/>
          </w:tcPr>
          <w:p w14:paraId="1D7D370B" w14:textId="77777777" w:rsidR="004E33EB" w:rsidRPr="00BC71B5" w:rsidRDefault="004E33EB" w:rsidP="004E33EB">
            <w:pPr>
              <w:rPr>
                <w:rFonts w:eastAsia="標楷體"/>
                <w:color w:val="000000" w:themeColor="text1"/>
              </w:rPr>
            </w:pPr>
          </w:p>
        </w:tc>
        <w:tc>
          <w:tcPr>
            <w:tcW w:w="2159" w:type="dxa"/>
          </w:tcPr>
          <w:p w14:paraId="67B54FFE" w14:textId="77777777" w:rsidR="004E33EB" w:rsidRPr="00BC71B5" w:rsidRDefault="004E33EB" w:rsidP="004E33EB">
            <w:pPr>
              <w:rPr>
                <w:rFonts w:eastAsia="標楷體"/>
                <w:color w:val="000000" w:themeColor="text1"/>
              </w:rPr>
            </w:pPr>
          </w:p>
        </w:tc>
        <w:tc>
          <w:tcPr>
            <w:tcW w:w="6657" w:type="dxa"/>
          </w:tcPr>
          <w:p w14:paraId="31CAB757" w14:textId="77777777" w:rsidR="004E33EB" w:rsidRPr="00BC71B5" w:rsidRDefault="004E33EB" w:rsidP="004E33EB">
            <w:pPr>
              <w:rPr>
                <w:rFonts w:eastAsia="標楷體"/>
                <w:color w:val="000000" w:themeColor="text1"/>
              </w:rPr>
            </w:pPr>
          </w:p>
        </w:tc>
      </w:tr>
      <w:tr w:rsidR="00BC71B5" w:rsidRPr="00BC71B5" w14:paraId="63D62E2E" w14:textId="77777777" w:rsidTr="002C4AA8">
        <w:trPr>
          <w:cantSplit/>
          <w:trHeight w:val="620"/>
        </w:trPr>
        <w:tc>
          <w:tcPr>
            <w:tcW w:w="1264" w:type="dxa"/>
          </w:tcPr>
          <w:p w14:paraId="11D01761" w14:textId="77777777" w:rsidR="004E33EB" w:rsidRPr="00BC71B5" w:rsidRDefault="004E33EB" w:rsidP="004E33EB">
            <w:pPr>
              <w:rPr>
                <w:rFonts w:eastAsia="標楷體"/>
                <w:color w:val="000000" w:themeColor="text1"/>
              </w:rPr>
            </w:pPr>
          </w:p>
        </w:tc>
        <w:tc>
          <w:tcPr>
            <w:tcW w:w="2159" w:type="dxa"/>
          </w:tcPr>
          <w:p w14:paraId="771D9C22" w14:textId="77777777" w:rsidR="004E33EB" w:rsidRPr="00BC71B5" w:rsidRDefault="004E33EB" w:rsidP="004E33EB">
            <w:pPr>
              <w:rPr>
                <w:rFonts w:eastAsia="標楷體"/>
                <w:color w:val="000000" w:themeColor="text1"/>
              </w:rPr>
            </w:pPr>
          </w:p>
        </w:tc>
        <w:tc>
          <w:tcPr>
            <w:tcW w:w="6657" w:type="dxa"/>
          </w:tcPr>
          <w:p w14:paraId="45FBB186" w14:textId="77777777" w:rsidR="004E33EB" w:rsidRPr="00BC71B5" w:rsidRDefault="004E33EB" w:rsidP="004E33EB">
            <w:pPr>
              <w:rPr>
                <w:rFonts w:eastAsia="標楷體"/>
                <w:color w:val="000000" w:themeColor="text1"/>
              </w:rPr>
            </w:pPr>
          </w:p>
        </w:tc>
      </w:tr>
      <w:tr w:rsidR="00BC71B5" w:rsidRPr="00BC71B5" w14:paraId="6377A999" w14:textId="77777777" w:rsidTr="002C4AA8">
        <w:trPr>
          <w:cantSplit/>
          <w:trHeight w:val="620"/>
        </w:trPr>
        <w:tc>
          <w:tcPr>
            <w:tcW w:w="1264" w:type="dxa"/>
          </w:tcPr>
          <w:p w14:paraId="2AB68603" w14:textId="77777777" w:rsidR="004E33EB" w:rsidRPr="00BC71B5" w:rsidRDefault="004E33EB" w:rsidP="004E33EB">
            <w:pPr>
              <w:rPr>
                <w:rFonts w:eastAsia="標楷體"/>
                <w:color w:val="000000" w:themeColor="text1"/>
              </w:rPr>
            </w:pPr>
          </w:p>
        </w:tc>
        <w:tc>
          <w:tcPr>
            <w:tcW w:w="2159" w:type="dxa"/>
          </w:tcPr>
          <w:p w14:paraId="373FD8C3" w14:textId="77777777" w:rsidR="004E33EB" w:rsidRPr="00BC71B5" w:rsidRDefault="004E33EB" w:rsidP="004E33EB">
            <w:pPr>
              <w:rPr>
                <w:rFonts w:eastAsia="標楷體"/>
                <w:color w:val="000000" w:themeColor="text1"/>
              </w:rPr>
            </w:pPr>
          </w:p>
        </w:tc>
        <w:tc>
          <w:tcPr>
            <w:tcW w:w="6657" w:type="dxa"/>
          </w:tcPr>
          <w:p w14:paraId="276B891B" w14:textId="77777777" w:rsidR="004E33EB" w:rsidRPr="00BC71B5" w:rsidRDefault="004E33EB" w:rsidP="004E33EB">
            <w:pPr>
              <w:rPr>
                <w:rFonts w:eastAsia="標楷體"/>
                <w:color w:val="000000" w:themeColor="text1"/>
              </w:rPr>
            </w:pPr>
          </w:p>
        </w:tc>
      </w:tr>
      <w:tr w:rsidR="00BC71B5" w:rsidRPr="00BC71B5" w14:paraId="55A3AE85" w14:textId="77777777" w:rsidTr="002C4AA8">
        <w:trPr>
          <w:cantSplit/>
          <w:trHeight w:val="620"/>
        </w:trPr>
        <w:tc>
          <w:tcPr>
            <w:tcW w:w="1264" w:type="dxa"/>
          </w:tcPr>
          <w:p w14:paraId="00B235CB" w14:textId="77777777" w:rsidR="004E33EB" w:rsidRPr="00BC71B5" w:rsidRDefault="004E33EB" w:rsidP="004E33EB">
            <w:pPr>
              <w:rPr>
                <w:rFonts w:eastAsia="標楷體"/>
                <w:color w:val="000000" w:themeColor="text1"/>
              </w:rPr>
            </w:pPr>
          </w:p>
        </w:tc>
        <w:tc>
          <w:tcPr>
            <w:tcW w:w="2159" w:type="dxa"/>
          </w:tcPr>
          <w:p w14:paraId="4FC64CBD" w14:textId="77777777" w:rsidR="004E33EB" w:rsidRPr="00BC71B5" w:rsidRDefault="004E33EB" w:rsidP="004E33EB">
            <w:pPr>
              <w:rPr>
                <w:rFonts w:eastAsia="標楷體"/>
                <w:color w:val="000000" w:themeColor="text1"/>
              </w:rPr>
            </w:pPr>
          </w:p>
        </w:tc>
        <w:tc>
          <w:tcPr>
            <w:tcW w:w="6657" w:type="dxa"/>
          </w:tcPr>
          <w:p w14:paraId="057ADE02" w14:textId="77777777" w:rsidR="004E33EB" w:rsidRPr="00BC71B5" w:rsidRDefault="004E33EB" w:rsidP="004E33EB">
            <w:pPr>
              <w:rPr>
                <w:rFonts w:eastAsia="標楷體"/>
                <w:color w:val="000000" w:themeColor="text1"/>
              </w:rPr>
            </w:pPr>
          </w:p>
        </w:tc>
      </w:tr>
      <w:tr w:rsidR="00BC71B5" w:rsidRPr="00BC71B5" w14:paraId="030B4D1D" w14:textId="77777777" w:rsidTr="002C4AA8">
        <w:trPr>
          <w:cantSplit/>
          <w:trHeight w:val="620"/>
        </w:trPr>
        <w:tc>
          <w:tcPr>
            <w:tcW w:w="1264" w:type="dxa"/>
          </w:tcPr>
          <w:p w14:paraId="036AFC36" w14:textId="77777777" w:rsidR="004E33EB" w:rsidRPr="00BC71B5" w:rsidRDefault="004E33EB" w:rsidP="004E33EB">
            <w:pPr>
              <w:rPr>
                <w:rFonts w:eastAsia="標楷體"/>
                <w:color w:val="000000" w:themeColor="text1"/>
              </w:rPr>
            </w:pPr>
          </w:p>
        </w:tc>
        <w:tc>
          <w:tcPr>
            <w:tcW w:w="2159" w:type="dxa"/>
          </w:tcPr>
          <w:p w14:paraId="3A5A5991" w14:textId="77777777" w:rsidR="004E33EB" w:rsidRPr="00BC71B5" w:rsidRDefault="004E33EB" w:rsidP="004E33EB">
            <w:pPr>
              <w:rPr>
                <w:rFonts w:eastAsia="標楷體"/>
                <w:color w:val="000000" w:themeColor="text1"/>
              </w:rPr>
            </w:pPr>
          </w:p>
        </w:tc>
        <w:tc>
          <w:tcPr>
            <w:tcW w:w="6657" w:type="dxa"/>
          </w:tcPr>
          <w:p w14:paraId="372AE120" w14:textId="77777777" w:rsidR="004E33EB" w:rsidRPr="00BC71B5" w:rsidRDefault="004E33EB" w:rsidP="004E33EB">
            <w:pPr>
              <w:rPr>
                <w:rFonts w:eastAsia="標楷體"/>
                <w:color w:val="000000" w:themeColor="text1"/>
              </w:rPr>
            </w:pPr>
          </w:p>
        </w:tc>
      </w:tr>
      <w:tr w:rsidR="00BC71B5" w:rsidRPr="00BC71B5" w14:paraId="060046FD" w14:textId="77777777" w:rsidTr="002C4AA8">
        <w:trPr>
          <w:cantSplit/>
          <w:trHeight w:val="620"/>
        </w:trPr>
        <w:tc>
          <w:tcPr>
            <w:tcW w:w="1264" w:type="dxa"/>
          </w:tcPr>
          <w:p w14:paraId="639A05C2" w14:textId="77777777" w:rsidR="004E33EB" w:rsidRPr="00BC71B5" w:rsidRDefault="004E33EB" w:rsidP="004E33EB">
            <w:pPr>
              <w:rPr>
                <w:rFonts w:eastAsia="標楷體"/>
                <w:color w:val="000000" w:themeColor="text1"/>
              </w:rPr>
            </w:pPr>
          </w:p>
        </w:tc>
        <w:tc>
          <w:tcPr>
            <w:tcW w:w="2159" w:type="dxa"/>
          </w:tcPr>
          <w:p w14:paraId="26DBD479" w14:textId="77777777" w:rsidR="004E33EB" w:rsidRPr="00BC71B5" w:rsidRDefault="004E33EB" w:rsidP="004E33EB">
            <w:pPr>
              <w:rPr>
                <w:rFonts w:eastAsia="標楷體"/>
                <w:color w:val="000000" w:themeColor="text1"/>
              </w:rPr>
            </w:pPr>
          </w:p>
        </w:tc>
        <w:tc>
          <w:tcPr>
            <w:tcW w:w="6657" w:type="dxa"/>
          </w:tcPr>
          <w:p w14:paraId="5A72ED23" w14:textId="77777777" w:rsidR="004E33EB" w:rsidRPr="00BC71B5" w:rsidRDefault="004E33EB" w:rsidP="004E33EB">
            <w:pPr>
              <w:rPr>
                <w:rFonts w:eastAsia="標楷體"/>
                <w:color w:val="000000" w:themeColor="text1"/>
              </w:rPr>
            </w:pPr>
          </w:p>
        </w:tc>
      </w:tr>
      <w:tr w:rsidR="00BC71B5" w:rsidRPr="00BC71B5" w14:paraId="4ADD8129" w14:textId="77777777" w:rsidTr="002C4AA8">
        <w:trPr>
          <w:cantSplit/>
          <w:trHeight w:val="620"/>
        </w:trPr>
        <w:tc>
          <w:tcPr>
            <w:tcW w:w="1264" w:type="dxa"/>
          </w:tcPr>
          <w:p w14:paraId="53B00145" w14:textId="77777777" w:rsidR="004E33EB" w:rsidRPr="00BC71B5" w:rsidRDefault="004E33EB" w:rsidP="004E33EB">
            <w:pPr>
              <w:rPr>
                <w:rFonts w:eastAsia="標楷體"/>
                <w:color w:val="000000" w:themeColor="text1"/>
              </w:rPr>
            </w:pPr>
          </w:p>
        </w:tc>
        <w:tc>
          <w:tcPr>
            <w:tcW w:w="2159" w:type="dxa"/>
          </w:tcPr>
          <w:p w14:paraId="222D9819" w14:textId="77777777" w:rsidR="004E33EB" w:rsidRPr="00BC71B5" w:rsidRDefault="004E33EB" w:rsidP="004E33EB">
            <w:pPr>
              <w:rPr>
                <w:rFonts w:eastAsia="標楷體"/>
                <w:color w:val="000000" w:themeColor="text1"/>
              </w:rPr>
            </w:pPr>
          </w:p>
        </w:tc>
        <w:tc>
          <w:tcPr>
            <w:tcW w:w="6657" w:type="dxa"/>
          </w:tcPr>
          <w:p w14:paraId="4A30BD5D" w14:textId="77777777" w:rsidR="004E33EB" w:rsidRPr="00BC71B5" w:rsidRDefault="004E33EB" w:rsidP="004E33EB">
            <w:pPr>
              <w:rPr>
                <w:rFonts w:eastAsia="標楷體"/>
                <w:color w:val="000000" w:themeColor="text1"/>
              </w:rPr>
            </w:pPr>
          </w:p>
        </w:tc>
      </w:tr>
      <w:tr w:rsidR="00BC71B5" w:rsidRPr="00BC71B5" w14:paraId="022078E9" w14:textId="77777777" w:rsidTr="002C4AA8">
        <w:trPr>
          <w:cantSplit/>
          <w:trHeight w:val="620"/>
        </w:trPr>
        <w:tc>
          <w:tcPr>
            <w:tcW w:w="1264" w:type="dxa"/>
          </w:tcPr>
          <w:p w14:paraId="2EB0DCB6" w14:textId="77777777" w:rsidR="004E33EB" w:rsidRPr="00BC71B5" w:rsidRDefault="004E33EB" w:rsidP="004E33EB">
            <w:pPr>
              <w:rPr>
                <w:rFonts w:eastAsia="標楷體"/>
                <w:color w:val="000000" w:themeColor="text1"/>
              </w:rPr>
            </w:pPr>
          </w:p>
        </w:tc>
        <w:tc>
          <w:tcPr>
            <w:tcW w:w="2159" w:type="dxa"/>
          </w:tcPr>
          <w:p w14:paraId="520FEB49" w14:textId="77777777" w:rsidR="004E33EB" w:rsidRPr="00BC71B5" w:rsidRDefault="004E33EB" w:rsidP="004E33EB">
            <w:pPr>
              <w:rPr>
                <w:rFonts w:eastAsia="標楷體"/>
                <w:color w:val="000000" w:themeColor="text1"/>
              </w:rPr>
            </w:pPr>
          </w:p>
        </w:tc>
        <w:tc>
          <w:tcPr>
            <w:tcW w:w="6657" w:type="dxa"/>
          </w:tcPr>
          <w:p w14:paraId="47C24010" w14:textId="77777777" w:rsidR="004E33EB" w:rsidRPr="00BC71B5" w:rsidRDefault="004E33EB" w:rsidP="004E33EB">
            <w:pPr>
              <w:rPr>
                <w:rFonts w:eastAsia="標楷體"/>
                <w:color w:val="000000" w:themeColor="text1"/>
              </w:rPr>
            </w:pPr>
          </w:p>
        </w:tc>
      </w:tr>
      <w:tr w:rsidR="00BC71B5" w:rsidRPr="00BC71B5" w14:paraId="0F7F7821" w14:textId="77777777" w:rsidTr="002C4AA8">
        <w:trPr>
          <w:cantSplit/>
          <w:trHeight w:val="620"/>
        </w:trPr>
        <w:tc>
          <w:tcPr>
            <w:tcW w:w="1264" w:type="dxa"/>
          </w:tcPr>
          <w:p w14:paraId="32CB46FB" w14:textId="77777777" w:rsidR="004E33EB" w:rsidRPr="00BC71B5" w:rsidRDefault="004E33EB" w:rsidP="004E33EB">
            <w:pPr>
              <w:rPr>
                <w:rFonts w:eastAsia="標楷體"/>
                <w:color w:val="000000" w:themeColor="text1"/>
              </w:rPr>
            </w:pPr>
          </w:p>
        </w:tc>
        <w:tc>
          <w:tcPr>
            <w:tcW w:w="2159" w:type="dxa"/>
          </w:tcPr>
          <w:p w14:paraId="3B6ED7D7" w14:textId="77777777" w:rsidR="004E33EB" w:rsidRPr="00BC71B5" w:rsidRDefault="004E33EB" w:rsidP="004E33EB">
            <w:pPr>
              <w:rPr>
                <w:rFonts w:eastAsia="標楷體"/>
                <w:color w:val="000000" w:themeColor="text1"/>
              </w:rPr>
            </w:pPr>
          </w:p>
        </w:tc>
        <w:tc>
          <w:tcPr>
            <w:tcW w:w="6657" w:type="dxa"/>
          </w:tcPr>
          <w:p w14:paraId="265B169E" w14:textId="77777777" w:rsidR="004E33EB" w:rsidRPr="00BC71B5" w:rsidRDefault="004E33EB" w:rsidP="004E33EB">
            <w:pPr>
              <w:rPr>
                <w:rFonts w:eastAsia="標楷體"/>
                <w:color w:val="000000" w:themeColor="text1"/>
              </w:rPr>
            </w:pPr>
          </w:p>
        </w:tc>
      </w:tr>
      <w:tr w:rsidR="00BC71B5" w:rsidRPr="00BC71B5" w14:paraId="0C3866EE" w14:textId="77777777" w:rsidTr="002C4AA8">
        <w:trPr>
          <w:cantSplit/>
          <w:trHeight w:val="620"/>
        </w:trPr>
        <w:tc>
          <w:tcPr>
            <w:tcW w:w="1264" w:type="dxa"/>
          </w:tcPr>
          <w:p w14:paraId="28303D77" w14:textId="77777777" w:rsidR="004E33EB" w:rsidRPr="00BC71B5" w:rsidRDefault="004E33EB" w:rsidP="004E33EB">
            <w:pPr>
              <w:rPr>
                <w:rFonts w:eastAsia="標楷體"/>
                <w:color w:val="000000" w:themeColor="text1"/>
              </w:rPr>
            </w:pPr>
          </w:p>
        </w:tc>
        <w:tc>
          <w:tcPr>
            <w:tcW w:w="2159" w:type="dxa"/>
          </w:tcPr>
          <w:p w14:paraId="5DB2CFE7" w14:textId="77777777" w:rsidR="004E33EB" w:rsidRPr="00BC71B5" w:rsidRDefault="004E33EB" w:rsidP="004E33EB">
            <w:pPr>
              <w:rPr>
                <w:rFonts w:eastAsia="標楷體"/>
                <w:color w:val="000000" w:themeColor="text1"/>
              </w:rPr>
            </w:pPr>
          </w:p>
        </w:tc>
        <w:tc>
          <w:tcPr>
            <w:tcW w:w="6657" w:type="dxa"/>
          </w:tcPr>
          <w:p w14:paraId="2FDEAA4F" w14:textId="77777777" w:rsidR="004E33EB" w:rsidRPr="00BC71B5" w:rsidRDefault="004E33EB" w:rsidP="004E33EB">
            <w:pPr>
              <w:rPr>
                <w:rFonts w:eastAsia="標楷體"/>
                <w:color w:val="000000" w:themeColor="text1"/>
              </w:rPr>
            </w:pPr>
          </w:p>
        </w:tc>
      </w:tr>
      <w:tr w:rsidR="00BC71B5" w:rsidRPr="00BC71B5" w14:paraId="5362B0FC" w14:textId="77777777" w:rsidTr="002C4AA8">
        <w:trPr>
          <w:cantSplit/>
          <w:trHeight w:val="620"/>
        </w:trPr>
        <w:tc>
          <w:tcPr>
            <w:tcW w:w="1264" w:type="dxa"/>
          </w:tcPr>
          <w:p w14:paraId="6AD15DD9" w14:textId="77777777" w:rsidR="00564913" w:rsidRPr="00BC71B5" w:rsidRDefault="007975AF" w:rsidP="007E4C4C">
            <w:pPr>
              <w:jc w:val="center"/>
              <w:rPr>
                <w:rFonts w:eastAsia="標楷體"/>
                <w:color w:val="000000" w:themeColor="text1"/>
              </w:rPr>
            </w:pPr>
            <w:r w:rsidRPr="00BC71B5">
              <w:rPr>
                <w:rFonts w:eastAsia="標楷體" w:hint="eastAsia"/>
                <w:color w:val="000000" w:themeColor="text1"/>
              </w:rPr>
              <w:t>合</w:t>
            </w:r>
            <w:r w:rsidR="007E4C4C" w:rsidRPr="00BC71B5">
              <w:rPr>
                <w:rFonts w:eastAsia="標楷體"/>
                <w:color w:val="000000" w:themeColor="text1"/>
              </w:rPr>
              <w:t xml:space="preserve">     </w:t>
            </w:r>
            <w:r w:rsidRPr="00BC71B5">
              <w:rPr>
                <w:rFonts w:eastAsia="標楷體" w:hint="eastAsia"/>
                <w:color w:val="000000" w:themeColor="text1"/>
              </w:rPr>
              <w:t>計</w:t>
            </w:r>
          </w:p>
        </w:tc>
        <w:tc>
          <w:tcPr>
            <w:tcW w:w="2159" w:type="dxa"/>
          </w:tcPr>
          <w:p w14:paraId="7D0A402B" w14:textId="77777777" w:rsidR="00564913" w:rsidRPr="00BC71B5" w:rsidRDefault="00564913" w:rsidP="004E33EB">
            <w:pPr>
              <w:rPr>
                <w:rFonts w:eastAsia="標楷體"/>
                <w:color w:val="000000" w:themeColor="text1"/>
              </w:rPr>
            </w:pPr>
          </w:p>
        </w:tc>
        <w:tc>
          <w:tcPr>
            <w:tcW w:w="6657" w:type="dxa"/>
          </w:tcPr>
          <w:p w14:paraId="0D4CB905" w14:textId="77777777" w:rsidR="00564913" w:rsidRPr="00BC71B5" w:rsidRDefault="00564913" w:rsidP="004E33EB">
            <w:pPr>
              <w:rPr>
                <w:rFonts w:eastAsia="標楷體"/>
                <w:color w:val="000000" w:themeColor="text1"/>
              </w:rPr>
            </w:pPr>
          </w:p>
        </w:tc>
      </w:tr>
    </w:tbl>
    <w:p w14:paraId="0C2C87EB" w14:textId="77777777" w:rsidR="008E28D2" w:rsidRPr="00BC71B5" w:rsidRDefault="004E33EB" w:rsidP="004E33EB">
      <w:pPr>
        <w:rPr>
          <w:rFonts w:eastAsia="標楷體"/>
          <w:color w:val="000000" w:themeColor="text1"/>
        </w:rPr>
      </w:pPr>
      <w:r w:rsidRPr="00BC71B5">
        <w:rPr>
          <w:rFonts w:eastAsia="標楷體"/>
          <w:color w:val="000000" w:themeColor="text1"/>
        </w:rPr>
        <w:t>（如篇幅不足，請自行複製）</w:t>
      </w:r>
      <w:r w:rsidRPr="00BC71B5">
        <w:rPr>
          <w:rFonts w:eastAsia="標楷體"/>
          <w:color w:val="000000" w:themeColor="text1"/>
        </w:rPr>
        <w:tab/>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800"/>
        <w:gridCol w:w="1260"/>
        <w:gridCol w:w="5220"/>
      </w:tblGrid>
      <w:tr w:rsidR="00BC71B5" w:rsidRPr="00BC71B5" w14:paraId="3F992796" w14:textId="77777777" w:rsidTr="002C4AA8">
        <w:trPr>
          <w:trHeight w:val="586"/>
        </w:trPr>
        <w:tc>
          <w:tcPr>
            <w:tcW w:w="10080" w:type="dxa"/>
            <w:gridSpan w:val="4"/>
            <w:tcBorders>
              <w:top w:val="nil"/>
              <w:left w:val="nil"/>
              <w:right w:val="nil"/>
            </w:tcBorders>
            <w:vAlign w:val="center"/>
          </w:tcPr>
          <w:p w14:paraId="1D5777BC" w14:textId="73A6B437" w:rsidR="004E33EB" w:rsidRPr="00BC71B5" w:rsidRDefault="004E33EB" w:rsidP="004E33EB">
            <w:pPr>
              <w:ind w:left="512" w:right="57" w:hanging="455"/>
              <w:rPr>
                <w:rFonts w:eastAsia="標楷體"/>
                <w:color w:val="000000" w:themeColor="text1"/>
              </w:rPr>
            </w:pPr>
            <w:r w:rsidRPr="00BC71B5">
              <w:rPr>
                <w:rFonts w:eastAsia="標楷體"/>
                <w:color w:val="000000" w:themeColor="text1"/>
              </w:rPr>
              <w:tab/>
            </w:r>
            <w:r w:rsidRPr="00BC71B5">
              <w:rPr>
                <w:rFonts w:eastAsia="標楷體"/>
                <w:b/>
                <w:bCs/>
                <w:color w:val="000000" w:themeColor="text1"/>
              </w:rPr>
              <w:br w:type="page"/>
            </w:r>
            <w:r w:rsidRPr="00BC71B5">
              <w:rPr>
                <w:rFonts w:eastAsia="標楷體"/>
                <w:b/>
                <w:bCs/>
                <w:color w:val="000000" w:themeColor="text1"/>
              </w:rPr>
              <w:br w:type="page"/>
            </w:r>
            <w:r w:rsidR="00B43A89" w:rsidRPr="00BC71B5">
              <w:rPr>
                <w:rFonts w:eastAsia="標楷體" w:hint="eastAsia"/>
                <w:b/>
                <w:bCs/>
                <w:color w:val="000000" w:themeColor="text1"/>
              </w:rPr>
              <w:t>柒</w:t>
            </w:r>
            <w:r w:rsidRPr="00BC71B5">
              <w:rPr>
                <w:rFonts w:eastAsia="標楷體"/>
                <w:b/>
                <w:bCs/>
                <w:color w:val="000000" w:themeColor="text1"/>
              </w:rPr>
              <w:t>、需其他機關配合或協調事項：</w:t>
            </w:r>
            <w:r w:rsidRPr="00BC71B5">
              <w:rPr>
                <w:rFonts w:eastAsia="標楷體"/>
                <w:color w:val="000000" w:themeColor="text1"/>
              </w:rPr>
              <w:t>請逐項填明。若無配合或協調事項，則從略。</w:t>
            </w:r>
          </w:p>
        </w:tc>
      </w:tr>
      <w:tr w:rsidR="00BC71B5" w:rsidRPr="00BC71B5" w14:paraId="02A5D751" w14:textId="77777777" w:rsidTr="002C4AA8">
        <w:trPr>
          <w:trHeight w:val="520"/>
        </w:trPr>
        <w:tc>
          <w:tcPr>
            <w:tcW w:w="1800" w:type="dxa"/>
            <w:vAlign w:val="center"/>
          </w:tcPr>
          <w:p w14:paraId="7190797C" w14:textId="77777777" w:rsidR="004E33EB" w:rsidRPr="00BC71B5" w:rsidRDefault="004E33EB" w:rsidP="004E33EB">
            <w:pPr>
              <w:spacing w:before="240"/>
              <w:jc w:val="both"/>
              <w:rPr>
                <w:rFonts w:eastAsia="標楷體"/>
                <w:color w:val="000000" w:themeColor="text1"/>
              </w:rPr>
            </w:pPr>
            <w:r w:rsidRPr="00BC71B5">
              <w:rPr>
                <w:rFonts w:eastAsia="標楷體"/>
                <w:color w:val="000000" w:themeColor="text1"/>
              </w:rPr>
              <w:t>配合或協調機關</w:t>
            </w:r>
          </w:p>
        </w:tc>
        <w:tc>
          <w:tcPr>
            <w:tcW w:w="1800" w:type="dxa"/>
            <w:vAlign w:val="center"/>
          </w:tcPr>
          <w:p w14:paraId="4E917BA3" w14:textId="77777777" w:rsidR="004E33EB" w:rsidRPr="00BC71B5" w:rsidRDefault="004E33EB" w:rsidP="004E33EB">
            <w:pPr>
              <w:spacing w:before="240"/>
              <w:jc w:val="both"/>
              <w:rPr>
                <w:rFonts w:eastAsia="標楷體"/>
                <w:color w:val="000000" w:themeColor="text1"/>
              </w:rPr>
            </w:pPr>
            <w:r w:rsidRPr="00BC71B5">
              <w:rPr>
                <w:rFonts w:eastAsia="標楷體"/>
                <w:color w:val="000000" w:themeColor="text1"/>
              </w:rPr>
              <w:t>配合或協調事項</w:t>
            </w:r>
          </w:p>
        </w:tc>
        <w:tc>
          <w:tcPr>
            <w:tcW w:w="1260" w:type="dxa"/>
            <w:vAlign w:val="center"/>
          </w:tcPr>
          <w:p w14:paraId="3E410424" w14:textId="77777777" w:rsidR="004E33EB" w:rsidRPr="00BC71B5" w:rsidRDefault="004E33EB" w:rsidP="004E33EB">
            <w:pPr>
              <w:spacing w:before="240"/>
              <w:jc w:val="both"/>
              <w:rPr>
                <w:rFonts w:eastAsia="標楷體"/>
                <w:color w:val="000000" w:themeColor="text1"/>
              </w:rPr>
            </w:pPr>
            <w:r w:rsidRPr="00BC71B5">
              <w:rPr>
                <w:rFonts w:eastAsia="標楷體"/>
                <w:color w:val="000000" w:themeColor="text1"/>
              </w:rPr>
              <w:t>配合金額</w:t>
            </w:r>
          </w:p>
        </w:tc>
        <w:tc>
          <w:tcPr>
            <w:tcW w:w="5220" w:type="dxa"/>
            <w:vAlign w:val="center"/>
          </w:tcPr>
          <w:p w14:paraId="5F48B071" w14:textId="77777777" w:rsidR="004E33EB" w:rsidRPr="00BC71B5" w:rsidRDefault="004E33EB" w:rsidP="004E33EB">
            <w:pPr>
              <w:spacing w:before="240"/>
              <w:jc w:val="both"/>
              <w:rPr>
                <w:rFonts w:eastAsia="標楷體"/>
                <w:color w:val="000000" w:themeColor="text1"/>
              </w:rPr>
            </w:pPr>
            <w:r w:rsidRPr="00BC71B5">
              <w:rPr>
                <w:rFonts w:eastAsia="標楷體"/>
                <w:color w:val="000000" w:themeColor="text1"/>
              </w:rPr>
              <w:t>配合或協調單位系所主任或機關首長</w:t>
            </w:r>
            <w:r w:rsidRPr="00BC71B5">
              <w:rPr>
                <w:rFonts w:eastAsia="標楷體"/>
                <w:b/>
                <w:color w:val="000000" w:themeColor="text1"/>
              </w:rPr>
              <w:t>核章</w:t>
            </w:r>
          </w:p>
        </w:tc>
      </w:tr>
      <w:tr w:rsidR="00BC71B5" w:rsidRPr="00BC71B5" w14:paraId="7A1C438B" w14:textId="77777777" w:rsidTr="002C4AA8">
        <w:trPr>
          <w:trHeight w:val="520"/>
        </w:trPr>
        <w:tc>
          <w:tcPr>
            <w:tcW w:w="1800" w:type="dxa"/>
          </w:tcPr>
          <w:p w14:paraId="2F41DFFF" w14:textId="77777777" w:rsidR="004E33EB" w:rsidRPr="00BC71B5" w:rsidRDefault="004E33EB" w:rsidP="004E33EB">
            <w:pPr>
              <w:spacing w:before="240"/>
              <w:rPr>
                <w:rFonts w:eastAsia="標楷體"/>
                <w:color w:val="000000" w:themeColor="text1"/>
              </w:rPr>
            </w:pPr>
          </w:p>
        </w:tc>
        <w:tc>
          <w:tcPr>
            <w:tcW w:w="1800" w:type="dxa"/>
          </w:tcPr>
          <w:p w14:paraId="0D3AFB81" w14:textId="77777777" w:rsidR="004E33EB" w:rsidRPr="00BC71B5" w:rsidRDefault="004E33EB" w:rsidP="004E33EB">
            <w:pPr>
              <w:spacing w:before="240"/>
              <w:rPr>
                <w:rFonts w:eastAsia="標楷體"/>
                <w:color w:val="000000" w:themeColor="text1"/>
              </w:rPr>
            </w:pPr>
          </w:p>
        </w:tc>
        <w:tc>
          <w:tcPr>
            <w:tcW w:w="1260" w:type="dxa"/>
          </w:tcPr>
          <w:p w14:paraId="2ACF4162"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6C0C04F2" w14:textId="77777777" w:rsidR="004E33EB" w:rsidRPr="00BC71B5" w:rsidRDefault="004E33EB" w:rsidP="004E33EB">
            <w:pPr>
              <w:spacing w:before="240"/>
              <w:rPr>
                <w:rFonts w:eastAsia="標楷體"/>
                <w:color w:val="000000" w:themeColor="text1"/>
              </w:rPr>
            </w:pPr>
          </w:p>
          <w:p w14:paraId="2426A889"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2C8878C1" w14:textId="77777777" w:rsidTr="002C4AA8">
        <w:trPr>
          <w:trHeight w:val="520"/>
        </w:trPr>
        <w:tc>
          <w:tcPr>
            <w:tcW w:w="1800" w:type="dxa"/>
          </w:tcPr>
          <w:p w14:paraId="2958190B" w14:textId="77777777" w:rsidR="004E33EB" w:rsidRPr="00BC71B5" w:rsidRDefault="004E33EB" w:rsidP="004E33EB">
            <w:pPr>
              <w:spacing w:before="240"/>
              <w:rPr>
                <w:rFonts w:eastAsia="標楷體"/>
                <w:color w:val="000000" w:themeColor="text1"/>
              </w:rPr>
            </w:pPr>
          </w:p>
        </w:tc>
        <w:tc>
          <w:tcPr>
            <w:tcW w:w="1800" w:type="dxa"/>
          </w:tcPr>
          <w:p w14:paraId="33C5840D" w14:textId="77777777" w:rsidR="004E33EB" w:rsidRPr="00BC71B5" w:rsidRDefault="004E33EB" w:rsidP="004E33EB">
            <w:pPr>
              <w:spacing w:before="240"/>
              <w:rPr>
                <w:rFonts w:eastAsia="標楷體"/>
                <w:color w:val="000000" w:themeColor="text1"/>
              </w:rPr>
            </w:pPr>
          </w:p>
        </w:tc>
        <w:tc>
          <w:tcPr>
            <w:tcW w:w="1260" w:type="dxa"/>
          </w:tcPr>
          <w:p w14:paraId="3B67C462"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16E5BF64" w14:textId="77777777" w:rsidR="004E33EB" w:rsidRPr="00BC71B5" w:rsidRDefault="004E33EB" w:rsidP="004E33EB">
            <w:pPr>
              <w:spacing w:before="240"/>
              <w:rPr>
                <w:rFonts w:eastAsia="標楷體"/>
                <w:color w:val="000000" w:themeColor="text1"/>
              </w:rPr>
            </w:pPr>
          </w:p>
          <w:p w14:paraId="06EC265D"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3116973C" w14:textId="77777777" w:rsidTr="002C4AA8">
        <w:trPr>
          <w:trHeight w:val="520"/>
        </w:trPr>
        <w:tc>
          <w:tcPr>
            <w:tcW w:w="1800" w:type="dxa"/>
          </w:tcPr>
          <w:p w14:paraId="0A8D5C15" w14:textId="77777777" w:rsidR="004E33EB" w:rsidRPr="00BC71B5" w:rsidRDefault="004E33EB" w:rsidP="004E33EB">
            <w:pPr>
              <w:spacing w:before="240"/>
              <w:rPr>
                <w:rFonts w:eastAsia="標楷體"/>
                <w:color w:val="000000" w:themeColor="text1"/>
              </w:rPr>
            </w:pPr>
          </w:p>
        </w:tc>
        <w:tc>
          <w:tcPr>
            <w:tcW w:w="1800" w:type="dxa"/>
          </w:tcPr>
          <w:p w14:paraId="6C124E8B" w14:textId="77777777" w:rsidR="004E33EB" w:rsidRPr="00BC71B5" w:rsidRDefault="004E33EB" w:rsidP="004E33EB">
            <w:pPr>
              <w:spacing w:before="240"/>
              <w:rPr>
                <w:rFonts w:eastAsia="標楷體"/>
                <w:color w:val="000000" w:themeColor="text1"/>
              </w:rPr>
            </w:pPr>
          </w:p>
        </w:tc>
        <w:tc>
          <w:tcPr>
            <w:tcW w:w="1260" w:type="dxa"/>
          </w:tcPr>
          <w:p w14:paraId="155C1E30"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09FEDC4D" w14:textId="77777777" w:rsidR="004E33EB" w:rsidRPr="00BC71B5" w:rsidRDefault="004E33EB" w:rsidP="004E33EB">
            <w:pPr>
              <w:spacing w:before="240"/>
              <w:rPr>
                <w:rFonts w:eastAsia="標楷體"/>
                <w:color w:val="000000" w:themeColor="text1"/>
              </w:rPr>
            </w:pPr>
          </w:p>
          <w:p w14:paraId="115626AE"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280812B0" w14:textId="77777777" w:rsidTr="002C4AA8">
        <w:trPr>
          <w:trHeight w:val="520"/>
        </w:trPr>
        <w:tc>
          <w:tcPr>
            <w:tcW w:w="1800" w:type="dxa"/>
          </w:tcPr>
          <w:p w14:paraId="4AB4B136" w14:textId="77777777" w:rsidR="004E33EB" w:rsidRPr="00BC71B5" w:rsidRDefault="004E33EB" w:rsidP="004E33EB">
            <w:pPr>
              <w:spacing w:before="240"/>
              <w:rPr>
                <w:rFonts w:eastAsia="標楷體"/>
                <w:color w:val="000000" w:themeColor="text1"/>
              </w:rPr>
            </w:pPr>
          </w:p>
        </w:tc>
        <w:tc>
          <w:tcPr>
            <w:tcW w:w="1800" w:type="dxa"/>
          </w:tcPr>
          <w:p w14:paraId="10FF4B59" w14:textId="77777777" w:rsidR="004E33EB" w:rsidRPr="00BC71B5" w:rsidRDefault="004E33EB" w:rsidP="004E33EB">
            <w:pPr>
              <w:spacing w:before="240"/>
              <w:rPr>
                <w:rFonts w:eastAsia="標楷體"/>
                <w:color w:val="000000" w:themeColor="text1"/>
              </w:rPr>
            </w:pPr>
          </w:p>
        </w:tc>
        <w:tc>
          <w:tcPr>
            <w:tcW w:w="1260" w:type="dxa"/>
          </w:tcPr>
          <w:p w14:paraId="2CFA49EF"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18F31CEF" w14:textId="77777777" w:rsidR="004E33EB" w:rsidRPr="00BC71B5" w:rsidRDefault="004E33EB" w:rsidP="004E33EB">
            <w:pPr>
              <w:spacing w:before="240"/>
              <w:rPr>
                <w:rFonts w:eastAsia="標楷體"/>
                <w:color w:val="000000" w:themeColor="text1"/>
              </w:rPr>
            </w:pPr>
          </w:p>
          <w:p w14:paraId="41A9BEC3"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2C94C4E2" w14:textId="77777777" w:rsidTr="002C4AA8">
        <w:trPr>
          <w:trHeight w:val="520"/>
        </w:trPr>
        <w:tc>
          <w:tcPr>
            <w:tcW w:w="1800" w:type="dxa"/>
          </w:tcPr>
          <w:p w14:paraId="58C1A73A" w14:textId="77777777" w:rsidR="004E33EB" w:rsidRPr="00BC71B5" w:rsidRDefault="004E33EB" w:rsidP="004E33EB">
            <w:pPr>
              <w:spacing w:before="240"/>
              <w:rPr>
                <w:rFonts w:eastAsia="標楷體"/>
                <w:color w:val="000000" w:themeColor="text1"/>
              </w:rPr>
            </w:pPr>
          </w:p>
        </w:tc>
        <w:tc>
          <w:tcPr>
            <w:tcW w:w="1800" w:type="dxa"/>
          </w:tcPr>
          <w:p w14:paraId="18394C3E" w14:textId="77777777" w:rsidR="004E33EB" w:rsidRPr="00BC71B5" w:rsidRDefault="004E33EB" w:rsidP="004E33EB">
            <w:pPr>
              <w:spacing w:before="240"/>
              <w:rPr>
                <w:rFonts w:eastAsia="標楷體"/>
                <w:color w:val="000000" w:themeColor="text1"/>
              </w:rPr>
            </w:pPr>
          </w:p>
        </w:tc>
        <w:tc>
          <w:tcPr>
            <w:tcW w:w="1260" w:type="dxa"/>
          </w:tcPr>
          <w:p w14:paraId="692E96C6"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3B5B293C" w14:textId="77777777" w:rsidR="004E33EB" w:rsidRPr="00BC71B5" w:rsidRDefault="004E33EB" w:rsidP="004E33EB">
            <w:pPr>
              <w:spacing w:before="240"/>
              <w:rPr>
                <w:rFonts w:eastAsia="標楷體"/>
                <w:color w:val="000000" w:themeColor="text1"/>
              </w:rPr>
            </w:pPr>
          </w:p>
          <w:p w14:paraId="3349AD94"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29F10204" w14:textId="77777777" w:rsidTr="002C4AA8">
        <w:trPr>
          <w:trHeight w:val="520"/>
        </w:trPr>
        <w:tc>
          <w:tcPr>
            <w:tcW w:w="1800" w:type="dxa"/>
          </w:tcPr>
          <w:p w14:paraId="6251DBD4" w14:textId="77777777" w:rsidR="004E33EB" w:rsidRPr="00BC71B5" w:rsidRDefault="004E33EB" w:rsidP="004E33EB">
            <w:pPr>
              <w:spacing w:before="240"/>
              <w:rPr>
                <w:rFonts w:eastAsia="標楷體"/>
                <w:color w:val="000000" w:themeColor="text1"/>
              </w:rPr>
            </w:pPr>
          </w:p>
        </w:tc>
        <w:tc>
          <w:tcPr>
            <w:tcW w:w="1800" w:type="dxa"/>
          </w:tcPr>
          <w:p w14:paraId="796B4A06" w14:textId="77777777" w:rsidR="004E33EB" w:rsidRPr="00BC71B5" w:rsidRDefault="004E33EB" w:rsidP="004E33EB">
            <w:pPr>
              <w:spacing w:before="240"/>
              <w:rPr>
                <w:rFonts w:eastAsia="標楷體"/>
                <w:color w:val="000000" w:themeColor="text1"/>
              </w:rPr>
            </w:pPr>
          </w:p>
        </w:tc>
        <w:tc>
          <w:tcPr>
            <w:tcW w:w="1260" w:type="dxa"/>
          </w:tcPr>
          <w:p w14:paraId="2403CB9B"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40A6C3DD" w14:textId="77777777" w:rsidR="004E33EB" w:rsidRPr="00BC71B5" w:rsidRDefault="004E33EB" w:rsidP="004E33EB">
            <w:pPr>
              <w:spacing w:before="240"/>
              <w:rPr>
                <w:rFonts w:eastAsia="標楷體"/>
                <w:color w:val="000000" w:themeColor="text1"/>
              </w:rPr>
            </w:pPr>
          </w:p>
          <w:p w14:paraId="58B4C4DC"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714C8090" w14:textId="77777777" w:rsidTr="002C4AA8">
        <w:trPr>
          <w:trHeight w:val="520"/>
        </w:trPr>
        <w:tc>
          <w:tcPr>
            <w:tcW w:w="1800" w:type="dxa"/>
          </w:tcPr>
          <w:p w14:paraId="1DE721FB" w14:textId="77777777" w:rsidR="004E33EB" w:rsidRPr="00BC71B5" w:rsidRDefault="004E33EB" w:rsidP="004E33EB">
            <w:pPr>
              <w:spacing w:before="240"/>
              <w:rPr>
                <w:rFonts w:eastAsia="標楷體"/>
                <w:color w:val="000000" w:themeColor="text1"/>
              </w:rPr>
            </w:pPr>
          </w:p>
        </w:tc>
        <w:tc>
          <w:tcPr>
            <w:tcW w:w="1800" w:type="dxa"/>
          </w:tcPr>
          <w:p w14:paraId="470F5B72" w14:textId="77777777" w:rsidR="004E33EB" w:rsidRPr="00BC71B5" w:rsidRDefault="004E33EB" w:rsidP="004E33EB">
            <w:pPr>
              <w:spacing w:before="240"/>
              <w:rPr>
                <w:rFonts w:eastAsia="標楷體"/>
                <w:color w:val="000000" w:themeColor="text1"/>
              </w:rPr>
            </w:pPr>
          </w:p>
        </w:tc>
        <w:tc>
          <w:tcPr>
            <w:tcW w:w="1260" w:type="dxa"/>
          </w:tcPr>
          <w:p w14:paraId="33340646"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6DE16772" w14:textId="77777777" w:rsidR="004E33EB" w:rsidRPr="00BC71B5" w:rsidRDefault="004E33EB" w:rsidP="004E33EB">
            <w:pPr>
              <w:spacing w:before="240"/>
              <w:rPr>
                <w:rFonts w:eastAsia="標楷體"/>
                <w:color w:val="000000" w:themeColor="text1"/>
              </w:rPr>
            </w:pPr>
          </w:p>
          <w:p w14:paraId="7B4A6D35"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6FE8A38E" w14:textId="77777777" w:rsidTr="002C4AA8">
        <w:trPr>
          <w:trHeight w:val="520"/>
        </w:trPr>
        <w:tc>
          <w:tcPr>
            <w:tcW w:w="1800" w:type="dxa"/>
          </w:tcPr>
          <w:p w14:paraId="1EED0D53" w14:textId="77777777" w:rsidR="004E33EB" w:rsidRPr="00BC71B5" w:rsidRDefault="004E33EB" w:rsidP="004E33EB">
            <w:pPr>
              <w:spacing w:before="240"/>
              <w:rPr>
                <w:rFonts w:eastAsia="標楷體"/>
                <w:color w:val="000000" w:themeColor="text1"/>
              </w:rPr>
            </w:pPr>
          </w:p>
        </w:tc>
        <w:tc>
          <w:tcPr>
            <w:tcW w:w="1800" w:type="dxa"/>
          </w:tcPr>
          <w:p w14:paraId="0724EA1E" w14:textId="77777777" w:rsidR="004E33EB" w:rsidRPr="00BC71B5" w:rsidRDefault="004E33EB" w:rsidP="004E33EB">
            <w:pPr>
              <w:spacing w:before="240"/>
              <w:rPr>
                <w:rFonts w:eastAsia="標楷體"/>
                <w:color w:val="000000" w:themeColor="text1"/>
              </w:rPr>
            </w:pPr>
          </w:p>
        </w:tc>
        <w:tc>
          <w:tcPr>
            <w:tcW w:w="1260" w:type="dxa"/>
          </w:tcPr>
          <w:p w14:paraId="2E3646E2"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734A189A" w14:textId="77777777" w:rsidR="004E33EB" w:rsidRPr="00BC71B5" w:rsidRDefault="004E33EB" w:rsidP="004E33EB">
            <w:pPr>
              <w:spacing w:before="240"/>
              <w:rPr>
                <w:rFonts w:eastAsia="標楷體"/>
                <w:color w:val="000000" w:themeColor="text1"/>
              </w:rPr>
            </w:pPr>
          </w:p>
          <w:p w14:paraId="7C9EB73D"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r w:rsidR="00BC71B5" w:rsidRPr="00BC71B5" w14:paraId="3DE84B41" w14:textId="77777777" w:rsidTr="002C4AA8">
        <w:trPr>
          <w:trHeight w:val="520"/>
        </w:trPr>
        <w:tc>
          <w:tcPr>
            <w:tcW w:w="1800" w:type="dxa"/>
          </w:tcPr>
          <w:p w14:paraId="4AD77D4A" w14:textId="77777777" w:rsidR="004E33EB" w:rsidRPr="00BC71B5" w:rsidRDefault="004E33EB" w:rsidP="004E33EB">
            <w:pPr>
              <w:spacing w:before="240"/>
              <w:rPr>
                <w:rFonts w:eastAsia="標楷體"/>
                <w:color w:val="000000" w:themeColor="text1"/>
              </w:rPr>
            </w:pPr>
          </w:p>
        </w:tc>
        <w:tc>
          <w:tcPr>
            <w:tcW w:w="1800" w:type="dxa"/>
          </w:tcPr>
          <w:p w14:paraId="47EE5FB7" w14:textId="77777777" w:rsidR="004E33EB" w:rsidRPr="00BC71B5" w:rsidRDefault="004E33EB" w:rsidP="004E33EB">
            <w:pPr>
              <w:spacing w:before="240"/>
              <w:rPr>
                <w:rFonts w:eastAsia="標楷體"/>
                <w:color w:val="000000" w:themeColor="text1"/>
              </w:rPr>
            </w:pPr>
          </w:p>
        </w:tc>
        <w:tc>
          <w:tcPr>
            <w:tcW w:w="1260" w:type="dxa"/>
          </w:tcPr>
          <w:p w14:paraId="1EDAD589" w14:textId="77777777" w:rsidR="004E33EB" w:rsidRPr="00BC71B5"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4C3EAB61" w14:textId="77777777" w:rsidR="004E33EB" w:rsidRPr="00BC71B5" w:rsidRDefault="004E33EB" w:rsidP="004E33EB">
            <w:pPr>
              <w:spacing w:before="240"/>
              <w:rPr>
                <w:rFonts w:eastAsia="標楷體"/>
                <w:color w:val="000000" w:themeColor="text1"/>
              </w:rPr>
            </w:pPr>
          </w:p>
          <w:p w14:paraId="1B419470" w14:textId="77777777" w:rsidR="004E33EB" w:rsidRPr="00BC71B5" w:rsidRDefault="004E33EB" w:rsidP="004E33EB">
            <w:pPr>
              <w:spacing w:before="240"/>
              <w:rPr>
                <w:rFonts w:eastAsia="標楷體"/>
                <w:color w:val="000000" w:themeColor="text1"/>
              </w:rPr>
            </w:pPr>
            <w:r w:rsidRPr="00BC71B5">
              <w:rPr>
                <w:rFonts w:eastAsia="標楷體"/>
                <w:color w:val="000000" w:themeColor="text1"/>
              </w:rPr>
              <w:t>配合單位</w:t>
            </w:r>
            <w:r w:rsidRPr="00BC71B5">
              <w:rPr>
                <w:rFonts w:eastAsia="標楷體"/>
                <w:color w:val="000000" w:themeColor="text1"/>
                <w:u w:val="single"/>
              </w:rPr>
              <w:t xml:space="preserve">               </w:t>
            </w:r>
            <w:r w:rsidRPr="00BC71B5">
              <w:rPr>
                <w:rFonts w:eastAsia="標楷體"/>
                <w:color w:val="000000" w:themeColor="text1"/>
              </w:rPr>
              <w:t xml:space="preserve">      </w:t>
            </w:r>
            <w:r w:rsidRPr="00BC71B5">
              <w:rPr>
                <w:rFonts w:eastAsia="標楷體"/>
                <w:color w:val="000000" w:themeColor="text1"/>
              </w:rPr>
              <w:t>日期</w:t>
            </w:r>
            <w:r w:rsidRPr="00BC71B5">
              <w:rPr>
                <w:rFonts w:eastAsia="標楷體"/>
                <w:color w:val="000000" w:themeColor="text1"/>
                <w:u w:val="single"/>
              </w:rPr>
              <w:t xml:space="preserve">         </w:t>
            </w:r>
          </w:p>
        </w:tc>
      </w:tr>
    </w:tbl>
    <w:p w14:paraId="139BC9CB" w14:textId="7937DDF7" w:rsidR="005324CE" w:rsidRPr="00BC71B5" w:rsidRDefault="004E33EB" w:rsidP="00711836">
      <w:pPr>
        <w:spacing w:beforeLines="50" w:before="180"/>
        <w:ind w:right="28"/>
        <w:rPr>
          <w:rFonts w:eastAsia="標楷體"/>
          <w:color w:val="000000" w:themeColor="text1"/>
        </w:rPr>
      </w:pPr>
      <w:r w:rsidRPr="00BC71B5">
        <w:rPr>
          <w:rFonts w:eastAsia="標楷體"/>
          <w:color w:val="000000" w:themeColor="text1"/>
        </w:rPr>
        <w:t>（篇幅不足，請自行複製）</w:t>
      </w:r>
    </w:p>
    <w:p w14:paraId="5942F82E" w14:textId="1D265A8F" w:rsidR="008E28D2" w:rsidRPr="00BC71B5" w:rsidRDefault="005324CE" w:rsidP="005324CE">
      <w:pPr>
        <w:widowControl/>
        <w:rPr>
          <w:rFonts w:eastAsia="標楷體"/>
          <w:color w:val="000000" w:themeColor="text1"/>
        </w:rPr>
      </w:pPr>
      <w:r w:rsidRPr="00BC71B5">
        <w:rPr>
          <w:rFonts w:eastAsia="標楷體"/>
          <w:color w:val="000000" w:themeColor="text1"/>
        </w:rPr>
        <w:br w:type="page"/>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0"/>
        <w:gridCol w:w="360"/>
        <w:gridCol w:w="2260"/>
        <w:gridCol w:w="719"/>
        <w:gridCol w:w="361"/>
        <w:gridCol w:w="1080"/>
        <w:gridCol w:w="180"/>
        <w:gridCol w:w="1079"/>
        <w:gridCol w:w="301"/>
        <w:gridCol w:w="240"/>
        <w:gridCol w:w="1081"/>
        <w:gridCol w:w="1260"/>
      </w:tblGrid>
      <w:tr w:rsidR="00BC71B5" w:rsidRPr="00BC71B5" w14:paraId="4093AA6E" w14:textId="77777777">
        <w:trPr>
          <w:cantSplit/>
          <w:trHeight w:val="486"/>
        </w:trPr>
        <w:tc>
          <w:tcPr>
            <w:tcW w:w="9681" w:type="dxa"/>
            <w:gridSpan w:val="12"/>
            <w:tcBorders>
              <w:top w:val="nil"/>
              <w:left w:val="nil"/>
              <w:right w:val="nil"/>
            </w:tcBorders>
            <w:vAlign w:val="center"/>
          </w:tcPr>
          <w:p w14:paraId="5A9927AB" w14:textId="77777777" w:rsidR="004E33EB" w:rsidRPr="00BC71B5" w:rsidRDefault="004E33EB" w:rsidP="00F17008">
            <w:pPr>
              <w:spacing w:line="320" w:lineRule="exact"/>
              <w:ind w:right="26"/>
              <w:rPr>
                <w:rFonts w:eastAsia="標楷體"/>
                <w:color w:val="000000" w:themeColor="text1"/>
              </w:rPr>
            </w:pPr>
            <w:r w:rsidRPr="00BC71B5">
              <w:rPr>
                <w:rFonts w:eastAsia="標楷體"/>
                <w:color w:val="000000" w:themeColor="text1"/>
              </w:rPr>
              <w:t>附表一：主持人、協同主持人、研究人員學經歷說明書（每人填寫一份）</w:t>
            </w:r>
          </w:p>
        </w:tc>
      </w:tr>
      <w:tr w:rsidR="00BC71B5" w:rsidRPr="00BC71B5" w14:paraId="6174835B" w14:textId="77777777">
        <w:trPr>
          <w:cantSplit/>
          <w:trHeight w:val="466"/>
        </w:trPr>
        <w:tc>
          <w:tcPr>
            <w:tcW w:w="1120" w:type="dxa"/>
            <w:gridSpan w:val="2"/>
            <w:vAlign w:val="center"/>
          </w:tcPr>
          <w:p w14:paraId="7BFE1998"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類</w:t>
            </w:r>
            <w:r w:rsidRPr="00BC71B5">
              <w:rPr>
                <w:rFonts w:eastAsia="標楷體"/>
                <w:color w:val="000000" w:themeColor="text1"/>
              </w:rPr>
              <w:t xml:space="preserve">  </w:t>
            </w:r>
            <w:r w:rsidRPr="00BC71B5">
              <w:rPr>
                <w:rFonts w:eastAsia="標楷體"/>
                <w:color w:val="000000" w:themeColor="text1"/>
              </w:rPr>
              <w:t>別</w:t>
            </w:r>
          </w:p>
        </w:tc>
        <w:tc>
          <w:tcPr>
            <w:tcW w:w="8561" w:type="dxa"/>
            <w:gridSpan w:val="10"/>
            <w:vAlign w:val="center"/>
          </w:tcPr>
          <w:p w14:paraId="5E28E20A"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w:t>
            </w:r>
            <w:r w:rsidRPr="00BC71B5">
              <w:rPr>
                <w:rFonts w:eastAsia="標楷體"/>
                <w:color w:val="000000" w:themeColor="text1"/>
              </w:rPr>
              <w:t xml:space="preserve">   </w:t>
            </w:r>
            <w:r w:rsidRPr="00BC71B5">
              <w:rPr>
                <w:rFonts w:eastAsia="標楷體"/>
                <w:color w:val="000000" w:themeColor="text1"/>
              </w:rPr>
              <w:t>）主持人</w:t>
            </w:r>
            <w:r w:rsidRPr="00BC71B5">
              <w:rPr>
                <w:rFonts w:eastAsia="標楷體"/>
                <w:color w:val="000000" w:themeColor="text1"/>
              </w:rPr>
              <w:t xml:space="preserve">      </w:t>
            </w:r>
            <w:r w:rsidRPr="00BC71B5">
              <w:rPr>
                <w:rFonts w:eastAsia="標楷體"/>
                <w:color w:val="000000" w:themeColor="text1"/>
              </w:rPr>
              <w:t>（</w:t>
            </w:r>
            <w:r w:rsidRPr="00BC71B5">
              <w:rPr>
                <w:rFonts w:eastAsia="標楷體"/>
                <w:color w:val="000000" w:themeColor="text1"/>
              </w:rPr>
              <w:t xml:space="preserve">    </w:t>
            </w:r>
            <w:r w:rsidRPr="00BC71B5">
              <w:rPr>
                <w:rFonts w:eastAsia="標楷體"/>
                <w:color w:val="000000" w:themeColor="text1"/>
              </w:rPr>
              <w:t>）協同主持人</w:t>
            </w:r>
            <w:r w:rsidRPr="00BC71B5">
              <w:rPr>
                <w:rFonts w:eastAsia="標楷體"/>
                <w:color w:val="000000" w:themeColor="text1"/>
              </w:rPr>
              <w:t xml:space="preserve">      </w:t>
            </w:r>
            <w:r w:rsidRPr="00BC71B5">
              <w:rPr>
                <w:rFonts w:eastAsia="標楷體"/>
                <w:color w:val="000000" w:themeColor="text1"/>
              </w:rPr>
              <w:t>（</w:t>
            </w:r>
            <w:r w:rsidRPr="00BC71B5">
              <w:rPr>
                <w:rFonts w:eastAsia="標楷體"/>
                <w:color w:val="000000" w:themeColor="text1"/>
              </w:rPr>
              <w:t xml:space="preserve">    </w:t>
            </w:r>
            <w:r w:rsidRPr="00BC71B5">
              <w:rPr>
                <w:rFonts w:eastAsia="標楷體"/>
                <w:color w:val="000000" w:themeColor="text1"/>
              </w:rPr>
              <w:t>）研究人員</w:t>
            </w:r>
          </w:p>
        </w:tc>
      </w:tr>
      <w:tr w:rsidR="00BC71B5" w:rsidRPr="00BC71B5" w14:paraId="0E9B3108" w14:textId="77777777">
        <w:trPr>
          <w:cantSplit/>
          <w:trHeight w:val="466"/>
        </w:trPr>
        <w:tc>
          <w:tcPr>
            <w:tcW w:w="1120" w:type="dxa"/>
            <w:gridSpan w:val="2"/>
            <w:vAlign w:val="center"/>
          </w:tcPr>
          <w:p w14:paraId="4DE01F36"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姓</w:t>
            </w:r>
            <w:r w:rsidRPr="00BC71B5">
              <w:rPr>
                <w:rFonts w:eastAsia="標楷體"/>
                <w:color w:val="000000" w:themeColor="text1"/>
              </w:rPr>
              <w:t xml:space="preserve">  </w:t>
            </w:r>
            <w:r w:rsidRPr="00BC71B5">
              <w:rPr>
                <w:rFonts w:eastAsia="標楷體"/>
                <w:color w:val="000000" w:themeColor="text1"/>
              </w:rPr>
              <w:t>名</w:t>
            </w:r>
          </w:p>
        </w:tc>
        <w:tc>
          <w:tcPr>
            <w:tcW w:w="2260" w:type="dxa"/>
            <w:vAlign w:val="center"/>
          </w:tcPr>
          <w:p w14:paraId="2A1A3CB3" w14:textId="77777777" w:rsidR="004E33EB" w:rsidRPr="00BC71B5" w:rsidRDefault="004E33EB" w:rsidP="004E33EB">
            <w:pPr>
              <w:spacing w:line="320" w:lineRule="exact"/>
              <w:ind w:left="692" w:right="26" w:hanging="692"/>
              <w:jc w:val="center"/>
              <w:rPr>
                <w:rFonts w:eastAsia="標楷體"/>
                <w:color w:val="000000" w:themeColor="text1"/>
              </w:rPr>
            </w:pPr>
          </w:p>
        </w:tc>
        <w:tc>
          <w:tcPr>
            <w:tcW w:w="1080" w:type="dxa"/>
            <w:gridSpan w:val="2"/>
            <w:vAlign w:val="center"/>
          </w:tcPr>
          <w:p w14:paraId="4B976FF3"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性</w:t>
            </w:r>
            <w:r w:rsidRPr="00BC71B5">
              <w:rPr>
                <w:rFonts w:eastAsia="標楷體"/>
                <w:color w:val="000000" w:themeColor="text1"/>
              </w:rPr>
              <w:t xml:space="preserve"> </w:t>
            </w:r>
            <w:r w:rsidRPr="00BC71B5">
              <w:rPr>
                <w:rFonts w:eastAsia="標楷體"/>
                <w:color w:val="000000" w:themeColor="text1"/>
              </w:rPr>
              <w:t>別</w:t>
            </w:r>
          </w:p>
        </w:tc>
        <w:tc>
          <w:tcPr>
            <w:tcW w:w="1080" w:type="dxa"/>
            <w:vAlign w:val="center"/>
          </w:tcPr>
          <w:p w14:paraId="0BAE9DB7" w14:textId="77777777" w:rsidR="004E33EB" w:rsidRPr="00BC71B5" w:rsidRDefault="004E33EB" w:rsidP="004E33EB">
            <w:pPr>
              <w:spacing w:line="320" w:lineRule="exact"/>
              <w:ind w:left="692" w:right="26" w:hanging="692"/>
              <w:jc w:val="center"/>
              <w:rPr>
                <w:rFonts w:eastAsia="標楷體"/>
                <w:color w:val="000000" w:themeColor="text1"/>
              </w:rPr>
            </w:pPr>
          </w:p>
        </w:tc>
        <w:tc>
          <w:tcPr>
            <w:tcW w:w="1560" w:type="dxa"/>
            <w:gridSpan w:val="3"/>
            <w:vAlign w:val="center"/>
          </w:tcPr>
          <w:p w14:paraId="44E52031"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出生年月日</w:t>
            </w:r>
          </w:p>
        </w:tc>
        <w:tc>
          <w:tcPr>
            <w:tcW w:w="2581" w:type="dxa"/>
            <w:gridSpan w:val="3"/>
            <w:vAlign w:val="center"/>
          </w:tcPr>
          <w:p w14:paraId="2510BFCF"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1C82E38C" w14:textId="77777777">
        <w:trPr>
          <w:cantSplit/>
          <w:trHeight w:val="466"/>
        </w:trPr>
        <w:tc>
          <w:tcPr>
            <w:tcW w:w="9681" w:type="dxa"/>
            <w:gridSpan w:val="12"/>
            <w:vAlign w:val="center"/>
          </w:tcPr>
          <w:p w14:paraId="72B4C8A9" w14:textId="77777777" w:rsidR="004E33EB" w:rsidRPr="00BC71B5" w:rsidRDefault="004E33EB" w:rsidP="004E33EB">
            <w:pPr>
              <w:spacing w:line="320" w:lineRule="exact"/>
              <w:ind w:left="692" w:right="26" w:hanging="692"/>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學</w:t>
            </w:r>
            <w:r w:rsidRPr="00BC71B5">
              <w:rPr>
                <w:rFonts w:eastAsia="標楷體"/>
                <w:color w:val="000000" w:themeColor="text1"/>
              </w:rPr>
              <w:t xml:space="preserve">      </w:t>
            </w:r>
            <w:r w:rsidRPr="00BC71B5">
              <w:rPr>
                <w:rFonts w:eastAsia="標楷體"/>
                <w:color w:val="000000" w:themeColor="text1"/>
              </w:rPr>
              <w:t>歷（擇其重要者填寫）</w:t>
            </w:r>
          </w:p>
        </w:tc>
      </w:tr>
      <w:tr w:rsidR="00BC71B5" w:rsidRPr="00BC71B5" w14:paraId="1369076C" w14:textId="77777777">
        <w:trPr>
          <w:cantSplit/>
          <w:trHeight w:val="466"/>
        </w:trPr>
        <w:tc>
          <w:tcPr>
            <w:tcW w:w="4460" w:type="dxa"/>
            <w:gridSpan w:val="5"/>
            <w:vAlign w:val="center"/>
          </w:tcPr>
          <w:p w14:paraId="646037EA"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學</w:t>
            </w:r>
            <w:r w:rsidRPr="00BC71B5">
              <w:rPr>
                <w:rFonts w:eastAsia="標楷體"/>
                <w:color w:val="000000" w:themeColor="text1"/>
              </w:rPr>
              <w:t xml:space="preserve">    </w:t>
            </w:r>
            <w:r w:rsidRPr="00BC71B5">
              <w:rPr>
                <w:rFonts w:eastAsia="標楷體"/>
                <w:color w:val="000000" w:themeColor="text1"/>
              </w:rPr>
              <w:t>校</w:t>
            </w:r>
            <w:r w:rsidRPr="00BC71B5">
              <w:rPr>
                <w:rFonts w:eastAsia="標楷體"/>
                <w:color w:val="000000" w:themeColor="text1"/>
              </w:rPr>
              <w:t xml:space="preserve">    </w:t>
            </w:r>
            <w:r w:rsidRPr="00BC71B5">
              <w:rPr>
                <w:rFonts w:eastAsia="標楷體"/>
                <w:color w:val="000000" w:themeColor="text1"/>
              </w:rPr>
              <w:t>名</w:t>
            </w:r>
            <w:r w:rsidRPr="00BC71B5">
              <w:rPr>
                <w:rFonts w:eastAsia="標楷體"/>
                <w:color w:val="000000" w:themeColor="text1"/>
              </w:rPr>
              <w:t xml:space="preserve">    </w:t>
            </w:r>
            <w:r w:rsidRPr="00BC71B5">
              <w:rPr>
                <w:rFonts w:eastAsia="標楷體"/>
                <w:color w:val="000000" w:themeColor="text1"/>
              </w:rPr>
              <w:t>稱</w:t>
            </w:r>
          </w:p>
        </w:tc>
        <w:tc>
          <w:tcPr>
            <w:tcW w:w="1260" w:type="dxa"/>
            <w:gridSpan w:val="2"/>
            <w:vAlign w:val="center"/>
          </w:tcPr>
          <w:p w14:paraId="5A4E05D7"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學</w:t>
            </w:r>
            <w:r w:rsidRPr="00BC71B5">
              <w:rPr>
                <w:rFonts w:eastAsia="標楷體"/>
                <w:color w:val="000000" w:themeColor="text1"/>
              </w:rPr>
              <w:t xml:space="preserve">  </w:t>
            </w:r>
            <w:r w:rsidRPr="00BC71B5">
              <w:rPr>
                <w:rFonts w:eastAsia="標楷體"/>
                <w:color w:val="000000" w:themeColor="text1"/>
              </w:rPr>
              <w:t>位</w:t>
            </w:r>
          </w:p>
        </w:tc>
        <w:tc>
          <w:tcPr>
            <w:tcW w:w="1620" w:type="dxa"/>
            <w:gridSpan w:val="3"/>
            <w:vAlign w:val="center"/>
          </w:tcPr>
          <w:p w14:paraId="7E42F047"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起迄年月</w:t>
            </w:r>
          </w:p>
        </w:tc>
        <w:tc>
          <w:tcPr>
            <w:tcW w:w="2341" w:type="dxa"/>
            <w:gridSpan w:val="2"/>
            <w:vAlign w:val="center"/>
          </w:tcPr>
          <w:p w14:paraId="6908D890"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科</w:t>
            </w:r>
            <w:r w:rsidRPr="00BC71B5">
              <w:rPr>
                <w:rFonts w:eastAsia="標楷體"/>
                <w:color w:val="000000" w:themeColor="text1"/>
              </w:rPr>
              <w:t xml:space="preserve"> </w:t>
            </w:r>
            <w:r w:rsidRPr="00BC71B5">
              <w:rPr>
                <w:rFonts w:eastAsia="標楷體"/>
                <w:color w:val="000000" w:themeColor="text1"/>
              </w:rPr>
              <w:t>技</w:t>
            </w:r>
            <w:r w:rsidRPr="00BC71B5">
              <w:rPr>
                <w:rFonts w:eastAsia="標楷體"/>
                <w:color w:val="000000" w:themeColor="text1"/>
              </w:rPr>
              <w:t xml:space="preserve"> </w:t>
            </w:r>
            <w:r w:rsidRPr="00BC71B5">
              <w:rPr>
                <w:rFonts w:eastAsia="標楷體"/>
                <w:color w:val="000000" w:themeColor="text1"/>
              </w:rPr>
              <w:t>專</w:t>
            </w:r>
            <w:r w:rsidRPr="00BC71B5">
              <w:rPr>
                <w:rFonts w:eastAsia="標楷體"/>
                <w:color w:val="000000" w:themeColor="text1"/>
              </w:rPr>
              <w:t xml:space="preserve"> </w:t>
            </w:r>
            <w:r w:rsidRPr="00BC71B5">
              <w:rPr>
                <w:rFonts w:eastAsia="標楷體"/>
                <w:color w:val="000000" w:themeColor="text1"/>
              </w:rPr>
              <w:t>長</w:t>
            </w:r>
          </w:p>
        </w:tc>
      </w:tr>
      <w:tr w:rsidR="00BC71B5" w:rsidRPr="00BC71B5" w14:paraId="455BB592" w14:textId="77777777">
        <w:trPr>
          <w:cantSplit/>
          <w:trHeight w:val="466"/>
        </w:trPr>
        <w:tc>
          <w:tcPr>
            <w:tcW w:w="4460" w:type="dxa"/>
            <w:gridSpan w:val="5"/>
            <w:vAlign w:val="center"/>
          </w:tcPr>
          <w:p w14:paraId="3F4E7E6B"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gridSpan w:val="2"/>
            <w:vAlign w:val="center"/>
          </w:tcPr>
          <w:p w14:paraId="4154B3F3"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0" w:type="dxa"/>
            <w:gridSpan w:val="3"/>
            <w:vAlign w:val="center"/>
          </w:tcPr>
          <w:p w14:paraId="69884C63" w14:textId="77777777" w:rsidR="004E33EB" w:rsidRPr="00BC71B5" w:rsidRDefault="004E33EB" w:rsidP="004E33EB">
            <w:pPr>
              <w:spacing w:line="320" w:lineRule="exact"/>
              <w:ind w:left="692" w:right="26" w:hanging="692"/>
              <w:jc w:val="center"/>
              <w:rPr>
                <w:rFonts w:eastAsia="標楷體"/>
                <w:color w:val="000000" w:themeColor="text1"/>
              </w:rPr>
            </w:pPr>
          </w:p>
        </w:tc>
        <w:tc>
          <w:tcPr>
            <w:tcW w:w="2341" w:type="dxa"/>
            <w:gridSpan w:val="2"/>
            <w:vAlign w:val="center"/>
          </w:tcPr>
          <w:p w14:paraId="2CE76D60"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6A57148F" w14:textId="77777777">
        <w:trPr>
          <w:cantSplit/>
          <w:trHeight w:val="466"/>
        </w:trPr>
        <w:tc>
          <w:tcPr>
            <w:tcW w:w="4460" w:type="dxa"/>
            <w:gridSpan w:val="5"/>
            <w:vAlign w:val="center"/>
          </w:tcPr>
          <w:p w14:paraId="6A5176A1"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gridSpan w:val="2"/>
            <w:vAlign w:val="center"/>
          </w:tcPr>
          <w:p w14:paraId="52410176"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0" w:type="dxa"/>
            <w:gridSpan w:val="3"/>
            <w:vAlign w:val="center"/>
          </w:tcPr>
          <w:p w14:paraId="22E1F931" w14:textId="77777777" w:rsidR="004E33EB" w:rsidRPr="00BC71B5" w:rsidRDefault="004E33EB" w:rsidP="004E33EB">
            <w:pPr>
              <w:spacing w:line="320" w:lineRule="exact"/>
              <w:ind w:left="692" w:right="26" w:hanging="692"/>
              <w:jc w:val="center"/>
              <w:rPr>
                <w:rFonts w:eastAsia="標楷體"/>
                <w:color w:val="000000" w:themeColor="text1"/>
              </w:rPr>
            </w:pPr>
          </w:p>
        </w:tc>
        <w:tc>
          <w:tcPr>
            <w:tcW w:w="2341" w:type="dxa"/>
            <w:gridSpan w:val="2"/>
            <w:vAlign w:val="center"/>
          </w:tcPr>
          <w:p w14:paraId="522180CD"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42A76668" w14:textId="77777777">
        <w:trPr>
          <w:cantSplit/>
          <w:trHeight w:val="466"/>
        </w:trPr>
        <w:tc>
          <w:tcPr>
            <w:tcW w:w="9681" w:type="dxa"/>
            <w:gridSpan w:val="12"/>
            <w:vAlign w:val="center"/>
          </w:tcPr>
          <w:p w14:paraId="29BC94DB" w14:textId="77777777" w:rsidR="004E33EB" w:rsidRPr="00BC71B5" w:rsidRDefault="004E33EB" w:rsidP="004E33EB">
            <w:pPr>
              <w:spacing w:line="320" w:lineRule="exact"/>
              <w:ind w:left="692" w:right="26" w:hanging="692"/>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經</w:t>
            </w:r>
            <w:r w:rsidRPr="00BC71B5">
              <w:rPr>
                <w:rFonts w:eastAsia="標楷體"/>
                <w:color w:val="000000" w:themeColor="text1"/>
              </w:rPr>
              <w:t xml:space="preserve">      </w:t>
            </w:r>
            <w:r w:rsidRPr="00BC71B5">
              <w:rPr>
                <w:rFonts w:eastAsia="標楷體"/>
                <w:color w:val="000000" w:themeColor="text1"/>
              </w:rPr>
              <w:t>歷（請按服務時間先後順序填寫與現提計畫有關之經歷）</w:t>
            </w:r>
          </w:p>
        </w:tc>
      </w:tr>
      <w:tr w:rsidR="00BC71B5" w:rsidRPr="00BC71B5" w14:paraId="7D3356B0" w14:textId="77777777">
        <w:trPr>
          <w:cantSplit/>
          <w:trHeight w:val="466"/>
        </w:trPr>
        <w:tc>
          <w:tcPr>
            <w:tcW w:w="6799" w:type="dxa"/>
            <w:gridSpan w:val="8"/>
            <w:vAlign w:val="center"/>
          </w:tcPr>
          <w:p w14:paraId="2B107D3F"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服</w:t>
            </w:r>
            <w:r w:rsidRPr="00BC71B5">
              <w:rPr>
                <w:rFonts w:eastAsia="標楷體"/>
                <w:color w:val="000000" w:themeColor="text1"/>
              </w:rPr>
              <w:t xml:space="preserve">    </w:t>
            </w:r>
            <w:r w:rsidRPr="00BC71B5">
              <w:rPr>
                <w:rFonts w:eastAsia="標楷體"/>
                <w:color w:val="000000" w:themeColor="text1"/>
              </w:rPr>
              <w:t>務</w:t>
            </w:r>
            <w:r w:rsidRPr="00BC71B5">
              <w:rPr>
                <w:rFonts w:eastAsia="標楷體"/>
                <w:color w:val="000000" w:themeColor="text1"/>
              </w:rPr>
              <w:t xml:space="preserve">    </w:t>
            </w:r>
            <w:r w:rsidRPr="00BC71B5">
              <w:rPr>
                <w:rFonts w:eastAsia="標楷體"/>
                <w:color w:val="000000" w:themeColor="text1"/>
              </w:rPr>
              <w:t>機</w:t>
            </w:r>
            <w:r w:rsidRPr="00BC71B5">
              <w:rPr>
                <w:rFonts w:eastAsia="標楷體"/>
                <w:color w:val="000000" w:themeColor="text1"/>
              </w:rPr>
              <w:t xml:space="preserve">    </w:t>
            </w:r>
            <w:r w:rsidRPr="00BC71B5">
              <w:rPr>
                <w:rFonts w:eastAsia="標楷體"/>
                <w:color w:val="000000" w:themeColor="text1"/>
              </w:rPr>
              <w:t>構</w:t>
            </w:r>
            <w:r w:rsidRPr="00BC71B5">
              <w:rPr>
                <w:rFonts w:eastAsia="標楷體"/>
                <w:color w:val="000000" w:themeColor="text1"/>
              </w:rPr>
              <w:t xml:space="preserve">    </w:t>
            </w:r>
            <w:r w:rsidRPr="00BC71B5">
              <w:rPr>
                <w:rFonts w:eastAsia="標楷體"/>
                <w:color w:val="000000" w:themeColor="text1"/>
              </w:rPr>
              <w:t>及</w:t>
            </w:r>
            <w:r w:rsidRPr="00BC71B5">
              <w:rPr>
                <w:rFonts w:eastAsia="標楷體"/>
                <w:color w:val="000000" w:themeColor="text1"/>
              </w:rPr>
              <w:t xml:space="preserve">    </w:t>
            </w:r>
            <w:r w:rsidRPr="00BC71B5">
              <w:rPr>
                <w:rFonts w:eastAsia="標楷體"/>
                <w:color w:val="000000" w:themeColor="text1"/>
              </w:rPr>
              <w:t>單</w:t>
            </w:r>
            <w:r w:rsidRPr="00BC71B5">
              <w:rPr>
                <w:rFonts w:eastAsia="標楷體"/>
                <w:color w:val="000000" w:themeColor="text1"/>
              </w:rPr>
              <w:t xml:space="preserve">    </w:t>
            </w:r>
            <w:r w:rsidRPr="00BC71B5">
              <w:rPr>
                <w:rFonts w:eastAsia="標楷體"/>
                <w:color w:val="000000" w:themeColor="text1"/>
              </w:rPr>
              <w:t>位</w:t>
            </w:r>
          </w:p>
        </w:tc>
        <w:tc>
          <w:tcPr>
            <w:tcW w:w="1622" w:type="dxa"/>
            <w:gridSpan w:val="3"/>
            <w:vAlign w:val="center"/>
          </w:tcPr>
          <w:p w14:paraId="32A1AF15"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職</w:t>
            </w:r>
            <w:r w:rsidRPr="00BC71B5">
              <w:rPr>
                <w:rFonts w:eastAsia="標楷體"/>
                <w:color w:val="000000" w:themeColor="text1"/>
              </w:rPr>
              <w:t xml:space="preserve">   </w:t>
            </w:r>
            <w:r w:rsidRPr="00BC71B5">
              <w:rPr>
                <w:rFonts w:eastAsia="標楷體"/>
                <w:color w:val="000000" w:themeColor="text1"/>
              </w:rPr>
              <w:t>稱</w:t>
            </w:r>
          </w:p>
        </w:tc>
        <w:tc>
          <w:tcPr>
            <w:tcW w:w="1260" w:type="dxa"/>
            <w:vAlign w:val="center"/>
          </w:tcPr>
          <w:p w14:paraId="7FC68042"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起迄年月</w:t>
            </w:r>
          </w:p>
        </w:tc>
      </w:tr>
      <w:tr w:rsidR="00BC71B5" w:rsidRPr="00BC71B5" w14:paraId="39D2E5ED" w14:textId="77777777">
        <w:trPr>
          <w:cantSplit/>
          <w:trHeight w:val="466"/>
        </w:trPr>
        <w:tc>
          <w:tcPr>
            <w:tcW w:w="6799" w:type="dxa"/>
            <w:gridSpan w:val="8"/>
            <w:vAlign w:val="center"/>
          </w:tcPr>
          <w:p w14:paraId="3591A1BD" w14:textId="77777777" w:rsidR="004E33EB" w:rsidRPr="00BC71B5" w:rsidRDefault="004E33EB" w:rsidP="004E33EB">
            <w:pPr>
              <w:spacing w:line="320" w:lineRule="exact"/>
              <w:ind w:left="692" w:right="26" w:hanging="692"/>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現任：</w:t>
            </w:r>
          </w:p>
        </w:tc>
        <w:tc>
          <w:tcPr>
            <w:tcW w:w="1622" w:type="dxa"/>
            <w:gridSpan w:val="3"/>
            <w:vAlign w:val="center"/>
          </w:tcPr>
          <w:p w14:paraId="2EF6969E" w14:textId="77777777" w:rsidR="004E33EB" w:rsidRPr="00BC71B5" w:rsidRDefault="004E33EB" w:rsidP="004E33EB">
            <w:pPr>
              <w:spacing w:line="320" w:lineRule="exact"/>
              <w:ind w:left="692" w:right="26" w:hanging="692"/>
              <w:rPr>
                <w:rFonts w:eastAsia="標楷體"/>
                <w:color w:val="000000" w:themeColor="text1"/>
              </w:rPr>
            </w:pPr>
          </w:p>
        </w:tc>
        <w:tc>
          <w:tcPr>
            <w:tcW w:w="1260" w:type="dxa"/>
            <w:vAlign w:val="center"/>
          </w:tcPr>
          <w:p w14:paraId="44FD05C3" w14:textId="77777777" w:rsidR="004E33EB" w:rsidRPr="00BC71B5" w:rsidRDefault="004E33EB" w:rsidP="004E33EB">
            <w:pPr>
              <w:spacing w:line="320" w:lineRule="exact"/>
              <w:ind w:left="692" w:right="26" w:hanging="692"/>
              <w:rPr>
                <w:rFonts w:eastAsia="標楷體"/>
                <w:color w:val="000000" w:themeColor="text1"/>
              </w:rPr>
            </w:pPr>
          </w:p>
        </w:tc>
      </w:tr>
      <w:tr w:rsidR="00BC71B5" w:rsidRPr="00BC71B5" w14:paraId="12B74EB2" w14:textId="77777777">
        <w:trPr>
          <w:cantSplit/>
          <w:trHeight w:val="466"/>
        </w:trPr>
        <w:tc>
          <w:tcPr>
            <w:tcW w:w="6799" w:type="dxa"/>
            <w:gridSpan w:val="8"/>
            <w:vAlign w:val="center"/>
          </w:tcPr>
          <w:p w14:paraId="6ACB9800" w14:textId="77777777" w:rsidR="004E33EB" w:rsidRPr="00BC71B5" w:rsidRDefault="004E33EB" w:rsidP="004E33EB">
            <w:pPr>
              <w:spacing w:line="320" w:lineRule="exact"/>
              <w:ind w:left="692" w:right="26" w:hanging="692"/>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曾任：</w:t>
            </w:r>
          </w:p>
        </w:tc>
        <w:tc>
          <w:tcPr>
            <w:tcW w:w="1622" w:type="dxa"/>
            <w:gridSpan w:val="3"/>
            <w:vAlign w:val="center"/>
          </w:tcPr>
          <w:p w14:paraId="1F932F37" w14:textId="77777777" w:rsidR="004E33EB" w:rsidRPr="00BC71B5" w:rsidRDefault="004E33EB" w:rsidP="004E33EB">
            <w:pPr>
              <w:spacing w:line="320" w:lineRule="exact"/>
              <w:ind w:left="692" w:right="26" w:hanging="692"/>
              <w:rPr>
                <w:rFonts w:eastAsia="標楷體"/>
                <w:color w:val="000000" w:themeColor="text1"/>
              </w:rPr>
            </w:pPr>
          </w:p>
        </w:tc>
        <w:tc>
          <w:tcPr>
            <w:tcW w:w="1260" w:type="dxa"/>
            <w:vAlign w:val="center"/>
          </w:tcPr>
          <w:p w14:paraId="6C870427" w14:textId="77777777" w:rsidR="004E33EB" w:rsidRPr="00BC71B5" w:rsidRDefault="004E33EB" w:rsidP="004E33EB">
            <w:pPr>
              <w:spacing w:line="320" w:lineRule="exact"/>
              <w:ind w:left="692" w:right="26" w:hanging="692"/>
              <w:rPr>
                <w:rFonts w:eastAsia="標楷體"/>
                <w:color w:val="000000" w:themeColor="text1"/>
              </w:rPr>
            </w:pPr>
          </w:p>
        </w:tc>
      </w:tr>
      <w:tr w:rsidR="00BC71B5" w:rsidRPr="00BC71B5" w14:paraId="1F26961A" w14:textId="77777777">
        <w:trPr>
          <w:cantSplit/>
          <w:trHeight w:val="466"/>
        </w:trPr>
        <w:tc>
          <w:tcPr>
            <w:tcW w:w="6799" w:type="dxa"/>
            <w:gridSpan w:val="8"/>
            <w:vAlign w:val="center"/>
          </w:tcPr>
          <w:p w14:paraId="1D52C654" w14:textId="77777777" w:rsidR="004E33EB" w:rsidRPr="00BC71B5" w:rsidRDefault="004E33EB" w:rsidP="004E33EB">
            <w:pPr>
              <w:spacing w:line="320" w:lineRule="exact"/>
              <w:ind w:left="692" w:right="26" w:hanging="692"/>
              <w:rPr>
                <w:rFonts w:eastAsia="標楷體"/>
                <w:color w:val="000000" w:themeColor="text1"/>
              </w:rPr>
            </w:pPr>
            <w:r w:rsidRPr="00BC71B5">
              <w:rPr>
                <w:rFonts w:eastAsia="標楷體"/>
                <w:color w:val="000000" w:themeColor="text1"/>
              </w:rPr>
              <w:t>近三年內曾參與之研究計畫</w:t>
            </w:r>
          </w:p>
        </w:tc>
        <w:tc>
          <w:tcPr>
            <w:tcW w:w="1622" w:type="dxa"/>
            <w:gridSpan w:val="3"/>
            <w:vAlign w:val="center"/>
          </w:tcPr>
          <w:p w14:paraId="0B8F38D2" w14:textId="77777777" w:rsidR="004E33EB" w:rsidRPr="00BC71B5" w:rsidRDefault="004E33EB" w:rsidP="004E33EB">
            <w:pPr>
              <w:spacing w:line="320" w:lineRule="exact"/>
              <w:ind w:left="692" w:right="26" w:hanging="692"/>
              <w:rPr>
                <w:rFonts w:eastAsia="標楷體"/>
                <w:color w:val="000000" w:themeColor="text1"/>
              </w:rPr>
            </w:pPr>
          </w:p>
        </w:tc>
        <w:tc>
          <w:tcPr>
            <w:tcW w:w="1260" w:type="dxa"/>
            <w:vAlign w:val="center"/>
          </w:tcPr>
          <w:p w14:paraId="10837B87" w14:textId="77777777" w:rsidR="004E33EB" w:rsidRPr="00BC71B5" w:rsidRDefault="004E33EB" w:rsidP="004E33EB">
            <w:pPr>
              <w:spacing w:line="320" w:lineRule="exact"/>
              <w:ind w:left="692" w:right="26" w:hanging="692"/>
              <w:rPr>
                <w:rFonts w:eastAsia="標楷體"/>
                <w:color w:val="000000" w:themeColor="text1"/>
              </w:rPr>
            </w:pPr>
          </w:p>
        </w:tc>
      </w:tr>
      <w:tr w:rsidR="00BC71B5" w:rsidRPr="00BC71B5" w14:paraId="7AD298F9" w14:textId="77777777">
        <w:trPr>
          <w:cantSplit/>
          <w:trHeight w:val="466"/>
        </w:trPr>
        <w:tc>
          <w:tcPr>
            <w:tcW w:w="760" w:type="dxa"/>
            <w:tcBorders>
              <w:bottom w:val="single" w:sz="4" w:space="0" w:color="auto"/>
            </w:tcBorders>
            <w:textDirection w:val="tbRlV"/>
            <w:vAlign w:val="center"/>
          </w:tcPr>
          <w:p w14:paraId="265935CB" w14:textId="77777777" w:rsidR="004E33EB" w:rsidRPr="00BC71B5" w:rsidRDefault="004E33EB" w:rsidP="004E33EB">
            <w:pPr>
              <w:spacing w:line="320" w:lineRule="exact"/>
              <w:ind w:left="113" w:right="26"/>
              <w:rPr>
                <w:rFonts w:eastAsia="標楷體"/>
                <w:color w:val="000000" w:themeColor="text1"/>
              </w:rPr>
            </w:pPr>
            <w:r w:rsidRPr="00BC71B5">
              <w:rPr>
                <w:rFonts w:eastAsia="標楷體"/>
                <w:color w:val="000000" w:themeColor="text1"/>
              </w:rPr>
              <w:t>別</w:t>
            </w:r>
          </w:p>
          <w:p w14:paraId="47717820" w14:textId="77777777" w:rsidR="004E33EB" w:rsidRPr="00BC71B5" w:rsidRDefault="004E33EB" w:rsidP="004E33EB">
            <w:pPr>
              <w:spacing w:line="320" w:lineRule="exact"/>
              <w:ind w:left="113" w:right="26"/>
              <w:rPr>
                <w:rFonts w:eastAsia="標楷體"/>
                <w:color w:val="000000" w:themeColor="text1"/>
              </w:rPr>
            </w:pPr>
            <w:r w:rsidRPr="00BC71B5">
              <w:rPr>
                <w:rFonts w:eastAsia="標楷體"/>
                <w:color w:val="000000" w:themeColor="text1"/>
              </w:rPr>
              <w:t>類</w:t>
            </w:r>
          </w:p>
        </w:tc>
        <w:tc>
          <w:tcPr>
            <w:tcW w:w="3339" w:type="dxa"/>
            <w:gridSpan w:val="3"/>
            <w:vAlign w:val="center"/>
          </w:tcPr>
          <w:p w14:paraId="671A331F"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計</w:t>
            </w:r>
            <w:r w:rsidRPr="00BC71B5">
              <w:rPr>
                <w:rFonts w:eastAsia="標楷體"/>
                <w:color w:val="000000" w:themeColor="text1"/>
              </w:rPr>
              <w:t xml:space="preserve">    </w:t>
            </w:r>
            <w:r w:rsidRPr="00BC71B5">
              <w:rPr>
                <w:rFonts w:eastAsia="標楷體"/>
                <w:color w:val="000000" w:themeColor="text1"/>
              </w:rPr>
              <w:t>畫</w:t>
            </w:r>
            <w:r w:rsidRPr="00BC71B5">
              <w:rPr>
                <w:rFonts w:eastAsia="標楷體"/>
                <w:color w:val="000000" w:themeColor="text1"/>
              </w:rPr>
              <w:t xml:space="preserve">    </w:t>
            </w:r>
            <w:r w:rsidRPr="00BC71B5">
              <w:rPr>
                <w:rFonts w:eastAsia="標楷體"/>
                <w:color w:val="000000" w:themeColor="text1"/>
              </w:rPr>
              <w:t>名</w:t>
            </w:r>
            <w:r w:rsidRPr="00BC71B5">
              <w:rPr>
                <w:rFonts w:eastAsia="標楷體"/>
                <w:color w:val="000000" w:themeColor="text1"/>
              </w:rPr>
              <w:t xml:space="preserve">    </w:t>
            </w:r>
            <w:r w:rsidRPr="00BC71B5">
              <w:rPr>
                <w:rFonts w:eastAsia="標楷體"/>
                <w:color w:val="000000" w:themeColor="text1"/>
              </w:rPr>
              <w:t>稱</w:t>
            </w:r>
          </w:p>
        </w:tc>
        <w:tc>
          <w:tcPr>
            <w:tcW w:w="1441" w:type="dxa"/>
            <w:gridSpan w:val="2"/>
            <w:tcBorders>
              <w:right w:val="single" w:sz="4" w:space="0" w:color="auto"/>
            </w:tcBorders>
            <w:vAlign w:val="center"/>
          </w:tcPr>
          <w:p w14:paraId="732821BF" w14:textId="77777777" w:rsidR="004E33EB" w:rsidRPr="00BC71B5" w:rsidRDefault="004E33EB" w:rsidP="004E33EB">
            <w:pPr>
              <w:spacing w:line="320" w:lineRule="exact"/>
              <w:ind w:left="332" w:right="26" w:hanging="332"/>
              <w:jc w:val="both"/>
              <w:rPr>
                <w:rFonts w:eastAsia="標楷體"/>
                <w:color w:val="000000" w:themeColor="text1"/>
              </w:rPr>
            </w:pPr>
            <w:r w:rsidRPr="00BC71B5">
              <w:rPr>
                <w:rFonts w:eastAsia="標楷體"/>
                <w:color w:val="000000" w:themeColor="text1"/>
              </w:rPr>
              <w:t>計畫內擔任工作</w:t>
            </w:r>
          </w:p>
        </w:tc>
        <w:tc>
          <w:tcPr>
            <w:tcW w:w="1259" w:type="dxa"/>
            <w:gridSpan w:val="2"/>
            <w:tcBorders>
              <w:left w:val="single" w:sz="4" w:space="0" w:color="auto"/>
            </w:tcBorders>
            <w:vAlign w:val="center"/>
          </w:tcPr>
          <w:p w14:paraId="65A39565"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經費</w:t>
            </w:r>
          </w:p>
        </w:tc>
        <w:tc>
          <w:tcPr>
            <w:tcW w:w="1622" w:type="dxa"/>
            <w:gridSpan w:val="3"/>
            <w:vAlign w:val="center"/>
          </w:tcPr>
          <w:p w14:paraId="4FA72B04"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計畫補助機關</w:t>
            </w:r>
          </w:p>
        </w:tc>
        <w:tc>
          <w:tcPr>
            <w:tcW w:w="1260" w:type="dxa"/>
            <w:vAlign w:val="center"/>
          </w:tcPr>
          <w:p w14:paraId="5B2A24CC" w14:textId="77777777" w:rsidR="004E33EB" w:rsidRPr="00BC71B5" w:rsidRDefault="004E33EB" w:rsidP="004E33EB">
            <w:pPr>
              <w:spacing w:line="320" w:lineRule="exact"/>
              <w:ind w:left="692" w:right="26" w:hanging="692"/>
              <w:jc w:val="center"/>
              <w:rPr>
                <w:rFonts w:eastAsia="標楷體"/>
                <w:color w:val="000000" w:themeColor="text1"/>
              </w:rPr>
            </w:pPr>
            <w:r w:rsidRPr="00BC71B5">
              <w:rPr>
                <w:rFonts w:eastAsia="標楷體"/>
                <w:color w:val="000000" w:themeColor="text1"/>
              </w:rPr>
              <w:t>起迄年月</w:t>
            </w:r>
          </w:p>
        </w:tc>
      </w:tr>
      <w:tr w:rsidR="00BC71B5" w:rsidRPr="00BC71B5" w14:paraId="30BDC186" w14:textId="77777777">
        <w:trPr>
          <w:cantSplit/>
          <w:trHeight w:val="466"/>
        </w:trPr>
        <w:tc>
          <w:tcPr>
            <w:tcW w:w="760" w:type="dxa"/>
            <w:vMerge w:val="restart"/>
            <w:tcBorders>
              <w:top w:val="single" w:sz="4" w:space="0" w:color="auto"/>
            </w:tcBorders>
            <w:textDirection w:val="tbRlV"/>
            <w:vAlign w:val="center"/>
          </w:tcPr>
          <w:p w14:paraId="7C4373C0" w14:textId="77777777" w:rsidR="004E33EB" w:rsidRPr="00BC71B5" w:rsidRDefault="004E33EB" w:rsidP="004E33EB">
            <w:pPr>
              <w:ind w:leftChars="-50" w:left="-120" w:right="26" w:firstLineChars="100" w:firstLine="220"/>
              <w:jc w:val="center"/>
              <w:rPr>
                <w:rFonts w:eastAsia="標楷體"/>
                <w:color w:val="000000" w:themeColor="text1"/>
                <w:sz w:val="22"/>
              </w:rPr>
            </w:pPr>
            <w:r w:rsidRPr="00BC71B5">
              <w:rPr>
                <w:rFonts w:eastAsia="標楷體"/>
                <w:color w:val="000000" w:themeColor="text1"/>
                <w:sz w:val="22"/>
              </w:rPr>
              <w:t>研究計畫</w:t>
            </w:r>
          </w:p>
          <w:p w14:paraId="42BC9126" w14:textId="77777777" w:rsidR="004E33EB" w:rsidRPr="00BC71B5" w:rsidRDefault="004E33EB" w:rsidP="004E33EB">
            <w:pPr>
              <w:ind w:leftChars="-50" w:left="-120" w:right="26"/>
              <w:jc w:val="center"/>
              <w:rPr>
                <w:rFonts w:eastAsia="標楷體"/>
                <w:color w:val="000000" w:themeColor="text1"/>
                <w:sz w:val="22"/>
              </w:rPr>
            </w:pPr>
            <w:r w:rsidRPr="00BC71B5">
              <w:rPr>
                <w:rFonts w:eastAsia="標楷體"/>
                <w:color w:val="000000" w:themeColor="text1"/>
                <w:sz w:val="22"/>
              </w:rPr>
              <w:t>近三年內曾參與之</w:t>
            </w:r>
          </w:p>
        </w:tc>
        <w:tc>
          <w:tcPr>
            <w:tcW w:w="3339" w:type="dxa"/>
            <w:gridSpan w:val="3"/>
            <w:vAlign w:val="center"/>
          </w:tcPr>
          <w:p w14:paraId="57193725"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7D656632"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360E919D"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7F4FAD7"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3C47FCE5"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442F11AA" w14:textId="77777777">
        <w:trPr>
          <w:cantSplit/>
          <w:trHeight w:val="466"/>
        </w:trPr>
        <w:tc>
          <w:tcPr>
            <w:tcW w:w="760" w:type="dxa"/>
            <w:vMerge/>
            <w:textDirection w:val="tbRlV"/>
          </w:tcPr>
          <w:p w14:paraId="7AB5ED78" w14:textId="77777777" w:rsidR="004E33EB" w:rsidRPr="00BC71B5"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306412D9"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A33EB39"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4D39BC3"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450B4834"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5CDDCDDA"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39BAC4FF" w14:textId="77777777">
        <w:trPr>
          <w:cantSplit/>
          <w:trHeight w:val="466"/>
        </w:trPr>
        <w:tc>
          <w:tcPr>
            <w:tcW w:w="760" w:type="dxa"/>
            <w:vMerge/>
            <w:textDirection w:val="tbRlV"/>
          </w:tcPr>
          <w:p w14:paraId="5CC58F0E" w14:textId="77777777" w:rsidR="004E33EB" w:rsidRPr="00BC71B5"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220E064C"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F144EE7"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1923BDBA"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0B3238D4"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20BACF98"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3CE56E18" w14:textId="77777777">
        <w:trPr>
          <w:cantSplit/>
          <w:trHeight w:val="466"/>
        </w:trPr>
        <w:tc>
          <w:tcPr>
            <w:tcW w:w="760" w:type="dxa"/>
            <w:vMerge/>
            <w:textDirection w:val="tbRlV"/>
          </w:tcPr>
          <w:p w14:paraId="4D244F1D" w14:textId="77777777" w:rsidR="004E33EB" w:rsidRPr="00BC71B5"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04FBFBA2" w14:textId="77777777" w:rsidR="004E33EB" w:rsidRPr="00BC71B5" w:rsidRDefault="00244B8F" w:rsidP="004E33EB">
            <w:pPr>
              <w:spacing w:line="320" w:lineRule="exact"/>
              <w:ind w:right="26"/>
              <w:rPr>
                <w:rFonts w:eastAsia="標楷體"/>
                <w:color w:val="000000" w:themeColor="text1"/>
              </w:rPr>
            </w:pPr>
            <w:r w:rsidRPr="00BC71B5">
              <w:rPr>
                <w:rFonts w:eastAsia="標楷體"/>
                <w:color w:val="000000" w:themeColor="text1"/>
              </w:rPr>
              <w:t>（</w:t>
            </w:r>
            <w:r w:rsidR="004E33EB" w:rsidRPr="00BC71B5">
              <w:rPr>
                <w:rFonts w:eastAsia="標楷體"/>
                <w:color w:val="000000" w:themeColor="text1"/>
              </w:rPr>
              <w:t>若無此資料，請填無此資料</w:t>
            </w:r>
            <w:r w:rsidRPr="00BC71B5">
              <w:rPr>
                <w:rFonts w:eastAsia="標楷體"/>
                <w:color w:val="000000" w:themeColor="text1"/>
              </w:rPr>
              <w:t>）</w:t>
            </w:r>
          </w:p>
        </w:tc>
        <w:tc>
          <w:tcPr>
            <w:tcW w:w="1441" w:type="dxa"/>
            <w:gridSpan w:val="2"/>
            <w:tcBorders>
              <w:right w:val="single" w:sz="4" w:space="0" w:color="auto"/>
            </w:tcBorders>
            <w:vAlign w:val="center"/>
          </w:tcPr>
          <w:p w14:paraId="51F11F23"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2A445EC7"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1BF4C2B3"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17DE0EAB"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3E622184" w14:textId="77777777">
        <w:trPr>
          <w:cantSplit/>
          <w:trHeight w:val="466"/>
        </w:trPr>
        <w:tc>
          <w:tcPr>
            <w:tcW w:w="760" w:type="dxa"/>
            <w:vMerge w:val="restart"/>
            <w:textDirection w:val="tbRlV"/>
            <w:vAlign w:val="center"/>
          </w:tcPr>
          <w:p w14:paraId="48BD5C7E" w14:textId="77777777" w:rsidR="004E33EB" w:rsidRPr="00BC71B5" w:rsidRDefault="004E33EB" w:rsidP="004E33EB">
            <w:pPr>
              <w:ind w:leftChars="-50" w:left="-120" w:right="26"/>
              <w:jc w:val="center"/>
              <w:rPr>
                <w:rFonts w:eastAsia="標楷體"/>
                <w:color w:val="000000" w:themeColor="text1"/>
              </w:rPr>
            </w:pPr>
            <w:r w:rsidRPr="00BC71B5">
              <w:rPr>
                <w:rFonts w:eastAsia="標楷體"/>
                <w:color w:val="000000" w:themeColor="text1"/>
              </w:rPr>
              <w:t>研究計畫</w:t>
            </w:r>
          </w:p>
          <w:p w14:paraId="23923C72" w14:textId="77777777" w:rsidR="004E33EB" w:rsidRPr="00BC71B5" w:rsidRDefault="004E33EB" w:rsidP="002C4AA8">
            <w:pPr>
              <w:ind w:leftChars="10" w:left="24" w:right="26" w:firstLine="240"/>
              <w:rPr>
                <w:rFonts w:eastAsia="標楷體"/>
                <w:color w:val="000000" w:themeColor="text1"/>
              </w:rPr>
            </w:pPr>
            <w:r w:rsidRPr="00BC71B5">
              <w:rPr>
                <w:rFonts w:eastAsia="標楷體"/>
                <w:color w:val="000000" w:themeColor="text1"/>
              </w:rPr>
              <w:t xml:space="preserve"> </w:t>
            </w:r>
            <w:r w:rsidRPr="00BC71B5">
              <w:rPr>
                <w:rFonts w:eastAsia="標楷體"/>
                <w:color w:val="000000" w:themeColor="text1"/>
              </w:rPr>
              <w:t>執行中之</w:t>
            </w:r>
          </w:p>
        </w:tc>
        <w:tc>
          <w:tcPr>
            <w:tcW w:w="3339" w:type="dxa"/>
            <w:gridSpan w:val="3"/>
            <w:vAlign w:val="center"/>
          </w:tcPr>
          <w:p w14:paraId="3C259FC1"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A6E8DC0"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4E40C209" w14:textId="77777777" w:rsidR="004E33EB" w:rsidRPr="00BC71B5" w:rsidRDefault="004E33EB" w:rsidP="004E33EB">
            <w:pPr>
              <w:spacing w:line="320" w:lineRule="exact"/>
              <w:ind w:left="252" w:right="26"/>
              <w:jc w:val="center"/>
              <w:rPr>
                <w:rFonts w:eastAsia="標楷體"/>
                <w:color w:val="000000" w:themeColor="text1"/>
              </w:rPr>
            </w:pPr>
          </w:p>
        </w:tc>
        <w:tc>
          <w:tcPr>
            <w:tcW w:w="1622" w:type="dxa"/>
            <w:gridSpan w:val="3"/>
            <w:vAlign w:val="center"/>
          </w:tcPr>
          <w:p w14:paraId="2560B175"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09849559"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761BDA62" w14:textId="77777777">
        <w:trPr>
          <w:cantSplit/>
          <w:trHeight w:val="466"/>
        </w:trPr>
        <w:tc>
          <w:tcPr>
            <w:tcW w:w="760" w:type="dxa"/>
            <w:vMerge/>
            <w:textDirection w:val="tbRlV"/>
            <w:vAlign w:val="center"/>
          </w:tcPr>
          <w:p w14:paraId="55ACA8E8" w14:textId="77777777" w:rsidR="004E33EB" w:rsidRPr="00BC71B5"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5BD8B1F5"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232FF081"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12A38F1"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4BD7323E"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19AF5350"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46EB6230" w14:textId="77777777">
        <w:trPr>
          <w:cantSplit/>
          <w:trHeight w:val="466"/>
        </w:trPr>
        <w:tc>
          <w:tcPr>
            <w:tcW w:w="760" w:type="dxa"/>
            <w:vMerge/>
            <w:textDirection w:val="tbRlV"/>
            <w:vAlign w:val="center"/>
          </w:tcPr>
          <w:p w14:paraId="2595D5E4" w14:textId="77777777" w:rsidR="004E33EB" w:rsidRPr="00BC71B5"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003B6213"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12E2901"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62E7C462"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7065D494"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0D992349"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30CC5716" w14:textId="77777777">
        <w:trPr>
          <w:cantSplit/>
          <w:trHeight w:val="466"/>
        </w:trPr>
        <w:tc>
          <w:tcPr>
            <w:tcW w:w="760" w:type="dxa"/>
            <w:vMerge/>
            <w:textDirection w:val="tbRlV"/>
            <w:vAlign w:val="center"/>
          </w:tcPr>
          <w:p w14:paraId="4F22ADE5" w14:textId="77777777" w:rsidR="004E33EB" w:rsidRPr="00BC71B5"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0075F799" w14:textId="77777777" w:rsidR="004E33EB" w:rsidRPr="00BC71B5" w:rsidRDefault="00244B8F" w:rsidP="00707399">
            <w:pPr>
              <w:spacing w:line="320" w:lineRule="exact"/>
              <w:ind w:left="692" w:right="-188" w:hanging="692"/>
              <w:rPr>
                <w:rFonts w:eastAsia="標楷體"/>
                <w:color w:val="000000" w:themeColor="text1"/>
              </w:rPr>
            </w:pPr>
            <w:r w:rsidRPr="00BC71B5">
              <w:rPr>
                <w:rFonts w:eastAsia="標楷體"/>
                <w:color w:val="000000" w:themeColor="text1"/>
              </w:rPr>
              <w:t>（</w:t>
            </w:r>
            <w:r w:rsidR="004E33EB" w:rsidRPr="00BC71B5">
              <w:rPr>
                <w:rFonts w:eastAsia="標楷體"/>
                <w:color w:val="000000" w:themeColor="text1"/>
              </w:rPr>
              <w:t>若無此資料，請填無此資料</w:t>
            </w:r>
            <w:r w:rsidRPr="00BC71B5">
              <w:rPr>
                <w:rFonts w:eastAsia="標楷體"/>
                <w:color w:val="000000" w:themeColor="text1"/>
              </w:rPr>
              <w:t>）</w:t>
            </w:r>
          </w:p>
        </w:tc>
        <w:tc>
          <w:tcPr>
            <w:tcW w:w="1441" w:type="dxa"/>
            <w:gridSpan w:val="2"/>
            <w:tcBorders>
              <w:right w:val="single" w:sz="4" w:space="0" w:color="auto"/>
            </w:tcBorders>
            <w:vAlign w:val="center"/>
          </w:tcPr>
          <w:p w14:paraId="48A84E0C"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7BC6F54E"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1ABD9990"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76B8F643"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2DB2FECC" w14:textId="77777777">
        <w:trPr>
          <w:cantSplit/>
          <w:trHeight w:val="466"/>
        </w:trPr>
        <w:tc>
          <w:tcPr>
            <w:tcW w:w="760" w:type="dxa"/>
            <w:vMerge w:val="restart"/>
            <w:textDirection w:val="tbRlV"/>
            <w:vAlign w:val="center"/>
          </w:tcPr>
          <w:p w14:paraId="2A35AC74" w14:textId="77777777" w:rsidR="004E33EB" w:rsidRPr="00BC71B5" w:rsidRDefault="004E33EB" w:rsidP="004E33EB">
            <w:pPr>
              <w:spacing w:line="260" w:lineRule="atLeast"/>
              <w:ind w:left="40" w:right="26"/>
              <w:jc w:val="center"/>
              <w:rPr>
                <w:rFonts w:eastAsia="標楷體"/>
                <w:color w:val="000000" w:themeColor="text1"/>
              </w:rPr>
            </w:pPr>
            <w:r w:rsidRPr="00BC71B5">
              <w:rPr>
                <w:rFonts w:eastAsia="標楷體"/>
                <w:color w:val="000000" w:themeColor="text1"/>
              </w:rPr>
              <w:t>相關研究計畫</w:t>
            </w:r>
          </w:p>
          <w:p w14:paraId="6825A03A" w14:textId="77777777" w:rsidR="004E33EB" w:rsidRPr="00BC71B5" w:rsidRDefault="002C4AA8" w:rsidP="004E33EB">
            <w:pPr>
              <w:spacing w:line="260" w:lineRule="atLeast"/>
              <w:ind w:left="40" w:right="26" w:hanging="692"/>
              <w:jc w:val="center"/>
              <w:rPr>
                <w:rFonts w:eastAsia="標楷體"/>
                <w:color w:val="000000" w:themeColor="text1"/>
              </w:rPr>
            </w:pPr>
            <w:r w:rsidRPr="00BC71B5">
              <w:rPr>
                <w:rFonts w:eastAsia="標楷體"/>
                <w:color w:val="000000" w:themeColor="text1"/>
              </w:rPr>
              <w:t xml:space="preserve">     </w:t>
            </w:r>
            <w:r w:rsidRPr="00BC71B5">
              <w:rPr>
                <w:rFonts w:eastAsia="標楷體" w:hint="eastAsia"/>
                <w:color w:val="000000" w:themeColor="text1"/>
              </w:rPr>
              <w:t xml:space="preserve"> </w:t>
            </w:r>
            <w:r w:rsidR="004E33EB" w:rsidRPr="00BC71B5">
              <w:rPr>
                <w:rFonts w:eastAsia="標楷體"/>
                <w:color w:val="000000" w:themeColor="text1"/>
              </w:rPr>
              <w:t>申請中之</w:t>
            </w:r>
          </w:p>
        </w:tc>
        <w:tc>
          <w:tcPr>
            <w:tcW w:w="3339" w:type="dxa"/>
            <w:gridSpan w:val="3"/>
            <w:vAlign w:val="center"/>
          </w:tcPr>
          <w:p w14:paraId="0680B2DB"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125A309C"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29079B3A"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23DACFA5"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1C5CC309"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20CC0222" w14:textId="77777777">
        <w:trPr>
          <w:cantSplit/>
          <w:trHeight w:val="466"/>
        </w:trPr>
        <w:tc>
          <w:tcPr>
            <w:tcW w:w="760" w:type="dxa"/>
            <w:vMerge/>
            <w:vAlign w:val="center"/>
          </w:tcPr>
          <w:p w14:paraId="46E5995F" w14:textId="77777777" w:rsidR="004E33EB" w:rsidRPr="00BC71B5"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7139B35E"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4DA2FF87"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131CAEB"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E4249EC"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001AD78E"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60C47781" w14:textId="77777777">
        <w:trPr>
          <w:cantSplit/>
          <w:trHeight w:val="466"/>
        </w:trPr>
        <w:tc>
          <w:tcPr>
            <w:tcW w:w="760" w:type="dxa"/>
            <w:vMerge/>
            <w:vAlign w:val="center"/>
          </w:tcPr>
          <w:p w14:paraId="4D7A97E3" w14:textId="77777777" w:rsidR="004E33EB" w:rsidRPr="00BC71B5"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7321B6E7" w14:textId="77777777" w:rsidR="004E33EB" w:rsidRPr="00BC71B5"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6F72BB25"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1F8264C4"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8608373"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599FC138" w14:textId="77777777" w:rsidR="004E33EB" w:rsidRPr="00BC71B5" w:rsidRDefault="004E33EB" w:rsidP="004E33EB">
            <w:pPr>
              <w:spacing w:line="320" w:lineRule="exact"/>
              <w:ind w:left="692" w:right="26" w:hanging="692"/>
              <w:jc w:val="center"/>
              <w:rPr>
                <w:rFonts w:eastAsia="標楷體"/>
                <w:color w:val="000000" w:themeColor="text1"/>
              </w:rPr>
            </w:pPr>
          </w:p>
        </w:tc>
      </w:tr>
      <w:tr w:rsidR="00BC71B5" w:rsidRPr="00BC71B5" w14:paraId="5C755590" w14:textId="77777777">
        <w:trPr>
          <w:cantSplit/>
          <w:trHeight w:val="466"/>
        </w:trPr>
        <w:tc>
          <w:tcPr>
            <w:tcW w:w="760" w:type="dxa"/>
            <w:vMerge/>
            <w:vAlign w:val="center"/>
          </w:tcPr>
          <w:p w14:paraId="6C297ADC" w14:textId="77777777" w:rsidR="004E33EB" w:rsidRPr="00BC71B5"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0E5B3273" w14:textId="77777777" w:rsidR="004E33EB" w:rsidRPr="00BC71B5" w:rsidRDefault="00244B8F" w:rsidP="00707399">
            <w:pPr>
              <w:spacing w:line="320" w:lineRule="exact"/>
              <w:ind w:left="692" w:right="-188" w:hanging="692"/>
              <w:rPr>
                <w:rFonts w:eastAsia="標楷體"/>
                <w:color w:val="000000" w:themeColor="text1"/>
              </w:rPr>
            </w:pPr>
            <w:r w:rsidRPr="00BC71B5">
              <w:rPr>
                <w:rFonts w:eastAsia="標楷體"/>
                <w:color w:val="000000" w:themeColor="text1"/>
              </w:rPr>
              <w:t>（</w:t>
            </w:r>
            <w:r w:rsidR="004E33EB" w:rsidRPr="00BC71B5">
              <w:rPr>
                <w:rFonts w:eastAsia="標楷體"/>
                <w:color w:val="000000" w:themeColor="text1"/>
              </w:rPr>
              <w:t>若無此資料，請填無此資料</w:t>
            </w:r>
            <w:r w:rsidRPr="00BC71B5">
              <w:rPr>
                <w:rFonts w:eastAsia="標楷體"/>
                <w:color w:val="000000" w:themeColor="text1"/>
              </w:rPr>
              <w:t>）</w:t>
            </w:r>
          </w:p>
        </w:tc>
        <w:tc>
          <w:tcPr>
            <w:tcW w:w="1441" w:type="dxa"/>
            <w:gridSpan w:val="2"/>
            <w:tcBorders>
              <w:right w:val="single" w:sz="4" w:space="0" w:color="auto"/>
            </w:tcBorders>
            <w:vAlign w:val="center"/>
          </w:tcPr>
          <w:p w14:paraId="5BAB283D" w14:textId="77777777" w:rsidR="004E33EB" w:rsidRPr="00BC71B5"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50338A6B" w14:textId="77777777" w:rsidR="004E33EB" w:rsidRPr="00BC71B5"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452180A" w14:textId="77777777" w:rsidR="004E33EB" w:rsidRPr="00BC71B5" w:rsidRDefault="004E33EB" w:rsidP="004E33EB">
            <w:pPr>
              <w:spacing w:line="320" w:lineRule="exact"/>
              <w:ind w:left="692" w:right="26" w:hanging="692"/>
              <w:jc w:val="center"/>
              <w:rPr>
                <w:rFonts w:eastAsia="標楷體"/>
                <w:color w:val="000000" w:themeColor="text1"/>
              </w:rPr>
            </w:pPr>
          </w:p>
        </w:tc>
        <w:tc>
          <w:tcPr>
            <w:tcW w:w="1260" w:type="dxa"/>
            <w:vAlign w:val="center"/>
          </w:tcPr>
          <w:p w14:paraId="3C712A6C" w14:textId="77777777" w:rsidR="004E33EB" w:rsidRPr="00BC71B5" w:rsidRDefault="004E33EB" w:rsidP="004E33EB">
            <w:pPr>
              <w:spacing w:line="320" w:lineRule="exact"/>
              <w:ind w:left="692" w:right="26" w:hanging="692"/>
              <w:jc w:val="center"/>
              <w:rPr>
                <w:rFonts w:eastAsia="標楷體"/>
                <w:color w:val="000000" w:themeColor="text1"/>
              </w:rPr>
            </w:pPr>
          </w:p>
        </w:tc>
      </w:tr>
    </w:tbl>
    <w:p w14:paraId="1C605779" w14:textId="77777777" w:rsidR="004E33EB" w:rsidRPr="00BC71B5" w:rsidRDefault="004E33EB" w:rsidP="004E33EB">
      <w:pPr>
        <w:ind w:right="28"/>
        <w:jc w:val="both"/>
        <w:rPr>
          <w:rFonts w:eastAsia="標楷體"/>
          <w:color w:val="000000" w:themeColor="text1"/>
        </w:rPr>
      </w:pPr>
      <w:r w:rsidRPr="00BC71B5">
        <w:rPr>
          <w:rFonts w:eastAsia="標楷體"/>
          <w:color w:val="000000" w:themeColor="text1"/>
        </w:rPr>
        <w:t>（篇幅不足，請自行複製）</w:t>
      </w:r>
      <w:r w:rsidRPr="00BC71B5">
        <w:rPr>
          <w:rFonts w:eastAsia="標楷體"/>
          <w:color w:val="000000" w:themeColor="text1"/>
        </w:rPr>
        <w:t xml:space="preserve">          </w:t>
      </w:r>
      <w:r w:rsidRPr="00BC71B5">
        <w:rPr>
          <w:rFonts w:eastAsia="標楷體"/>
          <w:color w:val="000000" w:themeColor="text1"/>
        </w:rPr>
        <w:t>（下方填表人及計畫主持人處，請務必簽章）</w:t>
      </w:r>
    </w:p>
    <w:p w14:paraId="37086E7C" w14:textId="77777777" w:rsidR="004E33EB" w:rsidRPr="00BC71B5" w:rsidRDefault="004E33EB" w:rsidP="004E33EB">
      <w:pPr>
        <w:ind w:right="28"/>
        <w:rPr>
          <w:rFonts w:eastAsia="標楷體"/>
          <w:b/>
          <w:bCs/>
          <w:color w:val="000000" w:themeColor="text1"/>
          <w:u w:val="double"/>
        </w:rPr>
      </w:pPr>
      <w:r w:rsidRPr="00BC71B5">
        <w:rPr>
          <w:rFonts w:eastAsia="標楷體"/>
          <w:b/>
          <w:bCs/>
          <w:color w:val="000000" w:themeColor="text1"/>
          <w:sz w:val="28"/>
        </w:rPr>
        <w:t>填表人簽章：</w:t>
      </w:r>
      <w:r w:rsidRPr="00BC71B5">
        <w:rPr>
          <w:rFonts w:eastAsia="標楷體"/>
          <w:b/>
          <w:bCs/>
          <w:color w:val="000000" w:themeColor="text1"/>
          <w:sz w:val="28"/>
        </w:rPr>
        <w:tab/>
      </w:r>
      <w:r w:rsidRPr="00BC71B5">
        <w:rPr>
          <w:rFonts w:eastAsia="標楷體"/>
          <w:b/>
          <w:bCs/>
          <w:color w:val="000000" w:themeColor="text1"/>
          <w:sz w:val="28"/>
        </w:rPr>
        <w:tab/>
        <w:t xml:space="preserve">   </w:t>
      </w:r>
      <w:r w:rsidRPr="00BC71B5">
        <w:rPr>
          <w:rFonts w:eastAsia="標楷體"/>
          <w:b/>
          <w:bCs/>
          <w:color w:val="000000" w:themeColor="text1"/>
          <w:sz w:val="28"/>
        </w:rPr>
        <w:tab/>
      </w:r>
      <w:r w:rsidRPr="00BC71B5">
        <w:rPr>
          <w:rFonts w:eastAsia="標楷體"/>
          <w:b/>
          <w:bCs/>
          <w:color w:val="000000" w:themeColor="text1"/>
          <w:sz w:val="28"/>
        </w:rPr>
        <w:tab/>
        <w:t xml:space="preserve">        </w:t>
      </w:r>
      <w:r w:rsidRPr="00BC71B5">
        <w:rPr>
          <w:rFonts w:eastAsia="標楷體"/>
          <w:b/>
          <w:bCs/>
          <w:color w:val="000000" w:themeColor="text1"/>
          <w:sz w:val="28"/>
        </w:rPr>
        <w:t>計畫主持人簽章：</w:t>
      </w:r>
    </w:p>
    <w:tbl>
      <w:tblPr>
        <w:tblW w:w="100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7"/>
      </w:tblGrid>
      <w:tr w:rsidR="00BC71B5" w:rsidRPr="00BC71B5" w14:paraId="0BA6F6E2" w14:textId="77777777" w:rsidTr="004662DB">
        <w:trPr>
          <w:trHeight w:val="13020"/>
          <w:jc w:val="center"/>
        </w:trPr>
        <w:tc>
          <w:tcPr>
            <w:tcW w:w="10017" w:type="dxa"/>
            <w:tcBorders>
              <w:top w:val="nil"/>
              <w:left w:val="nil"/>
              <w:bottom w:val="nil"/>
              <w:right w:val="nil"/>
            </w:tcBorders>
          </w:tcPr>
          <w:p w14:paraId="5983675B" w14:textId="2A8A5002" w:rsidR="004E33EB" w:rsidRPr="00BC71B5" w:rsidRDefault="004E33EB" w:rsidP="004E33EB">
            <w:pPr>
              <w:ind w:left="961" w:hanging="961"/>
              <w:rPr>
                <w:rFonts w:eastAsia="標楷體"/>
                <w:color w:val="000000" w:themeColor="text1"/>
              </w:rPr>
            </w:pPr>
            <w:r w:rsidRPr="00BC71B5">
              <w:rPr>
                <w:rFonts w:eastAsia="標楷體"/>
                <w:color w:val="000000" w:themeColor="text1"/>
              </w:rPr>
              <w:t>附表二：計畫主持人、協同主持人、研究人員最近三年內主持或申請中</w:t>
            </w:r>
            <w:r w:rsidR="00244B8F" w:rsidRPr="00BC71B5">
              <w:rPr>
                <w:rFonts w:eastAsia="標楷體"/>
                <w:color w:val="000000" w:themeColor="text1"/>
              </w:rPr>
              <w:t>（</w:t>
            </w:r>
            <w:r w:rsidRPr="00BC71B5">
              <w:rPr>
                <w:rFonts w:eastAsia="標楷體"/>
                <w:color w:val="000000" w:themeColor="text1"/>
              </w:rPr>
              <w:t>亦為主持人</w:t>
            </w:r>
            <w:r w:rsidR="00244B8F" w:rsidRPr="00BC71B5">
              <w:rPr>
                <w:rFonts w:eastAsia="標楷體"/>
                <w:color w:val="000000" w:themeColor="text1"/>
              </w:rPr>
              <w:t>）</w:t>
            </w:r>
            <w:r w:rsidRPr="00BC71B5">
              <w:rPr>
                <w:rFonts w:eastAsia="標楷體"/>
                <w:color w:val="000000" w:themeColor="text1"/>
              </w:rPr>
              <w:t>之</w:t>
            </w:r>
            <w:r w:rsidR="005F550B" w:rsidRPr="00BC71B5">
              <w:rPr>
                <w:rFonts w:eastAsia="標楷體"/>
                <w:color w:val="000000" w:themeColor="text1"/>
              </w:rPr>
              <w:t>本署</w:t>
            </w:r>
            <w:r w:rsidRPr="00BC71B5">
              <w:rPr>
                <w:rFonts w:eastAsia="標楷體"/>
                <w:color w:val="000000" w:themeColor="text1"/>
              </w:rPr>
              <w:t>或其他機構（如</w:t>
            </w:r>
            <w:r w:rsidR="008C7B86" w:rsidRPr="00BC71B5">
              <w:rPr>
                <w:rFonts w:eastAsia="標楷體"/>
                <w:color w:val="000000" w:themeColor="text1"/>
              </w:rPr>
              <w:t>衛生福利部</w:t>
            </w:r>
            <w:r w:rsidR="005D1A51" w:rsidRPr="00BC71B5">
              <w:rPr>
                <w:rFonts w:eastAsia="標楷體" w:hint="eastAsia"/>
                <w:color w:val="000000" w:themeColor="text1"/>
              </w:rPr>
              <w:t>及所屬機關</w:t>
            </w:r>
            <w:r w:rsidRPr="00BC71B5">
              <w:rPr>
                <w:rFonts w:eastAsia="標楷體"/>
                <w:color w:val="000000" w:themeColor="text1"/>
              </w:rPr>
              <w:t>、國衛院、</w:t>
            </w:r>
            <w:r w:rsidR="00631E15" w:rsidRPr="00BC71B5">
              <w:rPr>
                <w:rFonts w:eastAsia="標楷體" w:hint="eastAsia"/>
                <w:color w:val="000000" w:themeColor="text1"/>
              </w:rPr>
              <w:t>國科會</w:t>
            </w:r>
            <w:r w:rsidRPr="00BC71B5">
              <w:rPr>
                <w:rFonts w:eastAsia="標楷體"/>
                <w:color w:val="000000" w:themeColor="text1"/>
              </w:rPr>
              <w:t>、經濟部、農</w:t>
            </w:r>
            <w:r w:rsidR="00631E15" w:rsidRPr="00BC71B5">
              <w:rPr>
                <w:rFonts w:eastAsia="標楷體" w:hint="eastAsia"/>
                <w:color w:val="000000" w:themeColor="text1"/>
              </w:rPr>
              <w:t>業部</w:t>
            </w:r>
            <w:r w:rsidRPr="00BC71B5">
              <w:rPr>
                <w:rFonts w:eastAsia="標楷體"/>
                <w:color w:val="000000" w:themeColor="text1"/>
              </w:rPr>
              <w:t>、中研院、教育部等）經費支持之計畫摘要</w:t>
            </w:r>
            <w:r w:rsidRPr="00BC71B5">
              <w:rPr>
                <w:rFonts w:eastAsia="標楷體"/>
                <w:b/>
                <w:bCs/>
                <w:color w:val="000000" w:themeColor="text1"/>
                <w:u w:val="double"/>
              </w:rPr>
              <w:t>（若無此資料，請填無此資料）</w:t>
            </w:r>
          </w:p>
          <w:p w14:paraId="212105DF" w14:textId="77777777" w:rsidR="004E33EB" w:rsidRPr="00BC71B5" w:rsidRDefault="004E33EB" w:rsidP="004E33EB">
            <w:pPr>
              <w:ind w:left="961" w:hanging="961"/>
              <w:rPr>
                <w:rFonts w:eastAsia="標楷體"/>
                <w:color w:val="000000" w:themeColor="text1"/>
              </w:rPr>
            </w:pPr>
          </w:p>
          <w:p w14:paraId="0AEB0080" w14:textId="77777777" w:rsidR="004E33EB" w:rsidRPr="00BC71B5" w:rsidRDefault="004E33EB" w:rsidP="004E33EB">
            <w:pPr>
              <w:ind w:left="961" w:hanging="961"/>
              <w:rPr>
                <w:rFonts w:eastAsia="標楷體"/>
                <w:color w:val="000000" w:themeColor="text1"/>
              </w:rPr>
            </w:pPr>
            <w:r w:rsidRPr="00BC71B5">
              <w:rPr>
                <w:rFonts w:eastAsia="標楷體"/>
                <w:color w:val="000000" w:themeColor="text1"/>
              </w:rPr>
              <w:t>計畫名稱：</w:t>
            </w:r>
          </w:p>
          <w:p w14:paraId="747EE2B9" w14:textId="77777777" w:rsidR="004E33EB" w:rsidRPr="00BC71B5" w:rsidRDefault="004E33EB" w:rsidP="004E33EB">
            <w:pPr>
              <w:ind w:left="961" w:hanging="961"/>
              <w:rPr>
                <w:rFonts w:eastAsia="標楷體"/>
                <w:color w:val="000000" w:themeColor="text1"/>
                <w:u w:val="double"/>
              </w:rPr>
            </w:pPr>
            <w:r w:rsidRPr="00BC71B5">
              <w:rPr>
                <w:rFonts w:eastAsia="標楷體"/>
                <w:color w:val="000000" w:themeColor="text1"/>
              </w:rPr>
              <w:t>計畫主持人：</w:t>
            </w:r>
          </w:p>
          <w:p w14:paraId="42CCC433" w14:textId="77777777" w:rsidR="004E33EB" w:rsidRPr="00BC71B5" w:rsidRDefault="004E33EB" w:rsidP="004E33EB">
            <w:pPr>
              <w:ind w:left="961" w:hanging="961"/>
              <w:rPr>
                <w:rFonts w:eastAsia="標楷體"/>
                <w:color w:val="000000" w:themeColor="text1"/>
              </w:rPr>
            </w:pPr>
            <w:r w:rsidRPr="00BC71B5">
              <w:rPr>
                <w:rFonts w:eastAsia="標楷體"/>
                <w:color w:val="000000" w:themeColor="text1"/>
              </w:rPr>
              <w:t>委託或補助單位：</w:t>
            </w:r>
          </w:p>
          <w:p w14:paraId="448FAF12" w14:textId="77777777" w:rsidR="004E33EB" w:rsidRPr="00BC71B5" w:rsidRDefault="004E33EB" w:rsidP="004E33EB">
            <w:pPr>
              <w:ind w:left="961" w:hanging="961"/>
              <w:rPr>
                <w:rFonts w:eastAsia="標楷體"/>
                <w:color w:val="000000" w:themeColor="text1"/>
              </w:rPr>
            </w:pPr>
            <w:r w:rsidRPr="00BC71B5">
              <w:rPr>
                <w:rFonts w:eastAsia="標楷體"/>
                <w:color w:val="000000" w:themeColor="text1"/>
              </w:rPr>
              <w:t>執行期程：</w:t>
            </w:r>
          </w:p>
          <w:p w14:paraId="573C1782" w14:textId="77777777" w:rsidR="004E33EB" w:rsidRPr="00BC71B5" w:rsidRDefault="004E33EB" w:rsidP="004E33EB">
            <w:pPr>
              <w:ind w:left="961" w:hanging="961"/>
              <w:rPr>
                <w:rFonts w:eastAsia="標楷體"/>
                <w:color w:val="000000" w:themeColor="text1"/>
              </w:rPr>
            </w:pPr>
            <w:r w:rsidRPr="00BC71B5">
              <w:rPr>
                <w:rFonts w:eastAsia="標楷體"/>
                <w:color w:val="000000" w:themeColor="text1"/>
              </w:rPr>
              <w:t>經費：</w:t>
            </w:r>
          </w:p>
          <w:p w14:paraId="375ECB7D" w14:textId="77777777" w:rsidR="004E33EB" w:rsidRPr="00BC71B5" w:rsidRDefault="004E33EB" w:rsidP="004E33EB">
            <w:pPr>
              <w:ind w:left="821" w:hanging="821"/>
              <w:rPr>
                <w:rFonts w:eastAsia="標楷體"/>
                <w:color w:val="000000" w:themeColor="text1"/>
              </w:rPr>
            </w:pPr>
            <w:r w:rsidRPr="00BC71B5">
              <w:rPr>
                <w:rFonts w:eastAsia="標楷體"/>
                <w:color w:val="000000" w:themeColor="text1"/>
              </w:rPr>
              <w:t>摘要：</w:t>
            </w:r>
            <w:r w:rsidR="00244B8F" w:rsidRPr="00BC71B5">
              <w:rPr>
                <w:rFonts w:eastAsia="標楷體"/>
                <w:color w:val="000000" w:themeColor="text1"/>
              </w:rPr>
              <w:t>（</w:t>
            </w:r>
            <w:r w:rsidRPr="00BC71B5">
              <w:rPr>
                <w:rFonts w:eastAsia="標楷體"/>
                <w:color w:val="000000" w:themeColor="text1"/>
              </w:rPr>
              <w:t>請摘述本計畫之目的與實施方法及結果；請務必清楚敘明是否與本次申請計畫內容有重複性或相關性）</w:t>
            </w:r>
          </w:p>
          <w:p w14:paraId="4AB15E84" w14:textId="77777777" w:rsidR="004E33EB" w:rsidRPr="00BC71B5" w:rsidRDefault="004E33EB" w:rsidP="004E33EB">
            <w:pPr>
              <w:ind w:left="872" w:hanging="872"/>
              <w:rPr>
                <w:rFonts w:eastAsia="標楷體"/>
                <w:color w:val="000000" w:themeColor="text1"/>
              </w:rPr>
            </w:pPr>
          </w:p>
          <w:p w14:paraId="1183BB35" w14:textId="77777777" w:rsidR="004E33EB" w:rsidRPr="00BC71B5" w:rsidRDefault="004E33EB" w:rsidP="004E33EB">
            <w:pPr>
              <w:ind w:left="872" w:hanging="872"/>
              <w:rPr>
                <w:rFonts w:eastAsia="標楷體"/>
                <w:color w:val="000000" w:themeColor="text1"/>
              </w:rPr>
            </w:pPr>
          </w:p>
          <w:p w14:paraId="05B19E26" w14:textId="77777777" w:rsidR="004E33EB" w:rsidRPr="00BC71B5" w:rsidRDefault="004E33EB" w:rsidP="004E33EB">
            <w:pPr>
              <w:ind w:left="872" w:hanging="872"/>
              <w:rPr>
                <w:rFonts w:eastAsia="標楷體"/>
                <w:color w:val="000000" w:themeColor="text1"/>
              </w:rPr>
            </w:pPr>
          </w:p>
          <w:p w14:paraId="0A0CCCA2" w14:textId="77777777" w:rsidR="004E33EB" w:rsidRPr="00BC71B5" w:rsidRDefault="004E33EB" w:rsidP="004E33EB">
            <w:pPr>
              <w:ind w:left="872" w:hanging="872"/>
              <w:rPr>
                <w:rFonts w:eastAsia="標楷體"/>
                <w:color w:val="000000" w:themeColor="text1"/>
              </w:rPr>
            </w:pPr>
          </w:p>
          <w:p w14:paraId="28131881" w14:textId="77777777" w:rsidR="004E33EB" w:rsidRPr="00BC71B5" w:rsidRDefault="004E33EB" w:rsidP="004E33EB">
            <w:pPr>
              <w:ind w:left="872" w:hanging="872"/>
              <w:rPr>
                <w:rFonts w:eastAsia="標楷體"/>
                <w:color w:val="000000" w:themeColor="text1"/>
              </w:rPr>
            </w:pPr>
          </w:p>
          <w:p w14:paraId="7F9FC26F" w14:textId="77777777" w:rsidR="004E33EB" w:rsidRPr="00BC71B5" w:rsidRDefault="004E33EB" w:rsidP="004E33EB">
            <w:pPr>
              <w:ind w:left="872" w:hanging="872"/>
              <w:rPr>
                <w:rFonts w:eastAsia="標楷體"/>
                <w:color w:val="000000" w:themeColor="text1"/>
              </w:rPr>
            </w:pPr>
          </w:p>
          <w:p w14:paraId="2EF317A8" w14:textId="77777777" w:rsidR="004E33EB" w:rsidRPr="00BC71B5" w:rsidRDefault="004E33EB" w:rsidP="004E33EB">
            <w:pPr>
              <w:ind w:left="872" w:hanging="872"/>
              <w:rPr>
                <w:rFonts w:eastAsia="標楷體"/>
                <w:color w:val="000000" w:themeColor="text1"/>
              </w:rPr>
            </w:pPr>
          </w:p>
          <w:p w14:paraId="3EDF6145" w14:textId="77777777" w:rsidR="004E33EB" w:rsidRPr="00BC71B5" w:rsidRDefault="004E33EB" w:rsidP="004E33EB">
            <w:pPr>
              <w:ind w:left="872" w:hanging="872"/>
              <w:rPr>
                <w:rFonts w:eastAsia="標楷體"/>
                <w:color w:val="000000" w:themeColor="text1"/>
              </w:rPr>
            </w:pPr>
          </w:p>
          <w:p w14:paraId="1AA37AB9" w14:textId="77777777" w:rsidR="004E33EB" w:rsidRPr="00BC71B5" w:rsidRDefault="004E33EB" w:rsidP="004E33EB">
            <w:pPr>
              <w:ind w:left="872" w:hanging="872"/>
              <w:rPr>
                <w:rFonts w:eastAsia="標楷體"/>
                <w:color w:val="000000" w:themeColor="text1"/>
              </w:rPr>
            </w:pPr>
          </w:p>
          <w:p w14:paraId="0CA7B8D8" w14:textId="77777777" w:rsidR="004E33EB" w:rsidRPr="00BC71B5" w:rsidRDefault="004E33EB" w:rsidP="004E33EB">
            <w:pPr>
              <w:ind w:left="872" w:hanging="872"/>
              <w:rPr>
                <w:rFonts w:eastAsia="標楷體"/>
                <w:color w:val="000000" w:themeColor="text1"/>
              </w:rPr>
            </w:pPr>
          </w:p>
          <w:p w14:paraId="196ADB56" w14:textId="77777777" w:rsidR="004E33EB" w:rsidRPr="00BC71B5" w:rsidRDefault="004E33EB" w:rsidP="004E33EB">
            <w:pPr>
              <w:ind w:left="872" w:hanging="872"/>
              <w:rPr>
                <w:rFonts w:eastAsia="標楷體"/>
                <w:color w:val="000000" w:themeColor="text1"/>
              </w:rPr>
            </w:pPr>
          </w:p>
          <w:p w14:paraId="336D33CE" w14:textId="77777777" w:rsidR="004E33EB" w:rsidRPr="00BC71B5" w:rsidRDefault="004E33EB" w:rsidP="004E33EB">
            <w:pPr>
              <w:ind w:left="872" w:hanging="872"/>
              <w:rPr>
                <w:rFonts w:eastAsia="標楷體"/>
                <w:color w:val="000000" w:themeColor="text1"/>
              </w:rPr>
            </w:pPr>
          </w:p>
          <w:p w14:paraId="7F693D33" w14:textId="77777777" w:rsidR="004E33EB" w:rsidRPr="00BC71B5" w:rsidRDefault="004E33EB" w:rsidP="004E33EB">
            <w:pPr>
              <w:ind w:left="872" w:hanging="872"/>
              <w:rPr>
                <w:rFonts w:eastAsia="標楷體"/>
                <w:color w:val="000000" w:themeColor="text1"/>
              </w:rPr>
            </w:pPr>
          </w:p>
          <w:p w14:paraId="035DC5CB" w14:textId="77777777" w:rsidR="004E33EB" w:rsidRPr="00BC71B5" w:rsidRDefault="004E33EB" w:rsidP="004E33EB">
            <w:pPr>
              <w:ind w:left="872" w:hanging="872"/>
              <w:rPr>
                <w:rFonts w:eastAsia="標楷體"/>
                <w:color w:val="000000" w:themeColor="text1"/>
              </w:rPr>
            </w:pPr>
          </w:p>
          <w:p w14:paraId="3F799E64" w14:textId="77777777" w:rsidR="004E33EB" w:rsidRPr="00BC71B5" w:rsidRDefault="004E33EB" w:rsidP="004E33EB">
            <w:pPr>
              <w:ind w:left="872" w:hanging="872"/>
              <w:rPr>
                <w:rFonts w:eastAsia="標楷體"/>
                <w:color w:val="000000" w:themeColor="text1"/>
              </w:rPr>
            </w:pPr>
          </w:p>
          <w:p w14:paraId="37BE2B29" w14:textId="77777777" w:rsidR="004E33EB" w:rsidRPr="00BC71B5" w:rsidRDefault="004E33EB" w:rsidP="004E33EB">
            <w:pPr>
              <w:ind w:left="872" w:hanging="872"/>
              <w:rPr>
                <w:rFonts w:eastAsia="標楷體"/>
                <w:color w:val="000000" w:themeColor="text1"/>
              </w:rPr>
            </w:pPr>
          </w:p>
          <w:p w14:paraId="158A8CA7" w14:textId="77777777" w:rsidR="004E33EB" w:rsidRPr="00BC71B5" w:rsidRDefault="004E33EB" w:rsidP="004E33EB">
            <w:pPr>
              <w:ind w:left="872" w:hanging="872"/>
              <w:rPr>
                <w:rFonts w:eastAsia="標楷體"/>
                <w:color w:val="000000" w:themeColor="text1"/>
              </w:rPr>
            </w:pPr>
          </w:p>
          <w:p w14:paraId="7F42A474" w14:textId="77777777" w:rsidR="004E33EB" w:rsidRPr="00BC71B5" w:rsidRDefault="004E33EB" w:rsidP="004E33EB">
            <w:pPr>
              <w:ind w:left="872" w:hanging="872"/>
              <w:rPr>
                <w:rFonts w:eastAsia="標楷體"/>
                <w:color w:val="000000" w:themeColor="text1"/>
              </w:rPr>
            </w:pPr>
          </w:p>
          <w:p w14:paraId="3AABE26A" w14:textId="77777777" w:rsidR="004E33EB" w:rsidRPr="00BC71B5" w:rsidRDefault="004E33EB" w:rsidP="004E33EB">
            <w:pPr>
              <w:ind w:left="872" w:hanging="872"/>
              <w:rPr>
                <w:rFonts w:eastAsia="標楷體"/>
                <w:color w:val="000000" w:themeColor="text1"/>
              </w:rPr>
            </w:pPr>
          </w:p>
          <w:p w14:paraId="6F19C21D" w14:textId="77777777" w:rsidR="004E33EB" w:rsidRPr="00BC71B5" w:rsidRDefault="004E33EB" w:rsidP="004E33EB">
            <w:pPr>
              <w:ind w:left="872" w:hanging="872"/>
              <w:rPr>
                <w:rFonts w:eastAsia="標楷體"/>
                <w:color w:val="000000" w:themeColor="text1"/>
              </w:rPr>
            </w:pPr>
          </w:p>
          <w:p w14:paraId="4A38C8EC" w14:textId="77777777" w:rsidR="004E33EB" w:rsidRPr="00BC71B5" w:rsidRDefault="004E33EB" w:rsidP="004E33EB">
            <w:pPr>
              <w:ind w:left="872" w:hanging="872"/>
              <w:rPr>
                <w:rFonts w:eastAsia="標楷體"/>
                <w:color w:val="000000" w:themeColor="text1"/>
              </w:rPr>
            </w:pPr>
          </w:p>
          <w:p w14:paraId="7F80DF45" w14:textId="77777777" w:rsidR="004E33EB" w:rsidRPr="00BC71B5" w:rsidRDefault="004E33EB" w:rsidP="004E33EB">
            <w:pPr>
              <w:ind w:left="872" w:hanging="872"/>
              <w:rPr>
                <w:rFonts w:eastAsia="標楷體"/>
                <w:color w:val="000000" w:themeColor="text1"/>
              </w:rPr>
            </w:pPr>
          </w:p>
          <w:p w14:paraId="0E025C98" w14:textId="77777777" w:rsidR="004E33EB" w:rsidRPr="00BC71B5" w:rsidRDefault="004E33EB" w:rsidP="004E33EB">
            <w:pPr>
              <w:rPr>
                <w:rFonts w:eastAsia="標楷體"/>
                <w:color w:val="000000" w:themeColor="text1"/>
              </w:rPr>
            </w:pPr>
          </w:p>
        </w:tc>
      </w:tr>
    </w:tbl>
    <w:p w14:paraId="1F59F067" w14:textId="77777777" w:rsidR="004E33EB" w:rsidRPr="00BC71B5" w:rsidRDefault="004E33EB" w:rsidP="004E33EB">
      <w:pPr>
        <w:ind w:right="-356"/>
        <w:jc w:val="right"/>
        <w:rPr>
          <w:rFonts w:eastAsia="標楷體"/>
          <w:color w:val="000000" w:themeColor="text1"/>
        </w:rPr>
      </w:pPr>
      <w:r w:rsidRPr="00BC71B5">
        <w:rPr>
          <w:rFonts w:eastAsia="標楷體"/>
          <w:color w:val="000000" w:themeColor="text1"/>
        </w:rPr>
        <w:br w:type="page"/>
        <w:t xml:space="preserve">                             </w:t>
      </w:r>
      <w:r w:rsidR="00974D8C" w:rsidRPr="00BC71B5">
        <w:rPr>
          <w:rFonts w:eastAsia="標楷體"/>
          <w:color w:val="000000" w:themeColor="text1"/>
        </w:rPr>
        <w:t xml:space="preserve">                         </w:t>
      </w:r>
      <w:r w:rsidRPr="00BC71B5">
        <w:rPr>
          <w:rFonts w:eastAsia="標楷體"/>
          <w:color w:val="000000" w:themeColor="text1"/>
        </w:rPr>
        <w:t>頁數限制：</w:t>
      </w:r>
      <w:r w:rsidRPr="00BC71B5">
        <w:rPr>
          <w:rFonts w:eastAsia="標楷體"/>
          <w:color w:val="000000" w:themeColor="text1"/>
        </w:rPr>
        <w:t>5</w:t>
      </w:r>
      <w:r w:rsidRPr="00BC71B5">
        <w:rPr>
          <w:rFonts w:eastAsia="標楷體"/>
          <w:color w:val="000000" w:themeColor="text1"/>
        </w:rPr>
        <w:t>頁</w:t>
      </w:r>
      <w:r w:rsidRPr="00BC71B5">
        <w:rPr>
          <w:rFonts w:eastAsia="標楷體"/>
          <w:color w:val="000000" w:themeColor="text1"/>
        </w:rPr>
        <w:t>/</w:t>
      </w:r>
      <w:r w:rsidRPr="00BC71B5">
        <w:rPr>
          <w:rFonts w:eastAsia="標楷體"/>
          <w:color w:val="000000" w:themeColor="text1"/>
        </w:rPr>
        <w:t>每人</w:t>
      </w:r>
    </w:p>
    <w:tbl>
      <w:tblPr>
        <w:tblW w:w="101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59"/>
      </w:tblGrid>
      <w:tr w:rsidR="00BC71B5" w:rsidRPr="00BC71B5" w14:paraId="3C36A079" w14:textId="77777777" w:rsidTr="004662DB">
        <w:trPr>
          <w:trHeight w:val="13020"/>
          <w:jc w:val="center"/>
        </w:trPr>
        <w:tc>
          <w:tcPr>
            <w:tcW w:w="10159" w:type="dxa"/>
            <w:tcBorders>
              <w:top w:val="nil"/>
              <w:left w:val="nil"/>
              <w:bottom w:val="nil"/>
              <w:right w:val="nil"/>
            </w:tcBorders>
          </w:tcPr>
          <w:p w14:paraId="58687104" w14:textId="77777777" w:rsidR="004E33EB" w:rsidRPr="00BC71B5" w:rsidRDefault="004E33EB" w:rsidP="004E33EB">
            <w:pPr>
              <w:ind w:left="961" w:hanging="961"/>
              <w:rPr>
                <w:rFonts w:eastAsia="標楷體"/>
                <w:color w:val="000000" w:themeColor="text1"/>
              </w:rPr>
            </w:pPr>
            <w:r w:rsidRPr="00BC71B5">
              <w:rPr>
                <w:rFonts w:eastAsia="標楷體"/>
                <w:color w:val="000000" w:themeColor="text1"/>
              </w:rPr>
              <w:t>附表三：主持人、協同主持人、研究人員最近</w:t>
            </w:r>
            <w:r w:rsidR="00413A12" w:rsidRPr="00BC71B5">
              <w:rPr>
                <w:rFonts w:eastAsia="標楷體" w:hint="eastAsia"/>
                <w:color w:val="000000" w:themeColor="text1"/>
              </w:rPr>
              <w:t>三</w:t>
            </w:r>
            <w:r w:rsidRPr="00BC71B5">
              <w:rPr>
                <w:rFonts w:eastAsia="標楷體"/>
                <w:color w:val="000000" w:themeColor="text1"/>
              </w:rPr>
              <w:t>年已發表與計畫內容相關之學術性著作清單，無需附著作（每人填寫一份）</w:t>
            </w:r>
            <w:r w:rsidRPr="00BC71B5">
              <w:rPr>
                <w:rFonts w:eastAsia="標楷體"/>
                <w:b/>
                <w:bCs/>
                <w:color w:val="000000" w:themeColor="text1"/>
                <w:u w:val="double"/>
              </w:rPr>
              <w:t>（若無此資料，請填無此資料）</w:t>
            </w:r>
          </w:p>
          <w:p w14:paraId="39C478E0" w14:textId="77777777" w:rsidR="004E33EB" w:rsidRPr="00BC71B5" w:rsidRDefault="004E33EB" w:rsidP="004E33EB">
            <w:pPr>
              <w:ind w:left="872" w:hanging="872"/>
              <w:rPr>
                <w:rFonts w:eastAsia="標楷體"/>
                <w:color w:val="000000" w:themeColor="text1"/>
              </w:rPr>
            </w:pPr>
          </w:p>
          <w:p w14:paraId="415DFBB9" w14:textId="77777777" w:rsidR="004E33EB" w:rsidRPr="00BC71B5" w:rsidRDefault="004E33EB" w:rsidP="004E33EB">
            <w:pPr>
              <w:ind w:left="872" w:hanging="872"/>
              <w:rPr>
                <w:rFonts w:eastAsia="標楷體"/>
                <w:color w:val="000000" w:themeColor="text1"/>
              </w:rPr>
            </w:pPr>
          </w:p>
          <w:p w14:paraId="4D8EB396" w14:textId="77777777" w:rsidR="004E33EB" w:rsidRPr="00BC71B5" w:rsidRDefault="004E33EB" w:rsidP="004E33EB">
            <w:pPr>
              <w:ind w:left="872" w:hanging="872"/>
              <w:rPr>
                <w:rFonts w:eastAsia="標楷體"/>
                <w:color w:val="000000" w:themeColor="text1"/>
              </w:rPr>
            </w:pPr>
          </w:p>
          <w:p w14:paraId="768C50FD" w14:textId="77777777" w:rsidR="004E33EB" w:rsidRPr="00BC71B5" w:rsidRDefault="004E33EB" w:rsidP="004E33EB">
            <w:pPr>
              <w:ind w:left="872" w:hanging="872"/>
              <w:rPr>
                <w:rFonts w:eastAsia="標楷體"/>
                <w:color w:val="000000" w:themeColor="text1"/>
              </w:rPr>
            </w:pPr>
          </w:p>
          <w:p w14:paraId="000BEF67" w14:textId="77777777" w:rsidR="004E33EB" w:rsidRPr="00BC71B5" w:rsidRDefault="004E33EB" w:rsidP="004E33EB">
            <w:pPr>
              <w:ind w:left="872" w:hanging="872"/>
              <w:rPr>
                <w:rFonts w:eastAsia="標楷體"/>
                <w:color w:val="000000" w:themeColor="text1"/>
              </w:rPr>
            </w:pPr>
          </w:p>
          <w:p w14:paraId="64EBEEB3" w14:textId="77777777" w:rsidR="004E33EB" w:rsidRPr="00BC71B5" w:rsidRDefault="004E33EB" w:rsidP="004E33EB">
            <w:pPr>
              <w:ind w:left="872" w:hanging="872"/>
              <w:rPr>
                <w:rFonts w:eastAsia="標楷體"/>
                <w:color w:val="000000" w:themeColor="text1"/>
              </w:rPr>
            </w:pPr>
          </w:p>
          <w:p w14:paraId="4A313048" w14:textId="77777777" w:rsidR="004E33EB" w:rsidRPr="00BC71B5" w:rsidRDefault="004E33EB" w:rsidP="004E33EB">
            <w:pPr>
              <w:ind w:left="872" w:hanging="872"/>
              <w:rPr>
                <w:rFonts w:eastAsia="標楷體"/>
                <w:color w:val="000000" w:themeColor="text1"/>
              </w:rPr>
            </w:pPr>
          </w:p>
          <w:p w14:paraId="5C1606CE" w14:textId="77777777" w:rsidR="004E33EB" w:rsidRPr="00BC71B5" w:rsidRDefault="004E33EB" w:rsidP="004E33EB">
            <w:pPr>
              <w:ind w:left="872" w:hanging="872"/>
              <w:rPr>
                <w:rFonts w:eastAsia="標楷體"/>
                <w:color w:val="000000" w:themeColor="text1"/>
              </w:rPr>
            </w:pPr>
          </w:p>
          <w:p w14:paraId="54100612" w14:textId="77777777" w:rsidR="004E33EB" w:rsidRPr="00BC71B5" w:rsidRDefault="004E33EB" w:rsidP="004E33EB">
            <w:pPr>
              <w:ind w:left="872" w:hanging="872"/>
              <w:rPr>
                <w:rFonts w:eastAsia="標楷體"/>
                <w:color w:val="000000" w:themeColor="text1"/>
              </w:rPr>
            </w:pPr>
          </w:p>
          <w:p w14:paraId="05C5B656" w14:textId="77777777" w:rsidR="004E33EB" w:rsidRPr="00BC71B5" w:rsidRDefault="004E33EB" w:rsidP="004E33EB">
            <w:pPr>
              <w:ind w:left="872" w:hanging="872"/>
              <w:rPr>
                <w:rFonts w:eastAsia="標楷體"/>
                <w:color w:val="000000" w:themeColor="text1"/>
              </w:rPr>
            </w:pPr>
          </w:p>
          <w:p w14:paraId="0CF0B3E6" w14:textId="77777777" w:rsidR="004E33EB" w:rsidRPr="00BC71B5" w:rsidRDefault="004E33EB" w:rsidP="004E33EB">
            <w:pPr>
              <w:ind w:left="872" w:hanging="872"/>
              <w:rPr>
                <w:rFonts w:eastAsia="標楷體"/>
                <w:color w:val="000000" w:themeColor="text1"/>
              </w:rPr>
            </w:pPr>
          </w:p>
          <w:p w14:paraId="093229F1" w14:textId="77777777" w:rsidR="004E33EB" w:rsidRPr="00BC71B5" w:rsidRDefault="004E33EB" w:rsidP="004E33EB">
            <w:pPr>
              <w:ind w:left="872" w:hanging="872"/>
              <w:rPr>
                <w:rFonts w:eastAsia="標楷體"/>
                <w:color w:val="000000" w:themeColor="text1"/>
              </w:rPr>
            </w:pPr>
          </w:p>
          <w:p w14:paraId="647FBC8B" w14:textId="77777777" w:rsidR="004E33EB" w:rsidRPr="00BC71B5" w:rsidRDefault="004E33EB" w:rsidP="004E33EB">
            <w:pPr>
              <w:ind w:left="872" w:hanging="872"/>
              <w:rPr>
                <w:rFonts w:eastAsia="標楷體"/>
                <w:color w:val="000000" w:themeColor="text1"/>
              </w:rPr>
            </w:pPr>
          </w:p>
          <w:p w14:paraId="137110F7" w14:textId="77777777" w:rsidR="004E33EB" w:rsidRPr="00BC71B5" w:rsidRDefault="004E33EB" w:rsidP="004E33EB">
            <w:pPr>
              <w:ind w:left="872" w:hanging="872"/>
              <w:rPr>
                <w:rFonts w:eastAsia="標楷體"/>
                <w:color w:val="000000" w:themeColor="text1"/>
              </w:rPr>
            </w:pPr>
          </w:p>
          <w:p w14:paraId="73A49FDB" w14:textId="77777777" w:rsidR="004E33EB" w:rsidRPr="00BC71B5" w:rsidRDefault="004E33EB" w:rsidP="004E33EB">
            <w:pPr>
              <w:ind w:left="872" w:hanging="872"/>
              <w:rPr>
                <w:rFonts w:eastAsia="標楷體"/>
                <w:color w:val="000000" w:themeColor="text1"/>
              </w:rPr>
            </w:pPr>
          </w:p>
          <w:p w14:paraId="0D958362" w14:textId="77777777" w:rsidR="004E33EB" w:rsidRPr="00BC71B5" w:rsidRDefault="004E33EB" w:rsidP="004E33EB">
            <w:pPr>
              <w:ind w:left="872" w:hanging="872"/>
              <w:rPr>
                <w:rFonts w:eastAsia="標楷體"/>
                <w:color w:val="000000" w:themeColor="text1"/>
              </w:rPr>
            </w:pPr>
          </w:p>
          <w:p w14:paraId="3BDDEC97" w14:textId="77777777" w:rsidR="004E33EB" w:rsidRPr="00BC71B5" w:rsidRDefault="004E33EB" w:rsidP="004E33EB">
            <w:pPr>
              <w:ind w:left="872" w:hanging="872"/>
              <w:rPr>
                <w:rFonts w:eastAsia="標楷體"/>
                <w:color w:val="000000" w:themeColor="text1"/>
              </w:rPr>
            </w:pPr>
          </w:p>
          <w:p w14:paraId="4BCA3A37" w14:textId="77777777" w:rsidR="004E33EB" w:rsidRPr="00BC71B5" w:rsidRDefault="004E33EB" w:rsidP="004E33EB">
            <w:pPr>
              <w:ind w:left="872" w:hanging="872"/>
              <w:rPr>
                <w:rFonts w:eastAsia="標楷體"/>
                <w:color w:val="000000" w:themeColor="text1"/>
              </w:rPr>
            </w:pPr>
          </w:p>
          <w:p w14:paraId="28283642" w14:textId="77777777" w:rsidR="004E33EB" w:rsidRPr="00BC71B5" w:rsidRDefault="004E33EB" w:rsidP="004E33EB">
            <w:pPr>
              <w:ind w:left="872" w:hanging="872"/>
              <w:rPr>
                <w:rFonts w:eastAsia="標楷體"/>
                <w:color w:val="000000" w:themeColor="text1"/>
              </w:rPr>
            </w:pPr>
          </w:p>
          <w:p w14:paraId="29B6597F" w14:textId="77777777" w:rsidR="004E33EB" w:rsidRPr="00BC71B5" w:rsidRDefault="004E33EB" w:rsidP="004E33EB">
            <w:pPr>
              <w:ind w:left="872" w:hanging="872"/>
              <w:rPr>
                <w:rFonts w:eastAsia="標楷體"/>
                <w:color w:val="000000" w:themeColor="text1"/>
              </w:rPr>
            </w:pPr>
          </w:p>
          <w:p w14:paraId="5394169B" w14:textId="77777777" w:rsidR="004E33EB" w:rsidRPr="00BC71B5" w:rsidRDefault="004E33EB" w:rsidP="004E33EB">
            <w:pPr>
              <w:ind w:left="872" w:hanging="872"/>
              <w:rPr>
                <w:rFonts w:eastAsia="標楷體"/>
                <w:color w:val="000000" w:themeColor="text1"/>
              </w:rPr>
            </w:pPr>
          </w:p>
          <w:p w14:paraId="73341E5C" w14:textId="77777777" w:rsidR="004E33EB" w:rsidRPr="00BC71B5" w:rsidRDefault="004E33EB" w:rsidP="004E33EB">
            <w:pPr>
              <w:ind w:left="872" w:hanging="872"/>
              <w:rPr>
                <w:rFonts w:eastAsia="標楷體"/>
                <w:color w:val="000000" w:themeColor="text1"/>
              </w:rPr>
            </w:pPr>
          </w:p>
          <w:p w14:paraId="317D9866" w14:textId="77777777" w:rsidR="004E33EB" w:rsidRPr="00BC71B5" w:rsidRDefault="004E33EB" w:rsidP="004E33EB">
            <w:pPr>
              <w:ind w:left="872" w:hanging="872"/>
              <w:rPr>
                <w:rFonts w:eastAsia="標楷體"/>
                <w:color w:val="000000" w:themeColor="text1"/>
              </w:rPr>
            </w:pPr>
          </w:p>
          <w:p w14:paraId="3A4C46F7" w14:textId="77777777" w:rsidR="004E33EB" w:rsidRPr="00BC71B5" w:rsidRDefault="004E33EB" w:rsidP="004E33EB">
            <w:pPr>
              <w:ind w:left="872" w:hanging="872"/>
              <w:rPr>
                <w:rFonts w:eastAsia="標楷體"/>
                <w:color w:val="000000" w:themeColor="text1"/>
              </w:rPr>
            </w:pPr>
          </w:p>
          <w:p w14:paraId="1B4B3744" w14:textId="77777777" w:rsidR="004E33EB" w:rsidRPr="00BC71B5" w:rsidRDefault="004E33EB" w:rsidP="004E33EB">
            <w:pPr>
              <w:ind w:left="872" w:hanging="872"/>
              <w:rPr>
                <w:rFonts w:eastAsia="標楷體"/>
                <w:color w:val="000000" w:themeColor="text1"/>
              </w:rPr>
            </w:pPr>
          </w:p>
          <w:p w14:paraId="2F93F4C2" w14:textId="77777777" w:rsidR="004E33EB" w:rsidRPr="00BC71B5" w:rsidRDefault="004E33EB" w:rsidP="004E33EB">
            <w:pPr>
              <w:ind w:left="872" w:hanging="872"/>
              <w:rPr>
                <w:rFonts w:eastAsia="標楷體"/>
                <w:color w:val="000000" w:themeColor="text1"/>
              </w:rPr>
            </w:pPr>
          </w:p>
          <w:p w14:paraId="5A219423" w14:textId="77777777" w:rsidR="004E33EB" w:rsidRPr="00BC71B5" w:rsidRDefault="004E33EB" w:rsidP="004E33EB">
            <w:pPr>
              <w:ind w:left="872" w:hanging="872"/>
              <w:rPr>
                <w:rFonts w:eastAsia="標楷體"/>
                <w:color w:val="000000" w:themeColor="text1"/>
              </w:rPr>
            </w:pPr>
          </w:p>
          <w:p w14:paraId="553CDE80" w14:textId="77777777" w:rsidR="004E33EB" w:rsidRPr="00BC71B5" w:rsidRDefault="004E33EB" w:rsidP="004E33EB">
            <w:pPr>
              <w:ind w:left="872" w:hanging="872"/>
              <w:rPr>
                <w:rFonts w:eastAsia="標楷體"/>
                <w:color w:val="000000" w:themeColor="text1"/>
              </w:rPr>
            </w:pPr>
          </w:p>
          <w:p w14:paraId="1B30C1E6" w14:textId="77777777" w:rsidR="004E33EB" w:rsidRPr="00BC71B5" w:rsidRDefault="004E33EB" w:rsidP="004E33EB">
            <w:pPr>
              <w:ind w:left="872" w:hanging="872"/>
              <w:rPr>
                <w:rFonts w:eastAsia="標楷體"/>
                <w:color w:val="000000" w:themeColor="text1"/>
              </w:rPr>
            </w:pPr>
          </w:p>
          <w:p w14:paraId="388B4F86" w14:textId="77777777" w:rsidR="004E33EB" w:rsidRPr="00BC71B5" w:rsidRDefault="004E33EB" w:rsidP="004E33EB">
            <w:pPr>
              <w:ind w:left="872" w:hanging="872"/>
              <w:rPr>
                <w:rFonts w:eastAsia="標楷體"/>
                <w:color w:val="000000" w:themeColor="text1"/>
              </w:rPr>
            </w:pPr>
          </w:p>
          <w:p w14:paraId="53769FA5" w14:textId="77777777" w:rsidR="004E33EB" w:rsidRPr="00BC71B5" w:rsidRDefault="004E33EB" w:rsidP="004E33EB">
            <w:pPr>
              <w:ind w:left="872" w:hanging="872"/>
              <w:rPr>
                <w:rFonts w:eastAsia="標楷體"/>
                <w:color w:val="000000" w:themeColor="text1"/>
              </w:rPr>
            </w:pPr>
          </w:p>
          <w:p w14:paraId="08D7603A" w14:textId="77777777" w:rsidR="004E33EB" w:rsidRPr="00BC71B5" w:rsidRDefault="004E33EB" w:rsidP="004E33EB">
            <w:pPr>
              <w:ind w:left="872" w:hanging="872"/>
              <w:rPr>
                <w:rFonts w:eastAsia="標楷體"/>
                <w:color w:val="000000" w:themeColor="text1"/>
              </w:rPr>
            </w:pPr>
          </w:p>
          <w:p w14:paraId="49933808" w14:textId="77777777" w:rsidR="004E33EB" w:rsidRPr="00BC71B5" w:rsidRDefault="004E33EB" w:rsidP="004E33EB">
            <w:pPr>
              <w:ind w:left="872" w:hanging="872"/>
              <w:rPr>
                <w:rFonts w:eastAsia="標楷體"/>
                <w:color w:val="000000" w:themeColor="text1"/>
              </w:rPr>
            </w:pPr>
          </w:p>
          <w:p w14:paraId="2FD97621" w14:textId="77777777" w:rsidR="004E33EB" w:rsidRPr="00BC71B5" w:rsidRDefault="004E33EB" w:rsidP="004E33EB">
            <w:pPr>
              <w:ind w:left="872" w:hanging="872"/>
              <w:rPr>
                <w:rFonts w:eastAsia="標楷體"/>
                <w:color w:val="000000" w:themeColor="text1"/>
              </w:rPr>
            </w:pPr>
          </w:p>
          <w:p w14:paraId="4495A70E" w14:textId="77777777" w:rsidR="004E33EB" w:rsidRPr="00BC71B5" w:rsidRDefault="004E33EB" w:rsidP="004E33EB">
            <w:pPr>
              <w:rPr>
                <w:rFonts w:eastAsia="標楷體"/>
                <w:color w:val="000000" w:themeColor="text1"/>
              </w:rPr>
            </w:pPr>
          </w:p>
        </w:tc>
      </w:tr>
    </w:tbl>
    <w:p w14:paraId="16B71A60"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r w:rsidRPr="00BC71B5">
        <w:rPr>
          <w:rFonts w:eastAsia="標楷體"/>
          <w:b/>
          <w:color w:val="000000" w:themeColor="text1"/>
          <w:sz w:val="32"/>
        </w:rPr>
        <w:t xml:space="preserve"> </w:t>
      </w:r>
    </w:p>
    <w:p w14:paraId="097B953E"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6519201F"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0FF232BC"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5991183C" w14:textId="77777777" w:rsidR="00834562" w:rsidRPr="00BC71B5" w:rsidRDefault="00834562" w:rsidP="004E33EB">
      <w:pPr>
        <w:spacing w:line="480" w:lineRule="exact"/>
        <w:ind w:leftChars="-150" w:left="-360" w:right="-1226"/>
        <w:textDirection w:val="lrTbV"/>
        <w:rPr>
          <w:rFonts w:eastAsia="標楷體"/>
          <w:b/>
          <w:color w:val="000000" w:themeColor="text1"/>
          <w:sz w:val="32"/>
        </w:rPr>
      </w:pPr>
    </w:p>
    <w:p w14:paraId="2E5B89A5" w14:textId="77777777" w:rsidR="00834562" w:rsidRPr="00BC71B5" w:rsidRDefault="00834562" w:rsidP="004E33EB">
      <w:pPr>
        <w:spacing w:line="480" w:lineRule="exact"/>
        <w:ind w:leftChars="-150" w:left="-360" w:right="-1226"/>
        <w:textDirection w:val="lrTbV"/>
        <w:rPr>
          <w:rFonts w:eastAsia="標楷體"/>
          <w:b/>
          <w:color w:val="000000" w:themeColor="text1"/>
          <w:sz w:val="32"/>
        </w:rPr>
      </w:pPr>
    </w:p>
    <w:p w14:paraId="08BC3C3D" w14:textId="77777777" w:rsidR="00834562" w:rsidRPr="00BC71B5" w:rsidRDefault="00834562" w:rsidP="004E33EB">
      <w:pPr>
        <w:spacing w:line="480" w:lineRule="exact"/>
        <w:ind w:leftChars="-150" w:left="-360" w:right="-1226"/>
        <w:textDirection w:val="lrTbV"/>
        <w:rPr>
          <w:rFonts w:eastAsia="標楷體"/>
          <w:b/>
          <w:color w:val="000000" w:themeColor="text1"/>
          <w:sz w:val="32"/>
        </w:rPr>
      </w:pPr>
    </w:p>
    <w:p w14:paraId="385F939A" w14:textId="77777777" w:rsidR="00834562" w:rsidRPr="00BC71B5" w:rsidRDefault="00834562" w:rsidP="004E33EB">
      <w:pPr>
        <w:spacing w:line="480" w:lineRule="exact"/>
        <w:ind w:leftChars="-150" w:left="-360" w:right="-1226"/>
        <w:textDirection w:val="lrTbV"/>
        <w:rPr>
          <w:rFonts w:eastAsia="標楷體"/>
          <w:b/>
          <w:color w:val="000000" w:themeColor="text1"/>
          <w:sz w:val="32"/>
        </w:rPr>
      </w:pPr>
    </w:p>
    <w:p w14:paraId="45AE5190" w14:textId="77777777" w:rsidR="00834562" w:rsidRPr="00BC71B5" w:rsidRDefault="00834562" w:rsidP="004E33EB">
      <w:pPr>
        <w:spacing w:line="480" w:lineRule="exact"/>
        <w:ind w:leftChars="-150" w:left="-360" w:right="-1226"/>
        <w:textDirection w:val="lrTbV"/>
        <w:rPr>
          <w:rFonts w:eastAsia="標楷體"/>
          <w:b/>
          <w:color w:val="000000" w:themeColor="text1"/>
          <w:sz w:val="32"/>
        </w:rPr>
      </w:pPr>
    </w:p>
    <w:p w14:paraId="4B7BDA41" w14:textId="77777777" w:rsidR="00834562" w:rsidRPr="00BC71B5" w:rsidRDefault="00834562" w:rsidP="004E33EB">
      <w:pPr>
        <w:spacing w:line="480" w:lineRule="exact"/>
        <w:ind w:leftChars="-150" w:left="-360" w:right="-1226"/>
        <w:textDirection w:val="lrTbV"/>
        <w:rPr>
          <w:rFonts w:eastAsia="標楷體"/>
          <w:b/>
          <w:color w:val="000000" w:themeColor="text1"/>
          <w:sz w:val="32"/>
        </w:rPr>
      </w:pPr>
    </w:p>
    <w:p w14:paraId="6970BA64" w14:textId="77777777" w:rsidR="00BB754D" w:rsidRPr="00BC71B5" w:rsidRDefault="00BB754D" w:rsidP="004E33EB">
      <w:pPr>
        <w:spacing w:line="480" w:lineRule="exact"/>
        <w:ind w:leftChars="-150" w:left="-360" w:right="-1226"/>
        <w:textDirection w:val="lrTbV"/>
        <w:rPr>
          <w:rFonts w:eastAsia="標楷體"/>
          <w:b/>
          <w:color w:val="000000" w:themeColor="text1"/>
          <w:sz w:val="32"/>
        </w:rPr>
      </w:pPr>
    </w:p>
    <w:p w14:paraId="24AB72CF" w14:textId="77777777" w:rsidR="00834562" w:rsidRPr="00BC71B5" w:rsidRDefault="00834562" w:rsidP="00834562">
      <w:pPr>
        <w:spacing w:line="480" w:lineRule="exact"/>
        <w:ind w:right="-1226"/>
        <w:textDirection w:val="lrTbV"/>
        <w:rPr>
          <w:rFonts w:eastAsia="標楷體"/>
          <w:b/>
          <w:color w:val="000000" w:themeColor="text1"/>
          <w:sz w:val="32"/>
        </w:rPr>
      </w:pPr>
    </w:p>
    <w:p w14:paraId="606038ED"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6674D21C" w14:textId="77777777" w:rsidR="00834562" w:rsidRPr="00BC71B5" w:rsidRDefault="00834562" w:rsidP="00834562">
      <w:pPr>
        <w:ind w:left="2354" w:hangingChars="490" w:hanging="2354"/>
        <w:jc w:val="center"/>
        <w:rPr>
          <w:rFonts w:eastAsia="標楷體"/>
          <w:b/>
          <w:bCs/>
          <w:color w:val="000000" w:themeColor="text1"/>
          <w:sz w:val="48"/>
          <w:szCs w:val="48"/>
        </w:rPr>
      </w:pPr>
      <w:r w:rsidRPr="00BC71B5">
        <w:rPr>
          <w:rFonts w:eastAsia="標楷體"/>
          <w:b/>
          <w:bCs/>
          <w:color w:val="000000" w:themeColor="text1"/>
          <w:sz w:val="48"/>
          <w:szCs w:val="48"/>
        </w:rPr>
        <w:t>附錄</w:t>
      </w:r>
      <w:r w:rsidRPr="00BC71B5">
        <w:rPr>
          <w:rFonts w:eastAsia="標楷體" w:hint="eastAsia"/>
          <w:b/>
          <w:bCs/>
          <w:color w:val="000000" w:themeColor="text1"/>
          <w:sz w:val="48"/>
          <w:szCs w:val="48"/>
        </w:rPr>
        <w:t>四</w:t>
      </w:r>
      <w:r w:rsidRPr="00BC71B5">
        <w:rPr>
          <w:rFonts w:eastAsia="標楷體"/>
          <w:b/>
          <w:bCs/>
          <w:color w:val="000000" w:themeColor="text1"/>
          <w:sz w:val="48"/>
          <w:szCs w:val="48"/>
        </w:rPr>
        <w:t>、</w:t>
      </w:r>
    </w:p>
    <w:p w14:paraId="2AAD593C" w14:textId="77777777" w:rsidR="00834562" w:rsidRPr="00BC71B5" w:rsidRDefault="00834562" w:rsidP="00834562">
      <w:pPr>
        <w:ind w:left="2354" w:hangingChars="490" w:hanging="2354"/>
        <w:jc w:val="center"/>
        <w:rPr>
          <w:rFonts w:eastAsia="標楷體"/>
          <w:b/>
          <w:bCs/>
          <w:color w:val="000000" w:themeColor="text1"/>
          <w:sz w:val="48"/>
          <w:szCs w:val="48"/>
        </w:rPr>
      </w:pPr>
      <w:r w:rsidRPr="00BC71B5">
        <w:rPr>
          <w:rFonts w:eastAsia="標楷體" w:hint="eastAsia"/>
          <w:b/>
          <w:bCs/>
          <w:color w:val="000000" w:themeColor="text1"/>
          <w:sz w:val="48"/>
          <w:szCs w:val="48"/>
        </w:rPr>
        <w:t>人體研究法</w:t>
      </w:r>
    </w:p>
    <w:p w14:paraId="57451D33" w14:textId="77777777" w:rsidR="00834562" w:rsidRPr="00BC71B5" w:rsidRDefault="00834562" w:rsidP="00834562">
      <w:pPr>
        <w:spacing w:line="320" w:lineRule="exact"/>
        <w:ind w:left="180"/>
        <w:jc w:val="both"/>
        <w:rPr>
          <w:rFonts w:eastAsia="標楷體"/>
          <w:color w:val="000000" w:themeColor="text1"/>
        </w:rPr>
      </w:pPr>
    </w:p>
    <w:p w14:paraId="117E1588" w14:textId="77777777" w:rsidR="00834562" w:rsidRPr="00BC71B5" w:rsidRDefault="00834562" w:rsidP="00834562">
      <w:pPr>
        <w:rPr>
          <w:rFonts w:eastAsia="標楷體"/>
          <w:color w:val="000000" w:themeColor="text1"/>
          <w:sz w:val="48"/>
        </w:rPr>
      </w:pPr>
      <w:r w:rsidRPr="00BC71B5">
        <w:rPr>
          <w:rFonts w:eastAsia="標楷體"/>
          <w:color w:val="000000" w:themeColor="text1"/>
          <w:sz w:val="48"/>
          <w:szCs w:val="15"/>
        </w:rPr>
        <w:br/>
      </w:r>
    </w:p>
    <w:p w14:paraId="2D0CBA61" w14:textId="77777777" w:rsidR="00834562" w:rsidRPr="00BC71B5" w:rsidRDefault="00834562" w:rsidP="00834562">
      <w:pPr>
        <w:spacing w:line="360" w:lineRule="exact"/>
        <w:rPr>
          <w:rFonts w:eastAsia="標楷體"/>
          <w:color w:val="000000" w:themeColor="text1"/>
          <w:sz w:val="28"/>
        </w:rPr>
      </w:pPr>
    </w:p>
    <w:p w14:paraId="5C56E903" w14:textId="77777777" w:rsidR="00834562" w:rsidRPr="00BC71B5" w:rsidRDefault="00834562" w:rsidP="00834562">
      <w:pPr>
        <w:spacing w:line="360" w:lineRule="exact"/>
        <w:rPr>
          <w:rFonts w:eastAsia="標楷體"/>
          <w:color w:val="000000" w:themeColor="text1"/>
          <w:sz w:val="28"/>
        </w:rPr>
      </w:pPr>
    </w:p>
    <w:p w14:paraId="0D3606C3" w14:textId="77777777" w:rsidR="00834562" w:rsidRPr="00BC71B5" w:rsidRDefault="00834562" w:rsidP="00834562">
      <w:pPr>
        <w:spacing w:line="360" w:lineRule="exact"/>
        <w:rPr>
          <w:rFonts w:eastAsia="標楷體"/>
          <w:color w:val="000000" w:themeColor="text1"/>
          <w:sz w:val="28"/>
        </w:rPr>
      </w:pPr>
    </w:p>
    <w:p w14:paraId="6CAE252E" w14:textId="77777777" w:rsidR="00834562" w:rsidRPr="00BC71B5" w:rsidRDefault="00834562" w:rsidP="00834562">
      <w:pPr>
        <w:spacing w:line="360" w:lineRule="exact"/>
        <w:rPr>
          <w:rFonts w:eastAsia="標楷體"/>
          <w:color w:val="000000" w:themeColor="text1"/>
          <w:sz w:val="28"/>
        </w:rPr>
      </w:pPr>
    </w:p>
    <w:p w14:paraId="6FD53458" w14:textId="77777777" w:rsidR="00834562" w:rsidRPr="00BC71B5" w:rsidRDefault="00834562" w:rsidP="00834562">
      <w:pPr>
        <w:spacing w:line="360" w:lineRule="exact"/>
        <w:rPr>
          <w:rFonts w:eastAsia="標楷體"/>
          <w:color w:val="000000" w:themeColor="text1"/>
          <w:sz w:val="28"/>
        </w:rPr>
      </w:pPr>
    </w:p>
    <w:p w14:paraId="6145FDB1" w14:textId="77777777" w:rsidR="00834562" w:rsidRPr="00BC71B5" w:rsidRDefault="00834562" w:rsidP="00834562">
      <w:pPr>
        <w:spacing w:line="360" w:lineRule="exact"/>
        <w:rPr>
          <w:rFonts w:eastAsia="標楷體"/>
          <w:color w:val="000000" w:themeColor="text1"/>
          <w:sz w:val="28"/>
        </w:rPr>
      </w:pPr>
    </w:p>
    <w:p w14:paraId="55225487" w14:textId="77777777" w:rsidR="00BB754D" w:rsidRPr="00BC71B5" w:rsidRDefault="00BB754D" w:rsidP="00834562">
      <w:pPr>
        <w:spacing w:line="360" w:lineRule="exact"/>
        <w:rPr>
          <w:rFonts w:eastAsia="標楷體"/>
          <w:color w:val="000000" w:themeColor="text1"/>
          <w:sz w:val="28"/>
        </w:rPr>
      </w:pPr>
    </w:p>
    <w:p w14:paraId="2111A818" w14:textId="77777777" w:rsidR="00834562" w:rsidRPr="00BC71B5" w:rsidRDefault="00834562" w:rsidP="00834562">
      <w:pPr>
        <w:spacing w:line="360" w:lineRule="exact"/>
        <w:rPr>
          <w:rFonts w:eastAsia="標楷體"/>
          <w:color w:val="000000" w:themeColor="text1"/>
          <w:sz w:val="28"/>
        </w:rPr>
      </w:pPr>
    </w:p>
    <w:p w14:paraId="3D6A6D85" w14:textId="77777777" w:rsidR="00834562" w:rsidRPr="00BC71B5" w:rsidRDefault="00834562" w:rsidP="00834562">
      <w:pPr>
        <w:spacing w:line="360" w:lineRule="exact"/>
        <w:rPr>
          <w:rFonts w:eastAsia="標楷體"/>
          <w:color w:val="000000" w:themeColor="text1"/>
          <w:sz w:val="28"/>
        </w:rPr>
      </w:pPr>
    </w:p>
    <w:p w14:paraId="36F86820" w14:textId="77777777" w:rsidR="00834562" w:rsidRPr="00BC71B5" w:rsidRDefault="00834562" w:rsidP="00834562">
      <w:pPr>
        <w:spacing w:line="360" w:lineRule="exact"/>
        <w:rPr>
          <w:rFonts w:eastAsia="標楷體"/>
          <w:color w:val="000000" w:themeColor="text1"/>
          <w:sz w:val="28"/>
        </w:rPr>
      </w:pPr>
    </w:p>
    <w:p w14:paraId="72BF612C" w14:textId="77777777" w:rsidR="00A76E6D" w:rsidRPr="00BC71B5" w:rsidRDefault="00A76E6D" w:rsidP="00834562">
      <w:pPr>
        <w:spacing w:line="360" w:lineRule="exact"/>
        <w:rPr>
          <w:rFonts w:eastAsia="標楷體"/>
          <w:color w:val="000000" w:themeColor="text1"/>
          <w:sz w:val="28"/>
        </w:rPr>
      </w:pPr>
    </w:p>
    <w:p w14:paraId="32FFD51D" w14:textId="77777777" w:rsidR="00BB754D" w:rsidRPr="00BC71B5" w:rsidRDefault="00BB754D" w:rsidP="00834562">
      <w:pPr>
        <w:spacing w:line="360" w:lineRule="exact"/>
        <w:rPr>
          <w:rFonts w:eastAsia="標楷體"/>
          <w:color w:val="000000" w:themeColor="text1"/>
          <w:sz w:val="28"/>
        </w:rPr>
      </w:pPr>
    </w:p>
    <w:p w14:paraId="1B9F8464" w14:textId="77777777" w:rsidR="00834562" w:rsidRPr="00BC71B5" w:rsidRDefault="00834562" w:rsidP="00834562">
      <w:pPr>
        <w:spacing w:line="360" w:lineRule="exact"/>
        <w:rPr>
          <w:rFonts w:eastAsia="標楷體"/>
          <w:color w:val="000000" w:themeColor="text1"/>
          <w:sz w:val="28"/>
        </w:rPr>
      </w:pPr>
    </w:p>
    <w:p w14:paraId="51A6B569" w14:textId="77777777" w:rsidR="00834562" w:rsidRPr="00BC71B5" w:rsidRDefault="00834562" w:rsidP="00834562">
      <w:pPr>
        <w:spacing w:line="360" w:lineRule="exact"/>
        <w:rPr>
          <w:rFonts w:eastAsia="標楷體"/>
          <w:color w:val="000000" w:themeColor="text1"/>
          <w:sz w:val="28"/>
        </w:rPr>
      </w:pPr>
    </w:p>
    <w:p w14:paraId="038A691F" w14:textId="77777777" w:rsidR="00834562" w:rsidRPr="00BC71B5" w:rsidRDefault="00834562" w:rsidP="00834562">
      <w:pPr>
        <w:autoSpaceDE w:val="0"/>
        <w:autoSpaceDN w:val="0"/>
        <w:adjustRightInd w:val="0"/>
        <w:spacing w:line="360" w:lineRule="exact"/>
        <w:rPr>
          <w:rFonts w:eastAsia="標楷體" w:hAnsi="標楷體"/>
          <w:b/>
          <w:bCs/>
          <w:color w:val="000000" w:themeColor="text1"/>
          <w:kern w:val="0"/>
          <w:sz w:val="40"/>
          <w:szCs w:val="40"/>
        </w:rPr>
      </w:pPr>
      <w:r w:rsidRPr="00BC71B5">
        <w:rPr>
          <w:rFonts w:eastAsia="標楷體" w:hint="eastAsia"/>
          <w:color w:val="000000" w:themeColor="text1"/>
          <w:sz w:val="28"/>
        </w:rPr>
        <w:t xml:space="preserve">                        </w:t>
      </w:r>
      <w:r w:rsidRPr="00BC71B5">
        <w:rPr>
          <w:rFonts w:eastAsia="標楷體" w:hAnsi="標楷體"/>
          <w:b/>
          <w:bCs/>
          <w:color w:val="000000" w:themeColor="text1"/>
          <w:kern w:val="0"/>
          <w:sz w:val="40"/>
          <w:szCs w:val="40"/>
        </w:rPr>
        <w:t>人體</w:t>
      </w:r>
      <w:r w:rsidRPr="00BC71B5">
        <w:rPr>
          <w:rFonts w:eastAsia="標楷體" w:hAnsi="標楷體" w:hint="eastAsia"/>
          <w:b/>
          <w:bCs/>
          <w:color w:val="000000" w:themeColor="text1"/>
          <w:kern w:val="0"/>
          <w:sz w:val="40"/>
          <w:szCs w:val="40"/>
        </w:rPr>
        <w:t>研究法</w:t>
      </w:r>
    </w:p>
    <w:p w14:paraId="6FEF73EB" w14:textId="77777777" w:rsidR="00834562" w:rsidRPr="00BC71B5" w:rsidRDefault="00834562" w:rsidP="00834562">
      <w:pPr>
        <w:autoSpaceDE w:val="0"/>
        <w:autoSpaceDN w:val="0"/>
        <w:adjustRightInd w:val="0"/>
        <w:spacing w:line="360" w:lineRule="exact"/>
        <w:rPr>
          <w:rFonts w:eastAsia="標楷體"/>
          <w:b/>
          <w:bCs/>
          <w:color w:val="000000" w:themeColor="text1"/>
          <w:kern w:val="0"/>
          <w:sz w:val="40"/>
          <w:szCs w:val="40"/>
        </w:rPr>
      </w:pPr>
    </w:p>
    <w:p w14:paraId="503EFE46" w14:textId="49B90400" w:rsidR="00834562" w:rsidRPr="00BC71B5" w:rsidRDefault="00834562" w:rsidP="00E00E3D">
      <w:pPr>
        <w:autoSpaceDE w:val="0"/>
        <w:autoSpaceDN w:val="0"/>
        <w:adjustRightInd w:val="0"/>
        <w:spacing w:line="360" w:lineRule="exact"/>
        <w:ind w:right="-241" w:firstLineChars="1380" w:firstLine="2898"/>
        <w:rPr>
          <w:rFonts w:eastAsia="標楷體" w:hAnsi="標楷體"/>
          <w:color w:val="000000" w:themeColor="text1"/>
          <w:sz w:val="21"/>
        </w:rPr>
      </w:pPr>
      <w:r w:rsidRPr="00BC71B5">
        <w:rPr>
          <w:rFonts w:eastAsia="標楷體" w:hAnsi="標楷體" w:hint="eastAsia"/>
          <w:color w:val="000000" w:themeColor="text1"/>
          <w:sz w:val="21"/>
        </w:rPr>
        <w:t>中華民國</w:t>
      </w:r>
      <w:r w:rsidRPr="00BC71B5">
        <w:rPr>
          <w:rFonts w:eastAsia="標楷體" w:hAnsi="標楷體"/>
          <w:color w:val="000000" w:themeColor="text1"/>
          <w:sz w:val="21"/>
        </w:rPr>
        <w:t>100</w:t>
      </w:r>
      <w:r w:rsidRPr="00BC71B5">
        <w:rPr>
          <w:rFonts w:eastAsia="標楷體" w:hAnsi="標楷體" w:hint="eastAsia"/>
          <w:color w:val="000000" w:themeColor="text1"/>
          <w:sz w:val="21"/>
        </w:rPr>
        <w:t>年</w:t>
      </w:r>
      <w:r w:rsidRPr="00BC71B5">
        <w:rPr>
          <w:rFonts w:eastAsia="標楷體" w:hAnsi="標楷體"/>
          <w:color w:val="000000" w:themeColor="text1"/>
          <w:sz w:val="21"/>
        </w:rPr>
        <w:t>12</w:t>
      </w:r>
      <w:r w:rsidRPr="00BC71B5">
        <w:rPr>
          <w:rFonts w:eastAsia="標楷體" w:hAnsi="標楷體" w:hint="eastAsia"/>
          <w:color w:val="000000" w:themeColor="text1"/>
          <w:sz w:val="21"/>
        </w:rPr>
        <w:t>月</w:t>
      </w:r>
      <w:r w:rsidRPr="00BC71B5">
        <w:rPr>
          <w:rFonts w:eastAsia="標楷體" w:hAnsi="標楷體" w:hint="eastAsia"/>
          <w:color w:val="000000" w:themeColor="text1"/>
          <w:sz w:val="21"/>
        </w:rPr>
        <w:t>2</w:t>
      </w:r>
      <w:r w:rsidRPr="00BC71B5">
        <w:rPr>
          <w:rFonts w:eastAsia="標楷體" w:hAnsi="標楷體"/>
          <w:color w:val="000000" w:themeColor="text1"/>
          <w:sz w:val="21"/>
        </w:rPr>
        <w:t>8</w:t>
      </w:r>
      <w:r w:rsidRPr="00BC71B5">
        <w:rPr>
          <w:rFonts w:eastAsia="標楷體" w:hAnsi="標楷體" w:hint="eastAsia"/>
          <w:color w:val="000000" w:themeColor="text1"/>
          <w:sz w:val="21"/>
        </w:rPr>
        <w:t>日總統華總一義字第</w:t>
      </w:r>
      <w:r w:rsidRPr="00BC71B5">
        <w:rPr>
          <w:rFonts w:eastAsia="標楷體" w:hAnsi="標楷體"/>
          <w:color w:val="000000" w:themeColor="text1"/>
          <w:sz w:val="21"/>
        </w:rPr>
        <w:t>10000291401</w:t>
      </w:r>
      <w:r w:rsidRPr="00BC71B5">
        <w:rPr>
          <w:rFonts w:eastAsia="標楷體" w:hAnsi="標楷體" w:hint="eastAsia"/>
          <w:color w:val="000000" w:themeColor="text1"/>
          <w:sz w:val="21"/>
        </w:rPr>
        <w:t>號令制定</w:t>
      </w:r>
    </w:p>
    <w:p w14:paraId="1BAD9FAB" w14:textId="59DB56FB" w:rsidR="00834562" w:rsidRPr="00BC71B5" w:rsidRDefault="00834562" w:rsidP="00E00E3D">
      <w:pPr>
        <w:autoSpaceDE w:val="0"/>
        <w:autoSpaceDN w:val="0"/>
        <w:adjustRightInd w:val="0"/>
        <w:spacing w:line="360" w:lineRule="exact"/>
        <w:ind w:right="-241" w:firstLineChars="1373" w:firstLine="2883"/>
        <w:rPr>
          <w:rFonts w:eastAsia="標楷體" w:hAnsi="標楷體"/>
          <w:color w:val="000000" w:themeColor="text1"/>
          <w:sz w:val="21"/>
        </w:rPr>
      </w:pPr>
      <w:r w:rsidRPr="00BC71B5">
        <w:rPr>
          <w:rFonts w:eastAsia="標楷體" w:hAnsi="標楷體" w:hint="eastAsia"/>
          <w:color w:val="000000" w:themeColor="text1"/>
          <w:sz w:val="21"/>
        </w:rPr>
        <w:t>中華民國</w:t>
      </w:r>
      <w:r w:rsidRPr="00BC71B5">
        <w:rPr>
          <w:rFonts w:eastAsia="標楷體" w:hAnsi="標楷體" w:hint="eastAsia"/>
          <w:color w:val="000000" w:themeColor="text1"/>
          <w:sz w:val="21"/>
        </w:rPr>
        <w:t>108</w:t>
      </w:r>
      <w:r w:rsidRPr="00BC71B5">
        <w:rPr>
          <w:rFonts w:eastAsia="標楷體" w:hAnsi="標楷體" w:hint="eastAsia"/>
          <w:color w:val="000000" w:themeColor="text1"/>
          <w:sz w:val="21"/>
        </w:rPr>
        <w:t>年</w:t>
      </w:r>
      <w:r w:rsidRPr="00BC71B5">
        <w:rPr>
          <w:rFonts w:eastAsia="標楷體" w:hAnsi="標楷體" w:hint="eastAsia"/>
          <w:color w:val="000000" w:themeColor="text1"/>
          <w:sz w:val="21"/>
        </w:rPr>
        <w:t>01</w:t>
      </w:r>
      <w:r w:rsidRPr="00BC71B5">
        <w:rPr>
          <w:rFonts w:eastAsia="標楷體" w:hAnsi="標楷體" w:hint="eastAsia"/>
          <w:color w:val="000000" w:themeColor="text1"/>
          <w:sz w:val="21"/>
        </w:rPr>
        <w:t>月</w:t>
      </w:r>
      <w:r w:rsidRPr="00BC71B5">
        <w:rPr>
          <w:rFonts w:eastAsia="標楷體" w:hAnsi="標楷體" w:hint="eastAsia"/>
          <w:color w:val="000000" w:themeColor="text1"/>
          <w:sz w:val="21"/>
        </w:rPr>
        <w:t>02</w:t>
      </w:r>
      <w:r w:rsidRPr="00BC71B5">
        <w:rPr>
          <w:rFonts w:eastAsia="標楷體" w:hAnsi="標楷體" w:hint="eastAsia"/>
          <w:color w:val="000000" w:themeColor="text1"/>
          <w:sz w:val="21"/>
        </w:rPr>
        <w:t>日總統華總一義字第</w:t>
      </w:r>
      <w:r w:rsidRPr="00BC71B5">
        <w:rPr>
          <w:rFonts w:eastAsia="標楷體" w:hAnsi="標楷體" w:hint="eastAsia"/>
          <w:color w:val="000000" w:themeColor="text1"/>
          <w:sz w:val="21"/>
        </w:rPr>
        <w:t>10700143921</w:t>
      </w:r>
      <w:r w:rsidRPr="00BC71B5">
        <w:rPr>
          <w:rFonts w:eastAsia="標楷體" w:hAnsi="標楷體" w:hint="eastAsia"/>
          <w:color w:val="000000" w:themeColor="text1"/>
          <w:sz w:val="21"/>
        </w:rPr>
        <w:t>號令修正</w:t>
      </w:r>
    </w:p>
    <w:p w14:paraId="6ED32D99" w14:textId="77777777" w:rsidR="00834562" w:rsidRPr="00BC71B5" w:rsidRDefault="00834562" w:rsidP="00834562">
      <w:pPr>
        <w:autoSpaceDE w:val="0"/>
        <w:autoSpaceDN w:val="0"/>
        <w:adjustRightInd w:val="0"/>
        <w:spacing w:line="360" w:lineRule="exact"/>
        <w:ind w:leftChars="-74" w:left="-142" w:right="240" w:hangingChars="15" w:hanging="36"/>
        <w:jc w:val="right"/>
        <w:rPr>
          <w:rFonts w:eastAsia="標楷體" w:hAnsi="標楷體"/>
          <w:color w:val="000000" w:themeColor="text1"/>
        </w:rPr>
      </w:pPr>
      <w:r w:rsidRPr="00BC71B5">
        <w:rPr>
          <w:rFonts w:eastAsia="標楷體" w:hAnsi="標楷體" w:hint="eastAsia"/>
          <w:color w:val="000000" w:themeColor="text1"/>
        </w:rPr>
        <w:t xml:space="preserve"> </w:t>
      </w:r>
    </w:p>
    <w:p w14:paraId="3689358D" w14:textId="14DCEFCC" w:rsidR="00834562" w:rsidRPr="00BC71B5" w:rsidRDefault="00834562" w:rsidP="009D2C72">
      <w:pPr>
        <w:autoSpaceDE w:val="0"/>
        <w:autoSpaceDN w:val="0"/>
        <w:spacing w:afterLines="50" w:after="180"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第一章   總</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則</w:t>
      </w:r>
    </w:p>
    <w:p w14:paraId="48D83C83" w14:textId="07713E2D" w:rsidR="00834562" w:rsidRPr="00BC71B5" w:rsidRDefault="00834562" w:rsidP="009D2C72">
      <w:pPr>
        <w:autoSpaceDE w:val="0"/>
        <w:autoSpaceDN w:val="0"/>
        <w:spacing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一</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009D2C72" w:rsidRPr="00BC71B5">
        <w:rPr>
          <w:rFonts w:ascii="標楷體" w:eastAsia="標楷體" w:hAnsi="標楷體" w:cs="ArialUnicodeMS" w:hint="eastAsia"/>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為保障人體研究之研究對象權益，特制定本法。</w:t>
      </w:r>
    </w:p>
    <w:p w14:paraId="2A9642B6" w14:textId="77777777" w:rsidR="00834562" w:rsidRPr="00BC71B5" w:rsidRDefault="00834562" w:rsidP="009D2C72">
      <w:pPr>
        <w:autoSpaceDE w:val="0"/>
        <w:autoSpaceDN w:val="0"/>
        <w:spacing w:line="400" w:lineRule="exact"/>
        <w:ind w:leftChars="530" w:left="1272"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人體研究實施相關事宜，依本法之規定。但其他法律有特別規定者，從其規定。</w:t>
      </w:r>
    </w:p>
    <w:p w14:paraId="618A00C7" w14:textId="0B52CD11" w:rsidR="00834562" w:rsidRPr="00BC71B5" w:rsidRDefault="00834562" w:rsidP="009D2C72">
      <w:pPr>
        <w:autoSpaceDE w:val="0"/>
        <w:autoSpaceDN w:val="0"/>
        <w:spacing w:line="400" w:lineRule="exact"/>
        <w:ind w:left="1274" w:hangingChars="455" w:hanging="12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二</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009D2C72" w:rsidRPr="00BC71B5">
        <w:rPr>
          <w:rFonts w:ascii="標楷體" w:eastAsia="標楷體" w:hAnsi="標楷體" w:cs="ArialUnicodeMS" w:hint="eastAsia"/>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人體研究應尊重研究對象之自主權，確保研究進行之風險與利益相平衡，對研究對象侵害最小，並兼顧研究負擔與成果之公平分配，以保障研究對象之權益。</w:t>
      </w:r>
    </w:p>
    <w:p w14:paraId="064CC922" w14:textId="2A8B3A2C" w:rsidR="00834562" w:rsidRPr="00BC71B5" w:rsidRDefault="00834562" w:rsidP="009D2C72">
      <w:pPr>
        <w:autoSpaceDE w:val="0"/>
        <w:autoSpaceDN w:val="0"/>
        <w:spacing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三</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009D2C72"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本法之主管機關為衛生福利部。</w:t>
      </w:r>
    </w:p>
    <w:p w14:paraId="4ACCD3F9" w14:textId="77908349" w:rsidR="00834562" w:rsidRPr="00BC71B5" w:rsidRDefault="00834562" w:rsidP="009D2C72">
      <w:pPr>
        <w:autoSpaceDE w:val="0"/>
        <w:autoSpaceDN w:val="0"/>
        <w:spacing w:line="400" w:lineRule="exact"/>
        <w:ind w:left="1274" w:hangingChars="455" w:hanging="12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 xml:space="preserve">        </w:t>
      </w:r>
      <w:r w:rsidR="009D2C72"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人體研究之監督、查核、管理、處分及研究對象權益保障等事項，由主持人體研究者（以下簡稱研究主持人）所屬機關（構）、學校、法人或團體（以下簡稱研究機構）之中央目的事業主管機關管轄。</w:t>
      </w:r>
    </w:p>
    <w:p w14:paraId="2EECE142" w14:textId="6A75AB27" w:rsidR="00834562" w:rsidRPr="00BC71B5" w:rsidRDefault="00834562" w:rsidP="00834562">
      <w:pPr>
        <w:autoSpaceDE w:val="0"/>
        <w:autoSpaceDN w:val="0"/>
        <w:adjustRightInd w:val="0"/>
        <w:spacing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四</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009D2C72"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本法用詞，定義如下：</w:t>
      </w:r>
    </w:p>
    <w:p w14:paraId="508A66BC" w14:textId="77777777" w:rsidR="00834562" w:rsidRPr="00BC71B5" w:rsidRDefault="00834562" w:rsidP="00C75815">
      <w:pPr>
        <w:numPr>
          <w:ilvl w:val="1"/>
          <w:numId w:val="19"/>
        </w:numPr>
        <w:tabs>
          <w:tab w:val="clear" w:pos="1997"/>
          <w:tab w:val="num" w:pos="1843"/>
        </w:tabs>
        <w:autoSpaceDE w:val="0"/>
        <w:autoSpaceDN w:val="0"/>
        <w:adjustRightInd w:val="0"/>
        <w:spacing w:line="400" w:lineRule="exact"/>
        <w:ind w:leftChars="530" w:left="1840" w:hangingChars="203" w:hanging="568"/>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人體研究（以下簡稱研究）：指從事取得、調查、分析、運用人體檢體或個人之生物行為、生理、心理、 遺傳、醫學等有關資訊之研究。</w:t>
      </w:r>
    </w:p>
    <w:p w14:paraId="68941841" w14:textId="77777777" w:rsidR="00834562" w:rsidRPr="00BC71B5" w:rsidRDefault="00834562" w:rsidP="00C75815">
      <w:pPr>
        <w:numPr>
          <w:ilvl w:val="1"/>
          <w:numId w:val="19"/>
        </w:numPr>
        <w:tabs>
          <w:tab w:val="clear" w:pos="1997"/>
          <w:tab w:val="num" w:pos="1843"/>
        </w:tabs>
        <w:autoSpaceDE w:val="0"/>
        <w:autoSpaceDN w:val="0"/>
        <w:adjustRightInd w:val="0"/>
        <w:spacing w:line="400" w:lineRule="exact"/>
        <w:ind w:leftChars="530" w:left="1840" w:hangingChars="203" w:hanging="568"/>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人體檢體：指人體（包括胎兒及屍體）之器官、組織、細胞、體液或經實驗操作產生之衍生物質。</w:t>
      </w:r>
    </w:p>
    <w:p w14:paraId="14736D47" w14:textId="77777777" w:rsidR="00834562" w:rsidRPr="00BC71B5" w:rsidRDefault="00834562" w:rsidP="00C75815">
      <w:pPr>
        <w:numPr>
          <w:ilvl w:val="1"/>
          <w:numId w:val="19"/>
        </w:numPr>
        <w:tabs>
          <w:tab w:val="clear" w:pos="1997"/>
          <w:tab w:val="num" w:pos="1843"/>
        </w:tabs>
        <w:autoSpaceDE w:val="0"/>
        <w:autoSpaceDN w:val="0"/>
        <w:adjustRightInd w:val="0"/>
        <w:spacing w:line="400" w:lineRule="exact"/>
        <w:ind w:leftChars="530" w:left="1840" w:hangingChars="203" w:hanging="568"/>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去連結：指將研究對象之人體檢體、自然人資料及其他有關之資料、資訊（以下簡稱研究材料）編碼或以其他方式處理後，使其與可供辨識研究對象之個人資料、資訊，永久不能以任何方式連結、比對之作業。</w:t>
      </w:r>
    </w:p>
    <w:p w14:paraId="2B33F358" w14:textId="44E6972E" w:rsidR="00834562" w:rsidRPr="00BC71B5" w:rsidRDefault="00834562" w:rsidP="009D2C72">
      <w:pPr>
        <w:autoSpaceDE w:val="0"/>
        <w:autoSpaceDN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第二章   研究計畫之審查</w:t>
      </w:r>
    </w:p>
    <w:p w14:paraId="030B3371" w14:textId="449DAC1A" w:rsidR="00834562" w:rsidRPr="00BC71B5" w:rsidRDefault="00834562" w:rsidP="009D2C72">
      <w:pPr>
        <w:autoSpaceDE w:val="0"/>
        <w:autoSpaceDN w:val="0"/>
        <w:adjustRightInd w:val="0"/>
        <w:spacing w:line="400" w:lineRule="exact"/>
        <w:ind w:left="1274" w:hangingChars="455" w:hanging="12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五</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條 </w:t>
      </w:r>
      <w:r w:rsidR="009D2C72"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研究主持人實施研究前，應擬定計畫，經倫理審查委員會（以下簡稱審查會）審查通過，始得為之。 </w:t>
      </w:r>
    </w:p>
    <w:p w14:paraId="5FC11991" w14:textId="77777777" w:rsidR="00834562" w:rsidRPr="00BC71B5" w:rsidRDefault="00834562" w:rsidP="009D2C72">
      <w:pPr>
        <w:autoSpaceDE w:val="0"/>
        <w:autoSpaceDN w:val="0"/>
        <w:adjustRightInd w:val="0"/>
        <w:spacing w:line="400" w:lineRule="exact"/>
        <w:ind w:leftChars="589" w:left="1414"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但研究計畫屬主管機關公告得免審查之研究案件範圍者，不在此限。前項審查，應以研究機構設立之審查會為之。但其未設審查會者，得委託其他審查會為之。</w:t>
      </w:r>
    </w:p>
    <w:p w14:paraId="0DFEAD44" w14:textId="77777777" w:rsidR="00834562" w:rsidRPr="00BC71B5" w:rsidRDefault="00834562" w:rsidP="009D2C72">
      <w:pPr>
        <w:autoSpaceDE w:val="0"/>
        <w:autoSpaceDN w:val="0"/>
        <w:adjustRightInd w:val="0"/>
        <w:spacing w:line="400" w:lineRule="exact"/>
        <w:ind w:leftChars="589" w:left="1414"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研究計畫內容變更時，應經原審查通過之審查會同意後，始得實施。</w:t>
      </w:r>
    </w:p>
    <w:p w14:paraId="7E49CF28" w14:textId="24AABEFA" w:rsidR="00834562" w:rsidRPr="00BC71B5" w:rsidRDefault="00834562" w:rsidP="00834562">
      <w:pPr>
        <w:autoSpaceDE w:val="0"/>
        <w:autoSpaceDN w:val="0"/>
        <w:adjustRightInd w:val="0"/>
        <w:spacing w:line="400" w:lineRule="exact"/>
        <w:ind w:left="991" w:hanging="99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六</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條 </w:t>
      </w:r>
      <w:r w:rsidR="009D2C72"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前條研究計畫，應載明下列事項：</w:t>
      </w:r>
    </w:p>
    <w:p w14:paraId="709D4058"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計畫名稱、主持人及研究機構。</w:t>
      </w:r>
    </w:p>
    <w:p w14:paraId="5BBA51E6"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計畫摘要、研究對象及實施方法。</w:t>
      </w:r>
    </w:p>
    <w:p w14:paraId="15E4CDFB"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計畫預定進度。</w:t>
      </w:r>
    </w:p>
    <w:p w14:paraId="05BEDF78"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研究對象權益之保障、同意之方式及內容。</w:t>
      </w:r>
    </w:p>
    <w:p w14:paraId="068FA470"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研究人力及相關設備需求。</w:t>
      </w:r>
    </w:p>
    <w:p w14:paraId="4FA405BF"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研究經費需求及其來源。</w:t>
      </w:r>
    </w:p>
    <w:p w14:paraId="627D5EE7"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預期成果及主要效益。</w:t>
      </w:r>
    </w:p>
    <w:p w14:paraId="7EAEC10B"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研發成果之歸屬及運用。</w:t>
      </w:r>
    </w:p>
    <w:p w14:paraId="1130D03D" w14:textId="77777777" w:rsidR="00834562" w:rsidRPr="00BC71B5" w:rsidRDefault="00834562" w:rsidP="00C75815">
      <w:pPr>
        <w:numPr>
          <w:ilvl w:val="0"/>
          <w:numId w:val="20"/>
        </w:numPr>
        <w:autoSpaceDE w:val="0"/>
        <w:autoSpaceDN w:val="0"/>
        <w:adjustRightInd w:val="0"/>
        <w:spacing w:line="400" w:lineRule="exact"/>
        <w:ind w:left="1985" w:hanging="57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研究人員利益衝突事項之揭露。</w:t>
      </w:r>
    </w:p>
    <w:p w14:paraId="18B176C6" w14:textId="0843B1B6" w:rsidR="00834562" w:rsidRPr="00BC71B5" w:rsidRDefault="00834562" w:rsidP="009D2C72">
      <w:pPr>
        <w:autoSpaceDE w:val="0"/>
        <w:autoSpaceDN w:val="0"/>
        <w:adjustRightInd w:val="0"/>
        <w:spacing w:line="400" w:lineRule="exact"/>
        <w:ind w:left="1414" w:hangingChars="505" w:hanging="141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七</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009D2C72"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審查會應置委員五人以上，包含法律專家及其他社會公正人士；研究機構以外人士應達五分之二以上；任一性別不得低於三分之一。</w:t>
      </w:r>
    </w:p>
    <w:p w14:paraId="6B264FC3" w14:textId="263E4BD5" w:rsidR="00834562" w:rsidRPr="00BC71B5" w:rsidRDefault="00834562" w:rsidP="009D2C72">
      <w:pPr>
        <w:autoSpaceDE w:val="0"/>
        <w:autoSpaceDN w:val="0"/>
        <w:adjustRightInd w:val="0"/>
        <w:spacing w:line="400" w:lineRule="exact"/>
        <w:ind w:leftChars="589" w:left="1414"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審查會開會時，得邀請研究計畫相關領域專家，或研究對象所屬特定群體之代表列席陳述意見。</w:t>
      </w:r>
    </w:p>
    <w:p w14:paraId="37CED0C5" w14:textId="7187DE3B" w:rsidR="00834562" w:rsidRPr="00BC71B5" w:rsidRDefault="00834562" w:rsidP="009D2C72">
      <w:pPr>
        <w:autoSpaceDE w:val="0"/>
        <w:autoSpaceDN w:val="0"/>
        <w:adjustRightInd w:val="0"/>
        <w:spacing w:line="400" w:lineRule="exact"/>
        <w:ind w:leftChars="589" w:left="1414"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審查會之組織、議事、審查程序與範圍、利益迴避原則、監督、管理及其他應遵行事項之辦法，由主管機關定之。</w:t>
      </w:r>
    </w:p>
    <w:p w14:paraId="142BE2D2" w14:textId="6FDEEAF4" w:rsidR="00834562" w:rsidRPr="00BC71B5" w:rsidRDefault="00834562" w:rsidP="009D2C72">
      <w:pPr>
        <w:autoSpaceDE w:val="0"/>
        <w:autoSpaceDN w:val="0"/>
        <w:adjustRightInd w:val="0"/>
        <w:spacing w:line="400" w:lineRule="exact"/>
        <w:ind w:left="1372" w:hangingChars="490" w:hanging="137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八</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條 </w:t>
      </w:r>
      <w:r w:rsidR="009D2C72"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研究計畫之審查，依其風險程度，分為一般程序及簡易程序。</w:t>
      </w:r>
    </w:p>
    <w:p w14:paraId="72A9502D" w14:textId="36E33A38" w:rsidR="00834562" w:rsidRPr="00BC71B5" w:rsidRDefault="00834562" w:rsidP="009D2C72">
      <w:pPr>
        <w:autoSpaceDE w:val="0"/>
        <w:autoSpaceDN w:val="0"/>
        <w:adjustRightInd w:val="0"/>
        <w:spacing w:line="400" w:lineRule="exact"/>
        <w:ind w:leftChars="589" w:left="1414"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前項得以簡易程序審查之研究案件範圍，以主管機關公告者為限。</w:t>
      </w:r>
    </w:p>
    <w:p w14:paraId="6475CFE6" w14:textId="61F4CD67" w:rsidR="00834562" w:rsidRPr="00BC71B5" w:rsidRDefault="00834562" w:rsidP="009D2C72">
      <w:pPr>
        <w:autoSpaceDE w:val="0"/>
        <w:autoSpaceDN w:val="0"/>
        <w:adjustRightInd w:val="0"/>
        <w:spacing w:line="400" w:lineRule="exact"/>
        <w:ind w:left="1386" w:hangingChars="495" w:hanging="1386"/>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九</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Pr="00BC71B5">
        <w:rPr>
          <w:rFonts w:ascii="標楷體" w:eastAsia="標楷體" w:hAnsi="標楷體" w:cs="ArialUnicodeMS"/>
          <w:color w:val="000000" w:themeColor="text1"/>
          <w:kern w:val="0"/>
          <w:sz w:val="28"/>
          <w:szCs w:val="28"/>
        </w:rPr>
        <w:t xml:space="preserve"> </w:t>
      </w:r>
      <w:r w:rsidR="009D2C72"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研究人員未隸屬研究機構或未與研究機構合作所為之研究計畫，應經任一研究機構之審查會或非屬研究機構之獨立審查會審查通過，始得實施。</w:t>
      </w:r>
    </w:p>
    <w:p w14:paraId="16B586A5" w14:textId="551A0871" w:rsidR="00834562" w:rsidRPr="00BC71B5" w:rsidRDefault="00834562" w:rsidP="009D2C72">
      <w:pPr>
        <w:autoSpaceDE w:val="0"/>
        <w:autoSpaceDN w:val="0"/>
        <w:adjustRightInd w:val="0"/>
        <w:spacing w:line="400" w:lineRule="exact"/>
        <w:ind w:left="1414" w:hangingChars="505" w:hanging="141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009D2C72"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研究於二個以上研究機構實施時，得由各研究機構共同約定之審查會，負審查、監督及查核之責。</w:t>
      </w:r>
    </w:p>
    <w:p w14:paraId="4CFB247C" w14:textId="43029EA2" w:rsidR="00834562" w:rsidRPr="00BC71B5" w:rsidRDefault="00834562" w:rsidP="00834562">
      <w:pPr>
        <w:autoSpaceDE w:val="0"/>
        <w:autoSpaceDN w:val="0"/>
        <w:adjustRightInd w:val="0"/>
        <w:spacing w:line="400" w:lineRule="exact"/>
        <w:ind w:left="1274" w:hangingChars="455" w:hanging="12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十一</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審查會應獨立審查。</w:t>
      </w:r>
    </w:p>
    <w:p w14:paraId="59B379E5" w14:textId="389CA933" w:rsidR="00834562" w:rsidRPr="00BC71B5" w:rsidRDefault="00834562" w:rsidP="009D2C72">
      <w:pPr>
        <w:autoSpaceDE w:val="0"/>
        <w:autoSpaceDN w:val="0"/>
        <w:adjustRightInd w:val="0"/>
        <w:spacing w:line="400" w:lineRule="exact"/>
        <w:ind w:leftChars="650" w:left="1560"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研究機構應確保審查會之審查不受所屬研究機構、研究主持人、委託人之不當影響。</w:t>
      </w:r>
    </w:p>
    <w:p w14:paraId="55581FA8" w14:textId="77777777" w:rsidR="00834562" w:rsidRPr="00BC71B5" w:rsidRDefault="00834562" w:rsidP="009D2C72">
      <w:pPr>
        <w:autoSpaceDE w:val="0"/>
        <w:autoSpaceDN w:val="0"/>
        <w:adjustRightInd w:val="0"/>
        <w:spacing w:beforeLines="50" w:before="180" w:afterLines="50" w:after="180" w:line="400" w:lineRule="exact"/>
        <w:ind w:left="1274" w:hangingChars="455" w:hanging="12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第三章    研究對象權益之保障</w:t>
      </w:r>
    </w:p>
    <w:p w14:paraId="30C3453A" w14:textId="69AD53BC" w:rsidR="00834562" w:rsidRPr="00BC71B5" w:rsidRDefault="00834562" w:rsidP="004F4D47">
      <w:pPr>
        <w:autoSpaceDE w:val="0"/>
        <w:autoSpaceDN w:val="0"/>
        <w:adjustRightInd w:val="0"/>
        <w:spacing w:line="400" w:lineRule="exact"/>
        <w:ind w:left="1560" w:hangingChars="557" w:hanging="1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十二</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004F4D47"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研究對象除胎兒或屍體外，以有意思能力之成年人為限。但研究顯有益於特定人口群或無法以其他研究對象取代者，不在此限。</w:t>
      </w:r>
    </w:p>
    <w:p w14:paraId="4E4389B4" w14:textId="1828BDBF" w:rsidR="00834562" w:rsidRPr="00BC71B5" w:rsidRDefault="00834562" w:rsidP="004F4D47">
      <w:pPr>
        <w:autoSpaceDE w:val="0"/>
        <w:autoSpaceDN w:val="0"/>
        <w:adjustRightInd w:val="0"/>
        <w:spacing w:line="400" w:lineRule="exact"/>
        <w:ind w:leftChars="647" w:left="1553" w:firstLineChars="101" w:firstLine="283"/>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研究計畫應依審查會審查通過之同意方式及內容，取得前項研究對象之同意。但屬主管機關公告得免取得同意之研究案件範圍者，不在此限。</w:t>
      </w:r>
    </w:p>
    <w:p w14:paraId="10068ABF" w14:textId="1570D22A" w:rsidR="00834562" w:rsidRPr="00BC71B5" w:rsidRDefault="00834562" w:rsidP="004F4D47">
      <w:pPr>
        <w:autoSpaceDE w:val="0"/>
        <w:autoSpaceDN w:val="0"/>
        <w:adjustRightInd w:val="0"/>
        <w:spacing w:line="400" w:lineRule="exact"/>
        <w:ind w:leftChars="647" w:left="1553" w:firstLineChars="101" w:firstLine="283"/>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對象為胎兒時，第一項同意應由其母親為之；為限制行為能力人或受輔助宣告之人時，應得其本人及法定代理人或輔助人之同意；為無行為能力人或受監護宣告之人時，應得其法定代理人或監護人之同意；為第一項但書之成年人時，應依下列順序取得其關係人之同意：</w:t>
      </w:r>
    </w:p>
    <w:p w14:paraId="66057862" w14:textId="77777777" w:rsidR="00834562" w:rsidRPr="00BC71B5" w:rsidRDefault="00834562" w:rsidP="00C75815">
      <w:pPr>
        <w:numPr>
          <w:ilvl w:val="1"/>
          <w:numId w:val="21"/>
        </w:numPr>
        <w:autoSpaceDE w:val="0"/>
        <w:autoSpaceDN w:val="0"/>
        <w:adjustRightInd w:val="0"/>
        <w:spacing w:line="400" w:lineRule="exact"/>
        <w:ind w:left="215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配偶。</w:t>
      </w:r>
    </w:p>
    <w:p w14:paraId="7AE82DE0" w14:textId="77777777" w:rsidR="00834562" w:rsidRPr="00BC71B5" w:rsidRDefault="00834562" w:rsidP="00C75815">
      <w:pPr>
        <w:numPr>
          <w:ilvl w:val="1"/>
          <w:numId w:val="21"/>
        </w:numPr>
        <w:autoSpaceDE w:val="0"/>
        <w:autoSpaceDN w:val="0"/>
        <w:adjustRightInd w:val="0"/>
        <w:spacing w:line="400" w:lineRule="exact"/>
        <w:ind w:left="215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成年子女。</w:t>
      </w:r>
    </w:p>
    <w:p w14:paraId="3834E841" w14:textId="77777777" w:rsidR="00834562" w:rsidRPr="00BC71B5" w:rsidRDefault="00834562" w:rsidP="00C75815">
      <w:pPr>
        <w:numPr>
          <w:ilvl w:val="1"/>
          <w:numId w:val="21"/>
        </w:numPr>
        <w:autoSpaceDE w:val="0"/>
        <w:autoSpaceDN w:val="0"/>
        <w:adjustRightInd w:val="0"/>
        <w:spacing w:line="400" w:lineRule="exact"/>
        <w:ind w:left="215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父母。</w:t>
      </w:r>
    </w:p>
    <w:p w14:paraId="60BEE572" w14:textId="77777777" w:rsidR="00834562" w:rsidRPr="00BC71B5" w:rsidRDefault="00834562" w:rsidP="00C75815">
      <w:pPr>
        <w:numPr>
          <w:ilvl w:val="1"/>
          <w:numId w:val="21"/>
        </w:numPr>
        <w:autoSpaceDE w:val="0"/>
        <w:autoSpaceDN w:val="0"/>
        <w:adjustRightInd w:val="0"/>
        <w:spacing w:line="400" w:lineRule="exact"/>
        <w:ind w:left="215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兄弟姊妹。</w:t>
      </w:r>
    </w:p>
    <w:p w14:paraId="16752C78" w14:textId="77777777" w:rsidR="00834562" w:rsidRPr="00BC71B5" w:rsidRDefault="00834562" w:rsidP="00C75815">
      <w:pPr>
        <w:numPr>
          <w:ilvl w:val="1"/>
          <w:numId w:val="21"/>
        </w:numPr>
        <w:autoSpaceDE w:val="0"/>
        <w:autoSpaceDN w:val="0"/>
        <w:adjustRightInd w:val="0"/>
        <w:spacing w:line="400" w:lineRule="exact"/>
        <w:ind w:left="215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祖父母。</w:t>
      </w:r>
    </w:p>
    <w:p w14:paraId="7CEF4915" w14:textId="15570B80" w:rsidR="00834562" w:rsidRPr="00BC71B5" w:rsidRDefault="00834562" w:rsidP="004F4D47">
      <w:pPr>
        <w:autoSpaceDE w:val="0"/>
        <w:autoSpaceDN w:val="0"/>
        <w:adjustRightInd w:val="0"/>
        <w:spacing w:line="400" w:lineRule="exact"/>
        <w:ind w:left="1560" w:hangingChars="557" w:hanging="1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 xml:space="preserve">           依前項關係人所為之書面同意，其書面同意，得以一人行之；關係人意思表示不一致時，依前項各款先後定其順序。前項同一順序之人，以親等近者為先，親等同者，以同居親屬為先，無同居親屬者，以年長者為先。</w:t>
      </w:r>
    </w:p>
    <w:p w14:paraId="02D3B5ED" w14:textId="4760E52C" w:rsidR="00834562" w:rsidRPr="00BC71B5" w:rsidRDefault="00834562" w:rsidP="00834562">
      <w:pPr>
        <w:autoSpaceDE w:val="0"/>
        <w:autoSpaceDN w:val="0"/>
        <w:adjustRightInd w:val="0"/>
        <w:spacing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十三</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以屍體為研究對象，應符合下列規定之一：</w:t>
      </w:r>
    </w:p>
    <w:p w14:paraId="0EF6EBFD" w14:textId="77777777" w:rsidR="00834562" w:rsidRPr="00BC71B5" w:rsidRDefault="00834562" w:rsidP="00C75815">
      <w:pPr>
        <w:numPr>
          <w:ilvl w:val="1"/>
          <w:numId w:val="22"/>
        </w:numPr>
        <w:autoSpaceDE w:val="0"/>
        <w:autoSpaceDN w:val="0"/>
        <w:adjustRightInd w:val="0"/>
        <w:spacing w:line="400" w:lineRule="exact"/>
        <w:ind w:left="2170" w:hanging="5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死者生前以書面或遺囑同意者。</w:t>
      </w:r>
    </w:p>
    <w:p w14:paraId="31C806CE" w14:textId="77777777" w:rsidR="00834562" w:rsidRPr="00BC71B5" w:rsidRDefault="00834562" w:rsidP="00C75815">
      <w:pPr>
        <w:numPr>
          <w:ilvl w:val="1"/>
          <w:numId w:val="22"/>
        </w:numPr>
        <w:autoSpaceDE w:val="0"/>
        <w:autoSpaceDN w:val="0"/>
        <w:adjustRightInd w:val="0"/>
        <w:spacing w:line="400" w:lineRule="exact"/>
        <w:ind w:left="2184" w:hanging="588"/>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經前條第三項所定關係人以書面同意者。但不得違反死者生前所明示之意思表示。</w:t>
      </w:r>
    </w:p>
    <w:p w14:paraId="61B9D8A9" w14:textId="77777777" w:rsidR="00834562" w:rsidRPr="00BC71B5" w:rsidRDefault="00834562" w:rsidP="00C75815">
      <w:pPr>
        <w:numPr>
          <w:ilvl w:val="1"/>
          <w:numId w:val="22"/>
        </w:numPr>
        <w:autoSpaceDE w:val="0"/>
        <w:autoSpaceDN w:val="0"/>
        <w:adjustRightInd w:val="0"/>
        <w:spacing w:line="400" w:lineRule="exact"/>
        <w:ind w:left="2184" w:hanging="588"/>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死者生前有提供研究之意思表示，且經醫師二人以上之書面證明者。但死者身分不明或其前條第三項所定關係人不同意者，不適用之。</w:t>
      </w:r>
    </w:p>
    <w:p w14:paraId="3EBC0A27" w14:textId="6B6E2986" w:rsidR="00834562" w:rsidRPr="00BC71B5" w:rsidRDefault="00834562" w:rsidP="00227477">
      <w:pPr>
        <w:autoSpaceDE w:val="0"/>
        <w:autoSpaceDN w:val="0"/>
        <w:adjustRightInd w:val="0"/>
        <w:spacing w:line="400" w:lineRule="exact"/>
        <w:ind w:left="1540" w:hangingChars="550" w:hanging="154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十四</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研究主持人取得第十二條之同意前，應以研究對象或其關係人、法定代理人、監護人、輔助人可理解之方式告知下列事項：</w:t>
      </w:r>
    </w:p>
    <w:p w14:paraId="4EDE4F10"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研究機構名稱及經費來源。</w:t>
      </w:r>
    </w:p>
    <w:p w14:paraId="418BEAEF"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研究目的及方法。</w:t>
      </w:r>
    </w:p>
    <w:p w14:paraId="2FC0AFA9"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研究主持人之姓名、職稱及職責。</w:t>
      </w:r>
    </w:p>
    <w:p w14:paraId="0E1FC243"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研究計畫聯絡人姓名及聯絡方式。</w:t>
      </w:r>
    </w:p>
    <w:p w14:paraId="736C2BF9"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研究對象之權益及個人資料保護機制。</w:t>
      </w:r>
    </w:p>
    <w:p w14:paraId="17DFF309"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研究對象得隨時撤回同意之權利及撤回之方式。</w:t>
      </w:r>
    </w:p>
    <w:p w14:paraId="057B5240"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可預見之風險及造成損害時之救濟措施。</w:t>
      </w:r>
    </w:p>
    <w:p w14:paraId="670F1AA5"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研究材料之保存期限及運用規劃。</w:t>
      </w:r>
    </w:p>
    <w:p w14:paraId="497E0B06" w14:textId="77777777" w:rsidR="00834562" w:rsidRPr="00BC71B5" w:rsidRDefault="00834562" w:rsidP="00C75815">
      <w:pPr>
        <w:numPr>
          <w:ilvl w:val="1"/>
          <w:numId w:val="23"/>
        </w:numPr>
        <w:autoSpaceDE w:val="0"/>
        <w:autoSpaceDN w:val="0"/>
        <w:adjustRightInd w:val="0"/>
        <w:spacing w:line="400" w:lineRule="exact"/>
        <w:ind w:left="2142" w:hanging="58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研究可能衍生之商業利益及其應用之約定。</w:t>
      </w:r>
    </w:p>
    <w:p w14:paraId="0379D248" w14:textId="762E9EE7" w:rsidR="00834562" w:rsidRPr="00BC71B5" w:rsidRDefault="00834562" w:rsidP="00227477">
      <w:pPr>
        <w:autoSpaceDE w:val="0"/>
        <w:autoSpaceDN w:val="0"/>
        <w:adjustRightInd w:val="0"/>
        <w:spacing w:line="400" w:lineRule="exact"/>
        <w:ind w:leftChars="650" w:left="1561" w:hanging="1"/>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研究主持人取得同意，不得以強制、利誘或其他不正當方式為之。</w:t>
      </w:r>
    </w:p>
    <w:p w14:paraId="44DD86B3" w14:textId="62CA602A" w:rsidR="00834562" w:rsidRPr="00BC71B5" w:rsidRDefault="00834562" w:rsidP="00227477">
      <w:pPr>
        <w:autoSpaceDE w:val="0"/>
        <w:autoSpaceDN w:val="0"/>
        <w:adjustRightInd w:val="0"/>
        <w:spacing w:line="400" w:lineRule="exact"/>
        <w:ind w:left="1596" w:hangingChars="570" w:hanging="1596"/>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十五</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條</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以研究原住民族為目的者，除依第十二條至第十四條規定外，並應諮詢、取得各該原住民族之同意；其研究結果之發表，亦同。</w:t>
      </w:r>
    </w:p>
    <w:p w14:paraId="018562F6" w14:textId="77777777" w:rsidR="00834562" w:rsidRPr="00BC71B5" w:rsidRDefault="00834562" w:rsidP="00227477">
      <w:pPr>
        <w:autoSpaceDE w:val="0"/>
        <w:autoSpaceDN w:val="0"/>
        <w:adjustRightInd w:val="0"/>
        <w:spacing w:line="400" w:lineRule="exact"/>
        <w:ind w:leftChars="650" w:left="1560" w:firstLineChars="112" w:firstLine="31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前項諮詢、同意與商業利益及其應用之約定等事項，由中央原住民族主管機關會同主管機關定之。</w:t>
      </w:r>
    </w:p>
    <w:p w14:paraId="75323A5A" w14:textId="77777777" w:rsidR="00834562" w:rsidRPr="00BC71B5" w:rsidRDefault="00834562" w:rsidP="009D2C72">
      <w:pPr>
        <w:autoSpaceDE w:val="0"/>
        <w:autoSpaceDN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第四章    研究計畫之管理</w:t>
      </w:r>
    </w:p>
    <w:p w14:paraId="22F57760" w14:textId="711151A5" w:rsidR="00834562" w:rsidRPr="00BC71B5" w:rsidRDefault="00834562" w:rsidP="00227477">
      <w:pPr>
        <w:autoSpaceDE w:val="0"/>
        <w:autoSpaceDN w:val="0"/>
        <w:adjustRightInd w:val="0"/>
        <w:spacing w:line="400" w:lineRule="exact"/>
        <w:ind w:left="1560" w:hangingChars="557" w:hanging="1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十六</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條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研究機構對審查通過之研究計畫施行期間，應為必要之監督；於發現重大違失時，應令其中止或終止研究。</w:t>
      </w:r>
    </w:p>
    <w:p w14:paraId="3DF15373" w14:textId="0DFF7CAE" w:rsidR="00834562" w:rsidRPr="00BC71B5" w:rsidRDefault="00834562" w:rsidP="00227477">
      <w:pPr>
        <w:autoSpaceDE w:val="0"/>
        <w:autoSpaceDN w:val="0"/>
        <w:adjustRightInd w:val="0"/>
        <w:spacing w:line="400" w:lineRule="exact"/>
        <w:ind w:left="1526" w:hangingChars="545" w:hanging="1526"/>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十七</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條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審查會對其審查通過之研究計畫，於計畫執行期間，每年至少應查核一次。</w:t>
      </w:r>
    </w:p>
    <w:p w14:paraId="6E1B37BE" w14:textId="725961E4" w:rsidR="00834562" w:rsidRPr="00BC71B5" w:rsidRDefault="00834562" w:rsidP="006928B2">
      <w:pPr>
        <w:autoSpaceDE w:val="0"/>
        <w:autoSpaceDN w:val="0"/>
        <w:adjustRightInd w:val="0"/>
        <w:spacing w:line="400" w:lineRule="exact"/>
        <w:ind w:leftChars="630" w:left="1512" w:firstLineChars="105" w:firstLine="29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審查會發現研究計畫有下列情事之一者，得令其中止並限期改善，或終止其研究，並應通報研究機構及中央目的事業主管機關：</w:t>
      </w:r>
    </w:p>
    <w:p w14:paraId="2536737A" w14:textId="77777777" w:rsidR="00834562" w:rsidRPr="00BC71B5" w:rsidRDefault="00834562" w:rsidP="006928B2">
      <w:pPr>
        <w:numPr>
          <w:ilvl w:val="1"/>
          <w:numId w:val="24"/>
        </w:numPr>
        <w:autoSpaceDE w:val="0"/>
        <w:autoSpaceDN w:val="0"/>
        <w:adjustRightInd w:val="0"/>
        <w:spacing w:line="400" w:lineRule="exact"/>
        <w:ind w:left="2100" w:hanging="5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未依規定經審查會通過，自行變更研究計畫內容。</w:t>
      </w:r>
    </w:p>
    <w:p w14:paraId="34F8E81D" w14:textId="77777777" w:rsidR="00834562" w:rsidRPr="00BC71B5" w:rsidRDefault="00834562" w:rsidP="006928B2">
      <w:pPr>
        <w:numPr>
          <w:ilvl w:val="1"/>
          <w:numId w:val="24"/>
        </w:numPr>
        <w:autoSpaceDE w:val="0"/>
        <w:autoSpaceDN w:val="0"/>
        <w:adjustRightInd w:val="0"/>
        <w:spacing w:line="400" w:lineRule="exact"/>
        <w:ind w:left="2100" w:hanging="5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顯有影響研究對象權益或安全之事實。</w:t>
      </w:r>
    </w:p>
    <w:p w14:paraId="4BED5D60" w14:textId="77777777" w:rsidR="00834562" w:rsidRPr="00BC71B5" w:rsidRDefault="00834562" w:rsidP="006928B2">
      <w:pPr>
        <w:numPr>
          <w:ilvl w:val="1"/>
          <w:numId w:val="24"/>
        </w:numPr>
        <w:autoSpaceDE w:val="0"/>
        <w:autoSpaceDN w:val="0"/>
        <w:adjustRightInd w:val="0"/>
        <w:spacing w:line="400" w:lineRule="exact"/>
        <w:ind w:left="2100" w:hanging="5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不良事件之發生頻率或嚴重程度顯有異常。</w:t>
      </w:r>
    </w:p>
    <w:p w14:paraId="6C241898" w14:textId="77777777" w:rsidR="00834562" w:rsidRPr="00BC71B5" w:rsidRDefault="00834562" w:rsidP="006928B2">
      <w:pPr>
        <w:numPr>
          <w:ilvl w:val="1"/>
          <w:numId w:val="24"/>
        </w:numPr>
        <w:autoSpaceDE w:val="0"/>
        <w:autoSpaceDN w:val="0"/>
        <w:adjustRightInd w:val="0"/>
        <w:spacing w:line="400" w:lineRule="exact"/>
        <w:ind w:left="2100" w:hanging="5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有事實足認研究計畫已無必要。</w:t>
      </w:r>
    </w:p>
    <w:p w14:paraId="3FD06E90" w14:textId="77777777" w:rsidR="00834562" w:rsidRPr="00BC71B5" w:rsidRDefault="00834562" w:rsidP="006928B2">
      <w:pPr>
        <w:numPr>
          <w:ilvl w:val="1"/>
          <w:numId w:val="24"/>
        </w:numPr>
        <w:autoSpaceDE w:val="0"/>
        <w:autoSpaceDN w:val="0"/>
        <w:adjustRightInd w:val="0"/>
        <w:spacing w:line="400" w:lineRule="exact"/>
        <w:ind w:left="2100" w:hanging="5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發生其他影響研究風險與利益評估之情事。</w:t>
      </w:r>
    </w:p>
    <w:p w14:paraId="3A2E6128" w14:textId="77777777" w:rsidR="00834562" w:rsidRPr="00BC71B5" w:rsidRDefault="00834562" w:rsidP="006928B2">
      <w:pPr>
        <w:autoSpaceDE w:val="0"/>
        <w:autoSpaceDN w:val="0"/>
        <w:adjustRightInd w:val="0"/>
        <w:spacing w:line="400" w:lineRule="exact"/>
        <w:ind w:leftChars="624" w:left="1498" w:firstLineChars="105" w:firstLine="29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研究計畫完成後，有下列情形之一者，審查會應進行調查，並通報研究機構及中央目的事業主管機關：</w:t>
      </w:r>
    </w:p>
    <w:p w14:paraId="20520304" w14:textId="77777777" w:rsidR="00834562" w:rsidRPr="00BC71B5" w:rsidRDefault="00834562" w:rsidP="006928B2">
      <w:pPr>
        <w:numPr>
          <w:ilvl w:val="1"/>
          <w:numId w:val="25"/>
        </w:numPr>
        <w:autoSpaceDE w:val="0"/>
        <w:autoSpaceDN w:val="0"/>
        <w:adjustRightInd w:val="0"/>
        <w:spacing w:line="400" w:lineRule="exact"/>
        <w:ind w:left="208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嚴重晚發性不良事件。</w:t>
      </w:r>
    </w:p>
    <w:p w14:paraId="054A6EDF" w14:textId="77777777" w:rsidR="00834562" w:rsidRPr="00BC71B5" w:rsidRDefault="00834562" w:rsidP="006928B2">
      <w:pPr>
        <w:numPr>
          <w:ilvl w:val="1"/>
          <w:numId w:val="25"/>
        </w:numPr>
        <w:autoSpaceDE w:val="0"/>
        <w:autoSpaceDN w:val="0"/>
        <w:adjustRightInd w:val="0"/>
        <w:spacing w:line="400" w:lineRule="exact"/>
        <w:ind w:left="208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有違反法規或計畫內容之情事。</w:t>
      </w:r>
    </w:p>
    <w:p w14:paraId="138C2041" w14:textId="77777777" w:rsidR="00834562" w:rsidRPr="00BC71B5" w:rsidRDefault="00834562" w:rsidP="006928B2">
      <w:pPr>
        <w:numPr>
          <w:ilvl w:val="1"/>
          <w:numId w:val="25"/>
        </w:numPr>
        <w:autoSpaceDE w:val="0"/>
        <w:autoSpaceDN w:val="0"/>
        <w:adjustRightInd w:val="0"/>
        <w:spacing w:line="400" w:lineRule="exact"/>
        <w:ind w:left="2086"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嚴重影響研究對象權益之情事。</w:t>
      </w:r>
    </w:p>
    <w:p w14:paraId="01BE1CC8" w14:textId="5A2A1715" w:rsidR="00834562" w:rsidRPr="00BC71B5" w:rsidRDefault="00834562" w:rsidP="00C75815">
      <w:pPr>
        <w:autoSpaceDE w:val="0"/>
        <w:autoSpaceDN w:val="0"/>
        <w:adjustRightInd w:val="0"/>
        <w:spacing w:line="400" w:lineRule="exact"/>
        <w:ind w:left="1554" w:hangingChars="555" w:hanging="155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十八</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條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中央目的事業主管機關應定期查核審查會，並公布其結果。</w:t>
      </w:r>
    </w:p>
    <w:p w14:paraId="7562DCD9" w14:textId="77777777" w:rsidR="00834562" w:rsidRPr="00BC71B5" w:rsidRDefault="00834562" w:rsidP="00C75815">
      <w:pPr>
        <w:autoSpaceDE w:val="0"/>
        <w:autoSpaceDN w:val="0"/>
        <w:adjustRightInd w:val="0"/>
        <w:spacing w:line="400" w:lineRule="exact"/>
        <w:ind w:leftChars="636" w:left="1526"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前項之查核，中央目的事業主管機關得委託民間專業機構、團體辦理。</w:t>
      </w:r>
    </w:p>
    <w:p w14:paraId="6CBF79E0" w14:textId="007A6BE5" w:rsidR="00834562" w:rsidRPr="00BC71B5" w:rsidRDefault="00834562" w:rsidP="00834562">
      <w:pPr>
        <w:autoSpaceDE w:val="0"/>
        <w:autoSpaceDN w:val="0"/>
        <w:adjustRightInd w:val="0"/>
        <w:spacing w:line="400" w:lineRule="exact"/>
        <w:ind w:left="1134" w:hangingChars="405" w:hanging="113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 xml:space="preserve">           審查會未經查核通過者，不得審查研究計畫。</w:t>
      </w:r>
    </w:p>
    <w:p w14:paraId="08B37FB0" w14:textId="581FD022" w:rsidR="00834562" w:rsidRPr="00BC71B5" w:rsidRDefault="00834562" w:rsidP="00C75815">
      <w:pPr>
        <w:autoSpaceDE w:val="0"/>
        <w:autoSpaceDN w:val="0"/>
        <w:adjustRightInd w:val="0"/>
        <w:spacing w:line="400" w:lineRule="exact"/>
        <w:ind w:left="1560" w:hangingChars="557" w:hanging="1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十九</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條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研究材料於研究結束或第十四條第一項第八款所定之保存期限屆至後，應即銷毀。但經當事人同意，或已去連結者，不在此限。</w:t>
      </w:r>
    </w:p>
    <w:p w14:paraId="69363968" w14:textId="77777777" w:rsidR="00834562" w:rsidRPr="00BC71B5" w:rsidRDefault="00834562" w:rsidP="00C75815">
      <w:pPr>
        <w:autoSpaceDE w:val="0"/>
        <w:autoSpaceDN w:val="0"/>
        <w:adjustRightInd w:val="0"/>
        <w:spacing w:line="400" w:lineRule="exact"/>
        <w:ind w:leftChars="641" w:left="1538"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使用未去連結之研究材料，逾越原應以書面同意使用範圍時，應再依第五條、第十二條至第十五條規定，辦理審查及完成告知、取得同意之程序。</w:t>
      </w:r>
    </w:p>
    <w:p w14:paraId="60454D01" w14:textId="77777777" w:rsidR="00834562" w:rsidRPr="00BC71B5" w:rsidRDefault="00834562" w:rsidP="00C75815">
      <w:pPr>
        <w:autoSpaceDE w:val="0"/>
        <w:autoSpaceDN w:val="0"/>
        <w:adjustRightInd w:val="0"/>
        <w:spacing w:line="400" w:lineRule="exact"/>
        <w:ind w:leftChars="641" w:left="1538" w:firstLineChars="100" w:firstLine="28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未去連結之研究材料提供國外特定研究使用時，除應告知研究對象及取得其書面同意外，並應由國外研究執行機構檢具可確保遵行我國相關規定及研究材料使用範圍之擔保書，報請審查會審查通過後，經主管機關核准，始得為之。</w:t>
      </w:r>
    </w:p>
    <w:p w14:paraId="5DA813BA" w14:textId="0BC3FBC7" w:rsidR="00834562" w:rsidRPr="00BC71B5" w:rsidRDefault="00834562" w:rsidP="00C75815">
      <w:pPr>
        <w:autoSpaceDE w:val="0"/>
        <w:autoSpaceDN w:val="0"/>
        <w:adjustRightInd w:val="0"/>
        <w:spacing w:line="400" w:lineRule="exact"/>
        <w:ind w:left="1560" w:hangingChars="557" w:hanging="1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二</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十條</w:t>
      </w:r>
      <w:r w:rsidR="00C75815"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中央目的事業主管機關對研究計畫之實施，認有侵害研究對象權益之虞，得隨時查核或調閱資料；研究機構與相關人員不得妨礙、拒絕或規避。</w:t>
      </w:r>
    </w:p>
    <w:p w14:paraId="1409A3C9" w14:textId="789EB8D0" w:rsidR="00834562" w:rsidRPr="00BC71B5" w:rsidRDefault="00834562" w:rsidP="00C75815">
      <w:pPr>
        <w:autoSpaceDE w:val="0"/>
        <w:autoSpaceDN w:val="0"/>
        <w:adjustRightInd w:val="0"/>
        <w:spacing w:line="400" w:lineRule="exact"/>
        <w:ind w:left="1560" w:hangingChars="557" w:hanging="1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 xml:space="preserve">第二十一條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研究主持人及研究有關人員，不得洩露因業務知悉之秘密或與研究對象有關之資訊。</w:t>
      </w:r>
    </w:p>
    <w:p w14:paraId="50DD07FF" w14:textId="77777777" w:rsidR="00834562" w:rsidRPr="00BC71B5" w:rsidRDefault="00834562" w:rsidP="009D2C72">
      <w:pPr>
        <w:autoSpaceDE w:val="0"/>
        <w:autoSpaceDN w:val="0"/>
        <w:adjustRightInd w:val="0"/>
        <w:spacing w:beforeLines="50" w:before="180" w:afterLines="50" w:after="180" w:line="400" w:lineRule="exact"/>
        <w:ind w:left="1274" w:hangingChars="455" w:hanging="127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第五章    罰</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則</w:t>
      </w:r>
    </w:p>
    <w:p w14:paraId="4A88A165" w14:textId="7B20A940" w:rsidR="00834562" w:rsidRPr="00BC71B5" w:rsidRDefault="00834562" w:rsidP="00C75815">
      <w:pPr>
        <w:autoSpaceDE w:val="0"/>
        <w:autoSpaceDN w:val="0"/>
        <w:adjustRightInd w:val="0"/>
        <w:spacing w:line="400" w:lineRule="exact"/>
        <w:ind w:left="1512" w:hangingChars="540" w:hanging="1512"/>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 xml:space="preserve">第二十二條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研究機構所屬之研究主持人或其他成員，有下列情形之一者，由中央目的事業主管機關處該研究機構新臺幣十萬元以上一百萬元以下違約金：</w:t>
      </w:r>
    </w:p>
    <w:p w14:paraId="76A47EC6" w14:textId="77777777" w:rsidR="00834562" w:rsidRPr="00BC71B5" w:rsidRDefault="00834562" w:rsidP="00C75815">
      <w:pPr>
        <w:numPr>
          <w:ilvl w:val="1"/>
          <w:numId w:val="26"/>
        </w:numPr>
        <w:autoSpaceDE w:val="0"/>
        <w:autoSpaceDN w:val="0"/>
        <w:adjustRightInd w:val="0"/>
        <w:spacing w:line="400" w:lineRule="exact"/>
        <w:ind w:left="2100"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違反第五條第一項、第八條、第九條或第十條規定，執行應經審查會審查而未審查通過之研究。</w:t>
      </w:r>
    </w:p>
    <w:p w14:paraId="1FA05F07" w14:textId="77777777" w:rsidR="00834562" w:rsidRPr="00BC71B5" w:rsidRDefault="00834562" w:rsidP="00C75815">
      <w:pPr>
        <w:numPr>
          <w:ilvl w:val="1"/>
          <w:numId w:val="26"/>
        </w:numPr>
        <w:autoSpaceDE w:val="0"/>
        <w:autoSpaceDN w:val="0"/>
        <w:adjustRightInd w:val="0"/>
        <w:spacing w:line="400" w:lineRule="exact"/>
        <w:ind w:left="2100"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違反第十九條第一項規定，未於研究結束或保存期限屆至後，銷毀未去連結之研究材料。</w:t>
      </w:r>
    </w:p>
    <w:p w14:paraId="666A5500" w14:textId="77777777" w:rsidR="00834562" w:rsidRPr="00BC71B5" w:rsidRDefault="00834562" w:rsidP="00C75815">
      <w:pPr>
        <w:numPr>
          <w:ilvl w:val="1"/>
          <w:numId w:val="26"/>
        </w:numPr>
        <w:autoSpaceDE w:val="0"/>
        <w:autoSpaceDN w:val="0"/>
        <w:adjustRightInd w:val="0"/>
        <w:spacing w:line="400" w:lineRule="exact"/>
        <w:ind w:left="2100"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違反第十九條第二項規定，使用未去連結之研究材料，逾越原始同意範圍時，未再辦理審查、告知及取得同意之程序。</w:t>
      </w:r>
    </w:p>
    <w:p w14:paraId="184BC974" w14:textId="77777777" w:rsidR="00834562" w:rsidRPr="00BC71B5" w:rsidRDefault="00834562" w:rsidP="00C75815">
      <w:pPr>
        <w:numPr>
          <w:ilvl w:val="1"/>
          <w:numId w:val="26"/>
        </w:numPr>
        <w:autoSpaceDE w:val="0"/>
        <w:autoSpaceDN w:val="0"/>
        <w:adjustRightInd w:val="0"/>
        <w:spacing w:line="400" w:lineRule="exact"/>
        <w:ind w:left="2100"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違反第十九條第三項規定，研究材料提供國外使用未取得研究對象之書面同意。</w:t>
      </w:r>
    </w:p>
    <w:p w14:paraId="2E7C228F" w14:textId="77777777" w:rsidR="00834562" w:rsidRPr="00BC71B5" w:rsidRDefault="00834562" w:rsidP="00C75815">
      <w:pPr>
        <w:autoSpaceDE w:val="0"/>
        <w:autoSpaceDN w:val="0"/>
        <w:adjustRightInd w:val="0"/>
        <w:spacing w:line="400" w:lineRule="exact"/>
        <w:ind w:leftChars="641" w:left="1552" w:hangingChars="5" w:hanging="1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有前項各款情形，其情節重大者，各該目的事業主管機關得令其終止研究，並得公布研究機構名稱。</w:t>
      </w:r>
    </w:p>
    <w:p w14:paraId="6B46A35C" w14:textId="50E06A27" w:rsidR="00834562" w:rsidRPr="00BC71B5" w:rsidRDefault="00834562" w:rsidP="00C75815">
      <w:pPr>
        <w:autoSpaceDE w:val="0"/>
        <w:autoSpaceDN w:val="0"/>
        <w:adjustRightInd w:val="0"/>
        <w:spacing w:line="400" w:lineRule="exact"/>
        <w:ind w:left="1526" w:hangingChars="545" w:hanging="1526"/>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 xml:space="preserve">第二十三條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機構審查會或獨立審查會違反下列規定之一者，由中央目的事業主管機關處該研究機構或獨立審查會新臺幣六萬元以上六十萬元以下違約金，並應令其限期改善，屆期不改正者，得命其解散審查會；情節重大者，處一個月以上一年以下停止審查處分：</w:t>
      </w:r>
    </w:p>
    <w:p w14:paraId="0FF5F158" w14:textId="77777777" w:rsidR="00834562" w:rsidRPr="00BC71B5" w:rsidRDefault="00834562" w:rsidP="00C75815">
      <w:pPr>
        <w:numPr>
          <w:ilvl w:val="1"/>
          <w:numId w:val="27"/>
        </w:numPr>
        <w:autoSpaceDE w:val="0"/>
        <w:autoSpaceDN w:val="0"/>
        <w:adjustRightInd w:val="0"/>
        <w:spacing w:line="400" w:lineRule="exact"/>
        <w:ind w:left="2127" w:hanging="587"/>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違反第七條第一項規定。</w:t>
      </w:r>
    </w:p>
    <w:p w14:paraId="69386641" w14:textId="77777777" w:rsidR="00834562" w:rsidRPr="00BC71B5" w:rsidRDefault="00834562" w:rsidP="00C75815">
      <w:pPr>
        <w:numPr>
          <w:ilvl w:val="1"/>
          <w:numId w:val="27"/>
        </w:numPr>
        <w:autoSpaceDE w:val="0"/>
        <w:autoSpaceDN w:val="0"/>
        <w:adjustRightInd w:val="0"/>
        <w:spacing w:line="400" w:lineRule="exact"/>
        <w:ind w:left="2127" w:hanging="587"/>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違反第七條第三項所定審查會審查程序與範圍、利益迴避原則、監督、管理或其他遵行事項之規定。</w:t>
      </w:r>
    </w:p>
    <w:p w14:paraId="33B7A8AD" w14:textId="77777777" w:rsidR="00834562" w:rsidRPr="00BC71B5" w:rsidRDefault="00834562" w:rsidP="00C75815">
      <w:pPr>
        <w:numPr>
          <w:ilvl w:val="1"/>
          <w:numId w:val="27"/>
        </w:numPr>
        <w:autoSpaceDE w:val="0"/>
        <w:autoSpaceDN w:val="0"/>
        <w:adjustRightInd w:val="0"/>
        <w:spacing w:line="400" w:lineRule="exact"/>
        <w:ind w:left="2127" w:hanging="587"/>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違反第十七條規定，未對經審查通過之研究監督及查核。</w:t>
      </w:r>
    </w:p>
    <w:p w14:paraId="27CEBF41" w14:textId="77777777" w:rsidR="00834562" w:rsidRPr="00BC71B5" w:rsidRDefault="00834562" w:rsidP="00C75815">
      <w:pPr>
        <w:numPr>
          <w:ilvl w:val="1"/>
          <w:numId w:val="27"/>
        </w:numPr>
        <w:autoSpaceDE w:val="0"/>
        <w:autoSpaceDN w:val="0"/>
        <w:adjustRightInd w:val="0"/>
        <w:spacing w:line="400" w:lineRule="exact"/>
        <w:ind w:left="2127" w:hanging="587"/>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違反第十八條第三項規定。</w:t>
      </w:r>
    </w:p>
    <w:p w14:paraId="418BE240" w14:textId="7A7967AA" w:rsidR="00834562" w:rsidRPr="00BC71B5" w:rsidRDefault="00834562" w:rsidP="00CB0DBE">
      <w:pPr>
        <w:autoSpaceDE w:val="0"/>
        <w:autoSpaceDN w:val="0"/>
        <w:adjustRightInd w:val="0"/>
        <w:spacing w:line="400" w:lineRule="exact"/>
        <w:ind w:left="1554" w:hangingChars="555" w:hanging="1554"/>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第二十四條</w:t>
      </w:r>
      <w:r w:rsidR="00CB0DBE" w:rsidRPr="00BC71B5">
        <w:rPr>
          <w:rFonts w:ascii="標楷體" w:eastAsia="標楷體" w:hAnsi="標楷體" w:cs="ArialUnicodeMS" w:hint="eastAsia"/>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 xml:space="preserve"> 研究機構或其所屬之研究主持人、其他成員有下列情形之一者，由中央目的事業主管機關處該研究機構新臺幣五萬元以上五十萬元以下違約金，並得命其中止或終止研究：</w:t>
      </w:r>
    </w:p>
    <w:p w14:paraId="2E738F96" w14:textId="77777777" w:rsidR="00834562" w:rsidRPr="00BC71B5" w:rsidRDefault="00834562" w:rsidP="00CB0DBE">
      <w:pPr>
        <w:numPr>
          <w:ilvl w:val="0"/>
          <w:numId w:val="28"/>
        </w:numPr>
        <w:autoSpaceDE w:val="0"/>
        <w:autoSpaceDN w:val="0"/>
        <w:adjustRightInd w:val="0"/>
        <w:spacing w:line="400" w:lineRule="exact"/>
        <w:ind w:left="2114"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違反第十二條或第十三條規定。</w:t>
      </w:r>
    </w:p>
    <w:p w14:paraId="22583B45" w14:textId="77777777" w:rsidR="00834562" w:rsidRPr="00BC71B5" w:rsidRDefault="00834562" w:rsidP="00CB0DBE">
      <w:pPr>
        <w:numPr>
          <w:ilvl w:val="0"/>
          <w:numId w:val="28"/>
        </w:numPr>
        <w:autoSpaceDE w:val="0"/>
        <w:autoSpaceDN w:val="0"/>
        <w:adjustRightInd w:val="0"/>
        <w:spacing w:line="400" w:lineRule="exact"/>
        <w:ind w:left="2114"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違反第十四條規定，未以可理解方式告知各該事項，或以強制、利誘或其他不當方式取得同意。</w:t>
      </w:r>
    </w:p>
    <w:p w14:paraId="2DE68E60" w14:textId="77777777" w:rsidR="00834562" w:rsidRPr="00BC71B5" w:rsidRDefault="00834562" w:rsidP="00CB0DBE">
      <w:pPr>
        <w:numPr>
          <w:ilvl w:val="0"/>
          <w:numId w:val="28"/>
        </w:numPr>
        <w:autoSpaceDE w:val="0"/>
        <w:autoSpaceDN w:val="0"/>
        <w:adjustRightInd w:val="0"/>
        <w:spacing w:line="400" w:lineRule="exact"/>
        <w:ind w:left="2114"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違反第十五條第一項規定。</w:t>
      </w:r>
    </w:p>
    <w:p w14:paraId="00F0B738" w14:textId="77777777" w:rsidR="00834562" w:rsidRPr="00BC71B5" w:rsidRDefault="00834562" w:rsidP="00CB0DBE">
      <w:pPr>
        <w:numPr>
          <w:ilvl w:val="0"/>
          <w:numId w:val="28"/>
        </w:numPr>
        <w:autoSpaceDE w:val="0"/>
        <w:autoSpaceDN w:val="0"/>
        <w:adjustRightInd w:val="0"/>
        <w:spacing w:line="400" w:lineRule="exact"/>
        <w:ind w:left="2114"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違反第十六條規定，對審查通過之研究未為必要之監督。</w:t>
      </w:r>
    </w:p>
    <w:p w14:paraId="2DB1979E" w14:textId="77777777" w:rsidR="00834562" w:rsidRPr="00BC71B5" w:rsidRDefault="00834562" w:rsidP="00CB0DBE">
      <w:pPr>
        <w:numPr>
          <w:ilvl w:val="0"/>
          <w:numId w:val="28"/>
        </w:numPr>
        <w:autoSpaceDE w:val="0"/>
        <w:autoSpaceDN w:val="0"/>
        <w:adjustRightInd w:val="0"/>
        <w:spacing w:line="400" w:lineRule="exact"/>
        <w:ind w:left="2114"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違反第十九條第三項規定，未經主管機關核准，將研究材料提供國外使用。</w:t>
      </w:r>
    </w:p>
    <w:p w14:paraId="11124BB0" w14:textId="77777777" w:rsidR="00834562" w:rsidRPr="00BC71B5" w:rsidRDefault="00834562" w:rsidP="00CB0DBE">
      <w:pPr>
        <w:numPr>
          <w:ilvl w:val="0"/>
          <w:numId w:val="28"/>
        </w:numPr>
        <w:autoSpaceDE w:val="0"/>
        <w:autoSpaceDN w:val="0"/>
        <w:adjustRightInd w:val="0"/>
        <w:spacing w:line="400" w:lineRule="exact"/>
        <w:ind w:left="2114"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違反第二十條規定，妨礙、拒絕或規避查核或提供資料。</w:t>
      </w:r>
    </w:p>
    <w:p w14:paraId="05EE6244" w14:textId="77777777" w:rsidR="00834562" w:rsidRPr="00BC71B5" w:rsidRDefault="00834562" w:rsidP="00CB0DBE">
      <w:pPr>
        <w:numPr>
          <w:ilvl w:val="0"/>
          <w:numId w:val="28"/>
        </w:numPr>
        <w:autoSpaceDE w:val="0"/>
        <w:autoSpaceDN w:val="0"/>
        <w:adjustRightInd w:val="0"/>
        <w:spacing w:line="400" w:lineRule="exact"/>
        <w:ind w:left="2114" w:hanging="560"/>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違反第二十一條規定，洩露因業務知悉研究對象之秘密或與研究對象有關之資訊。</w:t>
      </w:r>
    </w:p>
    <w:p w14:paraId="253C72D4" w14:textId="30BB42A6" w:rsidR="00834562" w:rsidRPr="00BC71B5" w:rsidRDefault="00834562" w:rsidP="00CB0DBE">
      <w:pPr>
        <w:autoSpaceDE w:val="0"/>
        <w:autoSpaceDN w:val="0"/>
        <w:spacing w:line="400" w:lineRule="exact"/>
        <w:ind w:left="1666" w:hangingChars="595" w:hanging="1666"/>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第二十五條</w:t>
      </w:r>
      <w:r w:rsidRPr="00BC71B5">
        <w:rPr>
          <w:rFonts w:ascii="標楷體" w:eastAsia="標楷體" w:hAnsi="標楷體" w:cs="ArialUnicodeMS"/>
          <w:color w:val="000000" w:themeColor="text1"/>
          <w:kern w:val="0"/>
          <w:sz w:val="28"/>
          <w:szCs w:val="28"/>
        </w:rPr>
        <w:t xml:space="preserve"> </w:t>
      </w:r>
      <w:r w:rsidR="00CB0DBE"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研究機構經依第二十二條或前條規定處罰者，併處該研究主持人或所屬成員同一規定違約金之處罰。其情節重大者，受處分人於處分確定後，一年內不得申請政府機關或政府捐助成立之財團法人研究經費補助。</w:t>
      </w:r>
    </w:p>
    <w:p w14:paraId="1B0DFFFA" w14:textId="77777777" w:rsidR="00834562" w:rsidRPr="00BC71B5" w:rsidRDefault="00834562" w:rsidP="009D2C72">
      <w:pPr>
        <w:autoSpaceDE w:val="0"/>
        <w:autoSpaceDN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BC71B5">
        <w:rPr>
          <w:rFonts w:ascii="標楷體" w:eastAsia="標楷體" w:hAnsi="標楷體" w:cs="ArialUnicodeMS" w:hint="eastAsia"/>
          <w:color w:val="000000" w:themeColor="text1"/>
          <w:kern w:val="0"/>
          <w:sz w:val="28"/>
          <w:szCs w:val="28"/>
        </w:rPr>
        <w:t xml:space="preserve">第六章   </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附</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則</w:t>
      </w:r>
    </w:p>
    <w:p w14:paraId="0321EA8F" w14:textId="77777777" w:rsidR="004E33EB" w:rsidRPr="00BC71B5" w:rsidRDefault="00834562" w:rsidP="00834562">
      <w:pPr>
        <w:spacing w:line="480" w:lineRule="exact"/>
        <w:ind w:leftChars="-150" w:left="-360" w:right="-1226"/>
        <w:textDirection w:val="lrTbV"/>
        <w:rPr>
          <w:rFonts w:eastAsia="標楷體"/>
          <w:b/>
          <w:color w:val="000000" w:themeColor="text1"/>
          <w:sz w:val="32"/>
        </w:rPr>
      </w:pPr>
      <w:r w:rsidRPr="00BC71B5">
        <w:rPr>
          <w:rFonts w:ascii="標楷體" w:eastAsia="標楷體" w:hAnsi="標楷體" w:cs="ArialUnicodeMS" w:hint="eastAsia"/>
          <w:color w:val="000000" w:themeColor="text1"/>
          <w:kern w:val="0"/>
          <w:sz w:val="28"/>
          <w:szCs w:val="28"/>
        </w:rPr>
        <w:t xml:space="preserve">第二十六條 </w:t>
      </w:r>
      <w:r w:rsidRPr="00BC71B5">
        <w:rPr>
          <w:rFonts w:ascii="標楷體" w:eastAsia="標楷體" w:hAnsi="標楷體" w:cs="ArialUnicodeMS"/>
          <w:color w:val="000000" w:themeColor="text1"/>
          <w:kern w:val="0"/>
          <w:sz w:val="28"/>
          <w:szCs w:val="28"/>
        </w:rPr>
        <w:t xml:space="preserve"> </w:t>
      </w:r>
      <w:r w:rsidRPr="00BC71B5">
        <w:rPr>
          <w:rFonts w:ascii="標楷體" w:eastAsia="標楷體" w:hAnsi="標楷體" w:cs="ArialUnicodeMS" w:hint="eastAsia"/>
          <w:color w:val="000000" w:themeColor="text1"/>
          <w:kern w:val="0"/>
          <w:sz w:val="28"/>
          <w:szCs w:val="28"/>
        </w:rPr>
        <w:t>本法自公布日施行。</w:t>
      </w:r>
    </w:p>
    <w:p w14:paraId="47302BC8"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1E0C5FDB"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5BC60C3B"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57D00BB3" w14:textId="1AF8967A" w:rsidR="00CB0DBE" w:rsidRPr="00BC71B5" w:rsidRDefault="00CB0DBE">
      <w:pPr>
        <w:widowControl/>
        <w:rPr>
          <w:rFonts w:eastAsia="標楷體"/>
          <w:b/>
          <w:color w:val="000000" w:themeColor="text1"/>
          <w:sz w:val="32"/>
        </w:rPr>
      </w:pPr>
      <w:r w:rsidRPr="00BC71B5">
        <w:rPr>
          <w:rFonts w:eastAsia="標楷體"/>
          <w:b/>
          <w:color w:val="000000" w:themeColor="text1"/>
          <w:sz w:val="32"/>
        </w:rPr>
        <w:br w:type="page"/>
      </w:r>
    </w:p>
    <w:p w14:paraId="635DAAD1"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1B6EF722"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0B0B99B6"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5714A419"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4DE829C6" w14:textId="77777777" w:rsidR="00834562" w:rsidRPr="00BC71B5" w:rsidRDefault="00834562" w:rsidP="001E3DDA">
      <w:pPr>
        <w:snapToGrid w:val="0"/>
        <w:spacing w:line="360" w:lineRule="auto"/>
        <w:rPr>
          <w:rFonts w:eastAsia="標楷體"/>
          <w:b/>
          <w:bCs/>
          <w:color w:val="000000" w:themeColor="text1"/>
          <w:sz w:val="48"/>
          <w:szCs w:val="48"/>
        </w:rPr>
      </w:pPr>
    </w:p>
    <w:p w14:paraId="5E9770D6" w14:textId="77777777" w:rsidR="00BB754D" w:rsidRPr="00BC71B5" w:rsidRDefault="00BB754D" w:rsidP="00BB754D">
      <w:pPr>
        <w:snapToGrid w:val="0"/>
        <w:spacing w:line="360" w:lineRule="auto"/>
        <w:rPr>
          <w:rFonts w:eastAsia="標楷體"/>
          <w:b/>
          <w:bCs/>
          <w:color w:val="000000" w:themeColor="text1"/>
          <w:sz w:val="48"/>
          <w:szCs w:val="48"/>
        </w:rPr>
      </w:pPr>
    </w:p>
    <w:p w14:paraId="72D0AEC3" w14:textId="77777777" w:rsidR="00834562" w:rsidRPr="00BC71B5" w:rsidRDefault="00834562" w:rsidP="00834562">
      <w:pPr>
        <w:spacing w:line="480" w:lineRule="auto"/>
        <w:jc w:val="center"/>
        <w:rPr>
          <w:rFonts w:eastAsia="標楷體"/>
          <w:b/>
          <w:bCs/>
          <w:color w:val="000000" w:themeColor="text1"/>
          <w:sz w:val="48"/>
          <w:szCs w:val="48"/>
        </w:rPr>
      </w:pPr>
      <w:r w:rsidRPr="00BC71B5">
        <w:rPr>
          <w:rFonts w:eastAsia="標楷體"/>
          <w:b/>
          <w:bCs/>
          <w:color w:val="000000" w:themeColor="text1"/>
          <w:sz w:val="48"/>
          <w:szCs w:val="48"/>
        </w:rPr>
        <w:t>附錄</w:t>
      </w:r>
      <w:r w:rsidRPr="00BC71B5">
        <w:rPr>
          <w:rFonts w:eastAsia="標楷體" w:hint="eastAsia"/>
          <w:b/>
          <w:bCs/>
          <w:color w:val="000000" w:themeColor="text1"/>
          <w:sz w:val="48"/>
          <w:szCs w:val="48"/>
        </w:rPr>
        <w:t>五</w:t>
      </w:r>
      <w:r w:rsidRPr="00BC71B5">
        <w:rPr>
          <w:rFonts w:eastAsia="標楷體"/>
          <w:b/>
          <w:bCs/>
          <w:color w:val="000000" w:themeColor="text1"/>
          <w:sz w:val="48"/>
          <w:szCs w:val="48"/>
        </w:rPr>
        <w:t>、</w:t>
      </w:r>
    </w:p>
    <w:p w14:paraId="4ACD53B1" w14:textId="77777777" w:rsidR="00834562" w:rsidRPr="00BC71B5" w:rsidRDefault="00834562" w:rsidP="00834562">
      <w:pPr>
        <w:spacing w:line="480" w:lineRule="auto"/>
        <w:jc w:val="center"/>
        <w:rPr>
          <w:rFonts w:eastAsia="標楷體"/>
          <w:b/>
          <w:color w:val="000000" w:themeColor="text1"/>
          <w:sz w:val="48"/>
          <w:szCs w:val="48"/>
        </w:rPr>
      </w:pPr>
      <w:r w:rsidRPr="00BC71B5">
        <w:rPr>
          <w:rFonts w:eastAsia="標楷體"/>
          <w:b/>
          <w:bCs/>
          <w:color w:val="000000" w:themeColor="text1"/>
          <w:sz w:val="48"/>
          <w:szCs w:val="48"/>
        </w:rPr>
        <w:t>感染性生物材料管理辦法</w:t>
      </w:r>
    </w:p>
    <w:p w14:paraId="42109A06" w14:textId="77777777" w:rsidR="00834562" w:rsidRPr="00BC71B5" w:rsidRDefault="00834562" w:rsidP="00834562">
      <w:pPr>
        <w:spacing w:line="360" w:lineRule="exact"/>
        <w:rPr>
          <w:rFonts w:eastAsia="標楷體"/>
          <w:color w:val="000000" w:themeColor="text1"/>
          <w:sz w:val="28"/>
        </w:rPr>
      </w:pPr>
    </w:p>
    <w:p w14:paraId="11F1A12A" w14:textId="77777777" w:rsidR="00834562" w:rsidRPr="00BC71B5" w:rsidRDefault="00834562" w:rsidP="00834562">
      <w:pPr>
        <w:spacing w:afterLines="50" w:after="180" w:line="520" w:lineRule="exact"/>
        <w:jc w:val="center"/>
        <w:rPr>
          <w:rFonts w:eastAsia="標楷體"/>
          <w:b/>
          <w:bCs/>
          <w:color w:val="000000" w:themeColor="text1"/>
          <w:sz w:val="28"/>
          <w:szCs w:val="40"/>
        </w:rPr>
      </w:pPr>
      <w:r w:rsidRPr="00BC71B5">
        <w:rPr>
          <w:rFonts w:eastAsia="標楷體"/>
          <w:b/>
          <w:bCs/>
          <w:color w:val="000000" w:themeColor="text1"/>
          <w:sz w:val="28"/>
          <w:szCs w:val="40"/>
        </w:rPr>
        <w:t>（相關附件資料請至本署全球資訊網下載</w:t>
      </w:r>
      <w:r w:rsidRPr="00BC71B5">
        <w:rPr>
          <w:rFonts w:eastAsia="標楷體"/>
          <w:b/>
          <w:bCs/>
          <w:color w:val="000000" w:themeColor="text1"/>
          <w:sz w:val="28"/>
          <w:szCs w:val="40"/>
        </w:rPr>
        <w:t>http://www.cdc.gov.tw/</w:t>
      </w:r>
      <w:r w:rsidRPr="00BC71B5">
        <w:rPr>
          <w:rFonts w:eastAsia="標楷體"/>
          <w:b/>
          <w:bCs/>
          <w:color w:val="000000" w:themeColor="text1"/>
          <w:sz w:val="28"/>
          <w:szCs w:val="40"/>
        </w:rPr>
        <w:t>）</w:t>
      </w:r>
    </w:p>
    <w:p w14:paraId="7DC07895" w14:textId="77777777" w:rsidR="00834562" w:rsidRPr="00BC71B5" w:rsidRDefault="00834562" w:rsidP="00834562">
      <w:pPr>
        <w:spacing w:afterLines="50" w:after="180" w:line="520" w:lineRule="exact"/>
        <w:jc w:val="center"/>
        <w:rPr>
          <w:rFonts w:eastAsia="標楷體"/>
          <w:b/>
          <w:bCs/>
          <w:color w:val="000000" w:themeColor="text1"/>
          <w:sz w:val="28"/>
          <w:szCs w:val="40"/>
        </w:rPr>
      </w:pPr>
    </w:p>
    <w:p w14:paraId="5BDEF266" w14:textId="77777777" w:rsidR="00834562" w:rsidRPr="00BC71B5" w:rsidRDefault="00834562" w:rsidP="00834562">
      <w:pPr>
        <w:spacing w:afterLines="50" w:after="180" w:line="520" w:lineRule="exact"/>
        <w:jc w:val="center"/>
        <w:rPr>
          <w:rFonts w:eastAsia="標楷體"/>
          <w:b/>
          <w:bCs/>
          <w:color w:val="000000" w:themeColor="text1"/>
          <w:sz w:val="28"/>
          <w:szCs w:val="40"/>
        </w:rPr>
      </w:pPr>
    </w:p>
    <w:p w14:paraId="13062014" w14:textId="77777777" w:rsidR="00834562" w:rsidRPr="00BC71B5" w:rsidRDefault="00834562" w:rsidP="00834562">
      <w:pPr>
        <w:spacing w:afterLines="50" w:after="180" w:line="520" w:lineRule="exact"/>
        <w:jc w:val="center"/>
        <w:rPr>
          <w:rFonts w:eastAsia="標楷體"/>
          <w:b/>
          <w:bCs/>
          <w:color w:val="000000" w:themeColor="text1"/>
          <w:sz w:val="28"/>
          <w:szCs w:val="40"/>
        </w:rPr>
      </w:pPr>
    </w:p>
    <w:p w14:paraId="6D095DC1" w14:textId="77777777" w:rsidR="00834562" w:rsidRPr="00BC71B5" w:rsidRDefault="00834562" w:rsidP="00834562">
      <w:pPr>
        <w:spacing w:afterLines="50" w:after="180" w:line="520" w:lineRule="exact"/>
        <w:jc w:val="center"/>
        <w:rPr>
          <w:rFonts w:eastAsia="標楷體"/>
          <w:b/>
          <w:bCs/>
          <w:color w:val="000000" w:themeColor="text1"/>
          <w:sz w:val="28"/>
          <w:szCs w:val="40"/>
        </w:rPr>
      </w:pPr>
    </w:p>
    <w:p w14:paraId="1B5EA1B0" w14:textId="77777777" w:rsidR="00834562" w:rsidRPr="00BC71B5" w:rsidRDefault="00834562" w:rsidP="00FD2188">
      <w:pPr>
        <w:spacing w:afterLines="50" w:after="180" w:line="520" w:lineRule="exact"/>
        <w:rPr>
          <w:rFonts w:eastAsia="標楷體"/>
          <w:b/>
          <w:bCs/>
          <w:color w:val="000000" w:themeColor="text1"/>
          <w:sz w:val="28"/>
          <w:szCs w:val="40"/>
        </w:rPr>
      </w:pPr>
    </w:p>
    <w:p w14:paraId="186D980F" w14:textId="77777777" w:rsidR="00834562" w:rsidRPr="00BC71B5" w:rsidRDefault="00834562" w:rsidP="00834562">
      <w:pPr>
        <w:pStyle w:val="a1"/>
        <w:pageBreakBefore/>
        <w:widowControl/>
        <w:spacing w:line="460" w:lineRule="exact"/>
        <w:jc w:val="center"/>
        <w:rPr>
          <w:b/>
          <w:color w:val="000000" w:themeColor="text1"/>
          <w:sz w:val="36"/>
          <w:szCs w:val="36"/>
        </w:rPr>
      </w:pPr>
      <w:r w:rsidRPr="00BC71B5">
        <w:rPr>
          <w:rFonts w:ascii="標楷體" w:eastAsia="標楷體" w:hAnsi="標楷體"/>
          <w:b/>
          <w:color w:val="000000" w:themeColor="text1"/>
          <w:sz w:val="36"/>
          <w:szCs w:val="36"/>
        </w:rPr>
        <w:t>感染性生物材料管理辦法</w:t>
      </w:r>
    </w:p>
    <w:p w14:paraId="3F6F36FD" w14:textId="64B76CA4" w:rsidR="00834562" w:rsidRPr="00BC71B5" w:rsidRDefault="00834562" w:rsidP="00834562">
      <w:pPr>
        <w:widowControl/>
        <w:rPr>
          <w:rFonts w:eastAsia="標楷體"/>
          <w:color w:val="000000" w:themeColor="text1"/>
          <w:kern w:val="0"/>
        </w:rPr>
      </w:pPr>
      <w:r w:rsidRPr="00BC71B5">
        <w:rPr>
          <w:rFonts w:eastAsia="標楷體"/>
          <w:color w:val="000000" w:themeColor="text1"/>
          <w:kern w:val="0"/>
        </w:rPr>
        <w:t>中華民國九十四年九月二十六日行政院衛生署署授疾字第</w:t>
      </w:r>
      <w:r w:rsidRPr="00BC71B5">
        <w:rPr>
          <w:rFonts w:eastAsia="標楷體"/>
          <w:color w:val="000000" w:themeColor="text1"/>
          <w:kern w:val="0"/>
        </w:rPr>
        <w:t xml:space="preserve"> 0940000614</w:t>
      </w:r>
      <w:r w:rsidRPr="00BC71B5">
        <w:rPr>
          <w:rFonts w:eastAsia="標楷體"/>
          <w:color w:val="000000" w:themeColor="text1"/>
          <w:kern w:val="0"/>
        </w:rPr>
        <w:t>號令訂定發布全文</w:t>
      </w:r>
      <w:r w:rsidRPr="00BC71B5">
        <w:rPr>
          <w:rFonts w:eastAsia="標楷體"/>
          <w:color w:val="000000" w:themeColor="text1"/>
          <w:kern w:val="0"/>
        </w:rPr>
        <w:t>19</w:t>
      </w:r>
      <w:r w:rsidRPr="00BC71B5">
        <w:rPr>
          <w:rFonts w:eastAsia="標楷體"/>
          <w:color w:val="000000" w:themeColor="text1"/>
          <w:kern w:val="0"/>
        </w:rPr>
        <w:t>條；並自九十五年三月二十六日施行</w:t>
      </w:r>
    </w:p>
    <w:p w14:paraId="289D62F3" w14:textId="19E53110" w:rsidR="00834562" w:rsidRPr="00BC71B5" w:rsidRDefault="00834562" w:rsidP="00834562">
      <w:pPr>
        <w:widowControl/>
        <w:rPr>
          <w:rFonts w:eastAsia="標楷體"/>
          <w:color w:val="000000" w:themeColor="text1"/>
          <w:kern w:val="0"/>
        </w:rPr>
      </w:pPr>
      <w:r w:rsidRPr="00BC71B5">
        <w:rPr>
          <w:rFonts w:eastAsia="標楷體"/>
          <w:color w:val="000000" w:themeColor="text1"/>
          <w:kern w:val="0"/>
        </w:rPr>
        <w:t>中華民國九十五年四月十一日行政院衛生署署授疾字第</w:t>
      </w:r>
      <w:r w:rsidRPr="00BC71B5">
        <w:rPr>
          <w:rFonts w:eastAsia="標楷體"/>
          <w:color w:val="000000" w:themeColor="text1"/>
          <w:kern w:val="0"/>
        </w:rPr>
        <w:t xml:space="preserve"> 0950000194 </w:t>
      </w:r>
      <w:r w:rsidRPr="00BC71B5">
        <w:rPr>
          <w:rFonts w:eastAsia="標楷體"/>
          <w:color w:val="000000" w:themeColor="text1"/>
          <w:kern w:val="0"/>
        </w:rPr>
        <w:t>號令修正發布第</w:t>
      </w:r>
      <w:r w:rsidRPr="00BC71B5">
        <w:rPr>
          <w:rFonts w:eastAsia="標楷體"/>
          <w:color w:val="000000" w:themeColor="text1"/>
          <w:kern w:val="0"/>
        </w:rPr>
        <w:t>19</w:t>
      </w:r>
      <w:r w:rsidRPr="00BC71B5">
        <w:rPr>
          <w:rFonts w:eastAsia="標楷體"/>
          <w:color w:val="000000" w:themeColor="text1"/>
          <w:kern w:val="0"/>
        </w:rPr>
        <w:t>條條文；增訂第</w:t>
      </w:r>
      <w:r w:rsidRPr="00BC71B5">
        <w:rPr>
          <w:rFonts w:eastAsia="標楷體"/>
          <w:color w:val="000000" w:themeColor="text1"/>
          <w:kern w:val="0"/>
        </w:rPr>
        <w:t>2-1</w:t>
      </w:r>
      <w:r w:rsidRPr="00BC71B5">
        <w:rPr>
          <w:rFonts w:eastAsia="標楷體"/>
          <w:color w:val="000000" w:themeColor="text1"/>
          <w:kern w:val="0"/>
        </w:rPr>
        <w:t>條條文；並自發布日施行</w:t>
      </w:r>
    </w:p>
    <w:p w14:paraId="38E9D25A" w14:textId="1F5B68BA" w:rsidR="00834562" w:rsidRPr="00BC71B5" w:rsidRDefault="00834562" w:rsidP="00834562">
      <w:pPr>
        <w:widowControl/>
        <w:rPr>
          <w:rFonts w:eastAsia="標楷體"/>
          <w:color w:val="000000" w:themeColor="text1"/>
          <w:kern w:val="0"/>
        </w:rPr>
      </w:pPr>
      <w:r w:rsidRPr="00BC71B5">
        <w:rPr>
          <w:rFonts w:eastAsia="標楷體"/>
          <w:color w:val="000000" w:themeColor="text1"/>
          <w:kern w:val="0"/>
        </w:rPr>
        <w:t>中華民國一百零三年三月十一日衛生福利部部授疾字第</w:t>
      </w:r>
      <w:r w:rsidRPr="00BC71B5">
        <w:rPr>
          <w:rFonts w:eastAsia="標楷體"/>
          <w:color w:val="000000" w:themeColor="text1"/>
          <w:kern w:val="0"/>
        </w:rPr>
        <w:t xml:space="preserve"> 1030100208 </w:t>
      </w:r>
      <w:r w:rsidRPr="00BC71B5">
        <w:rPr>
          <w:rFonts w:eastAsia="標楷體"/>
          <w:color w:val="000000" w:themeColor="text1"/>
          <w:kern w:val="0"/>
        </w:rPr>
        <w:t>號令修正發布名稱及全文</w:t>
      </w:r>
      <w:r w:rsidRPr="00BC71B5">
        <w:rPr>
          <w:rFonts w:eastAsia="標楷體"/>
          <w:color w:val="000000" w:themeColor="text1"/>
          <w:kern w:val="0"/>
        </w:rPr>
        <w:t>21</w:t>
      </w:r>
      <w:r w:rsidRPr="00BC71B5">
        <w:rPr>
          <w:rFonts w:eastAsia="標楷體"/>
          <w:color w:val="000000" w:themeColor="text1"/>
          <w:kern w:val="0"/>
        </w:rPr>
        <w:t>條；並自發布日施行（原名稱：感染性生物材料管理及傳染病病人檢體採檢辦法）</w:t>
      </w:r>
    </w:p>
    <w:p w14:paraId="7D37AADF" w14:textId="0847C046" w:rsidR="00834562" w:rsidRPr="00BC71B5" w:rsidRDefault="00834562" w:rsidP="00834562">
      <w:pPr>
        <w:widowControl/>
        <w:rPr>
          <w:rFonts w:eastAsia="標楷體"/>
          <w:color w:val="000000" w:themeColor="text1"/>
          <w:kern w:val="0"/>
        </w:rPr>
      </w:pPr>
      <w:r w:rsidRPr="00BC71B5">
        <w:rPr>
          <w:rFonts w:eastAsia="標楷體"/>
          <w:color w:val="000000" w:themeColor="text1"/>
          <w:kern w:val="0"/>
        </w:rPr>
        <w:t>中華民國一百零五年十二月十三日衛生福利部部授疾字第</w:t>
      </w:r>
      <w:r w:rsidRPr="00BC71B5">
        <w:rPr>
          <w:rFonts w:eastAsia="標楷體"/>
          <w:color w:val="000000" w:themeColor="text1"/>
          <w:kern w:val="0"/>
        </w:rPr>
        <w:t xml:space="preserve"> 1050101528</w:t>
      </w:r>
      <w:r w:rsidRPr="00BC71B5">
        <w:rPr>
          <w:rFonts w:eastAsia="標楷體"/>
          <w:color w:val="000000" w:themeColor="text1"/>
          <w:kern w:val="0"/>
        </w:rPr>
        <w:t>號令修正發布全文</w:t>
      </w:r>
      <w:r w:rsidRPr="00BC71B5">
        <w:rPr>
          <w:rFonts w:eastAsia="標楷體"/>
          <w:color w:val="000000" w:themeColor="text1"/>
          <w:kern w:val="0"/>
        </w:rPr>
        <w:t>21</w:t>
      </w:r>
      <w:r w:rsidRPr="00BC71B5">
        <w:rPr>
          <w:rFonts w:eastAsia="標楷體"/>
          <w:color w:val="000000" w:themeColor="text1"/>
          <w:kern w:val="0"/>
        </w:rPr>
        <w:t>條；並自發布日施行</w:t>
      </w:r>
    </w:p>
    <w:p w14:paraId="5BA32798" w14:textId="77777777" w:rsidR="00834562" w:rsidRPr="00BC71B5" w:rsidRDefault="00834562" w:rsidP="00834562">
      <w:pPr>
        <w:pStyle w:val="Web"/>
        <w:spacing w:before="0"/>
        <w:ind w:left="480" w:hanging="480"/>
        <w:rPr>
          <w:rFonts w:ascii="Times New Roman" w:eastAsia="標楷體" w:hAnsi="Times New Roman" w:cs="Times New Roman"/>
          <w:color w:val="000000" w:themeColor="text1"/>
        </w:rPr>
      </w:pPr>
      <w:r w:rsidRPr="00BC71B5">
        <w:rPr>
          <w:rFonts w:ascii="Times New Roman" w:eastAsia="標楷體" w:hAnsi="Times New Roman" w:cs="Times New Roman"/>
          <w:color w:val="000000" w:themeColor="text1"/>
        </w:rPr>
        <w:t>中華民國ㄧ百零八年一月三十一日衛生福利部部授疾字第</w:t>
      </w:r>
      <w:r w:rsidRPr="00BC71B5">
        <w:rPr>
          <w:rFonts w:ascii="Times New Roman" w:eastAsia="標楷體" w:hAnsi="Times New Roman" w:cs="Times New Roman"/>
          <w:color w:val="000000" w:themeColor="text1"/>
        </w:rPr>
        <w:t>1080100040</w:t>
      </w:r>
      <w:r w:rsidRPr="00BC71B5">
        <w:rPr>
          <w:rFonts w:ascii="Times New Roman" w:eastAsia="標楷體" w:hAnsi="Times New Roman" w:cs="Times New Roman"/>
          <w:color w:val="000000" w:themeColor="text1"/>
        </w:rPr>
        <w:t>號令修正發</w:t>
      </w:r>
    </w:p>
    <w:p w14:paraId="1D32D25B" w14:textId="77777777" w:rsidR="00834562" w:rsidRPr="00BC71B5" w:rsidRDefault="00834562" w:rsidP="00834562">
      <w:pPr>
        <w:pStyle w:val="Web"/>
        <w:spacing w:before="0"/>
        <w:ind w:left="480" w:hanging="480"/>
        <w:rPr>
          <w:rFonts w:ascii="Times New Roman" w:eastAsia="標楷體" w:hAnsi="Times New Roman" w:cs="Times New Roman"/>
          <w:color w:val="000000" w:themeColor="text1"/>
        </w:rPr>
      </w:pPr>
      <w:r w:rsidRPr="00BC71B5">
        <w:rPr>
          <w:rFonts w:ascii="Times New Roman" w:eastAsia="標楷體" w:hAnsi="Times New Roman" w:cs="Times New Roman"/>
          <w:color w:val="000000" w:themeColor="text1"/>
        </w:rPr>
        <w:t>布全文</w:t>
      </w:r>
      <w:r w:rsidRPr="00BC71B5">
        <w:rPr>
          <w:rFonts w:ascii="Times New Roman" w:eastAsia="標楷體" w:hAnsi="Times New Roman" w:cs="Times New Roman" w:hint="eastAsia"/>
          <w:color w:val="000000" w:themeColor="text1"/>
        </w:rPr>
        <w:t>39</w:t>
      </w:r>
      <w:r w:rsidRPr="00BC71B5">
        <w:rPr>
          <w:rFonts w:ascii="Times New Roman" w:eastAsia="標楷體" w:hAnsi="Times New Roman" w:cs="Times New Roman"/>
          <w:color w:val="000000" w:themeColor="text1"/>
        </w:rPr>
        <w:t>條</w:t>
      </w:r>
    </w:p>
    <w:p w14:paraId="41BCA242" w14:textId="133FEFB6" w:rsidR="00834562" w:rsidRPr="00BC71B5" w:rsidRDefault="00822DAA" w:rsidP="00822DAA">
      <w:pPr>
        <w:pStyle w:val="Web"/>
        <w:spacing w:before="0"/>
        <w:rPr>
          <w:rFonts w:ascii="Times New Roman" w:eastAsia="標楷體" w:hAnsi="Times New Roman" w:cs="Times New Roman"/>
          <w:color w:val="000000" w:themeColor="text1"/>
        </w:rPr>
      </w:pPr>
      <w:r w:rsidRPr="00BC71B5">
        <w:rPr>
          <w:rFonts w:ascii="Times New Roman" w:eastAsia="標楷體" w:hAnsi="Times New Roman" w:cs="Times New Roman" w:hint="eastAsia"/>
          <w:color w:val="000000" w:themeColor="text1"/>
        </w:rPr>
        <w:t>中華民國一百十年十二月十五日衛生福利部衛授疾字第</w:t>
      </w:r>
      <w:r w:rsidRPr="00BC71B5">
        <w:rPr>
          <w:rFonts w:ascii="Times New Roman" w:eastAsia="標楷體" w:hAnsi="Times New Roman" w:cs="Times New Roman" w:hint="eastAsia"/>
          <w:color w:val="000000" w:themeColor="text1"/>
        </w:rPr>
        <w:t xml:space="preserve"> 1100102022 </w:t>
      </w:r>
      <w:r w:rsidRPr="00BC71B5">
        <w:rPr>
          <w:rFonts w:ascii="Times New Roman" w:eastAsia="標楷體" w:hAnsi="Times New Roman" w:cs="Times New Roman" w:hint="eastAsia"/>
          <w:color w:val="000000" w:themeColor="text1"/>
        </w:rPr>
        <w:t>號令修正發布全文</w:t>
      </w:r>
      <w:r w:rsidRPr="00BC71B5">
        <w:rPr>
          <w:rFonts w:ascii="Times New Roman" w:eastAsia="標楷體" w:hAnsi="Times New Roman" w:cs="Times New Roman" w:hint="eastAsia"/>
          <w:color w:val="000000" w:themeColor="text1"/>
        </w:rPr>
        <w:t>44</w:t>
      </w:r>
      <w:r w:rsidRPr="00BC71B5">
        <w:rPr>
          <w:rFonts w:ascii="Times New Roman" w:eastAsia="標楷體" w:hAnsi="Times New Roman" w:cs="Times New Roman" w:hint="eastAsia"/>
          <w:color w:val="000000" w:themeColor="text1"/>
        </w:rPr>
        <w:t>條；除第</w:t>
      </w:r>
      <w:r w:rsidRPr="00BC71B5">
        <w:rPr>
          <w:rFonts w:ascii="Times New Roman" w:eastAsia="標楷體" w:hAnsi="Times New Roman" w:cs="Times New Roman" w:hint="eastAsia"/>
          <w:color w:val="000000" w:themeColor="text1"/>
        </w:rPr>
        <w:t>11</w:t>
      </w:r>
      <w:r w:rsidRPr="00BC71B5">
        <w:rPr>
          <w:rFonts w:ascii="Times New Roman" w:eastAsia="標楷體" w:hAnsi="Times New Roman" w:cs="Times New Roman" w:hint="eastAsia"/>
          <w:color w:val="000000" w:themeColor="text1"/>
        </w:rPr>
        <w:t>條條文、第</w:t>
      </w:r>
      <w:r w:rsidRPr="00BC71B5">
        <w:rPr>
          <w:rFonts w:ascii="Times New Roman" w:eastAsia="標楷體" w:hAnsi="Times New Roman" w:cs="Times New Roman" w:hint="eastAsia"/>
          <w:color w:val="000000" w:themeColor="text1"/>
        </w:rPr>
        <w:t>32</w:t>
      </w:r>
      <w:r w:rsidRPr="00BC71B5">
        <w:rPr>
          <w:rFonts w:ascii="Times New Roman" w:eastAsia="標楷體" w:hAnsi="Times New Roman" w:cs="Times New Roman" w:hint="eastAsia"/>
          <w:color w:val="000000" w:themeColor="text1"/>
        </w:rPr>
        <w:t>條第</w:t>
      </w:r>
      <w:r w:rsidRPr="00BC71B5">
        <w:rPr>
          <w:rFonts w:ascii="Times New Roman" w:eastAsia="標楷體" w:hAnsi="Times New Roman" w:cs="Times New Roman" w:hint="eastAsia"/>
          <w:color w:val="000000" w:themeColor="text1"/>
        </w:rPr>
        <w:t>2</w:t>
      </w:r>
      <w:r w:rsidRPr="00BC71B5">
        <w:rPr>
          <w:rFonts w:ascii="Times New Roman" w:eastAsia="標楷體" w:hAnsi="Times New Roman" w:cs="Times New Roman" w:hint="eastAsia"/>
          <w:color w:val="000000" w:themeColor="text1"/>
        </w:rPr>
        <w:t>項條文，自一百十四年一月一日施行，第</w:t>
      </w:r>
      <w:r w:rsidRPr="00BC71B5">
        <w:rPr>
          <w:rFonts w:ascii="Times New Roman" w:eastAsia="標楷體" w:hAnsi="Times New Roman" w:cs="Times New Roman" w:hint="eastAsia"/>
          <w:color w:val="000000" w:themeColor="text1"/>
        </w:rPr>
        <w:t>19</w:t>
      </w:r>
      <w:r w:rsidRPr="00BC71B5">
        <w:rPr>
          <w:rFonts w:ascii="Times New Roman" w:eastAsia="標楷體" w:hAnsi="Times New Roman" w:cs="Times New Roman" w:hint="eastAsia"/>
          <w:color w:val="000000" w:themeColor="text1"/>
        </w:rPr>
        <w:t>條條文自發布一年後施行外，自發布日施行</w:t>
      </w:r>
    </w:p>
    <w:p w14:paraId="7CA99677" w14:textId="27EF1E2B" w:rsidR="00834562" w:rsidRPr="00BC71B5" w:rsidRDefault="00834562" w:rsidP="00834562">
      <w:pPr>
        <w:pStyle w:val="a1"/>
        <w:widowControl/>
        <w:spacing w:after="0" w:line="460" w:lineRule="exact"/>
        <w:ind w:left="840" w:hanging="84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一</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章　　總則</w:t>
      </w:r>
    </w:p>
    <w:p w14:paraId="10FE40EE" w14:textId="04332883"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一</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本辦法依傳染病防治法（以下稱本法）第三十四條第三項規定訂定之。</w:t>
      </w:r>
    </w:p>
    <w:p w14:paraId="050D9AF2" w14:textId="02DE1C3C" w:rsidR="00834562" w:rsidRPr="00BC71B5" w:rsidRDefault="00834562" w:rsidP="00834562">
      <w:pPr>
        <w:pStyle w:val="a1"/>
        <w:widowControl/>
        <w:spacing w:after="0" w:line="460" w:lineRule="exact"/>
        <w:ind w:left="840" w:hanging="84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二</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本辦法用詞，定義如下：</w:t>
      </w:r>
    </w:p>
    <w:p w14:paraId="75FDD708"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一、設置單位：指持有、保存、使用、處分或輸出入感染性生物材料，並設有實驗室或保存場所之機關（構）、團體或事業。</w:t>
      </w:r>
    </w:p>
    <w:p w14:paraId="262F32B0"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二、實驗室：指進行傳染病檢驗，或保存、使用、處分感染性生物材料之場所。</w:t>
      </w:r>
    </w:p>
    <w:p w14:paraId="7BB84940"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三、保存場所：指實驗室以外保存、處分感染性生物材料之場所。</w:t>
      </w:r>
    </w:p>
    <w:p w14:paraId="67DF08BE"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四、生物安全：指為預防工作人員意外暴露，或預防洩漏感染性生物材料，而實施之防護措施。</w:t>
      </w:r>
    </w:p>
    <w:p w14:paraId="725F61D3"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五、生物保全：指為防止感染性生物材料未經授權而取得、遺失、遭竊、濫用、移轉或洩漏，所實施之保護及管理措施。</w:t>
      </w:r>
    </w:p>
    <w:p w14:paraId="5038BEB5"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六、處分：指感染性生物材料之新增、刪除品項或增減數量之行為。</w:t>
      </w:r>
    </w:p>
    <w:p w14:paraId="2BF904B1" w14:textId="16EA5855"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三</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本法第四條第四項病原體，依其致病危害風險高低，分為四級危險群：</w:t>
      </w:r>
    </w:p>
    <w:p w14:paraId="0B35B31A"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一、第一級：大腸桿菌K12 型、腺相關病毒及其他未影響人體健康者。</w:t>
      </w:r>
    </w:p>
    <w:p w14:paraId="262493C9" w14:textId="77777777" w:rsidR="00834562" w:rsidRPr="00BC71B5" w:rsidRDefault="00834562" w:rsidP="00834562">
      <w:pPr>
        <w:pStyle w:val="a1"/>
        <w:widowControl/>
        <w:spacing w:after="0" w:line="460" w:lineRule="exact"/>
        <w:ind w:left="2424" w:hanging="504"/>
        <w:jc w:val="both"/>
        <w:rPr>
          <w:color w:val="000000" w:themeColor="text1"/>
        </w:rPr>
      </w:pPr>
      <w:r w:rsidRPr="00BC71B5">
        <w:rPr>
          <w:rFonts w:ascii="標楷體" w:eastAsia="標楷體" w:hAnsi="標楷體"/>
          <w:color w:val="000000" w:themeColor="text1"/>
          <w:sz w:val="28"/>
        </w:rPr>
        <w:t>二、第二級：金黃色葡萄球菌、B 型肝炎病毒、惡性瘧原蟲及其他輕微影響人體健康，且有預防及治療方法者。</w:t>
      </w:r>
    </w:p>
    <w:p w14:paraId="6446475B" w14:textId="77777777" w:rsidR="00834562" w:rsidRPr="00BC71B5" w:rsidRDefault="00834562" w:rsidP="00834562">
      <w:pPr>
        <w:pStyle w:val="a1"/>
        <w:widowControl/>
        <w:spacing w:after="0" w:line="460" w:lineRule="exact"/>
        <w:ind w:left="2410" w:hanging="490"/>
        <w:jc w:val="both"/>
        <w:rPr>
          <w:color w:val="000000" w:themeColor="text1"/>
        </w:rPr>
      </w:pPr>
      <w:r w:rsidRPr="00BC71B5">
        <w:rPr>
          <w:rFonts w:ascii="標楷體" w:eastAsia="標楷體" w:hAnsi="標楷體"/>
          <w:color w:val="000000" w:themeColor="text1"/>
          <w:sz w:val="28"/>
        </w:rPr>
        <w:t>三、第三級：結核分枝桿菌、人類免疫缺乏病毒第一型與第二型及其他嚴重影響人體健康或可能致死，且有預防及治療可能者。</w:t>
      </w:r>
    </w:p>
    <w:p w14:paraId="772C56E1" w14:textId="77777777" w:rsidR="00834562" w:rsidRPr="00BC71B5" w:rsidRDefault="00834562" w:rsidP="00834562">
      <w:pPr>
        <w:pStyle w:val="a1"/>
        <w:widowControl/>
        <w:spacing w:after="0" w:line="460" w:lineRule="exact"/>
        <w:ind w:left="2410" w:hanging="490"/>
        <w:jc w:val="both"/>
        <w:rPr>
          <w:color w:val="000000" w:themeColor="text1"/>
        </w:rPr>
      </w:pPr>
      <w:r w:rsidRPr="00BC71B5">
        <w:rPr>
          <w:rFonts w:ascii="標楷體" w:eastAsia="標楷體" w:hAnsi="標楷體"/>
          <w:color w:val="000000" w:themeColor="text1"/>
          <w:sz w:val="28"/>
        </w:rPr>
        <w:t>四、第四級：伊波拉病毒、天花病毒及其他嚴重影響人體健康或可能致死，且通常無預防及治療可能者。</w:t>
      </w:r>
    </w:p>
    <w:p w14:paraId="7B0DFA5C" w14:textId="77777777" w:rsidR="00834562" w:rsidRPr="00BC71B5" w:rsidRDefault="00834562" w:rsidP="00834562">
      <w:pPr>
        <w:pStyle w:val="a1"/>
        <w:widowControl/>
        <w:spacing w:after="0" w:line="460" w:lineRule="exact"/>
        <w:ind w:left="1320" w:firstLine="560"/>
        <w:jc w:val="both"/>
        <w:rPr>
          <w:color w:val="000000" w:themeColor="text1"/>
        </w:rPr>
      </w:pPr>
      <w:r w:rsidRPr="00BC71B5">
        <w:rPr>
          <w:rFonts w:ascii="標楷體" w:eastAsia="標楷體" w:hAnsi="標楷體"/>
          <w:color w:val="000000" w:themeColor="text1"/>
          <w:sz w:val="28"/>
        </w:rPr>
        <w:t>本法第四條第四項所稱病原體衍生物，指病原體組成成分或其分泌產物經純化或分離者，包括核酸、質體、蛋白質、生物毒素及其他衍生物。</w:t>
      </w:r>
    </w:p>
    <w:p w14:paraId="624A88BE" w14:textId="2444C92B"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四</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前條病原體、生物毒素，對公眾健康及公共安全具有嚴重危害之虞者，應列為管制性病原體及生物毒素（以下簡稱管制性病原、毒素）；其因濫用或洩漏，可能造成人員大量傷亡者，應列為高危險管制性病原、毒素。</w:t>
      </w:r>
    </w:p>
    <w:p w14:paraId="606CBB76" w14:textId="77777777" w:rsidR="00834562" w:rsidRPr="00BC71B5" w:rsidRDefault="00834562" w:rsidP="00834562">
      <w:pPr>
        <w:pStyle w:val="a1"/>
        <w:widowControl/>
        <w:spacing w:after="0" w:line="460" w:lineRule="exact"/>
        <w:ind w:left="1320" w:firstLine="560"/>
        <w:jc w:val="both"/>
        <w:rPr>
          <w:color w:val="000000" w:themeColor="text1"/>
        </w:rPr>
      </w:pPr>
      <w:r w:rsidRPr="00BC71B5">
        <w:rPr>
          <w:rFonts w:ascii="標楷體" w:eastAsia="標楷體" w:hAnsi="標楷體"/>
          <w:color w:val="000000" w:themeColor="text1"/>
          <w:sz w:val="28"/>
        </w:rPr>
        <w:t>前條病原體、生物毒素與前項管制性病原、毒素之細項、品類、包裝及其他相關事項，由中央主管機關定之。</w:t>
      </w:r>
    </w:p>
    <w:p w14:paraId="466080EC" w14:textId="2587ADE3"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五</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實驗室，有操作動物實驗者，為動物生物安全實驗室；其餘為生物安全實驗室。</w:t>
      </w:r>
    </w:p>
    <w:p w14:paraId="7F3EBC84" w14:textId="4D20139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六</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生物安全實驗室，依其操作規範、屏障與安全設備及設施，分為四等級（Biosafety level）；其等級及操作之感染性生物材料如下：</w:t>
      </w:r>
    </w:p>
    <w:p w14:paraId="24D30B8A"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一、第一等級（BSL-1）：不會造成人類疾病者。</w:t>
      </w:r>
    </w:p>
    <w:p w14:paraId="4F6E8313"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二、第二等級（BSL-2）：造成人類疾病者。</w:t>
      </w:r>
    </w:p>
    <w:p w14:paraId="5DA756DA"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三、第三等級（BSL-3）：造成人類嚴重或潛在致命疾病者。</w:t>
      </w:r>
    </w:p>
    <w:p w14:paraId="77BBD90F"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四、第四等級（BSL-4）：造成人類嚴重致命疾病且無疫苗或治療方法者。</w:t>
      </w:r>
    </w:p>
    <w:p w14:paraId="7C831BEB" w14:textId="0C4E1EC2"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七</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動物生物安全實驗室，依其操作規範、屏障與安全設備及設施，分為四等級（Animal Biosafety level）；其等級及動物實驗操作之感染性生物材料如下：</w:t>
      </w:r>
    </w:p>
    <w:p w14:paraId="4CD2EFCB"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一、第一等級（ABSL-1）：不會造成人類疾病者。</w:t>
      </w:r>
    </w:p>
    <w:p w14:paraId="53462E77"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二、第二等級（ABSL-2）：造成人類疾病者。</w:t>
      </w:r>
    </w:p>
    <w:p w14:paraId="46715E67"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三、第三等級（ABSL-3）：造成人類嚴重或潛在致命疾病者。</w:t>
      </w:r>
    </w:p>
    <w:p w14:paraId="063F60BA"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四、第四等級（ABSL-4）：造成人類嚴重致命疾病且無疫苗或治療方法者。</w:t>
      </w:r>
    </w:p>
    <w:p w14:paraId="486E61BD" w14:textId="319E155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八</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前二條實驗室操作規範、屏障與安全設備及設施，由中央主管機關定之。</w:t>
      </w:r>
    </w:p>
    <w:p w14:paraId="4DA862E8" w14:textId="7E4DDC71" w:rsidR="00834562" w:rsidRPr="00BC71B5" w:rsidRDefault="00834562" w:rsidP="00834562">
      <w:pPr>
        <w:pStyle w:val="a1"/>
        <w:widowControl/>
        <w:spacing w:after="0" w:line="460" w:lineRule="exact"/>
        <w:ind w:left="840" w:hanging="84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二</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章　　感染性生物材料之管理</w:t>
      </w:r>
    </w:p>
    <w:p w14:paraId="4FE7308D" w14:textId="27772E10"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九</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設置單位應建立適當之生物安全及生物保全管理機制。</w:t>
      </w:r>
    </w:p>
    <w:p w14:paraId="733E7BFE" w14:textId="77777777" w:rsidR="00834562" w:rsidRPr="00BC71B5" w:rsidRDefault="00834562" w:rsidP="00834562">
      <w:pPr>
        <w:pStyle w:val="a1"/>
        <w:widowControl/>
        <w:spacing w:after="0" w:line="460" w:lineRule="exact"/>
        <w:ind w:left="1320" w:firstLine="560"/>
        <w:jc w:val="both"/>
        <w:rPr>
          <w:rFonts w:ascii="標楷體" w:eastAsia="標楷體" w:hAnsi="標楷體"/>
          <w:color w:val="000000" w:themeColor="text1"/>
          <w:sz w:val="28"/>
        </w:rPr>
      </w:pPr>
      <w:r w:rsidRPr="00BC71B5">
        <w:rPr>
          <w:rFonts w:ascii="標楷體" w:eastAsia="標楷體" w:hAnsi="標楷體"/>
          <w:color w:val="000000" w:themeColor="text1"/>
          <w:sz w:val="28"/>
        </w:rPr>
        <w:t>設置單位</w:t>
      </w:r>
      <w:r w:rsidR="004142B8" w:rsidRPr="00BC71B5">
        <w:rPr>
          <w:rFonts w:ascii="標楷體" w:eastAsia="標楷體" w:hAnsi="標楷體" w:hint="eastAsia"/>
          <w:color w:val="000000" w:themeColor="text1"/>
          <w:sz w:val="28"/>
        </w:rPr>
        <w:t>應就</w:t>
      </w:r>
      <w:r w:rsidRPr="00BC71B5">
        <w:rPr>
          <w:rFonts w:ascii="標楷體" w:eastAsia="標楷體" w:hAnsi="標楷體"/>
          <w:color w:val="000000" w:themeColor="text1"/>
          <w:sz w:val="28"/>
        </w:rPr>
        <w:t>第二級至第四級危險群病原體及生物毒素之管理，</w:t>
      </w:r>
      <w:r w:rsidR="004142B8" w:rsidRPr="00BC71B5">
        <w:rPr>
          <w:rFonts w:ascii="標楷體" w:eastAsia="標楷體" w:hAnsi="標楷體" w:hint="eastAsia"/>
          <w:color w:val="000000" w:themeColor="text1"/>
          <w:sz w:val="28"/>
        </w:rPr>
        <w:t>置</w:t>
      </w:r>
      <w:r w:rsidRPr="00BC71B5">
        <w:rPr>
          <w:rFonts w:ascii="標楷體" w:eastAsia="標楷體" w:hAnsi="標楷體"/>
          <w:color w:val="000000" w:themeColor="text1"/>
          <w:sz w:val="28"/>
        </w:rPr>
        <w:t>生物安全</w:t>
      </w:r>
      <w:r w:rsidR="004142B8" w:rsidRPr="00BC71B5">
        <w:rPr>
          <w:rFonts w:ascii="標楷體" w:eastAsia="標楷體" w:hAnsi="標楷體" w:hint="eastAsia"/>
          <w:color w:val="000000" w:themeColor="text1"/>
          <w:sz w:val="28"/>
        </w:rPr>
        <w:t>主管</w:t>
      </w:r>
      <w:r w:rsidRPr="00BC71B5">
        <w:rPr>
          <w:rFonts w:ascii="標楷體" w:eastAsia="標楷體" w:hAnsi="標楷體"/>
          <w:color w:val="000000" w:themeColor="text1"/>
          <w:sz w:val="28"/>
        </w:rPr>
        <w:t>（以下稱生安</w:t>
      </w:r>
      <w:r w:rsidR="004142B8" w:rsidRPr="00BC71B5">
        <w:rPr>
          <w:rFonts w:ascii="標楷體" w:eastAsia="標楷體" w:hAnsi="標楷體" w:hint="eastAsia"/>
          <w:color w:val="000000" w:themeColor="text1"/>
          <w:sz w:val="28"/>
        </w:rPr>
        <w:t>主管</w:t>
      </w:r>
      <w:r w:rsidRPr="00BC71B5">
        <w:rPr>
          <w:rFonts w:ascii="標楷體" w:eastAsia="標楷體" w:hAnsi="標楷體"/>
          <w:color w:val="000000" w:themeColor="text1"/>
          <w:sz w:val="28"/>
        </w:rPr>
        <w:t>）</w:t>
      </w:r>
      <w:r w:rsidR="004142B8" w:rsidRPr="00BC71B5">
        <w:rPr>
          <w:rFonts w:ascii="標楷體" w:eastAsia="標楷體" w:hAnsi="標楷體" w:hint="eastAsia"/>
          <w:color w:val="000000" w:themeColor="text1"/>
          <w:sz w:val="28"/>
        </w:rPr>
        <w:t>；</w:t>
      </w:r>
      <w:r w:rsidRPr="00BC71B5">
        <w:rPr>
          <w:rFonts w:ascii="標楷體" w:eastAsia="標楷體" w:hAnsi="標楷體"/>
          <w:color w:val="000000" w:themeColor="text1"/>
          <w:sz w:val="28"/>
        </w:rPr>
        <w:t>設置單位人員達</w:t>
      </w:r>
      <w:r w:rsidR="004142B8" w:rsidRPr="00BC71B5">
        <w:rPr>
          <w:rFonts w:ascii="標楷體" w:eastAsia="標楷體" w:hAnsi="標楷體" w:hint="eastAsia"/>
          <w:color w:val="000000" w:themeColor="text1"/>
          <w:sz w:val="28"/>
        </w:rPr>
        <w:t>三十人</w:t>
      </w:r>
      <w:r w:rsidRPr="00BC71B5">
        <w:rPr>
          <w:rFonts w:ascii="標楷體" w:eastAsia="標楷體" w:hAnsi="標楷體"/>
          <w:color w:val="000000" w:themeColor="text1"/>
          <w:sz w:val="28"/>
        </w:rPr>
        <w:t>者，</w:t>
      </w:r>
      <w:r w:rsidR="004142B8" w:rsidRPr="00BC71B5">
        <w:rPr>
          <w:rFonts w:ascii="標楷體" w:eastAsia="標楷體" w:hAnsi="標楷體" w:hint="eastAsia"/>
          <w:color w:val="000000" w:themeColor="text1"/>
          <w:sz w:val="28"/>
        </w:rPr>
        <w:t>應另設</w:t>
      </w:r>
      <w:r w:rsidRPr="00BC71B5">
        <w:rPr>
          <w:rFonts w:ascii="標楷體" w:eastAsia="標楷體" w:hAnsi="標楷體"/>
          <w:color w:val="000000" w:themeColor="text1"/>
          <w:sz w:val="28"/>
        </w:rPr>
        <w:t>生物安全</w:t>
      </w:r>
      <w:r w:rsidR="004142B8" w:rsidRPr="00BC71B5">
        <w:rPr>
          <w:rFonts w:ascii="標楷體" w:eastAsia="標楷體" w:hAnsi="標楷體" w:hint="eastAsia"/>
          <w:color w:val="000000" w:themeColor="text1"/>
          <w:sz w:val="28"/>
        </w:rPr>
        <w:t>會</w:t>
      </w:r>
      <w:r w:rsidRPr="00BC71B5">
        <w:rPr>
          <w:rFonts w:ascii="標楷體" w:eastAsia="標楷體" w:hAnsi="標楷體"/>
          <w:color w:val="000000" w:themeColor="text1"/>
          <w:sz w:val="28"/>
        </w:rPr>
        <w:t>（以下稱生安</w:t>
      </w:r>
      <w:r w:rsidR="004142B8" w:rsidRPr="00BC71B5">
        <w:rPr>
          <w:rFonts w:ascii="標楷體" w:eastAsia="標楷體" w:hAnsi="標楷體" w:hint="eastAsia"/>
          <w:color w:val="000000" w:themeColor="text1"/>
          <w:sz w:val="28"/>
        </w:rPr>
        <w:t>會</w:t>
      </w:r>
      <w:r w:rsidRPr="00BC71B5">
        <w:rPr>
          <w:rFonts w:ascii="標楷體" w:eastAsia="標楷體" w:hAnsi="標楷體"/>
          <w:color w:val="000000" w:themeColor="text1"/>
          <w:sz w:val="28"/>
        </w:rPr>
        <w:t>）。</w:t>
      </w:r>
    </w:p>
    <w:p w14:paraId="3F27B942" w14:textId="77777777" w:rsidR="004142B8" w:rsidRPr="00BC71B5" w:rsidRDefault="004142B8" w:rsidP="004142B8">
      <w:pPr>
        <w:pStyle w:val="a1"/>
        <w:widowControl/>
        <w:spacing w:after="0" w:line="460" w:lineRule="exact"/>
        <w:ind w:left="1320" w:firstLine="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依前項規定應設生安會之設置單位，始得持有、使用、輸出入、保存及處分第三級、第四級危險群病原體及管制性病原、毒素。</w:t>
      </w:r>
    </w:p>
    <w:p w14:paraId="71FAE7B9" w14:textId="77777777" w:rsidR="004142B8" w:rsidRPr="00BC71B5" w:rsidRDefault="004142B8" w:rsidP="004142B8">
      <w:pPr>
        <w:pStyle w:val="a1"/>
        <w:widowControl/>
        <w:spacing w:after="0" w:line="460" w:lineRule="exact"/>
        <w:ind w:left="1320" w:firstLine="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生安主管，應具備三年以上實驗室生物安全及生物保全工作經驗。</w:t>
      </w:r>
    </w:p>
    <w:p w14:paraId="4198A0BD" w14:textId="77777777" w:rsidR="00834562" w:rsidRPr="00BC71B5" w:rsidRDefault="004142B8" w:rsidP="004142B8">
      <w:pPr>
        <w:pStyle w:val="a1"/>
        <w:widowControl/>
        <w:spacing w:after="0" w:line="460" w:lineRule="exact"/>
        <w:ind w:left="1320" w:firstLine="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生安會置委員若干人，由設置單位首長或副首長擔任主任委員，生安主管為當然委員，其餘委員如下：</w:t>
      </w:r>
    </w:p>
    <w:p w14:paraId="175B484E" w14:textId="77777777" w:rsidR="00834562" w:rsidRPr="00BC71B5" w:rsidRDefault="00834562" w:rsidP="004142B8">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一、實驗室、保存場所主管</w:t>
      </w:r>
      <w:r w:rsidR="004142B8" w:rsidRPr="00BC71B5">
        <w:rPr>
          <w:rFonts w:ascii="標楷體" w:eastAsia="標楷體" w:hAnsi="標楷體" w:hint="eastAsia"/>
          <w:color w:val="000000" w:themeColor="text1"/>
          <w:sz w:val="28"/>
        </w:rPr>
        <w:t>代表</w:t>
      </w:r>
      <w:r w:rsidRPr="00BC71B5">
        <w:rPr>
          <w:rFonts w:ascii="標楷體" w:eastAsia="標楷體" w:hAnsi="標楷體"/>
          <w:color w:val="000000" w:themeColor="text1"/>
          <w:sz w:val="28"/>
        </w:rPr>
        <w:t>。</w:t>
      </w:r>
    </w:p>
    <w:p w14:paraId="23F1A36B" w14:textId="77777777" w:rsidR="004142B8" w:rsidRPr="00BC71B5" w:rsidRDefault="004142B8" w:rsidP="00834562">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二</w:t>
      </w:r>
      <w:r w:rsidR="00834562" w:rsidRPr="00BC71B5">
        <w:rPr>
          <w:rFonts w:ascii="標楷體" w:eastAsia="標楷體" w:hAnsi="標楷體"/>
          <w:color w:val="000000" w:themeColor="text1"/>
          <w:sz w:val="28"/>
        </w:rPr>
        <w:t>、實驗室、保存場所之管理人員</w:t>
      </w:r>
      <w:r w:rsidRPr="00BC71B5">
        <w:rPr>
          <w:rFonts w:ascii="標楷體" w:eastAsia="標楷體" w:hAnsi="標楷體" w:hint="eastAsia"/>
          <w:color w:val="000000" w:themeColor="text1"/>
          <w:sz w:val="28"/>
        </w:rPr>
        <w:t>代表。</w:t>
      </w:r>
    </w:p>
    <w:p w14:paraId="0816F380" w14:textId="77777777" w:rsidR="00834562" w:rsidRPr="00BC71B5" w:rsidRDefault="004142B8" w:rsidP="00834562">
      <w:pPr>
        <w:pStyle w:val="a1"/>
        <w:widowControl/>
        <w:spacing w:after="0" w:line="460" w:lineRule="exact"/>
        <w:ind w:left="2480" w:hanging="560"/>
        <w:jc w:val="both"/>
        <w:rPr>
          <w:color w:val="000000" w:themeColor="text1"/>
        </w:rPr>
      </w:pPr>
      <w:r w:rsidRPr="00BC71B5">
        <w:rPr>
          <w:rFonts w:ascii="標楷體" w:eastAsia="標楷體" w:hAnsi="標楷體" w:hint="eastAsia"/>
          <w:color w:val="000000" w:themeColor="text1"/>
          <w:sz w:val="28"/>
        </w:rPr>
        <w:t>三</w:t>
      </w:r>
      <w:r w:rsidR="00834562" w:rsidRPr="00BC71B5">
        <w:rPr>
          <w:rFonts w:ascii="標楷體" w:eastAsia="標楷體" w:hAnsi="標楷體"/>
          <w:color w:val="000000" w:themeColor="text1"/>
          <w:sz w:val="28"/>
        </w:rPr>
        <w:t>、工程技術人員或其他具備專業知識人員</w:t>
      </w:r>
      <w:r w:rsidRPr="00BC71B5">
        <w:rPr>
          <w:rFonts w:ascii="標楷體" w:eastAsia="標楷體" w:hAnsi="標楷體" w:hint="eastAsia"/>
          <w:color w:val="000000" w:themeColor="text1"/>
          <w:sz w:val="28"/>
        </w:rPr>
        <w:t>代表</w:t>
      </w:r>
      <w:r w:rsidR="00834562" w:rsidRPr="00BC71B5">
        <w:rPr>
          <w:rFonts w:ascii="標楷體" w:eastAsia="標楷體" w:hAnsi="標楷體"/>
          <w:color w:val="000000" w:themeColor="text1"/>
          <w:sz w:val="28"/>
        </w:rPr>
        <w:t>。</w:t>
      </w:r>
    </w:p>
    <w:p w14:paraId="73882EBE" w14:textId="026E28C0" w:rsidR="004142B8" w:rsidRPr="00BC71B5" w:rsidRDefault="00834562" w:rsidP="00834562">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十</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4142B8" w:rsidRPr="00BC71B5">
        <w:rPr>
          <w:rFonts w:ascii="標楷體" w:eastAsia="標楷體" w:hAnsi="標楷體" w:hint="eastAsia"/>
          <w:color w:val="000000" w:themeColor="text1"/>
          <w:sz w:val="28"/>
        </w:rPr>
        <w:t>設置單位應於置生安主管或設生安會後一個月內，報所在地地方主管機關核定；其有異動者，亦同。</w:t>
      </w:r>
    </w:p>
    <w:p w14:paraId="4A762689" w14:textId="77777777" w:rsidR="004142B8" w:rsidRPr="00BC71B5" w:rsidRDefault="004142B8" w:rsidP="004142B8">
      <w:pPr>
        <w:pStyle w:val="a1"/>
        <w:widowControl/>
        <w:spacing w:after="0" w:line="460" w:lineRule="exact"/>
        <w:ind w:left="1320" w:firstLine="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完成前項核定程序後，設置單位所屬實驗室及保存場所，始得持有、使用、輸出入、保存或處分前條第二項病原體及生物毒素。</w:t>
      </w:r>
    </w:p>
    <w:p w14:paraId="31B124D2" w14:textId="608CCC76" w:rsidR="004142B8" w:rsidRPr="00BC71B5" w:rsidRDefault="004142B8" w:rsidP="004142B8">
      <w:pPr>
        <w:pStyle w:val="a1"/>
        <w:widowControl/>
        <w:spacing w:line="460" w:lineRule="exact"/>
        <w:ind w:left="1400" w:hanging="1400"/>
        <w:jc w:val="both"/>
        <w:rPr>
          <w:rFonts w:ascii="標楷體" w:eastAsia="標楷體" w:hAnsi="標楷體"/>
          <w:color w:val="000000" w:themeColor="text1"/>
          <w:sz w:val="28"/>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十一</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w:t>
      </w:r>
      <w:r w:rsidRPr="00BC71B5">
        <w:rPr>
          <w:rFonts w:ascii="標楷體" w:eastAsia="標楷體" w:hAnsi="標楷體" w:hint="eastAsia"/>
          <w:color w:val="000000" w:themeColor="text1"/>
          <w:sz w:val="28"/>
        </w:rPr>
        <w:t xml:space="preserve"> 生安主管應於前條第一項核定後三個月內，參加中央主管機關指定之訓練課程，取得合格證明。</w:t>
      </w:r>
    </w:p>
    <w:p w14:paraId="73DE57F7" w14:textId="77777777" w:rsidR="004142B8" w:rsidRPr="00BC71B5" w:rsidRDefault="004142B8" w:rsidP="004142B8">
      <w:pPr>
        <w:pStyle w:val="a1"/>
        <w:widowControl/>
        <w:spacing w:line="460" w:lineRule="exact"/>
        <w:ind w:left="1400" w:hanging="140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生安主管每年應受至少八小時繼續教育；每三年應重新接受其專業能力之核定。</w:t>
      </w:r>
    </w:p>
    <w:p w14:paraId="33E18A1B" w14:textId="77777777" w:rsidR="004142B8" w:rsidRPr="00BC71B5" w:rsidRDefault="004142B8" w:rsidP="004142B8">
      <w:pPr>
        <w:pStyle w:val="a1"/>
        <w:widowControl/>
        <w:spacing w:after="0" w:line="460" w:lineRule="exact"/>
        <w:ind w:left="132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前二項訓練課程及繼續教育，應由中央主管機關自行或委由專業機構辦理；重新核定，應由地方主管機關辦理。</w:t>
      </w:r>
    </w:p>
    <w:p w14:paraId="6E7BEC85" w14:textId="77777777" w:rsidR="004142B8" w:rsidRPr="00BC71B5" w:rsidRDefault="004142B8" w:rsidP="004142B8">
      <w:pPr>
        <w:pStyle w:val="a1"/>
        <w:widowControl/>
        <w:spacing w:line="460" w:lineRule="exact"/>
        <w:jc w:val="both"/>
        <w:rPr>
          <w:rFonts w:ascii="標楷體" w:eastAsia="標楷體" w:hAnsi="標楷體"/>
          <w:color w:val="000000" w:themeColor="text1"/>
          <w:sz w:val="28"/>
        </w:rPr>
      </w:pPr>
      <w:r w:rsidRPr="00BC71B5">
        <w:rPr>
          <w:rFonts w:ascii="標楷體" w:eastAsia="標楷體" w:hAnsi="標楷體"/>
          <w:color w:val="000000" w:themeColor="text1"/>
          <w:sz w:val="28"/>
        </w:rPr>
        <w:t>第 十二 條</w:t>
      </w:r>
      <w:r w:rsidRPr="00BC71B5">
        <w:rPr>
          <w:rFonts w:ascii="標楷體" w:eastAsia="標楷體" w:hAnsi="標楷體" w:hint="eastAsia"/>
          <w:color w:val="000000" w:themeColor="text1"/>
          <w:sz w:val="28"/>
        </w:rPr>
        <w:t xml:space="preserve"> 生安主管之職責如下：</w:t>
      </w:r>
    </w:p>
    <w:p w14:paraId="232DABCB"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一、擔任設置單位生物安全、生物保全之對外事務聯繫窗口。</w:t>
      </w:r>
    </w:p>
    <w:p w14:paraId="2A245FCB"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二、提供實驗室、保存場所之生物安全、生物保全諮詢。</w:t>
      </w:r>
    </w:p>
    <w:p w14:paraId="507BA871"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三、審查實驗室、保存場所申請第二級至第四級危險群病原體及生物毒素之持有、使用、輸出入、保存或處分。</w:t>
      </w:r>
    </w:p>
    <w:p w14:paraId="32F9CBA5"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四、督導實驗室、保存場所工作人員之生物安全、生物保全訓練。</w:t>
      </w:r>
    </w:p>
    <w:p w14:paraId="3406558E"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五、辦理每年實驗室、保存場所之生物安全、生物保全內部稽核。</w:t>
      </w:r>
    </w:p>
    <w:p w14:paraId="720CEF8A"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六、督導高防護實驗室人員之知能評核及生物風險管理系統運作。</w:t>
      </w:r>
    </w:p>
    <w:p w14:paraId="754E81DB"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七、督導實驗室、保存場所辦理之應變演習。</w:t>
      </w:r>
    </w:p>
    <w:p w14:paraId="5FD8B128"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八、督導實驗室、保存場所設備保養及維修前之清潔消毒作業。</w:t>
      </w:r>
    </w:p>
    <w:p w14:paraId="17113C73"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九、督導實驗室、保存場所發生感染性生物材料溢出或其他事故之除污作業。</w:t>
      </w:r>
    </w:p>
    <w:p w14:paraId="0B48D75B"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十、督導實驗室、保存場所之廢棄物處理。</w:t>
      </w:r>
    </w:p>
    <w:p w14:paraId="047A6DCB" w14:textId="77777777" w:rsidR="004142B8" w:rsidRPr="00BC71B5" w:rsidRDefault="004142B8" w:rsidP="00CC35F3">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十一、調查實驗室、保存場所之生物安全、生物保全異常或意外事件，向生安會報告調查結果及改善建議。</w:t>
      </w:r>
    </w:p>
    <w:p w14:paraId="67D2ACE8" w14:textId="75C500D3" w:rsidR="00834562" w:rsidRPr="00BC71B5" w:rsidRDefault="00CC35F3" w:rsidP="00CC35F3">
      <w:pPr>
        <w:pStyle w:val="a1"/>
        <w:widowControl/>
        <w:tabs>
          <w:tab w:val="left" w:pos="1701"/>
        </w:tabs>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color w:val="000000" w:themeColor="text1"/>
          <w:sz w:val="28"/>
        </w:rPr>
        <w:t>第 十</w:t>
      </w:r>
      <w:r w:rsidRPr="00BC71B5">
        <w:rPr>
          <w:rFonts w:ascii="標楷體" w:eastAsia="標楷體" w:hAnsi="標楷體" w:hint="eastAsia"/>
          <w:color w:val="000000" w:themeColor="text1"/>
          <w:sz w:val="28"/>
        </w:rPr>
        <w:t>三</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w:t>
      </w:r>
      <w:r w:rsidRPr="00BC71B5">
        <w:rPr>
          <w:rFonts w:ascii="標楷體" w:eastAsia="標楷體" w:hAnsi="標楷體" w:hint="eastAsia"/>
          <w:color w:val="000000" w:themeColor="text1"/>
          <w:sz w:val="28"/>
        </w:rPr>
        <w:t xml:space="preserve">  </w:t>
      </w:r>
      <w:r w:rsidR="00834562" w:rsidRPr="00BC71B5">
        <w:rPr>
          <w:rFonts w:ascii="標楷體" w:eastAsia="標楷體" w:hAnsi="標楷體"/>
          <w:color w:val="000000" w:themeColor="text1"/>
          <w:sz w:val="28"/>
        </w:rPr>
        <w:t>生安會之職責如下：</w:t>
      </w:r>
    </w:p>
    <w:p w14:paraId="184027E9"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一、訂定實驗室、保存場所之生物安全、生物保全管理政策及規定。</w:t>
      </w:r>
    </w:p>
    <w:p w14:paraId="7047D123"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二、審核實驗室之安全等級。</w:t>
      </w:r>
    </w:p>
    <w:p w14:paraId="0E2F0E19" w14:textId="77777777" w:rsidR="00CC35F3" w:rsidRPr="00BC71B5" w:rsidRDefault="00834562" w:rsidP="00834562">
      <w:pPr>
        <w:pStyle w:val="a1"/>
        <w:widowControl/>
        <w:spacing w:after="0" w:line="460" w:lineRule="exact"/>
        <w:ind w:left="2480" w:hanging="560"/>
        <w:jc w:val="both"/>
        <w:rPr>
          <w:rFonts w:ascii="標楷體" w:eastAsia="標楷體" w:hAnsi="標楷體"/>
          <w:color w:val="000000" w:themeColor="text1"/>
          <w:sz w:val="28"/>
        </w:rPr>
      </w:pPr>
      <w:r w:rsidRPr="00BC71B5">
        <w:rPr>
          <w:rFonts w:ascii="標楷體" w:eastAsia="標楷體" w:hAnsi="標楷體"/>
          <w:color w:val="000000" w:themeColor="text1"/>
          <w:sz w:val="28"/>
        </w:rPr>
        <w:t>三、</w:t>
      </w:r>
      <w:r w:rsidR="00CC35F3" w:rsidRPr="00BC71B5">
        <w:rPr>
          <w:rFonts w:ascii="標楷體" w:eastAsia="標楷體" w:hAnsi="標楷體" w:hint="eastAsia"/>
          <w:color w:val="000000" w:themeColor="text1"/>
          <w:sz w:val="28"/>
        </w:rPr>
        <w:t>審核實驗室、保存場所之持有、使用、輸出入、保存或處分第二級至第四級危險群病原體及生物毒素。</w:t>
      </w:r>
    </w:p>
    <w:p w14:paraId="3E3C9B97"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四、審核實驗室、保存場所之生物安全、生物保全及緊急應變計畫。</w:t>
      </w:r>
    </w:p>
    <w:p w14:paraId="3629C6C6"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五、審核實驗室、保存場所之新建、改建、擴建、啟用或停止運作計畫。</w:t>
      </w:r>
    </w:p>
    <w:p w14:paraId="7BBB6860"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六、審核實驗室、保存場所之生物安全、生物保全爭議事項。</w:t>
      </w:r>
    </w:p>
    <w:p w14:paraId="5FA031E5" w14:textId="77777777" w:rsidR="00834562" w:rsidRPr="00BC71B5" w:rsidRDefault="00834562" w:rsidP="00CC35F3">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七、</w:t>
      </w:r>
      <w:r w:rsidR="00CC35F3" w:rsidRPr="00BC71B5">
        <w:rPr>
          <w:rFonts w:ascii="標楷體" w:eastAsia="標楷體" w:hAnsi="標楷體" w:hint="eastAsia"/>
          <w:color w:val="000000" w:themeColor="text1"/>
          <w:sz w:val="28"/>
        </w:rPr>
        <w:t>建立</w:t>
      </w:r>
      <w:r w:rsidRPr="00BC71B5">
        <w:rPr>
          <w:rFonts w:ascii="標楷體" w:eastAsia="標楷體" w:hAnsi="標楷體"/>
          <w:color w:val="000000" w:themeColor="text1"/>
          <w:sz w:val="28"/>
        </w:rPr>
        <w:t>實驗室、保存場所</w:t>
      </w:r>
      <w:r w:rsidR="00CC35F3" w:rsidRPr="00BC71B5">
        <w:rPr>
          <w:rFonts w:ascii="標楷體" w:eastAsia="標楷體" w:hAnsi="標楷體" w:hint="eastAsia"/>
          <w:color w:val="000000" w:themeColor="text1"/>
          <w:sz w:val="28"/>
        </w:rPr>
        <w:t>工作人員之健康監測機制。</w:t>
      </w:r>
    </w:p>
    <w:p w14:paraId="1FA70452" w14:textId="77777777" w:rsidR="00834562" w:rsidRPr="00BC71B5" w:rsidRDefault="00CC35F3" w:rsidP="00834562">
      <w:pPr>
        <w:pStyle w:val="a1"/>
        <w:widowControl/>
        <w:spacing w:after="0" w:line="460" w:lineRule="exact"/>
        <w:ind w:left="2480" w:hanging="560"/>
        <w:jc w:val="both"/>
        <w:rPr>
          <w:color w:val="000000" w:themeColor="text1"/>
        </w:rPr>
      </w:pPr>
      <w:r w:rsidRPr="00BC71B5">
        <w:rPr>
          <w:rFonts w:ascii="標楷體" w:eastAsia="標楷體" w:hAnsi="標楷體" w:hint="eastAsia"/>
          <w:color w:val="000000" w:themeColor="text1"/>
          <w:sz w:val="28"/>
        </w:rPr>
        <w:t>八</w:t>
      </w:r>
      <w:r w:rsidR="00834562" w:rsidRPr="00BC71B5">
        <w:rPr>
          <w:rFonts w:ascii="標楷體" w:eastAsia="標楷體" w:hAnsi="標楷體"/>
          <w:color w:val="000000" w:themeColor="text1"/>
          <w:sz w:val="28"/>
        </w:rPr>
        <w:t>、審核及督導其他有關感染性生物材料、實驗室、保存場所之生物安全、生物保全管理事項。</w:t>
      </w:r>
    </w:p>
    <w:p w14:paraId="655D875E" w14:textId="77777777" w:rsidR="00834562" w:rsidRPr="00BC71B5" w:rsidRDefault="00CC35F3" w:rsidP="00CC35F3">
      <w:pPr>
        <w:pStyle w:val="a1"/>
        <w:widowControl/>
        <w:tabs>
          <w:tab w:val="left" w:pos="1418"/>
          <w:tab w:val="left" w:pos="1560"/>
          <w:tab w:val="left" w:pos="1843"/>
          <w:tab w:val="left" w:pos="1985"/>
        </w:tabs>
        <w:spacing w:after="0" w:line="460" w:lineRule="exact"/>
        <w:jc w:val="both"/>
        <w:rPr>
          <w:color w:val="000000" w:themeColor="text1"/>
        </w:rPr>
      </w:pPr>
      <w:r w:rsidRPr="00BC71B5">
        <w:rPr>
          <w:rFonts w:ascii="標楷體" w:eastAsia="標楷體" w:hAnsi="標楷體" w:hint="eastAsia"/>
          <w:color w:val="000000" w:themeColor="text1"/>
          <w:sz w:val="28"/>
        </w:rPr>
        <w:t xml:space="preserve">           免設生安會之設置單位，前項職責由生安主管負責。</w:t>
      </w:r>
    </w:p>
    <w:p w14:paraId="501F0939" w14:textId="7777777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 十</w:t>
      </w:r>
      <w:r w:rsidR="00CC35F3" w:rsidRPr="00BC71B5">
        <w:rPr>
          <w:rFonts w:ascii="標楷體" w:eastAsia="標楷體" w:hAnsi="標楷體" w:hint="eastAsia"/>
          <w:color w:val="000000" w:themeColor="text1"/>
          <w:sz w:val="28"/>
        </w:rPr>
        <w:t>四</w:t>
      </w:r>
      <w:r w:rsidRPr="00BC71B5">
        <w:rPr>
          <w:rFonts w:ascii="標楷體" w:eastAsia="標楷體" w:hAnsi="標楷體"/>
          <w:color w:val="000000" w:themeColor="text1"/>
          <w:sz w:val="28"/>
        </w:rPr>
        <w:t xml:space="preserve"> 條　　</w:t>
      </w:r>
      <w:r w:rsidR="003C48AE" w:rsidRPr="00BC71B5">
        <w:rPr>
          <w:rFonts w:ascii="標楷體" w:eastAsia="標楷體" w:hAnsi="標楷體" w:hint="eastAsia"/>
          <w:color w:val="000000" w:themeColor="text1"/>
          <w:sz w:val="28"/>
        </w:rPr>
        <w:t>設置單位之實驗室、保存場所已無持有、使用、輸出入、保存或處分第二級至第四級危險群病原體及生物毒素之需求時，應檢附上開感染性生物材料耗盡、銷毀或移轉之證明文件，報所在地地方主管機關備查。</w:t>
      </w:r>
    </w:p>
    <w:p w14:paraId="51B1B502" w14:textId="77777777" w:rsidR="00CC35F3" w:rsidRPr="00BC71B5" w:rsidRDefault="00834562" w:rsidP="00CC35F3">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color w:val="000000" w:themeColor="text1"/>
          <w:sz w:val="28"/>
        </w:rPr>
        <w:t>第 十</w:t>
      </w:r>
      <w:r w:rsidR="00CC35F3" w:rsidRPr="00BC71B5">
        <w:rPr>
          <w:rFonts w:ascii="標楷體" w:eastAsia="標楷體" w:hAnsi="標楷體" w:hint="eastAsia"/>
          <w:color w:val="000000" w:themeColor="text1"/>
          <w:sz w:val="28"/>
        </w:rPr>
        <w:t>五</w:t>
      </w:r>
      <w:r w:rsidRPr="00BC71B5">
        <w:rPr>
          <w:rFonts w:ascii="標楷體" w:eastAsia="標楷體" w:hAnsi="標楷體"/>
          <w:color w:val="000000" w:themeColor="text1"/>
          <w:sz w:val="28"/>
        </w:rPr>
        <w:t xml:space="preserve"> 條　　</w:t>
      </w:r>
      <w:r w:rsidR="005A10D7" w:rsidRPr="00BC71B5">
        <w:rPr>
          <w:rFonts w:ascii="標楷體" w:eastAsia="標楷體" w:hAnsi="標楷體" w:hint="eastAsia"/>
          <w:color w:val="000000" w:themeColor="text1"/>
          <w:sz w:val="28"/>
        </w:rPr>
        <w:t>第二級至第四級危險群病原體及生物毒素之持有、使用、保存或處分，應經設置單位生安會審核通過；其為第三級及第四級危險群病原體之持有、保存、新增品項或因移轉而增減數量，並應由設置單位報中央主管機關核准，始得為之。</w:t>
      </w:r>
    </w:p>
    <w:p w14:paraId="2979FDBF" w14:textId="77777777" w:rsidR="00CC35F3" w:rsidRPr="00BC71B5" w:rsidRDefault="00CC35F3" w:rsidP="00CC35F3">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7D3E74" w:rsidRPr="00BC71B5">
        <w:rPr>
          <w:rFonts w:ascii="標楷體" w:eastAsia="標楷體" w:hAnsi="標楷體" w:hint="eastAsia"/>
          <w:color w:val="000000" w:themeColor="text1"/>
          <w:sz w:val="28"/>
        </w:rPr>
        <w:t>設置單位刪除第三級及第四級危險群病原體之品項者，應於刪除後三十日內報中央主管機關備查。</w:t>
      </w:r>
    </w:p>
    <w:p w14:paraId="48085111" w14:textId="7777777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 十</w:t>
      </w:r>
      <w:r w:rsidR="00CC35F3" w:rsidRPr="00BC71B5">
        <w:rPr>
          <w:rFonts w:ascii="標楷體" w:eastAsia="標楷體" w:hAnsi="標楷體" w:hint="eastAsia"/>
          <w:color w:val="000000" w:themeColor="text1"/>
          <w:sz w:val="28"/>
        </w:rPr>
        <w:t>六</w:t>
      </w:r>
      <w:r w:rsidRPr="00BC71B5">
        <w:rPr>
          <w:rFonts w:ascii="標楷體" w:eastAsia="標楷體" w:hAnsi="標楷體"/>
          <w:color w:val="000000" w:themeColor="text1"/>
          <w:sz w:val="28"/>
        </w:rPr>
        <w:t xml:space="preserve"> 條　　設置單位輸出入感染性生物材料，應依本法第三十四條第二項規定，檢具申請書及相關文件、資料，向中央主管機關申請核准。</w:t>
      </w:r>
    </w:p>
    <w:p w14:paraId="021ADA5D" w14:textId="77777777" w:rsidR="00834562" w:rsidRPr="00BC71B5" w:rsidRDefault="00834562" w:rsidP="00834562">
      <w:pPr>
        <w:pStyle w:val="a1"/>
        <w:widowControl/>
        <w:spacing w:after="0" w:line="460" w:lineRule="exact"/>
        <w:ind w:left="1440" w:firstLine="560"/>
        <w:jc w:val="both"/>
        <w:rPr>
          <w:color w:val="000000" w:themeColor="text1"/>
        </w:rPr>
      </w:pPr>
      <w:r w:rsidRPr="00BC71B5">
        <w:rPr>
          <w:rFonts w:ascii="標楷體" w:eastAsia="標楷體" w:hAnsi="標楷體"/>
          <w:color w:val="000000" w:themeColor="text1"/>
          <w:sz w:val="28"/>
        </w:rPr>
        <w:t>輸出入感染性生物材料為第二級至第四級危險群病原體及生物毒素者，應另檢具所屬設置單位生安會之同意文件。</w:t>
      </w:r>
    </w:p>
    <w:p w14:paraId="5B37C573" w14:textId="7777777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 十</w:t>
      </w:r>
      <w:r w:rsidR="00CC35F3" w:rsidRPr="00BC71B5">
        <w:rPr>
          <w:rFonts w:ascii="標楷體" w:eastAsia="標楷體" w:hAnsi="標楷體" w:hint="eastAsia"/>
          <w:color w:val="000000" w:themeColor="text1"/>
          <w:sz w:val="28"/>
        </w:rPr>
        <w:t>七</w:t>
      </w:r>
      <w:r w:rsidRPr="00BC71B5">
        <w:rPr>
          <w:rFonts w:ascii="標楷體" w:eastAsia="標楷體" w:hAnsi="標楷體"/>
          <w:color w:val="000000" w:themeColor="text1"/>
          <w:sz w:val="28"/>
        </w:rPr>
        <w:t xml:space="preserve"> 條　　實驗室或保存場所保存第二級至第四級危險群病原體及生物毒素者，應辦理下列事項：</w:t>
      </w:r>
    </w:p>
    <w:p w14:paraId="059EB84E" w14:textId="77777777" w:rsidR="00834562" w:rsidRPr="00BC71B5" w:rsidRDefault="00834562" w:rsidP="00834562">
      <w:pPr>
        <w:pStyle w:val="a1"/>
        <w:widowControl/>
        <w:spacing w:after="0" w:line="460" w:lineRule="exact"/>
        <w:ind w:left="2545" w:hanging="560"/>
        <w:jc w:val="both"/>
        <w:rPr>
          <w:color w:val="000000" w:themeColor="text1"/>
        </w:rPr>
      </w:pPr>
      <w:r w:rsidRPr="00BC71B5">
        <w:rPr>
          <w:rFonts w:ascii="標楷體" w:eastAsia="標楷體" w:hAnsi="標楷體"/>
          <w:color w:val="000000" w:themeColor="text1"/>
          <w:sz w:val="28"/>
        </w:rPr>
        <w:t>一、指派專人負責管理。</w:t>
      </w:r>
    </w:p>
    <w:p w14:paraId="3511458E" w14:textId="77777777" w:rsidR="00834562" w:rsidRPr="00BC71B5" w:rsidRDefault="00834562" w:rsidP="00834562">
      <w:pPr>
        <w:pStyle w:val="a1"/>
        <w:widowControl/>
        <w:spacing w:after="0" w:line="460" w:lineRule="exact"/>
        <w:ind w:left="2545" w:hanging="560"/>
        <w:jc w:val="both"/>
        <w:rPr>
          <w:color w:val="000000" w:themeColor="text1"/>
        </w:rPr>
      </w:pPr>
      <w:r w:rsidRPr="00BC71B5">
        <w:rPr>
          <w:rFonts w:ascii="標楷體" w:eastAsia="標楷體" w:hAnsi="標楷體"/>
          <w:color w:val="000000" w:themeColor="text1"/>
          <w:sz w:val="28"/>
        </w:rPr>
        <w:t>二、設有門禁管制，且保存設施及設備應有適當保全機制。</w:t>
      </w:r>
    </w:p>
    <w:p w14:paraId="72A61B6B" w14:textId="77777777" w:rsidR="00834562" w:rsidRPr="00BC71B5" w:rsidRDefault="00834562" w:rsidP="00834562">
      <w:pPr>
        <w:pStyle w:val="a1"/>
        <w:widowControl/>
        <w:spacing w:after="0" w:line="460" w:lineRule="exact"/>
        <w:ind w:left="2545" w:hanging="560"/>
        <w:jc w:val="both"/>
        <w:rPr>
          <w:color w:val="000000" w:themeColor="text1"/>
        </w:rPr>
      </w:pPr>
      <w:r w:rsidRPr="00BC71B5">
        <w:rPr>
          <w:rFonts w:ascii="標楷體" w:eastAsia="標楷體" w:hAnsi="標楷體"/>
          <w:color w:val="000000" w:themeColor="text1"/>
          <w:sz w:val="28"/>
        </w:rPr>
        <w:t>三、備有保存清單及存取紀錄。</w:t>
      </w:r>
    </w:p>
    <w:p w14:paraId="6976D8F8" w14:textId="77777777" w:rsidR="00834562" w:rsidRPr="00BC71B5" w:rsidRDefault="00834562" w:rsidP="00834562">
      <w:pPr>
        <w:pStyle w:val="a1"/>
        <w:widowControl/>
        <w:spacing w:after="0" w:line="460" w:lineRule="exact"/>
        <w:ind w:left="2545" w:hanging="560"/>
        <w:jc w:val="both"/>
        <w:rPr>
          <w:color w:val="000000" w:themeColor="text1"/>
        </w:rPr>
      </w:pPr>
      <w:r w:rsidRPr="00BC71B5">
        <w:rPr>
          <w:rFonts w:ascii="標楷體" w:eastAsia="標楷體" w:hAnsi="標楷體"/>
          <w:color w:val="000000" w:themeColor="text1"/>
          <w:sz w:val="28"/>
        </w:rPr>
        <w:t>四、備有生物保全相關管理手冊。</w:t>
      </w:r>
    </w:p>
    <w:p w14:paraId="0F6EA11A" w14:textId="77777777" w:rsidR="00834562" w:rsidRPr="00BC71B5" w:rsidRDefault="00834562" w:rsidP="00834562">
      <w:pPr>
        <w:pStyle w:val="a1"/>
        <w:widowControl/>
        <w:spacing w:after="0" w:line="460" w:lineRule="exact"/>
        <w:ind w:left="2545" w:hanging="560"/>
        <w:jc w:val="both"/>
        <w:rPr>
          <w:color w:val="000000" w:themeColor="text1"/>
        </w:rPr>
      </w:pPr>
      <w:r w:rsidRPr="00BC71B5">
        <w:rPr>
          <w:rFonts w:ascii="標楷體" w:eastAsia="標楷體" w:hAnsi="標楷體"/>
          <w:color w:val="000000" w:themeColor="text1"/>
          <w:sz w:val="28"/>
        </w:rPr>
        <w:t>五、定期盤點保存之品項及數量或重量。</w:t>
      </w:r>
    </w:p>
    <w:p w14:paraId="2227115A" w14:textId="7777777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第 十</w:t>
      </w:r>
      <w:r w:rsidR="00CC35F3" w:rsidRPr="00BC71B5">
        <w:rPr>
          <w:rFonts w:ascii="標楷體" w:eastAsia="標楷體" w:hAnsi="標楷體" w:hint="eastAsia"/>
          <w:color w:val="000000" w:themeColor="text1"/>
          <w:sz w:val="28"/>
        </w:rPr>
        <w:t>八</w:t>
      </w:r>
      <w:r w:rsidRPr="00BC71B5">
        <w:rPr>
          <w:rFonts w:ascii="標楷體" w:eastAsia="標楷體" w:hAnsi="標楷體"/>
          <w:color w:val="000000" w:themeColor="text1"/>
          <w:sz w:val="28"/>
        </w:rPr>
        <w:t xml:space="preserve"> 條　　第二等級至第四等級生物安全及動物生物安全實驗室，應於明顯處標示生物安全等級、生物危害標識、實驗室主管、管理人員姓名、聯絡電話及緊急聯絡窗口，並備有實驗室生物安全相關管理手冊。</w:t>
      </w:r>
    </w:p>
    <w:p w14:paraId="4FD1784B" w14:textId="77777777" w:rsidR="00834562" w:rsidRPr="00BC71B5" w:rsidRDefault="00834562" w:rsidP="00834562">
      <w:pPr>
        <w:pStyle w:val="a1"/>
        <w:widowControl/>
        <w:spacing w:after="0" w:line="460" w:lineRule="exact"/>
        <w:ind w:left="1440" w:firstLine="560"/>
        <w:jc w:val="both"/>
        <w:rPr>
          <w:color w:val="000000" w:themeColor="text1"/>
        </w:rPr>
      </w:pPr>
      <w:r w:rsidRPr="00BC71B5">
        <w:rPr>
          <w:rFonts w:ascii="標楷體" w:eastAsia="標楷體" w:hAnsi="標楷體"/>
          <w:color w:val="000000" w:themeColor="text1"/>
          <w:sz w:val="28"/>
        </w:rPr>
        <w:t>設置單位對於使用第三級及第四級危險群病原體之實驗室工作人員，應保存血清檢體至其離職後十年；使用第二級危險群病原體之實驗室工作人員，其血清檢體保存必要性及期限，由生安會定之。</w:t>
      </w:r>
    </w:p>
    <w:p w14:paraId="3200C3D7" w14:textId="77777777" w:rsidR="0082459D" w:rsidRPr="00BC71B5" w:rsidRDefault="00834562" w:rsidP="00834562">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color w:val="000000" w:themeColor="text1"/>
          <w:sz w:val="28"/>
        </w:rPr>
        <w:t>第 十</w:t>
      </w:r>
      <w:r w:rsidR="0082459D" w:rsidRPr="00BC71B5">
        <w:rPr>
          <w:rFonts w:ascii="標楷體" w:eastAsia="標楷體" w:hAnsi="標楷體" w:hint="eastAsia"/>
          <w:color w:val="000000" w:themeColor="text1"/>
          <w:sz w:val="28"/>
        </w:rPr>
        <w:t>九</w:t>
      </w:r>
      <w:r w:rsidRPr="00BC71B5">
        <w:rPr>
          <w:rFonts w:ascii="標楷體" w:eastAsia="標楷體" w:hAnsi="標楷體"/>
          <w:color w:val="000000" w:themeColor="text1"/>
          <w:sz w:val="28"/>
        </w:rPr>
        <w:t xml:space="preserve"> 條　　</w:t>
      </w:r>
      <w:r w:rsidR="0082459D" w:rsidRPr="00BC71B5">
        <w:rPr>
          <w:rFonts w:ascii="標楷體" w:eastAsia="標楷體" w:hAnsi="標楷體" w:hint="eastAsia"/>
          <w:color w:val="000000" w:themeColor="text1"/>
          <w:sz w:val="28"/>
        </w:rPr>
        <w:t>實驗室或保存場所使用、保存第三級及第四級危險群病原體者，應建置生物風險管理系統。</w:t>
      </w:r>
    </w:p>
    <w:p w14:paraId="6265ECD7" w14:textId="77777777" w:rsidR="00834562" w:rsidRPr="00BC71B5" w:rsidRDefault="0082459D"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 xml:space="preserve">第 </w:t>
      </w:r>
      <w:r w:rsidRPr="00BC71B5">
        <w:rPr>
          <w:rFonts w:ascii="標楷體" w:eastAsia="標楷體" w:hAnsi="標楷體" w:hint="eastAsia"/>
          <w:color w:val="000000" w:themeColor="text1"/>
          <w:sz w:val="28"/>
        </w:rPr>
        <w:t>二十</w:t>
      </w:r>
      <w:r w:rsidRPr="00BC71B5">
        <w:rPr>
          <w:rFonts w:ascii="標楷體" w:eastAsia="標楷體" w:hAnsi="標楷體"/>
          <w:color w:val="000000" w:themeColor="text1"/>
          <w:sz w:val="28"/>
        </w:rPr>
        <w:t xml:space="preserve"> 條</w:t>
      </w:r>
      <w:r w:rsidRPr="00BC71B5">
        <w:rPr>
          <w:rFonts w:ascii="標楷體" w:eastAsia="標楷體" w:hAnsi="標楷體" w:hint="eastAsia"/>
          <w:color w:val="000000" w:themeColor="text1"/>
          <w:sz w:val="28"/>
        </w:rPr>
        <w:t xml:space="preserve">    </w:t>
      </w:r>
      <w:r w:rsidR="00834562" w:rsidRPr="00BC71B5">
        <w:rPr>
          <w:rFonts w:ascii="標楷體" w:eastAsia="標楷體" w:hAnsi="標楷體"/>
          <w:color w:val="000000" w:themeColor="text1"/>
          <w:sz w:val="28"/>
        </w:rPr>
        <w:t>新設立之高防護實驗室，應經設置單位生安會同意，並報中央主管機關核准後，始得啟用。</w:t>
      </w:r>
    </w:p>
    <w:p w14:paraId="7B3BD6DC" w14:textId="77777777" w:rsidR="00834562" w:rsidRPr="00BC71B5" w:rsidRDefault="00834562" w:rsidP="00834562">
      <w:pPr>
        <w:pStyle w:val="a1"/>
        <w:widowControl/>
        <w:spacing w:after="0" w:line="460" w:lineRule="exact"/>
        <w:ind w:left="1440" w:firstLine="560"/>
        <w:jc w:val="both"/>
        <w:rPr>
          <w:color w:val="000000" w:themeColor="text1"/>
        </w:rPr>
      </w:pPr>
      <w:r w:rsidRPr="00BC71B5">
        <w:rPr>
          <w:rFonts w:ascii="標楷體" w:eastAsia="標楷體" w:hAnsi="標楷體"/>
          <w:color w:val="000000" w:themeColor="text1"/>
          <w:sz w:val="28"/>
        </w:rPr>
        <w:t>前項高防護實驗室，指第三等級、第四等級生物安全</w:t>
      </w:r>
      <w:r w:rsidR="0082459D" w:rsidRPr="00BC71B5">
        <w:rPr>
          <w:rFonts w:ascii="標楷體" w:eastAsia="標楷體" w:hAnsi="標楷體" w:hint="eastAsia"/>
          <w:color w:val="000000" w:themeColor="text1"/>
          <w:sz w:val="28"/>
        </w:rPr>
        <w:t>實驗室</w:t>
      </w:r>
      <w:r w:rsidRPr="00BC71B5">
        <w:rPr>
          <w:rFonts w:ascii="標楷體" w:eastAsia="標楷體" w:hAnsi="標楷體"/>
          <w:color w:val="000000" w:themeColor="text1"/>
          <w:sz w:val="28"/>
        </w:rPr>
        <w:t>及</w:t>
      </w:r>
      <w:r w:rsidR="0082459D" w:rsidRPr="00BC71B5">
        <w:rPr>
          <w:rFonts w:ascii="標楷體" w:eastAsia="標楷體" w:hAnsi="標楷體" w:hint="eastAsia"/>
          <w:color w:val="000000" w:themeColor="text1"/>
          <w:sz w:val="28"/>
        </w:rPr>
        <w:t>第三等級、第四等級</w:t>
      </w:r>
      <w:r w:rsidRPr="00BC71B5">
        <w:rPr>
          <w:rFonts w:ascii="標楷體" w:eastAsia="標楷體" w:hAnsi="標楷體"/>
          <w:color w:val="000000" w:themeColor="text1"/>
          <w:sz w:val="28"/>
        </w:rPr>
        <w:t>動物生物安全實驗室。</w:t>
      </w:r>
    </w:p>
    <w:p w14:paraId="41AE9F32" w14:textId="7777777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 xml:space="preserve">第 </w:t>
      </w:r>
      <w:r w:rsidR="0082459D" w:rsidRPr="00BC71B5">
        <w:rPr>
          <w:rFonts w:ascii="標楷體" w:eastAsia="標楷體" w:hAnsi="標楷體" w:hint="eastAsia"/>
          <w:color w:val="000000" w:themeColor="text1"/>
          <w:sz w:val="28"/>
        </w:rPr>
        <w:t>二十一</w:t>
      </w:r>
      <w:r w:rsidRPr="00BC71B5">
        <w:rPr>
          <w:rFonts w:ascii="標楷體" w:eastAsia="標楷體" w:hAnsi="標楷體"/>
          <w:color w:val="000000" w:themeColor="text1"/>
          <w:sz w:val="28"/>
        </w:rPr>
        <w:t xml:space="preserve"> 條　　實驗室及保存場所之新進人員，應受至少八小時生物安全及生物保全基本課程。但高防護實驗室之新進人員，其所受之生物安全及生物保全課程應經中央主管機關認可。</w:t>
      </w:r>
    </w:p>
    <w:p w14:paraId="631E22F2" w14:textId="77777777" w:rsidR="00834562" w:rsidRPr="00BC71B5" w:rsidRDefault="00834562" w:rsidP="00834562">
      <w:pPr>
        <w:pStyle w:val="a1"/>
        <w:widowControl/>
        <w:spacing w:after="0" w:line="460" w:lineRule="exact"/>
        <w:ind w:left="1440" w:firstLine="560"/>
        <w:jc w:val="both"/>
        <w:rPr>
          <w:color w:val="000000" w:themeColor="text1"/>
        </w:rPr>
      </w:pPr>
      <w:r w:rsidRPr="00BC71B5">
        <w:rPr>
          <w:rFonts w:ascii="標楷體" w:eastAsia="標楷體" w:hAnsi="標楷體"/>
          <w:color w:val="000000" w:themeColor="text1"/>
          <w:sz w:val="28"/>
        </w:rPr>
        <w:t>實驗室及保存場所之工作人員，每年應受生物安全及生物保全繼續教育至少四小時。</w:t>
      </w:r>
    </w:p>
    <w:p w14:paraId="162F7954" w14:textId="77777777" w:rsidR="00834562" w:rsidRPr="00BC71B5" w:rsidRDefault="00834562" w:rsidP="00834562">
      <w:pPr>
        <w:pStyle w:val="a1"/>
        <w:widowControl/>
        <w:spacing w:after="0" w:line="460" w:lineRule="exact"/>
        <w:ind w:left="1440" w:firstLine="560"/>
        <w:jc w:val="both"/>
        <w:rPr>
          <w:color w:val="000000" w:themeColor="text1"/>
        </w:rPr>
      </w:pPr>
      <w:r w:rsidRPr="00BC71B5">
        <w:rPr>
          <w:rFonts w:ascii="標楷體" w:eastAsia="標楷體" w:hAnsi="標楷體"/>
          <w:color w:val="000000" w:themeColor="text1"/>
          <w:sz w:val="28"/>
        </w:rPr>
        <w:t>前二項課程及繼續教育，設置單位得自行或委託其他機構、法人或團體辦理；或安排人員接受其他設置單位、機構、法人或團體辦理之課程或繼續教育。</w:t>
      </w:r>
    </w:p>
    <w:p w14:paraId="364E5612" w14:textId="7777777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 xml:space="preserve">第 </w:t>
      </w:r>
      <w:r w:rsidR="0082459D" w:rsidRPr="00BC71B5">
        <w:rPr>
          <w:rFonts w:ascii="標楷體" w:eastAsia="標楷體" w:hAnsi="標楷體" w:hint="eastAsia"/>
          <w:color w:val="000000" w:themeColor="text1"/>
          <w:sz w:val="28"/>
        </w:rPr>
        <w:t>二十二</w:t>
      </w:r>
      <w:r w:rsidRPr="00BC71B5">
        <w:rPr>
          <w:rFonts w:ascii="標楷體" w:eastAsia="標楷體" w:hAnsi="標楷體"/>
          <w:color w:val="000000" w:themeColor="text1"/>
          <w:sz w:val="28"/>
        </w:rPr>
        <w:t xml:space="preserve"> 條　　實驗室及保存場所應保存第二級至第四級危險群病原體與生物毒素之庫存、處分、異常事件、人員訓練及其他相關活動之紀錄至少三年。</w:t>
      </w:r>
    </w:p>
    <w:p w14:paraId="7648C01C" w14:textId="77777777" w:rsidR="00834562" w:rsidRPr="00BC71B5" w:rsidRDefault="00834562" w:rsidP="00834562">
      <w:pPr>
        <w:pStyle w:val="a1"/>
        <w:widowControl/>
        <w:spacing w:after="0" w:line="460" w:lineRule="exact"/>
        <w:ind w:left="1400" w:hanging="1400"/>
        <w:jc w:val="both"/>
        <w:rPr>
          <w:color w:val="000000" w:themeColor="text1"/>
        </w:rPr>
      </w:pPr>
      <w:r w:rsidRPr="00BC71B5">
        <w:rPr>
          <w:rFonts w:ascii="標楷體" w:eastAsia="標楷體" w:hAnsi="標楷體"/>
          <w:color w:val="000000" w:themeColor="text1"/>
          <w:sz w:val="28"/>
        </w:rPr>
        <w:t xml:space="preserve">第 </w:t>
      </w:r>
      <w:r w:rsidR="0082459D" w:rsidRPr="00BC71B5">
        <w:rPr>
          <w:rFonts w:ascii="標楷體" w:eastAsia="標楷體" w:hAnsi="標楷體" w:hint="eastAsia"/>
          <w:color w:val="000000" w:themeColor="text1"/>
          <w:sz w:val="28"/>
        </w:rPr>
        <w:t>二十三</w:t>
      </w:r>
      <w:r w:rsidRPr="00BC71B5">
        <w:rPr>
          <w:rFonts w:ascii="標楷體" w:eastAsia="標楷體" w:hAnsi="標楷體"/>
          <w:color w:val="000000" w:themeColor="text1"/>
          <w:sz w:val="28"/>
        </w:rPr>
        <w:t xml:space="preserve"> 條　　感染性生物材料之運送，應符合中央主管機關所定之三層包裝規定，以適當交通工具為之，並應依中央交通主管機關規定辦理。</w:t>
      </w:r>
    </w:p>
    <w:p w14:paraId="5FFEEEA0" w14:textId="77777777" w:rsidR="00834562" w:rsidRPr="00BC71B5" w:rsidRDefault="00834562" w:rsidP="00834562">
      <w:pPr>
        <w:pStyle w:val="a1"/>
        <w:widowControl/>
        <w:spacing w:after="0" w:line="460" w:lineRule="exact"/>
        <w:ind w:left="1440" w:firstLine="560"/>
        <w:jc w:val="both"/>
        <w:rPr>
          <w:color w:val="000000" w:themeColor="text1"/>
        </w:rPr>
      </w:pPr>
      <w:r w:rsidRPr="00BC71B5">
        <w:rPr>
          <w:rFonts w:ascii="標楷體" w:eastAsia="標楷體" w:hAnsi="標楷體"/>
          <w:color w:val="000000" w:themeColor="text1"/>
          <w:sz w:val="28"/>
        </w:rPr>
        <w:t>感染性生物材料於運送途中發生洩漏或其他意外情事時，運送人應立即為必要之處置，並通知委託運送之設置單位。設置單位於接獲通知後，應循相關系統或以其他適當方式，立即通知事故所在地之地方主管機關及中央主管機關。</w:t>
      </w:r>
    </w:p>
    <w:p w14:paraId="52156516" w14:textId="77777777" w:rsidR="0082459D" w:rsidRPr="00BC71B5" w:rsidRDefault="00834562" w:rsidP="0082459D">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color w:val="000000" w:themeColor="text1"/>
          <w:sz w:val="28"/>
        </w:rPr>
        <w:t>第 二十</w:t>
      </w:r>
      <w:r w:rsidR="0082459D" w:rsidRPr="00BC71B5">
        <w:rPr>
          <w:rFonts w:ascii="標楷體" w:eastAsia="標楷體" w:hAnsi="標楷體" w:hint="eastAsia"/>
          <w:color w:val="000000" w:themeColor="text1"/>
          <w:sz w:val="28"/>
        </w:rPr>
        <w:t>四</w:t>
      </w:r>
      <w:r w:rsidRPr="00BC71B5">
        <w:rPr>
          <w:rFonts w:ascii="標楷體" w:eastAsia="標楷體" w:hAnsi="標楷體"/>
          <w:color w:val="000000" w:themeColor="text1"/>
          <w:sz w:val="28"/>
        </w:rPr>
        <w:t xml:space="preserve"> 條　</w:t>
      </w:r>
      <w:r w:rsidR="002464D8" w:rsidRPr="00BC71B5">
        <w:rPr>
          <w:rFonts w:ascii="標楷體" w:eastAsia="標楷體" w:hAnsi="標楷體" w:hint="eastAsia"/>
          <w:color w:val="000000" w:themeColor="text1"/>
          <w:sz w:val="28"/>
        </w:rPr>
        <w:t>實驗室、保存場所發生異常事件時，應立即通報生安主管。</w:t>
      </w:r>
    </w:p>
    <w:p w14:paraId="19D3EB97" w14:textId="77777777" w:rsidR="0082459D" w:rsidRPr="00BC71B5" w:rsidRDefault="0082459D" w:rsidP="0082459D">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2464D8" w:rsidRPr="00BC71B5">
        <w:rPr>
          <w:rFonts w:ascii="標楷體" w:eastAsia="標楷體" w:hAnsi="標楷體" w:hint="eastAsia"/>
          <w:color w:val="000000" w:themeColor="text1"/>
          <w:sz w:val="28"/>
        </w:rPr>
        <w:t>前項事件屬於保存或移轉第三級、第四級危險群病原體之品項、數量不符，或使用前開病原體時，發生實驗室負壓或生物安全櫃功能異常，且無法立即恢復者，設置單位應於三日內通報各級主管機關；各級主管機關應視狀況進行調查或瞭解，並得為適當之處理。</w:t>
      </w:r>
    </w:p>
    <w:p w14:paraId="7201B73A" w14:textId="77777777" w:rsidR="0082459D" w:rsidRPr="00BC71B5" w:rsidRDefault="0082459D" w:rsidP="0082459D">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2464D8" w:rsidRPr="00BC71B5">
        <w:rPr>
          <w:rFonts w:ascii="標楷體" w:eastAsia="標楷體" w:hAnsi="標楷體" w:hint="eastAsia"/>
          <w:color w:val="000000" w:themeColor="text1"/>
          <w:sz w:val="28"/>
        </w:rPr>
        <w:t>前項異常事件，生安主管應於接獲通報後次日起三十日內，完成調查異常事件，並向生安會提出報告及建議改善方案；設置單位應於生安會核定調查報告及改善方案之次日起七日內，報各級主管機關備查。</w:t>
      </w:r>
    </w:p>
    <w:p w14:paraId="46DF0ED3" w14:textId="00258486" w:rsidR="00834562" w:rsidRPr="00BC71B5" w:rsidRDefault="00834562" w:rsidP="001F6E77">
      <w:pPr>
        <w:pStyle w:val="a1"/>
        <w:widowControl/>
        <w:spacing w:after="0" w:line="460" w:lineRule="exact"/>
        <w:ind w:left="1701" w:hanging="1701"/>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二十</w:t>
      </w:r>
      <w:r w:rsidR="0082459D" w:rsidRPr="00BC71B5">
        <w:rPr>
          <w:rFonts w:ascii="標楷體" w:eastAsia="標楷體" w:hAnsi="標楷體" w:hint="eastAsia"/>
          <w:color w:val="000000" w:themeColor="text1"/>
          <w:sz w:val="28"/>
        </w:rPr>
        <w:t>五</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實驗室、保存場所發生感染性生物材料洩漏意外事件，依洩漏程度分為下列危害等級：</w:t>
      </w:r>
    </w:p>
    <w:p w14:paraId="76489E13" w14:textId="77777777" w:rsidR="00834562" w:rsidRPr="00BC71B5" w:rsidRDefault="00834562" w:rsidP="00834562">
      <w:pPr>
        <w:pStyle w:val="a1"/>
        <w:widowControl/>
        <w:spacing w:after="0" w:line="460" w:lineRule="exact"/>
        <w:ind w:left="2472" w:hanging="504"/>
        <w:jc w:val="both"/>
        <w:rPr>
          <w:color w:val="000000" w:themeColor="text1"/>
        </w:rPr>
      </w:pPr>
      <w:r w:rsidRPr="00BC71B5">
        <w:rPr>
          <w:rFonts w:ascii="標楷體" w:eastAsia="標楷體" w:hAnsi="標楷體"/>
          <w:color w:val="000000" w:themeColor="text1"/>
          <w:sz w:val="28"/>
        </w:rPr>
        <w:t>一、高度：感染性生物材料洩漏至實驗室、保存場所以外區域，致有感染或危害工作人員、其他部門或鄰近社區民眾之虞。</w:t>
      </w:r>
    </w:p>
    <w:p w14:paraId="5AE52E8B" w14:textId="77777777" w:rsidR="00834562" w:rsidRPr="00BC71B5" w:rsidRDefault="00834562" w:rsidP="00834562">
      <w:pPr>
        <w:pStyle w:val="a1"/>
        <w:widowControl/>
        <w:spacing w:after="0" w:line="460" w:lineRule="exact"/>
        <w:ind w:left="2472" w:hanging="504"/>
        <w:jc w:val="both"/>
        <w:rPr>
          <w:color w:val="000000" w:themeColor="text1"/>
        </w:rPr>
      </w:pPr>
      <w:r w:rsidRPr="00BC71B5">
        <w:rPr>
          <w:rFonts w:ascii="標楷體" w:eastAsia="標楷體" w:hAnsi="標楷體"/>
          <w:color w:val="000000" w:themeColor="text1"/>
          <w:sz w:val="28"/>
        </w:rPr>
        <w:t>二、中度：感染性生物材料洩漏局限於實驗室、保存場所以內區域，致有感染或危害工作人員之虞。</w:t>
      </w:r>
    </w:p>
    <w:p w14:paraId="25377D37" w14:textId="77777777" w:rsidR="00834562" w:rsidRPr="00BC71B5" w:rsidRDefault="00834562" w:rsidP="00834562">
      <w:pPr>
        <w:pStyle w:val="a1"/>
        <w:widowControl/>
        <w:spacing w:after="0" w:line="460" w:lineRule="exact"/>
        <w:ind w:left="2472" w:hanging="504"/>
        <w:jc w:val="both"/>
        <w:rPr>
          <w:color w:val="000000" w:themeColor="text1"/>
        </w:rPr>
      </w:pPr>
      <w:r w:rsidRPr="00BC71B5">
        <w:rPr>
          <w:rFonts w:ascii="標楷體" w:eastAsia="標楷體" w:hAnsi="標楷體"/>
          <w:color w:val="000000" w:themeColor="text1"/>
          <w:sz w:val="28"/>
        </w:rPr>
        <w:t>三、低度：感染性生物材料洩漏局限於實驗室、保存場所安全設備內，致有感染或危害工作人員之虞。</w:t>
      </w:r>
    </w:p>
    <w:p w14:paraId="5CCB5DFA" w14:textId="77777777" w:rsidR="00834562" w:rsidRPr="00BC71B5" w:rsidRDefault="00834562" w:rsidP="00834562">
      <w:pPr>
        <w:pStyle w:val="a1"/>
        <w:widowControl/>
        <w:spacing w:after="0" w:line="460" w:lineRule="exact"/>
        <w:ind w:left="1440" w:firstLine="560"/>
        <w:jc w:val="both"/>
        <w:rPr>
          <w:color w:val="000000" w:themeColor="text1"/>
        </w:rPr>
      </w:pPr>
      <w:r w:rsidRPr="00BC71B5">
        <w:rPr>
          <w:rFonts w:ascii="標楷體" w:eastAsia="標楷體" w:hAnsi="標楷體"/>
          <w:color w:val="000000" w:themeColor="text1"/>
          <w:sz w:val="28"/>
        </w:rPr>
        <w:t>前項洩漏意外事件之通報及處理，由中央主管機關定之。</w:t>
      </w:r>
    </w:p>
    <w:p w14:paraId="00E1261A" w14:textId="1D975319" w:rsidR="00834562" w:rsidRPr="00BC71B5" w:rsidRDefault="00834562" w:rsidP="001F6E77">
      <w:pPr>
        <w:pStyle w:val="a1"/>
        <w:widowControl/>
        <w:spacing w:after="0" w:line="460" w:lineRule="exact"/>
        <w:ind w:left="1708" w:hanging="1708"/>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二十</w:t>
      </w:r>
      <w:r w:rsidR="005843EF" w:rsidRPr="00BC71B5">
        <w:rPr>
          <w:rFonts w:ascii="標楷體" w:eastAsia="標楷體" w:hAnsi="標楷體" w:hint="eastAsia"/>
          <w:color w:val="000000" w:themeColor="text1"/>
          <w:sz w:val="28"/>
        </w:rPr>
        <w:t>六</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設置單位應確保感染性生物材料無洩漏造成感染之虞，並</w:t>
      </w:r>
      <w:r w:rsidR="005843EF" w:rsidRPr="00BC71B5">
        <w:rPr>
          <w:rFonts w:ascii="標楷體" w:eastAsia="標楷體" w:hAnsi="標楷體" w:hint="eastAsia"/>
          <w:color w:val="000000" w:themeColor="text1"/>
          <w:sz w:val="28"/>
        </w:rPr>
        <w:t>由生安主管</w:t>
      </w:r>
      <w:r w:rsidRPr="00BC71B5">
        <w:rPr>
          <w:rFonts w:ascii="標楷體" w:eastAsia="標楷體" w:hAnsi="標楷體"/>
          <w:color w:val="000000" w:themeColor="text1"/>
          <w:sz w:val="28"/>
        </w:rPr>
        <w:t>督導實驗室、保存場所辦理下列事項：</w:t>
      </w:r>
    </w:p>
    <w:p w14:paraId="587F6499" w14:textId="77777777" w:rsidR="00834562" w:rsidRPr="00BC71B5" w:rsidRDefault="00834562" w:rsidP="00834562">
      <w:pPr>
        <w:pStyle w:val="a1"/>
        <w:widowControl/>
        <w:spacing w:after="0" w:line="460" w:lineRule="exact"/>
        <w:ind w:left="2472" w:hanging="504"/>
        <w:jc w:val="both"/>
        <w:rPr>
          <w:color w:val="000000" w:themeColor="text1"/>
        </w:rPr>
      </w:pPr>
      <w:r w:rsidRPr="00BC71B5">
        <w:rPr>
          <w:rFonts w:ascii="標楷體" w:eastAsia="標楷體" w:hAnsi="標楷體"/>
          <w:color w:val="000000" w:themeColor="text1"/>
          <w:sz w:val="28"/>
        </w:rPr>
        <w:t>一、建立緊急應變計畫，其項目及內容如下：</w:t>
      </w:r>
    </w:p>
    <w:p w14:paraId="2A43216B"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一</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緊急應變小組及任務。</w:t>
      </w:r>
    </w:p>
    <w:p w14:paraId="6C65D106"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二</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意外事件類型、危害等級鑑定及風險評估。</w:t>
      </w:r>
    </w:p>
    <w:p w14:paraId="1910B424"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三</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意外事件之警示、處理及通報機制。</w:t>
      </w:r>
    </w:p>
    <w:p w14:paraId="30DB7E5A"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四</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緊急應變物資庫存管理。</w:t>
      </w:r>
    </w:p>
    <w:p w14:paraId="6F8B2227"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五</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緊急醫療救護程序。</w:t>
      </w:r>
    </w:p>
    <w:p w14:paraId="47AA1BBE"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六</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應變人員之安全防護措施。</w:t>
      </w:r>
    </w:p>
    <w:p w14:paraId="63F71F50"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七</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緊急應變疏散程序及其他因應措施。</w:t>
      </w:r>
    </w:p>
    <w:p w14:paraId="1A79315B" w14:textId="77777777" w:rsidR="00834562" w:rsidRPr="00BC71B5" w:rsidRDefault="00244B8F" w:rsidP="00834562">
      <w:pPr>
        <w:pStyle w:val="a1"/>
        <w:widowControl/>
        <w:spacing w:after="0" w:line="460" w:lineRule="exact"/>
        <w:ind w:left="2816" w:hanging="560"/>
        <w:jc w:val="both"/>
        <w:rPr>
          <w:color w:val="000000" w:themeColor="text1"/>
        </w:rPr>
      </w:pP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八</w:t>
      </w:r>
      <w:r w:rsidRPr="00BC71B5">
        <w:rPr>
          <w:rFonts w:ascii="標楷體" w:eastAsia="標楷體" w:hAnsi="標楷體"/>
          <w:color w:val="000000" w:themeColor="text1"/>
          <w:sz w:val="28"/>
        </w:rPr>
        <w:t>）</w:t>
      </w:r>
      <w:r w:rsidR="00834562" w:rsidRPr="00BC71B5">
        <w:rPr>
          <w:rFonts w:ascii="標楷體" w:eastAsia="標楷體" w:hAnsi="標楷體"/>
          <w:color w:val="000000" w:themeColor="text1"/>
          <w:sz w:val="28"/>
        </w:rPr>
        <w:t>危害區域清潔、消毒、整治、與單位內其他專責人員之協調、善後處理措施及調查報告。</w:t>
      </w:r>
    </w:p>
    <w:p w14:paraId="36673C1D" w14:textId="77777777" w:rsidR="00834562" w:rsidRPr="00BC71B5" w:rsidRDefault="00834562" w:rsidP="00834562">
      <w:pPr>
        <w:pStyle w:val="a1"/>
        <w:widowControl/>
        <w:spacing w:after="0" w:line="460" w:lineRule="exact"/>
        <w:ind w:left="2554" w:hanging="560"/>
        <w:jc w:val="both"/>
        <w:rPr>
          <w:color w:val="000000" w:themeColor="text1"/>
        </w:rPr>
      </w:pPr>
      <w:r w:rsidRPr="00BC71B5">
        <w:rPr>
          <w:rFonts w:ascii="標楷體" w:eastAsia="標楷體" w:hAnsi="標楷體"/>
          <w:color w:val="000000" w:themeColor="text1"/>
          <w:sz w:val="28"/>
        </w:rPr>
        <w:t>二、每年應依前款應變計畫辦理演習，每三年應有一次實地演習。</w:t>
      </w:r>
    </w:p>
    <w:p w14:paraId="3179E606" w14:textId="37389356" w:rsidR="00834562" w:rsidRPr="00BC71B5" w:rsidRDefault="00834562" w:rsidP="001F6E77">
      <w:pPr>
        <w:pStyle w:val="a1"/>
        <w:widowControl/>
        <w:spacing w:after="0" w:line="460" w:lineRule="exact"/>
        <w:ind w:left="1708" w:hanging="1708"/>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二十</w:t>
      </w:r>
      <w:r w:rsidR="005843EF" w:rsidRPr="00BC71B5">
        <w:rPr>
          <w:rFonts w:ascii="標楷體" w:eastAsia="標楷體" w:hAnsi="標楷體" w:hint="eastAsia"/>
          <w:color w:val="000000" w:themeColor="text1"/>
          <w:sz w:val="28"/>
        </w:rPr>
        <w:t>七</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　　中央主管機關因防疫需要，得令設置單位於限期內，將特定感染性生物材料，以適當方式銷毀、移轉保管或為其他處置</w:t>
      </w:r>
    </w:p>
    <w:p w14:paraId="2C7A4494" w14:textId="7B040A40" w:rsidR="00834562" w:rsidRPr="00BC71B5" w:rsidRDefault="00834562" w:rsidP="001F6E77">
      <w:pPr>
        <w:pStyle w:val="a1"/>
        <w:widowControl/>
        <w:spacing w:after="0" w:line="460" w:lineRule="exact"/>
        <w:ind w:left="1694" w:hanging="1694"/>
        <w:jc w:val="both"/>
        <w:rPr>
          <w:color w:val="000000" w:themeColor="text1"/>
        </w:rPr>
      </w:pPr>
      <w:r w:rsidRPr="00BC71B5">
        <w:rPr>
          <w:rFonts w:ascii="標楷體" w:eastAsia="標楷體" w:hAnsi="標楷體"/>
          <w:color w:val="000000" w:themeColor="text1"/>
          <w:sz w:val="28"/>
        </w:rPr>
        <w:t>第二十</w:t>
      </w:r>
      <w:r w:rsidR="005843EF" w:rsidRPr="00BC71B5">
        <w:rPr>
          <w:rFonts w:ascii="標楷體" w:eastAsia="標楷體" w:hAnsi="標楷體" w:hint="eastAsia"/>
          <w:color w:val="000000" w:themeColor="text1"/>
          <w:sz w:val="28"/>
        </w:rPr>
        <w:t>八</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5843EF" w:rsidRPr="00BC71B5">
        <w:rPr>
          <w:rFonts w:ascii="標楷體" w:eastAsia="標楷體" w:hAnsi="標楷體" w:hint="eastAsia"/>
          <w:color w:val="000000" w:themeColor="text1"/>
          <w:sz w:val="28"/>
        </w:rPr>
        <w:t>中央主管機關得對使用、保存第三級及第四級危險群病原體之實驗室及保存場所，進行查核。</w:t>
      </w:r>
    </w:p>
    <w:p w14:paraId="69A5B7C8" w14:textId="77777777" w:rsidR="005843EF" w:rsidRPr="00BC71B5" w:rsidRDefault="005843EF" w:rsidP="001F6E77">
      <w:pPr>
        <w:pStyle w:val="a1"/>
        <w:widowControl/>
        <w:spacing w:after="0" w:line="460" w:lineRule="exact"/>
        <w:ind w:left="1666" w:firstLine="334"/>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地方主管機關得對轄區使用、保存第二級危險群病原體及非管制性生物毒素之實驗室或保存場所，進行查核；必要時，中央主管機關得派員督導或查核。</w:t>
      </w:r>
    </w:p>
    <w:p w14:paraId="475967C4" w14:textId="1D5624E6" w:rsidR="00B61892" w:rsidRPr="00BC71B5" w:rsidRDefault="005843EF" w:rsidP="001F6E77">
      <w:pPr>
        <w:pStyle w:val="a1"/>
        <w:widowControl/>
        <w:spacing w:after="0" w:line="460" w:lineRule="exact"/>
        <w:ind w:left="1666" w:firstLine="334"/>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經前二項查核結果發現有缺失者，主管機關應令其限期改善，必要時得要求其停止使用、保存相關感染性生物材料。</w:t>
      </w:r>
    </w:p>
    <w:p w14:paraId="2C143027" w14:textId="77777777" w:rsidR="005843EF" w:rsidRPr="00BC71B5" w:rsidRDefault="005843EF" w:rsidP="001F6E77">
      <w:pPr>
        <w:pStyle w:val="a1"/>
        <w:widowControl/>
        <w:spacing w:after="0" w:line="460" w:lineRule="exact"/>
        <w:ind w:left="1666" w:firstLine="334"/>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設置單位對於主管機關之督導或查核，不得規避、妨礙或拒絕。</w:t>
      </w:r>
    </w:p>
    <w:p w14:paraId="1D88034A" w14:textId="12AB17CB" w:rsidR="005843EF" w:rsidRPr="00BC71B5" w:rsidRDefault="00834562" w:rsidP="001F6E77">
      <w:pPr>
        <w:pStyle w:val="a1"/>
        <w:widowControl/>
        <w:spacing w:after="0" w:line="460" w:lineRule="exact"/>
        <w:ind w:left="1666" w:hanging="1666"/>
        <w:jc w:val="both"/>
        <w:rPr>
          <w:rFonts w:ascii="標楷體" w:eastAsia="標楷體" w:hAnsi="標楷體"/>
          <w:color w:val="000000" w:themeColor="text1"/>
          <w:sz w:val="28"/>
        </w:rPr>
      </w:pPr>
      <w:r w:rsidRPr="00BC71B5">
        <w:rPr>
          <w:rFonts w:ascii="標楷體" w:eastAsia="標楷體" w:hAnsi="標楷體"/>
          <w:color w:val="000000" w:themeColor="text1"/>
          <w:sz w:val="28"/>
        </w:rPr>
        <w:t>第二十</w:t>
      </w:r>
      <w:r w:rsidR="005843EF" w:rsidRPr="00BC71B5">
        <w:rPr>
          <w:rFonts w:ascii="標楷體" w:eastAsia="標楷體" w:hAnsi="標楷體" w:hint="eastAsia"/>
          <w:color w:val="000000" w:themeColor="text1"/>
          <w:sz w:val="28"/>
        </w:rPr>
        <w:t>九</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5843EF" w:rsidRPr="00BC71B5">
        <w:rPr>
          <w:rFonts w:ascii="標楷體" w:eastAsia="標楷體" w:hAnsi="標楷體" w:hint="eastAsia"/>
          <w:color w:val="000000" w:themeColor="text1"/>
          <w:sz w:val="28"/>
        </w:rPr>
        <w:t>實驗室或保存場所發生生物安全、生物保全意外事件或有發生之虞時，主管機關得要求設置單位停止使用或處分相關感染性生物材料。</w:t>
      </w:r>
    </w:p>
    <w:p w14:paraId="05F2ED6D" w14:textId="77777777" w:rsidR="005843EF" w:rsidRPr="00BC71B5" w:rsidRDefault="005843EF" w:rsidP="001F6E77">
      <w:pPr>
        <w:pStyle w:val="a1"/>
        <w:widowControl/>
        <w:spacing w:after="0" w:line="460" w:lineRule="exact"/>
        <w:ind w:left="1652" w:hanging="1652"/>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前項安全疑慮解除，經設置單位生安會確認，並報主管機關同意後，始得再行使用或處分。</w:t>
      </w:r>
    </w:p>
    <w:p w14:paraId="538B2345" w14:textId="77777777" w:rsidR="00834562" w:rsidRPr="00BC71B5" w:rsidRDefault="00834562" w:rsidP="00834562">
      <w:pPr>
        <w:pStyle w:val="a1"/>
        <w:widowControl/>
        <w:spacing w:after="0" w:line="460" w:lineRule="exact"/>
        <w:ind w:left="840" w:hanging="840"/>
        <w:jc w:val="both"/>
        <w:rPr>
          <w:color w:val="000000" w:themeColor="text1"/>
        </w:rPr>
      </w:pPr>
      <w:r w:rsidRPr="00BC71B5">
        <w:rPr>
          <w:rFonts w:ascii="標楷體" w:eastAsia="標楷體" w:hAnsi="標楷體"/>
          <w:color w:val="000000" w:themeColor="text1"/>
          <w:sz w:val="28"/>
        </w:rPr>
        <w:t>第　三　章　　管制性病原體及生物毒素之管理</w:t>
      </w:r>
    </w:p>
    <w:p w14:paraId="1BD50282" w14:textId="2F31155D" w:rsidR="00834562" w:rsidRPr="00BC71B5" w:rsidRDefault="00834562" w:rsidP="001F6E77">
      <w:pPr>
        <w:pStyle w:val="a1"/>
        <w:widowControl/>
        <w:spacing w:after="0" w:line="460" w:lineRule="exact"/>
        <w:ind w:left="1560" w:hanging="156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5843EF" w:rsidRPr="00BC71B5">
        <w:rPr>
          <w:rFonts w:ascii="標楷體" w:eastAsia="標楷體" w:hAnsi="標楷體" w:hint="eastAsia"/>
          <w:color w:val="000000" w:themeColor="text1"/>
          <w:sz w:val="28"/>
        </w:rPr>
        <w:t>三</w:t>
      </w:r>
      <w:r w:rsidRPr="00BC71B5">
        <w:rPr>
          <w:rFonts w:ascii="標楷體" w:eastAsia="標楷體" w:hAnsi="標楷體"/>
          <w:color w:val="000000" w:themeColor="text1"/>
          <w:sz w:val="28"/>
        </w:rPr>
        <w:t>十</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5843EF" w:rsidRPr="00BC71B5">
        <w:rPr>
          <w:rFonts w:ascii="標楷體" w:eastAsia="標楷體" w:hAnsi="標楷體" w:hint="eastAsia"/>
          <w:color w:val="000000" w:themeColor="text1"/>
          <w:sz w:val="28"/>
        </w:rPr>
        <w:t>實驗室或保存場所持有、使用、輸出入、保存或處分管制性病原、毒素，應適用本章規定。但屬中央主管機關公告之特定管制性毒素，且未達公告管制總量者，比照第三級危險群病原體之規定，免適用本章規定。</w:t>
      </w:r>
    </w:p>
    <w:p w14:paraId="55CDF30B" w14:textId="62D18D05" w:rsidR="00834562" w:rsidRPr="00BC71B5" w:rsidRDefault="00834562" w:rsidP="001F6E77">
      <w:pPr>
        <w:pStyle w:val="a1"/>
        <w:widowControl/>
        <w:spacing w:after="0" w:line="460" w:lineRule="exact"/>
        <w:ind w:left="1701" w:hanging="1701"/>
        <w:jc w:val="both"/>
        <w:rPr>
          <w:rFonts w:ascii="標楷體" w:eastAsia="標楷體" w:hAnsi="標楷體"/>
          <w:color w:val="000000" w:themeColor="text1"/>
          <w:sz w:val="28"/>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5843EF" w:rsidRPr="00BC71B5">
        <w:rPr>
          <w:rFonts w:ascii="標楷體" w:eastAsia="標楷體" w:hAnsi="標楷體" w:hint="eastAsia"/>
          <w:color w:val="000000" w:themeColor="text1"/>
          <w:sz w:val="28"/>
        </w:rPr>
        <w:t>三</w:t>
      </w:r>
      <w:r w:rsidRPr="00BC71B5">
        <w:rPr>
          <w:rFonts w:ascii="標楷體" w:eastAsia="標楷體" w:hAnsi="標楷體"/>
          <w:color w:val="000000" w:themeColor="text1"/>
          <w:sz w:val="28"/>
        </w:rPr>
        <w:t>十</w:t>
      </w:r>
      <w:r w:rsidR="005843EF" w:rsidRPr="00BC71B5">
        <w:rPr>
          <w:rFonts w:ascii="標楷體" w:eastAsia="標楷體" w:hAnsi="標楷體" w:hint="eastAsia"/>
          <w:color w:val="000000" w:themeColor="text1"/>
          <w:sz w:val="28"/>
        </w:rPr>
        <w:t>一</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5843EF" w:rsidRPr="00BC71B5">
        <w:rPr>
          <w:rFonts w:ascii="標楷體" w:eastAsia="標楷體" w:hAnsi="標楷體" w:hint="eastAsia"/>
          <w:color w:val="000000" w:themeColor="text1"/>
          <w:sz w:val="28"/>
        </w:rPr>
        <w:t>實驗室、保存場所初次持有、使用、保存或處分管制性病原、毒素前，應擬具生物安全、生物保全及緊急應變計畫，報生安會核准。</w:t>
      </w:r>
    </w:p>
    <w:p w14:paraId="58F1C137" w14:textId="774FC6AD" w:rsidR="005843EF" w:rsidRPr="00BC71B5" w:rsidRDefault="005843EF" w:rsidP="001F6E77">
      <w:pPr>
        <w:pStyle w:val="a1"/>
        <w:widowControl/>
        <w:spacing w:after="0" w:line="460" w:lineRule="exact"/>
        <w:ind w:left="1708" w:hanging="1708"/>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hint="eastAsia"/>
          <w:color w:val="000000" w:themeColor="text1"/>
          <w:sz w:val="28"/>
        </w:rPr>
        <w:t>設置單位應檢具前項經核准之計畫，並提出其指派之管制性病原、毒素主管及其代理人各一人，向中央主管機關申請核准後，始得持有、使用、輸出入、保存或處分。</w:t>
      </w:r>
    </w:p>
    <w:p w14:paraId="4D8E3B1D" w14:textId="4F222379" w:rsidR="00E64F56" w:rsidRPr="00BC71B5" w:rsidRDefault="005843EF" w:rsidP="001F6E77">
      <w:pPr>
        <w:pStyle w:val="a1"/>
        <w:widowControl/>
        <w:spacing w:after="0" w:line="460" w:lineRule="exact"/>
        <w:ind w:left="1708" w:hanging="1708"/>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hint="eastAsia"/>
          <w:color w:val="000000" w:themeColor="text1"/>
          <w:sz w:val="28"/>
        </w:rPr>
        <w:t xml:space="preserve"> 前項管制性病原、毒素主管，應由主管層級人員擔任，與生安主管不得為同一人。</w:t>
      </w:r>
    </w:p>
    <w:p w14:paraId="647EA318" w14:textId="3B751587" w:rsidR="00834562" w:rsidRPr="00BC71B5" w:rsidRDefault="00E64F56" w:rsidP="001F6E77">
      <w:pPr>
        <w:pStyle w:val="a1"/>
        <w:widowControl/>
        <w:spacing w:after="0" w:line="460" w:lineRule="exact"/>
        <w:ind w:left="1708" w:hanging="1708"/>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1F6E77" w:rsidRPr="00BC71B5">
        <w:rPr>
          <w:rFonts w:ascii="標楷體" w:eastAsia="標楷體" w:hAnsi="標楷體" w:hint="eastAsia"/>
          <w:color w:val="000000" w:themeColor="text1"/>
          <w:sz w:val="28"/>
        </w:rPr>
        <w:t xml:space="preserve">    </w:t>
      </w:r>
      <w:r w:rsidR="00834562" w:rsidRPr="00BC71B5">
        <w:rPr>
          <w:rFonts w:ascii="標楷體" w:eastAsia="標楷體" w:hAnsi="標楷體"/>
          <w:color w:val="000000" w:themeColor="text1"/>
          <w:sz w:val="28"/>
        </w:rPr>
        <w:t>下列事項有異動時，應報中央主管機關核准後，始得為之；其他事項有異動時，應於異動後一個月內，報中央主管機關備查：</w:t>
      </w:r>
    </w:p>
    <w:p w14:paraId="6943CE92" w14:textId="77777777" w:rsidR="00834562" w:rsidRPr="00BC71B5" w:rsidRDefault="00834562" w:rsidP="00834562">
      <w:pPr>
        <w:pStyle w:val="a1"/>
        <w:widowControl/>
        <w:spacing w:after="0" w:line="460" w:lineRule="exact"/>
        <w:ind w:left="2508" w:hanging="504"/>
        <w:jc w:val="both"/>
        <w:rPr>
          <w:color w:val="000000" w:themeColor="text1"/>
        </w:rPr>
      </w:pPr>
      <w:r w:rsidRPr="00BC71B5">
        <w:rPr>
          <w:rFonts w:ascii="標楷體" w:eastAsia="標楷體" w:hAnsi="標楷體"/>
          <w:color w:val="000000" w:themeColor="text1"/>
          <w:sz w:val="28"/>
        </w:rPr>
        <w:t>一、設置單位之管制性病原、毒素主管或其代理人。</w:t>
      </w:r>
    </w:p>
    <w:p w14:paraId="6958A4BB" w14:textId="77777777" w:rsidR="00834562" w:rsidRPr="00BC71B5" w:rsidRDefault="00834562" w:rsidP="00834562">
      <w:pPr>
        <w:pStyle w:val="a1"/>
        <w:widowControl/>
        <w:spacing w:after="0" w:line="460" w:lineRule="exact"/>
        <w:ind w:left="2508" w:hanging="504"/>
        <w:jc w:val="both"/>
        <w:rPr>
          <w:color w:val="000000" w:themeColor="text1"/>
        </w:rPr>
      </w:pPr>
      <w:r w:rsidRPr="00BC71B5">
        <w:rPr>
          <w:rFonts w:ascii="標楷體" w:eastAsia="標楷體" w:hAnsi="標楷體"/>
          <w:color w:val="000000" w:themeColor="text1"/>
          <w:sz w:val="28"/>
        </w:rPr>
        <w:t>二、管制性病原、</w:t>
      </w:r>
      <w:r w:rsidR="005843EF" w:rsidRPr="00BC71B5">
        <w:rPr>
          <w:rFonts w:ascii="標楷體" w:eastAsia="標楷體" w:hAnsi="標楷體" w:hint="eastAsia"/>
          <w:color w:val="000000" w:themeColor="text1"/>
          <w:sz w:val="28"/>
        </w:rPr>
        <w:t>毒素實驗室或保存場所新增管制性病原、毒素品項。</w:t>
      </w:r>
    </w:p>
    <w:p w14:paraId="08B49724" w14:textId="77777777" w:rsidR="00834562" w:rsidRPr="00BC71B5" w:rsidRDefault="00834562" w:rsidP="00834562">
      <w:pPr>
        <w:pStyle w:val="a1"/>
        <w:widowControl/>
        <w:spacing w:after="0" w:line="460" w:lineRule="exact"/>
        <w:ind w:left="2508" w:hanging="504"/>
        <w:jc w:val="both"/>
        <w:rPr>
          <w:color w:val="000000" w:themeColor="text1"/>
        </w:rPr>
      </w:pPr>
      <w:r w:rsidRPr="00BC71B5">
        <w:rPr>
          <w:rFonts w:ascii="標楷體" w:eastAsia="標楷體" w:hAnsi="標楷體"/>
          <w:color w:val="000000" w:themeColor="text1"/>
          <w:sz w:val="28"/>
        </w:rPr>
        <w:t>三、</w:t>
      </w:r>
      <w:r w:rsidR="005843EF" w:rsidRPr="00BC71B5">
        <w:rPr>
          <w:rFonts w:ascii="標楷體" w:eastAsia="標楷體" w:hAnsi="標楷體" w:hint="eastAsia"/>
          <w:color w:val="000000" w:themeColor="text1"/>
          <w:sz w:val="28"/>
        </w:rPr>
        <w:t>管制性病原、毒素實驗室或保存場所位置或地址。</w:t>
      </w:r>
    </w:p>
    <w:p w14:paraId="13170790" w14:textId="2AE9C1A5" w:rsidR="005843EF" w:rsidRPr="00BC71B5" w:rsidRDefault="00834562" w:rsidP="001F6E77">
      <w:pPr>
        <w:pStyle w:val="a1"/>
        <w:widowControl/>
        <w:spacing w:after="0" w:line="460" w:lineRule="exact"/>
        <w:ind w:left="1750" w:hanging="1750"/>
        <w:jc w:val="both"/>
        <w:rPr>
          <w:rFonts w:ascii="標楷體" w:eastAsia="標楷體" w:hAnsi="標楷體"/>
          <w:color w:val="000000" w:themeColor="text1"/>
          <w:sz w:val="28"/>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5843EF" w:rsidRPr="00BC71B5">
        <w:rPr>
          <w:rFonts w:ascii="標楷體" w:eastAsia="標楷體" w:hAnsi="標楷體" w:hint="eastAsia"/>
          <w:color w:val="000000" w:themeColor="text1"/>
          <w:sz w:val="28"/>
        </w:rPr>
        <w:t>三</w:t>
      </w:r>
      <w:r w:rsidRPr="00BC71B5">
        <w:rPr>
          <w:rFonts w:ascii="標楷體" w:eastAsia="標楷體" w:hAnsi="標楷體"/>
          <w:color w:val="000000" w:themeColor="text1"/>
          <w:sz w:val="28"/>
        </w:rPr>
        <w:t>十</w:t>
      </w:r>
      <w:r w:rsidR="005843EF" w:rsidRPr="00BC71B5">
        <w:rPr>
          <w:rFonts w:ascii="標楷體" w:eastAsia="標楷體" w:hAnsi="標楷體" w:hint="eastAsia"/>
          <w:color w:val="000000" w:themeColor="text1"/>
          <w:sz w:val="28"/>
        </w:rPr>
        <w:t>二</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5843EF" w:rsidRPr="00BC71B5">
        <w:rPr>
          <w:rFonts w:ascii="標楷體" w:eastAsia="標楷體" w:hAnsi="標楷體" w:hint="eastAsia"/>
          <w:color w:val="000000" w:themeColor="text1"/>
          <w:sz w:val="28"/>
        </w:rPr>
        <w:t>設置單位應於中央主管機關依前條第二項核准後一個月內，聘管制性病原、毒素主管為生安會委員。</w:t>
      </w:r>
    </w:p>
    <w:p w14:paraId="7589DDBA" w14:textId="2DCB859D" w:rsidR="005843EF" w:rsidRPr="00BC71B5" w:rsidRDefault="005843EF" w:rsidP="001F6E77">
      <w:pPr>
        <w:pStyle w:val="a1"/>
        <w:widowControl/>
        <w:spacing w:after="0" w:line="460" w:lineRule="exact"/>
        <w:ind w:left="1701" w:hanging="1701"/>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hint="eastAsia"/>
          <w:color w:val="000000" w:themeColor="text1"/>
          <w:sz w:val="28"/>
        </w:rPr>
        <w:t>管制性病原、毒素主管及代理人每年應受至少十二小時之繼續教育課程，每三年重新接受其專業能力之核定。</w:t>
      </w:r>
    </w:p>
    <w:p w14:paraId="450C0E2C" w14:textId="77777777" w:rsidR="005843EF" w:rsidRPr="00BC71B5" w:rsidRDefault="005843EF" w:rsidP="00834562">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前項繼續教育課程，其內容如下：</w:t>
      </w:r>
    </w:p>
    <w:p w14:paraId="7A889382" w14:textId="77777777" w:rsidR="005843EF" w:rsidRPr="00BC71B5" w:rsidRDefault="005843EF" w:rsidP="005843EF">
      <w:pPr>
        <w:pStyle w:val="a1"/>
        <w:widowControl/>
        <w:spacing w:after="0" w:line="460" w:lineRule="exact"/>
        <w:ind w:left="2508" w:hanging="504"/>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一、每年應受至少四小時管制性病原、毒素之相關課程。</w:t>
      </w:r>
    </w:p>
    <w:p w14:paraId="648FE726" w14:textId="77777777" w:rsidR="005843EF" w:rsidRPr="00BC71B5" w:rsidRDefault="005843EF" w:rsidP="005843EF">
      <w:pPr>
        <w:pStyle w:val="a1"/>
        <w:widowControl/>
        <w:spacing w:after="0" w:line="460" w:lineRule="exact"/>
        <w:ind w:left="2508" w:hanging="504"/>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二、除前款課程外，每年應受至少八小時其他生物安全課程。</w:t>
      </w:r>
    </w:p>
    <w:p w14:paraId="7FA37FA2" w14:textId="25352E9D" w:rsidR="005843EF" w:rsidRPr="00BC71B5" w:rsidRDefault="005843EF" w:rsidP="001F6E77">
      <w:pPr>
        <w:pStyle w:val="a1"/>
        <w:widowControl/>
        <w:spacing w:after="0" w:line="460" w:lineRule="exact"/>
        <w:ind w:left="1722" w:hanging="1722"/>
        <w:jc w:val="both"/>
        <w:rPr>
          <w:rFonts w:ascii="標楷體" w:eastAsia="標楷體" w:hAnsi="標楷體"/>
          <w:color w:val="000000" w:themeColor="text1"/>
          <w:sz w:val="28"/>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hint="eastAsia"/>
          <w:color w:val="000000" w:themeColor="text1"/>
          <w:sz w:val="28"/>
        </w:rPr>
        <w:t>三</w:t>
      </w:r>
      <w:r w:rsidRPr="00BC71B5">
        <w:rPr>
          <w:rFonts w:ascii="標楷體" w:eastAsia="標楷體" w:hAnsi="標楷體"/>
          <w:color w:val="000000" w:themeColor="text1"/>
          <w:sz w:val="28"/>
        </w:rPr>
        <w:t>十</w:t>
      </w:r>
      <w:r w:rsidRPr="00BC71B5">
        <w:rPr>
          <w:rFonts w:ascii="標楷體" w:eastAsia="標楷體" w:hAnsi="標楷體" w:hint="eastAsia"/>
          <w:color w:val="000000" w:themeColor="text1"/>
          <w:sz w:val="28"/>
        </w:rPr>
        <w:t>三</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條</w:t>
      </w:r>
      <w:r w:rsidRPr="00BC71B5">
        <w:rPr>
          <w:rFonts w:ascii="標楷體" w:eastAsia="標楷體" w:hAnsi="標楷體" w:hint="eastAsia"/>
          <w:color w:val="000000" w:themeColor="text1"/>
          <w:sz w:val="28"/>
        </w:rPr>
        <w:t xml:space="preserve">    管制性病原、毒素主管綜理管制性病原、毒素實驗室或保存場所管理事務；其職責，除準用第十二條生安主管規定外，並包括下列事項：</w:t>
      </w:r>
    </w:p>
    <w:p w14:paraId="3E645A18" w14:textId="77777777" w:rsidR="00834562" w:rsidRPr="00BC71B5" w:rsidRDefault="00834562" w:rsidP="005843EF">
      <w:pPr>
        <w:pStyle w:val="a1"/>
        <w:widowControl/>
        <w:spacing w:after="0" w:line="460" w:lineRule="exact"/>
        <w:ind w:left="2461" w:hanging="498"/>
        <w:jc w:val="both"/>
        <w:rPr>
          <w:color w:val="000000" w:themeColor="text1"/>
        </w:rPr>
      </w:pPr>
      <w:r w:rsidRPr="00BC71B5">
        <w:rPr>
          <w:rFonts w:ascii="標楷體" w:eastAsia="標楷體" w:hAnsi="標楷體"/>
          <w:color w:val="000000" w:themeColor="text1"/>
          <w:sz w:val="28"/>
        </w:rPr>
        <w:t>一、</w:t>
      </w:r>
      <w:r w:rsidR="005843EF" w:rsidRPr="00BC71B5">
        <w:rPr>
          <w:rFonts w:ascii="標楷體" w:eastAsia="標楷體" w:hAnsi="標楷體" w:hint="eastAsia"/>
          <w:color w:val="000000" w:themeColor="text1"/>
          <w:sz w:val="28"/>
        </w:rPr>
        <w:t>每年審查管制性病原、毒素實驗室或保存場所之生物安全、生物保全及緊急應變計畫。</w:t>
      </w:r>
    </w:p>
    <w:p w14:paraId="2AE12875" w14:textId="77777777" w:rsidR="00834562" w:rsidRPr="00BC71B5" w:rsidRDefault="00834562" w:rsidP="00834562">
      <w:pPr>
        <w:pStyle w:val="a1"/>
        <w:widowControl/>
        <w:spacing w:after="0" w:line="460" w:lineRule="exact"/>
        <w:ind w:left="2461" w:hanging="498"/>
        <w:jc w:val="both"/>
        <w:rPr>
          <w:color w:val="000000" w:themeColor="text1"/>
        </w:rPr>
      </w:pPr>
      <w:r w:rsidRPr="00BC71B5">
        <w:rPr>
          <w:rFonts w:ascii="標楷體" w:eastAsia="標楷體" w:hAnsi="標楷體"/>
          <w:color w:val="000000" w:themeColor="text1"/>
          <w:sz w:val="28"/>
        </w:rPr>
        <w:t>二、</w:t>
      </w:r>
      <w:r w:rsidR="005843EF" w:rsidRPr="00BC71B5">
        <w:rPr>
          <w:rFonts w:ascii="標楷體" w:eastAsia="標楷體" w:hAnsi="標楷體" w:hint="eastAsia"/>
          <w:color w:val="000000" w:themeColor="text1"/>
          <w:sz w:val="28"/>
        </w:rPr>
        <w:t>審查管制性病原、毒素實驗室去活化程序之確效。</w:t>
      </w:r>
    </w:p>
    <w:p w14:paraId="1AD9CCE6" w14:textId="77777777" w:rsidR="00834562" w:rsidRPr="00BC71B5" w:rsidRDefault="00834562" w:rsidP="00834562">
      <w:pPr>
        <w:pStyle w:val="a1"/>
        <w:widowControl/>
        <w:spacing w:after="0" w:line="460" w:lineRule="exact"/>
        <w:ind w:left="2461" w:hanging="498"/>
        <w:jc w:val="both"/>
        <w:rPr>
          <w:color w:val="000000" w:themeColor="text1"/>
        </w:rPr>
      </w:pPr>
      <w:r w:rsidRPr="00BC71B5">
        <w:rPr>
          <w:rFonts w:ascii="標楷體" w:eastAsia="標楷體" w:hAnsi="標楷體"/>
          <w:color w:val="000000" w:themeColor="text1"/>
          <w:sz w:val="28"/>
        </w:rPr>
        <w:t>三、</w:t>
      </w:r>
      <w:r w:rsidR="005843EF" w:rsidRPr="00BC71B5">
        <w:rPr>
          <w:rFonts w:ascii="標楷體" w:eastAsia="標楷體" w:hAnsi="標楷體" w:hint="eastAsia"/>
          <w:color w:val="000000" w:themeColor="text1"/>
          <w:sz w:val="28"/>
        </w:rPr>
        <w:t>指定或停止指定持有、使用或保存管制性病原、毒素工作人員。</w:t>
      </w:r>
    </w:p>
    <w:p w14:paraId="30965678" w14:textId="77777777" w:rsidR="00834562" w:rsidRPr="00BC71B5" w:rsidRDefault="00834562" w:rsidP="00834562">
      <w:pPr>
        <w:pStyle w:val="a1"/>
        <w:widowControl/>
        <w:spacing w:after="0" w:line="460" w:lineRule="exact"/>
        <w:ind w:left="2461" w:hanging="498"/>
        <w:jc w:val="both"/>
        <w:rPr>
          <w:color w:val="000000" w:themeColor="text1"/>
        </w:rPr>
      </w:pPr>
      <w:r w:rsidRPr="00BC71B5">
        <w:rPr>
          <w:rFonts w:ascii="標楷體" w:eastAsia="標楷體" w:hAnsi="標楷體"/>
          <w:color w:val="000000" w:themeColor="text1"/>
          <w:sz w:val="28"/>
        </w:rPr>
        <w:t>四、</w:t>
      </w:r>
      <w:r w:rsidR="005843EF" w:rsidRPr="00BC71B5">
        <w:rPr>
          <w:rFonts w:ascii="標楷體" w:eastAsia="標楷體" w:hAnsi="標楷體" w:hint="eastAsia"/>
          <w:color w:val="000000" w:themeColor="text1"/>
          <w:sz w:val="28"/>
        </w:rPr>
        <w:t>督導管制性病原、毒素實驗室或保存場所之人員知能評核及生物風險管理系統運作。</w:t>
      </w:r>
    </w:p>
    <w:p w14:paraId="127FF4F1" w14:textId="77777777" w:rsidR="00834562" w:rsidRPr="00BC71B5" w:rsidRDefault="00834562" w:rsidP="00834562">
      <w:pPr>
        <w:pStyle w:val="a1"/>
        <w:widowControl/>
        <w:spacing w:after="0" w:line="460" w:lineRule="exact"/>
        <w:ind w:left="2466" w:hanging="498"/>
        <w:jc w:val="both"/>
        <w:rPr>
          <w:rFonts w:ascii="標楷體" w:eastAsia="標楷體" w:hAnsi="標楷體"/>
          <w:color w:val="000000" w:themeColor="text1"/>
          <w:sz w:val="28"/>
        </w:rPr>
      </w:pPr>
      <w:r w:rsidRPr="00BC71B5">
        <w:rPr>
          <w:rFonts w:ascii="標楷體" w:eastAsia="標楷體" w:hAnsi="標楷體"/>
          <w:color w:val="000000" w:themeColor="text1"/>
          <w:sz w:val="28"/>
        </w:rPr>
        <w:t>五、</w:t>
      </w:r>
      <w:r w:rsidR="005843EF" w:rsidRPr="00BC71B5">
        <w:rPr>
          <w:rFonts w:ascii="標楷體" w:eastAsia="標楷體" w:hAnsi="標楷體" w:hint="eastAsia"/>
          <w:color w:val="000000" w:themeColor="text1"/>
          <w:sz w:val="28"/>
        </w:rPr>
        <w:t>督導可取得高危險管制性病原、毒素工作人員進行職前及持續適任性評估。</w:t>
      </w:r>
    </w:p>
    <w:p w14:paraId="51E46FA2" w14:textId="77777777" w:rsidR="005843EF" w:rsidRPr="00BC71B5" w:rsidRDefault="005843EF" w:rsidP="00834562">
      <w:pPr>
        <w:pStyle w:val="a1"/>
        <w:widowControl/>
        <w:spacing w:after="0" w:line="460" w:lineRule="exact"/>
        <w:ind w:left="2466" w:hanging="498"/>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六、擔任設置單位管制性病原、毒素對外事務聯繫窗口。</w:t>
      </w:r>
    </w:p>
    <w:p w14:paraId="439B6887" w14:textId="77777777" w:rsidR="0010748A" w:rsidRPr="00BC71B5" w:rsidRDefault="0010748A" w:rsidP="00834562">
      <w:pPr>
        <w:pStyle w:val="a1"/>
        <w:widowControl/>
        <w:spacing w:after="0" w:line="460" w:lineRule="exact"/>
        <w:ind w:left="2466" w:hanging="498"/>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七、提供管制性病原、毒素實驗室或保存場所之匿名通報管道。</w:t>
      </w:r>
    </w:p>
    <w:p w14:paraId="3C05D23E" w14:textId="3CF7602B" w:rsidR="00834562" w:rsidRPr="00BC71B5" w:rsidRDefault="00834562" w:rsidP="001F6E77">
      <w:pPr>
        <w:pStyle w:val="a1"/>
        <w:widowControl/>
        <w:spacing w:after="0" w:line="460" w:lineRule="exact"/>
        <w:ind w:left="1736" w:hanging="1736"/>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10748A" w:rsidRPr="00BC71B5">
        <w:rPr>
          <w:rFonts w:ascii="標楷體" w:eastAsia="標楷體" w:hAnsi="標楷體" w:hint="eastAsia"/>
          <w:color w:val="000000" w:themeColor="text1"/>
          <w:sz w:val="28"/>
        </w:rPr>
        <w:t>三</w:t>
      </w:r>
      <w:r w:rsidRPr="00BC71B5">
        <w:rPr>
          <w:rFonts w:ascii="標楷體" w:eastAsia="標楷體" w:hAnsi="標楷體"/>
          <w:color w:val="000000" w:themeColor="text1"/>
          <w:sz w:val="28"/>
        </w:rPr>
        <w:t>十</w:t>
      </w:r>
      <w:r w:rsidR="0010748A" w:rsidRPr="00BC71B5">
        <w:rPr>
          <w:rFonts w:ascii="標楷體" w:eastAsia="標楷體" w:hAnsi="標楷體" w:hint="eastAsia"/>
          <w:color w:val="000000" w:themeColor="text1"/>
          <w:sz w:val="28"/>
        </w:rPr>
        <w:t>四</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E64F56" w:rsidRPr="00BC71B5">
        <w:rPr>
          <w:rFonts w:ascii="標楷體" w:eastAsia="標楷體" w:hAnsi="標楷體" w:hint="eastAsia"/>
          <w:color w:val="000000" w:themeColor="text1"/>
          <w:sz w:val="28"/>
        </w:rPr>
        <w:t>前條第三款被指定人員，其任期最長為三年；任期屆滿前或被指定人員有異動時，應重新指定。</w:t>
      </w:r>
    </w:p>
    <w:p w14:paraId="465F6E23" w14:textId="77777777" w:rsidR="00834562" w:rsidRPr="00BC71B5" w:rsidRDefault="00E64F56" w:rsidP="001F6E77">
      <w:pPr>
        <w:pStyle w:val="a1"/>
        <w:widowControl/>
        <w:spacing w:after="0" w:line="460" w:lineRule="exact"/>
        <w:ind w:left="1750" w:firstLine="518"/>
        <w:jc w:val="both"/>
        <w:rPr>
          <w:color w:val="000000" w:themeColor="text1"/>
        </w:rPr>
      </w:pPr>
      <w:r w:rsidRPr="00BC71B5">
        <w:rPr>
          <w:rFonts w:ascii="標楷體" w:eastAsia="標楷體" w:hAnsi="標楷體" w:hint="eastAsia"/>
          <w:color w:val="000000" w:themeColor="text1"/>
          <w:sz w:val="28"/>
        </w:rPr>
        <w:t>被指定人員有違反實驗室生物安全及生物保全管理規定情節重大、涉嫌參加國內、外生物恐怖活動或其他相關犯罪行為者，管制性病原、毒素主管應立即終止被指定人員之持有、使用及保存權限，並報中央主管機關備查。</w:t>
      </w:r>
    </w:p>
    <w:p w14:paraId="561117D8" w14:textId="490333D3" w:rsidR="00834562" w:rsidRPr="00BC71B5" w:rsidRDefault="00834562" w:rsidP="001F6E77">
      <w:pPr>
        <w:pStyle w:val="a1"/>
        <w:widowControl/>
        <w:spacing w:after="0" w:line="460" w:lineRule="exact"/>
        <w:ind w:left="1701" w:hanging="1701"/>
        <w:jc w:val="both"/>
        <w:rPr>
          <w:color w:val="000000" w:themeColor="text1"/>
        </w:rPr>
      </w:pPr>
      <w:r w:rsidRPr="00BC71B5">
        <w:rPr>
          <w:rFonts w:ascii="標楷體" w:eastAsia="標楷體" w:hAnsi="標楷體"/>
          <w:color w:val="000000" w:themeColor="text1"/>
          <w:sz w:val="28"/>
        </w:rPr>
        <w:t>第 三十</w:t>
      </w:r>
      <w:r w:rsidR="0010748A" w:rsidRPr="00BC71B5">
        <w:rPr>
          <w:rFonts w:ascii="標楷體" w:eastAsia="標楷體" w:hAnsi="標楷體" w:hint="eastAsia"/>
          <w:color w:val="000000" w:themeColor="text1"/>
          <w:sz w:val="28"/>
        </w:rPr>
        <w:t>五</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新設立持有、保存或使用管制性病原、毒素之實驗室或保存場所，應經其設置單位管制性病原、毒素主管審查及生安會核准，並報中央主管機關核准後，始得啟用。</w:t>
      </w:r>
    </w:p>
    <w:p w14:paraId="68CC9F38" w14:textId="0691CA5F" w:rsidR="00834562" w:rsidRPr="00BC71B5" w:rsidRDefault="00834562" w:rsidP="001F6E77">
      <w:pPr>
        <w:pStyle w:val="a1"/>
        <w:widowControl/>
        <w:spacing w:after="0" w:line="460" w:lineRule="exact"/>
        <w:ind w:left="1701" w:hanging="1701"/>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三十</w:t>
      </w:r>
      <w:r w:rsidR="0010748A" w:rsidRPr="00BC71B5">
        <w:rPr>
          <w:rFonts w:ascii="標楷體" w:eastAsia="標楷體" w:hAnsi="標楷體" w:hint="eastAsia"/>
          <w:color w:val="000000" w:themeColor="text1"/>
          <w:sz w:val="28"/>
        </w:rPr>
        <w:t>六</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管制性病原、毒素實驗室或保存場所持有、使用、保存或處分管制性病原、毒素，應經其設置單位管制性病原、毒素主管審查及生安會核准後，適用或準用第十五條規定。</w:t>
      </w:r>
    </w:p>
    <w:p w14:paraId="0D051AD0" w14:textId="77777777" w:rsidR="0010748A" w:rsidRPr="00BC71B5" w:rsidRDefault="0010748A" w:rsidP="001F6E77">
      <w:pPr>
        <w:pStyle w:val="a1"/>
        <w:widowControl/>
        <w:spacing w:after="0" w:line="460" w:lineRule="exact"/>
        <w:ind w:left="1701" w:firstLine="567"/>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前項管制性病原、毒素之移轉，接收單位應先報中央主管機關核准後，提供單位始得進行移轉。接收單位應於收到管制性病原、毒素後二個工作日內，報中央主管機關備查。</w:t>
      </w:r>
    </w:p>
    <w:p w14:paraId="17E24D85" w14:textId="77777777" w:rsidR="00834562" w:rsidRPr="00BC71B5" w:rsidRDefault="0010748A" w:rsidP="001F6E77">
      <w:pPr>
        <w:pStyle w:val="a1"/>
        <w:widowControl/>
        <w:spacing w:after="0" w:line="460" w:lineRule="exact"/>
        <w:ind w:left="1701" w:firstLine="567"/>
        <w:jc w:val="both"/>
        <w:rPr>
          <w:color w:val="000000" w:themeColor="text1"/>
        </w:rPr>
      </w:pPr>
      <w:r w:rsidRPr="00BC71B5">
        <w:rPr>
          <w:rFonts w:ascii="標楷體" w:eastAsia="標楷體" w:hAnsi="標楷體" w:hint="eastAsia"/>
          <w:color w:val="000000" w:themeColor="text1"/>
          <w:sz w:val="28"/>
        </w:rPr>
        <w:t>管制性病原、毒素實驗室或保存場所刪除第一項感染性生物材料品項，應於刪除後三十日內，由設置單位報中央主管機關備查。</w:t>
      </w:r>
    </w:p>
    <w:p w14:paraId="5FC4A462" w14:textId="3100CBA8" w:rsidR="00834562" w:rsidRPr="00BC71B5" w:rsidRDefault="00834562" w:rsidP="001F6E77">
      <w:pPr>
        <w:pStyle w:val="a1"/>
        <w:widowControl/>
        <w:spacing w:after="0" w:line="460" w:lineRule="exact"/>
        <w:ind w:left="1701" w:hanging="1701"/>
        <w:jc w:val="both"/>
        <w:rPr>
          <w:rFonts w:ascii="標楷體" w:eastAsia="標楷體" w:hAnsi="標楷體"/>
          <w:color w:val="000000" w:themeColor="text1"/>
          <w:sz w:val="28"/>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三十</w:t>
      </w:r>
      <w:r w:rsidR="0010748A" w:rsidRPr="00BC71B5">
        <w:rPr>
          <w:rFonts w:ascii="標楷體" w:eastAsia="標楷體" w:hAnsi="標楷體" w:hint="eastAsia"/>
          <w:color w:val="000000" w:themeColor="text1"/>
          <w:sz w:val="28"/>
        </w:rPr>
        <w:t>七</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設置單位輸出入管制性病原、毒素，除依第十六條第一項規定辦理外，並應檢具生安會之同意文件。</w:t>
      </w:r>
    </w:p>
    <w:p w14:paraId="15E31EDE" w14:textId="44CE6B14" w:rsidR="0010748A" w:rsidRPr="00BC71B5" w:rsidRDefault="0010748A" w:rsidP="00834562">
      <w:pPr>
        <w:pStyle w:val="a1"/>
        <w:widowControl/>
        <w:spacing w:after="0" w:line="460" w:lineRule="exact"/>
        <w:ind w:left="1400" w:hanging="1400"/>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hint="eastAsia"/>
          <w:color w:val="000000" w:themeColor="text1"/>
          <w:sz w:val="28"/>
        </w:rPr>
        <w:t>前項同意文件，應經管制性病原、毒素主管之簽署。</w:t>
      </w:r>
    </w:p>
    <w:p w14:paraId="4523E744" w14:textId="796EF6D9" w:rsidR="00834562" w:rsidRPr="00BC71B5" w:rsidRDefault="00834562" w:rsidP="001F6E77">
      <w:pPr>
        <w:pStyle w:val="a1"/>
        <w:widowControl/>
        <w:spacing w:after="0" w:line="460" w:lineRule="exact"/>
        <w:ind w:left="1750" w:hanging="1750"/>
        <w:jc w:val="both"/>
        <w:rPr>
          <w:rFonts w:ascii="標楷體" w:eastAsia="標楷體" w:hAnsi="標楷體"/>
          <w:color w:val="000000" w:themeColor="text1"/>
          <w:sz w:val="28"/>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三十</w:t>
      </w:r>
      <w:r w:rsidR="0010748A" w:rsidRPr="00BC71B5">
        <w:rPr>
          <w:rFonts w:ascii="標楷體" w:eastAsia="標楷體" w:hAnsi="標楷體" w:hint="eastAsia"/>
          <w:color w:val="000000" w:themeColor="text1"/>
          <w:sz w:val="28"/>
        </w:rPr>
        <w:t>八</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管制性病原、毒素實驗室或保存場所，應建置生物風險管理系統。</w:t>
      </w:r>
    </w:p>
    <w:p w14:paraId="0D6BF386" w14:textId="0B13CA3C" w:rsidR="0010748A" w:rsidRPr="00BC71B5" w:rsidRDefault="0010748A" w:rsidP="001F6E77">
      <w:pPr>
        <w:pStyle w:val="a1"/>
        <w:widowControl/>
        <w:spacing w:after="0" w:line="460" w:lineRule="exact"/>
        <w:ind w:left="1708" w:hanging="1708"/>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hint="eastAsia"/>
          <w:color w:val="000000" w:themeColor="text1"/>
          <w:sz w:val="28"/>
        </w:rPr>
        <w:t>管制性病原、毒素實驗室或保存場所，每年應將生物安全、生物保全及緊急應變計畫送管制性病原、毒素主管審核。</w:t>
      </w:r>
    </w:p>
    <w:p w14:paraId="016A0AAA" w14:textId="77777777" w:rsidR="0010748A" w:rsidRPr="00BC71B5" w:rsidRDefault="0010748A" w:rsidP="001F6E77">
      <w:pPr>
        <w:pStyle w:val="a1"/>
        <w:widowControl/>
        <w:spacing w:after="0" w:line="460" w:lineRule="exact"/>
        <w:ind w:left="1708" w:hanging="1708"/>
        <w:jc w:val="both"/>
        <w:rPr>
          <w:rFonts w:ascii="標楷體" w:eastAsia="標楷體" w:hAnsi="標楷體"/>
          <w:color w:val="000000" w:themeColor="text1"/>
          <w:sz w:val="28"/>
        </w:rPr>
      </w:pPr>
      <w:r w:rsidRPr="00BC71B5">
        <w:rPr>
          <w:rFonts w:ascii="標楷體" w:eastAsia="標楷體" w:hAnsi="標楷體" w:hint="eastAsia"/>
          <w:color w:val="000000" w:themeColor="text1"/>
          <w:sz w:val="28"/>
        </w:rPr>
        <w:t xml:space="preserve">              管制性病原、毒素實驗室或保存場所，每年應依計畫辦理應變演習，且每三年應有一次實地演習。</w:t>
      </w:r>
    </w:p>
    <w:p w14:paraId="5C27CAF6" w14:textId="72405D67" w:rsidR="00834562" w:rsidRPr="00BC71B5" w:rsidRDefault="00834562" w:rsidP="001F6E77">
      <w:pPr>
        <w:pStyle w:val="a1"/>
        <w:widowControl/>
        <w:spacing w:after="0" w:line="460" w:lineRule="exact"/>
        <w:ind w:left="1701" w:hanging="1701"/>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三十</w:t>
      </w:r>
      <w:r w:rsidR="0010748A" w:rsidRPr="00BC71B5">
        <w:rPr>
          <w:rFonts w:ascii="標楷體" w:eastAsia="標楷體" w:hAnsi="標楷體" w:hint="eastAsia"/>
          <w:color w:val="000000" w:themeColor="text1"/>
          <w:sz w:val="28"/>
        </w:rPr>
        <w:t>九</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管制性病原、毒素實驗室進行臨床檢驗或參加能力試驗，檢出管制性病原、毒素者，應於七日內由設置單位報中央主管機關，並於下列期限內，完成銷毀、保存或移轉至經中央主管機關核准之管制性病原、毒素實驗室或保存場所：</w:t>
      </w:r>
    </w:p>
    <w:p w14:paraId="7DA229D7"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一、臨床檢驗：三十日。</w:t>
      </w:r>
    </w:p>
    <w:p w14:paraId="512C06AE" w14:textId="77777777" w:rsidR="00834562" w:rsidRPr="00BC71B5" w:rsidRDefault="00834562" w:rsidP="00834562">
      <w:pPr>
        <w:pStyle w:val="a1"/>
        <w:widowControl/>
        <w:spacing w:after="0" w:line="460" w:lineRule="exact"/>
        <w:ind w:left="2480" w:hanging="560"/>
        <w:jc w:val="both"/>
        <w:rPr>
          <w:color w:val="000000" w:themeColor="text1"/>
        </w:rPr>
      </w:pPr>
      <w:r w:rsidRPr="00BC71B5">
        <w:rPr>
          <w:rFonts w:ascii="標楷體" w:eastAsia="標楷體" w:hAnsi="標楷體"/>
          <w:color w:val="000000" w:themeColor="text1"/>
          <w:sz w:val="28"/>
        </w:rPr>
        <w:t>二、能力試驗：九十日。</w:t>
      </w:r>
    </w:p>
    <w:p w14:paraId="21091881" w14:textId="45060CE5" w:rsidR="00834562" w:rsidRPr="00BC71B5" w:rsidRDefault="00834562" w:rsidP="001F6E77">
      <w:pPr>
        <w:pStyle w:val="a1"/>
        <w:widowControl/>
        <w:spacing w:after="0" w:line="460" w:lineRule="exact"/>
        <w:ind w:left="1701" w:hanging="1701"/>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10748A" w:rsidRPr="00BC71B5">
        <w:rPr>
          <w:rFonts w:ascii="標楷體" w:eastAsia="標楷體" w:hAnsi="標楷體" w:hint="eastAsia"/>
          <w:color w:val="000000" w:themeColor="text1"/>
          <w:sz w:val="28"/>
        </w:rPr>
        <w:t>四</w:t>
      </w:r>
      <w:r w:rsidRPr="00BC71B5">
        <w:rPr>
          <w:rFonts w:ascii="標楷體" w:eastAsia="標楷體" w:hAnsi="標楷體"/>
          <w:color w:val="000000" w:themeColor="text1"/>
          <w:sz w:val="28"/>
        </w:rPr>
        <w:t>十</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管制性病原、毒素之實驗室或保存場所工作人員，於依第二十一條第一項、第二項規定受基本課程或繼續教育時，應包括管制性病原、毒素之相關課程。</w:t>
      </w:r>
    </w:p>
    <w:p w14:paraId="74FDD7CA" w14:textId="77777777" w:rsidR="00834562" w:rsidRPr="00BC71B5" w:rsidRDefault="0010748A" w:rsidP="00834562">
      <w:pPr>
        <w:pStyle w:val="a1"/>
        <w:widowControl/>
        <w:spacing w:after="0" w:line="460" w:lineRule="exact"/>
        <w:ind w:left="1440" w:firstLine="560"/>
        <w:jc w:val="both"/>
        <w:rPr>
          <w:color w:val="000000" w:themeColor="text1"/>
        </w:rPr>
      </w:pPr>
      <w:r w:rsidRPr="00BC71B5">
        <w:rPr>
          <w:rFonts w:ascii="標楷體" w:eastAsia="標楷體" w:hAnsi="標楷體" w:hint="eastAsia"/>
          <w:color w:val="000000" w:themeColor="text1"/>
          <w:sz w:val="28"/>
        </w:rPr>
        <w:t>高危險管制性病原、毒素之實驗室或保存場所工作人員，每年應受一次安全意識教育。</w:t>
      </w:r>
    </w:p>
    <w:p w14:paraId="494C52CC" w14:textId="1A8C944B" w:rsidR="00834562" w:rsidRPr="00BC71B5" w:rsidRDefault="00834562" w:rsidP="001F6E77">
      <w:pPr>
        <w:pStyle w:val="a1"/>
        <w:widowControl/>
        <w:spacing w:after="0" w:line="460" w:lineRule="exact"/>
        <w:ind w:left="1701" w:hanging="1701"/>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10748A" w:rsidRPr="00BC71B5">
        <w:rPr>
          <w:rFonts w:ascii="標楷體" w:eastAsia="標楷體" w:hAnsi="標楷體" w:hint="eastAsia"/>
          <w:color w:val="000000" w:themeColor="text1"/>
          <w:sz w:val="28"/>
        </w:rPr>
        <w:t>四</w:t>
      </w:r>
      <w:r w:rsidRPr="00BC71B5">
        <w:rPr>
          <w:rFonts w:ascii="標楷體" w:eastAsia="標楷體" w:hAnsi="標楷體"/>
          <w:color w:val="000000" w:themeColor="text1"/>
          <w:sz w:val="28"/>
        </w:rPr>
        <w:t>十</w:t>
      </w:r>
      <w:r w:rsidR="0010748A" w:rsidRPr="00BC71B5">
        <w:rPr>
          <w:rFonts w:ascii="標楷體" w:eastAsia="標楷體" w:hAnsi="標楷體" w:hint="eastAsia"/>
          <w:color w:val="000000" w:themeColor="text1"/>
          <w:sz w:val="28"/>
        </w:rPr>
        <w:t>一</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管制性病原、毒素之實驗室及保存場所，應妥善保存管制性病原、毒素之庫存、人員訓練及其他相關活動紀錄至少三年，處分及異常事件紀錄至少十年。</w:t>
      </w:r>
    </w:p>
    <w:p w14:paraId="1011440A" w14:textId="0FF9398B" w:rsidR="00834562" w:rsidRPr="00BC71B5" w:rsidRDefault="00834562" w:rsidP="001F6E77">
      <w:pPr>
        <w:pStyle w:val="a1"/>
        <w:widowControl/>
        <w:spacing w:after="0" w:line="460" w:lineRule="exact"/>
        <w:ind w:left="1722" w:hanging="1722"/>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10748A" w:rsidRPr="00BC71B5">
        <w:rPr>
          <w:rFonts w:ascii="標楷體" w:eastAsia="標楷體" w:hAnsi="標楷體" w:hint="eastAsia"/>
          <w:color w:val="000000" w:themeColor="text1"/>
          <w:sz w:val="28"/>
        </w:rPr>
        <w:t>四</w:t>
      </w:r>
      <w:r w:rsidRPr="00BC71B5">
        <w:rPr>
          <w:rFonts w:ascii="標楷體" w:eastAsia="標楷體" w:hAnsi="標楷體"/>
          <w:color w:val="000000" w:themeColor="text1"/>
          <w:sz w:val="28"/>
        </w:rPr>
        <w:t>十</w:t>
      </w:r>
      <w:r w:rsidR="0010748A" w:rsidRPr="00BC71B5">
        <w:rPr>
          <w:rFonts w:ascii="標楷體" w:eastAsia="標楷體" w:hAnsi="標楷體" w:hint="eastAsia"/>
          <w:color w:val="000000" w:themeColor="text1"/>
          <w:sz w:val="28"/>
        </w:rPr>
        <w:t>二</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主管機關應適用或準用第二十八條第一項至第三項規定，對管制性病原、毒素實驗室或保存場所，進行查核、令其限期改善或為其他處分。</w:t>
      </w:r>
    </w:p>
    <w:p w14:paraId="016BE4A4" w14:textId="77777777" w:rsidR="00834562" w:rsidRPr="00BC71B5" w:rsidRDefault="0010748A" w:rsidP="001F6E77">
      <w:pPr>
        <w:pStyle w:val="a1"/>
        <w:widowControl/>
        <w:spacing w:after="0" w:line="460" w:lineRule="exact"/>
        <w:ind w:left="1736" w:firstLine="532"/>
        <w:jc w:val="both"/>
        <w:rPr>
          <w:color w:val="000000" w:themeColor="text1"/>
        </w:rPr>
      </w:pPr>
      <w:r w:rsidRPr="00BC71B5">
        <w:rPr>
          <w:rFonts w:ascii="標楷體" w:eastAsia="標楷體" w:hAnsi="標楷體" w:hint="eastAsia"/>
          <w:color w:val="000000" w:themeColor="text1"/>
          <w:sz w:val="28"/>
        </w:rPr>
        <w:t>設置單位對於主管機關之督導或查核，不得規避、妨礙或拒絕。</w:t>
      </w:r>
    </w:p>
    <w:p w14:paraId="232F131D" w14:textId="1B860445" w:rsidR="00834562" w:rsidRPr="00BC71B5" w:rsidRDefault="00834562" w:rsidP="00834562">
      <w:pPr>
        <w:pStyle w:val="a1"/>
        <w:widowControl/>
        <w:spacing w:after="0" w:line="460" w:lineRule="exact"/>
        <w:ind w:left="840" w:hanging="84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四</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章　　附則</w:t>
      </w:r>
    </w:p>
    <w:p w14:paraId="5FFD0777" w14:textId="02B0FCAD" w:rsidR="00834562" w:rsidRPr="00BC71B5" w:rsidRDefault="00834562" w:rsidP="001F6E77">
      <w:pPr>
        <w:pStyle w:val="a1"/>
        <w:widowControl/>
        <w:spacing w:after="0" w:line="460" w:lineRule="exact"/>
        <w:ind w:left="1701" w:hanging="1701"/>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10748A" w:rsidRPr="00BC71B5">
        <w:rPr>
          <w:rFonts w:ascii="標楷體" w:eastAsia="標楷體" w:hAnsi="標楷體" w:hint="eastAsia"/>
          <w:color w:val="000000" w:themeColor="text1"/>
          <w:sz w:val="28"/>
        </w:rPr>
        <w:t>四</w:t>
      </w:r>
      <w:r w:rsidRPr="00BC71B5">
        <w:rPr>
          <w:rFonts w:ascii="標楷體" w:eastAsia="標楷體" w:hAnsi="標楷體"/>
          <w:color w:val="000000" w:themeColor="text1"/>
          <w:sz w:val="28"/>
        </w:rPr>
        <w:t>十</w:t>
      </w:r>
      <w:r w:rsidR="0010748A" w:rsidRPr="00BC71B5">
        <w:rPr>
          <w:rFonts w:ascii="標楷體" w:eastAsia="標楷體" w:hAnsi="標楷體" w:hint="eastAsia"/>
          <w:color w:val="000000" w:themeColor="text1"/>
          <w:sz w:val="28"/>
        </w:rPr>
        <w:t>三</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中央主管機關得就第十五條、第十六條、第二十條、第二十一條、第二十三條至第二十五條、第二十七條至第二十九條、第三十一條、第三十四條至第三十六條、第三十九條及前條所定事項，委託、委辦相關機關（構）、法人或團體辦理。</w:t>
      </w:r>
    </w:p>
    <w:p w14:paraId="091453F6" w14:textId="6709CD97" w:rsidR="00834562" w:rsidRPr="00BC71B5" w:rsidRDefault="00834562" w:rsidP="001F6E77">
      <w:pPr>
        <w:pStyle w:val="a1"/>
        <w:widowControl/>
        <w:spacing w:line="460" w:lineRule="exact"/>
        <w:ind w:left="1820" w:hanging="1820"/>
        <w:jc w:val="both"/>
        <w:rPr>
          <w:color w:val="000000" w:themeColor="text1"/>
        </w:rPr>
      </w:pPr>
      <w:r w:rsidRPr="00BC71B5">
        <w:rPr>
          <w:rFonts w:ascii="標楷體" w:eastAsia="標楷體" w:hAnsi="標楷體"/>
          <w:color w:val="000000" w:themeColor="text1"/>
          <w:sz w:val="28"/>
        </w:rPr>
        <w:t>第</w:t>
      </w:r>
      <w:r w:rsidR="001F6E77" w:rsidRPr="00BC71B5">
        <w:rPr>
          <w:rFonts w:ascii="標楷體" w:eastAsia="標楷體" w:hAnsi="標楷體" w:hint="eastAsia"/>
          <w:color w:val="000000" w:themeColor="text1"/>
          <w:sz w:val="28"/>
        </w:rPr>
        <w:t xml:space="preserve"> </w:t>
      </w:r>
      <w:r w:rsidR="0010748A" w:rsidRPr="00BC71B5">
        <w:rPr>
          <w:rFonts w:ascii="標楷體" w:eastAsia="標楷體" w:hAnsi="標楷體" w:hint="eastAsia"/>
          <w:color w:val="000000" w:themeColor="text1"/>
          <w:sz w:val="28"/>
        </w:rPr>
        <w:t>四</w:t>
      </w:r>
      <w:r w:rsidRPr="00BC71B5">
        <w:rPr>
          <w:rFonts w:ascii="標楷體" w:eastAsia="標楷體" w:hAnsi="標楷體"/>
          <w:color w:val="000000" w:themeColor="text1"/>
          <w:sz w:val="28"/>
        </w:rPr>
        <w:t>十</w:t>
      </w:r>
      <w:r w:rsidR="0010748A" w:rsidRPr="00BC71B5">
        <w:rPr>
          <w:rFonts w:ascii="標楷體" w:eastAsia="標楷體" w:hAnsi="標楷體" w:hint="eastAsia"/>
          <w:color w:val="000000" w:themeColor="text1"/>
          <w:sz w:val="28"/>
        </w:rPr>
        <w:t>四</w:t>
      </w:r>
      <w:r w:rsidR="001F6E77" w:rsidRPr="00BC71B5">
        <w:rPr>
          <w:rFonts w:ascii="標楷體" w:eastAsia="標楷體" w:hAnsi="標楷體" w:hint="eastAsia"/>
          <w:color w:val="000000" w:themeColor="text1"/>
          <w:sz w:val="28"/>
        </w:rPr>
        <w:t xml:space="preserve"> </w:t>
      </w:r>
      <w:r w:rsidRPr="00BC71B5">
        <w:rPr>
          <w:rFonts w:ascii="標楷體" w:eastAsia="標楷體" w:hAnsi="標楷體"/>
          <w:color w:val="000000" w:themeColor="text1"/>
          <w:sz w:val="28"/>
        </w:rPr>
        <w:t xml:space="preserve">條　　</w:t>
      </w:r>
      <w:r w:rsidR="0010748A" w:rsidRPr="00BC71B5">
        <w:rPr>
          <w:rFonts w:ascii="標楷體" w:eastAsia="標楷體" w:hAnsi="標楷體" w:hint="eastAsia"/>
          <w:color w:val="000000" w:themeColor="text1"/>
          <w:sz w:val="28"/>
        </w:rPr>
        <w:t>本辦法除中華民國一百十年十二月十五日修正發布之第十一條、第三十二條第二項規定，自一百十四年一月一日施行；第十九條，自發布一年後施行外，自發布日施行。</w:t>
      </w:r>
    </w:p>
    <w:p w14:paraId="6BE5B990"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670CC82A" w14:textId="77777777" w:rsidR="00834562" w:rsidRPr="00BC71B5" w:rsidRDefault="00834562" w:rsidP="0010748A">
      <w:pPr>
        <w:snapToGrid w:val="0"/>
        <w:spacing w:line="360" w:lineRule="auto"/>
        <w:rPr>
          <w:rFonts w:eastAsia="標楷體"/>
          <w:b/>
          <w:bCs/>
          <w:color w:val="000000" w:themeColor="text1"/>
          <w:sz w:val="48"/>
          <w:szCs w:val="48"/>
        </w:rPr>
      </w:pPr>
    </w:p>
    <w:p w14:paraId="7067E106"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5C30A75A"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5191116B"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45561B06"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13579744"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2252B644" w14:textId="77777777" w:rsidR="00834562" w:rsidRPr="00BC71B5" w:rsidRDefault="00834562" w:rsidP="00BB754D">
      <w:pPr>
        <w:tabs>
          <w:tab w:val="right" w:leader="hyphen" w:pos="9360"/>
        </w:tabs>
        <w:snapToGrid w:val="0"/>
        <w:spacing w:line="360" w:lineRule="auto"/>
        <w:ind w:right="-335"/>
        <w:rPr>
          <w:rFonts w:eastAsia="標楷體"/>
          <w:b/>
          <w:bCs/>
          <w:color w:val="000000" w:themeColor="text1"/>
          <w:sz w:val="48"/>
          <w:szCs w:val="48"/>
        </w:rPr>
      </w:pPr>
    </w:p>
    <w:p w14:paraId="5A2708C5" w14:textId="77777777" w:rsidR="00BB754D" w:rsidRPr="00BC71B5" w:rsidRDefault="00BB754D" w:rsidP="00BB754D">
      <w:pPr>
        <w:tabs>
          <w:tab w:val="right" w:leader="hyphen" w:pos="9360"/>
        </w:tabs>
        <w:snapToGrid w:val="0"/>
        <w:spacing w:line="360" w:lineRule="auto"/>
        <w:ind w:right="-335"/>
        <w:rPr>
          <w:rFonts w:eastAsia="標楷體"/>
          <w:b/>
          <w:bCs/>
          <w:color w:val="000000" w:themeColor="text1"/>
          <w:sz w:val="48"/>
          <w:szCs w:val="48"/>
        </w:rPr>
      </w:pPr>
    </w:p>
    <w:p w14:paraId="26886501" w14:textId="77777777" w:rsidR="00834562" w:rsidRPr="00BC71B5"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p>
    <w:p w14:paraId="59979F5E" w14:textId="77777777" w:rsidR="00834562" w:rsidRPr="00BC71B5"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r w:rsidRPr="00BC71B5">
        <w:rPr>
          <w:rFonts w:eastAsia="標楷體"/>
          <w:b/>
          <w:bCs/>
          <w:color w:val="000000" w:themeColor="text1"/>
          <w:sz w:val="48"/>
          <w:szCs w:val="48"/>
        </w:rPr>
        <w:t>附錄</w:t>
      </w:r>
      <w:r w:rsidRPr="00BC71B5">
        <w:rPr>
          <w:rFonts w:eastAsia="標楷體" w:hint="eastAsia"/>
          <w:b/>
          <w:bCs/>
          <w:color w:val="000000" w:themeColor="text1"/>
          <w:sz w:val="48"/>
          <w:szCs w:val="48"/>
        </w:rPr>
        <w:t>六</w:t>
      </w:r>
      <w:r w:rsidRPr="00BC71B5">
        <w:rPr>
          <w:rFonts w:eastAsia="標楷體"/>
          <w:b/>
          <w:bCs/>
          <w:color w:val="000000" w:themeColor="text1"/>
          <w:sz w:val="48"/>
          <w:szCs w:val="48"/>
        </w:rPr>
        <w:t>、</w:t>
      </w:r>
    </w:p>
    <w:p w14:paraId="28C9C858" w14:textId="77777777" w:rsidR="00834562" w:rsidRPr="00BC71B5"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r w:rsidRPr="00BC71B5">
        <w:rPr>
          <w:rFonts w:eastAsia="標楷體"/>
          <w:b/>
          <w:bCs/>
          <w:color w:val="000000" w:themeColor="text1"/>
          <w:sz w:val="48"/>
          <w:szCs w:val="48"/>
        </w:rPr>
        <w:t>實驗動物照護及使用委員會或</w:t>
      </w:r>
    </w:p>
    <w:p w14:paraId="6017A0B9" w14:textId="77777777" w:rsidR="00834562" w:rsidRPr="00BC71B5" w:rsidRDefault="00834562" w:rsidP="00834562">
      <w:pPr>
        <w:tabs>
          <w:tab w:val="right" w:leader="hyphen" w:pos="9360"/>
        </w:tabs>
        <w:snapToGrid w:val="0"/>
        <w:spacing w:line="360" w:lineRule="auto"/>
        <w:ind w:left="1898" w:right="-335" w:hangingChars="395" w:hanging="1898"/>
        <w:jc w:val="center"/>
        <w:rPr>
          <w:rFonts w:eastAsia="標楷體" w:hAnsi="標楷體"/>
          <w:bCs/>
          <w:color w:val="000000" w:themeColor="text1"/>
          <w:sz w:val="28"/>
          <w:szCs w:val="40"/>
        </w:rPr>
      </w:pPr>
      <w:r w:rsidRPr="00BC71B5">
        <w:rPr>
          <w:rFonts w:eastAsia="標楷體"/>
          <w:b/>
          <w:bCs/>
          <w:color w:val="000000" w:themeColor="text1"/>
          <w:sz w:val="48"/>
          <w:szCs w:val="48"/>
        </w:rPr>
        <w:t>小組設置及管理辦法</w:t>
      </w:r>
    </w:p>
    <w:p w14:paraId="057DC15C" w14:textId="77777777" w:rsidR="00834562" w:rsidRPr="00BC71B5" w:rsidRDefault="00834562" w:rsidP="0085186C">
      <w:pPr>
        <w:spacing w:before="100" w:beforeAutospacing="1" w:after="100" w:afterAutospacing="1" w:line="720" w:lineRule="auto"/>
        <w:rPr>
          <w:rFonts w:eastAsia="標楷體"/>
          <w:b/>
          <w:color w:val="000000" w:themeColor="text1"/>
        </w:rPr>
      </w:pPr>
    </w:p>
    <w:p w14:paraId="3E56F190" w14:textId="77777777" w:rsidR="00834562" w:rsidRPr="00BC71B5" w:rsidRDefault="00834562" w:rsidP="0085186C">
      <w:pPr>
        <w:spacing w:before="100" w:beforeAutospacing="1" w:after="100" w:afterAutospacing="1" w:line="720" w:lineRule="auto"/>
        <w:rPr>
          <w:rFonts w:eastAsia="標楷體"/>
          <w:b/>
          <w:bCs/>
          <w:color w:val="000000" w:themeColor="text1"/>
          <w:sz w:val="34"/>
        </w:rPr>
      </w:pPr>
    </w:p>
    <w:p w14:paraId="287DFEFA" w14:textId="77777777" w:rsidR="00834562" w:rsidRPr="00BC71B5" w:rsidRDefault="00974D8C" w:rsidP="00FD2188">
      <w:pPr>
        <w:widowControl/>
        <w:jc w:val="center"/>
        <w:rPr>
          <w:rFonts w:eastAsia="標楷體"/>
          <w:b/>
          <w:bCs/>
          <w:color w:val="000000" w:themeColor="text1"/>
          <w:sz w:val="36"/>
          <w:szCs w:val="48"/>
        </w:rPr>
      </w:pPr>
      <w:r w:rsidRPr="00BC71B5">
        <w:rPr>
          <w:rFonts w:eastAsia="標楷體"/>
          <w:b/>
          <w:bCs/>
          <w:color w:val="000000" w:themeColor="text1"/>
          <w:sz w:val="36"/>
          <w:szCs w:val="48"/>
        </w:rPr>
        <w:br w:type="page"/>
      </w:r>
      <w:r w:rsidR="00834562" w:rsidRPr="00BC71B5">
        <w:rPr>
          <w:rFonts w:eastAsia="標楷體"/>
          <w:b/>
          <w:bCs/>
          <w:color w:val="000000" w:themeColor="text1"/>
          <w:sz w:val="36"/>
          <w:szCs w:val="48"/>
        </w:rPr>
        <w:t>實驗動物照護及使用委員會或小組設置及管理辦法</w:t>
      </w:r>
    </w:p>
    <w:p w14:paraId="04AB7240" w14:textId="77777777" w:rsidR="00834562" w:rsidRPr="00BC71B5" w:rsidRDefault="00834562" w:rsidP="00834562">
      <w:pPr>
        <w:tabs>
          <w:tab w:val="right" w:leader="hyphen" w:pos="9360"/>
        </w:tabs>
        <w:snapToGrid w:val="0"/>
        <w:spacing w:line="360" w:lineRule="auto"/>
        <w:ind w:left="948" w:right="-335" w:hangingChars="395" w:hanging="948"/>
        <w:jc w:val="right"/>
        <w:rPr>
          <w:rFonts w:eastAsia="標楷體"/>
          <w:b/>
          <w:bCs/>
          <w:color w:val="000000" w:themeColor="text1"/>
          <w:sz w:val="40"/>
          <w:szCs w:val="48"/>
        </w:rPr>
      </w:pPr>
      <w:r w:rsidRPr="00BC71B5">
        <w:rPr>
          <w:rFonts w:eastAsia="標楷體"/>
          <w:color w:val="000000" w:themeColor="text1"/>
          <w:szCs w:val="23"/>
        </w:rPr>
        <w:t>民國</w:t>
      </w:r>
      <w:r w:rsidRPr="00BC71B5">
        <w:rPr>
          <w:rFonts w:eastAsia="標楷體"/>
          <w:color w:val="000000" w:themeColor="text1"/>
          <w:szCs w:val="23"/>
        </w:rPr>
        <w:t xml:space="preserve"> 107 </w:t>
      </w:r>
      <w:r w:rsidRPr="00BC71B5">
        <w:rPr>
          <w:rFonts w:eastAsia="標楷體"/>
          <w:color w:val="000000" w:themeColor="text1"/>
          <w:szCs w:val="23"/>
        </w:rPr>
        <w:t>年</w:t>
      </w:r>
      <w:r w:rsidRPr="00BC71B5">
        <w:rPr>
          <w:rFonts w:eastAsia="標楷體"/>
          <w:color w:val="000000" w:themeColor="text1"/>
          <w:szCs w:val="23"/>
        </w:rPr>
        <w:t xml:space="preserve"> 04 </w:t>
      </w:r>
      <w:r w:rsidRPr="00BC71B5">
        <w:rPr>
          <w:rFonts w:eastAsia="標楷體"/>
          <w:color w:val="000000" w:themeColor="text1"/>
          <w:szCs w:val="23"/>
        </w:rPr>
        <w:t>月</w:t>
      </w:r>
      <w:r w:rsidRPr="00BC71B5">
        <w:rPr>
          <w:rFonts w:eastAsia="標楷體"/>
          <w:color w:val="000000" w:themeColor="text1"/>
          <w:szCs w:val="23"/>
        </w:rPr>
        <w:t xml:space="preserve"> 24 </w:t>
      </w:r>
      <w:r w:rsidRPr="00BC71B5">
        <w:rPr>
          <w:rFonts w:eastAsia="標楷體"/>
          <w:color w:val="000000" w:themeColor="text1"/>
          <w:szCs w:val="23"/>
        </w:rPr>
        <w:t>日修正</w:t>
      </w:r>
    </w:p>
    <w:p w14:paraId="404AA1EB" w14:textId="3E76B7F8" w:rsidR="00834562" w:rsidRPr="00BC71B5" w:rsidRDefault="00834562" w:rsidP="00723175">
      <w:pPr>
        <w:pStyle w:val="HTML"/>
        <w:shd w:val="clear" w:color="auto" w:fill="FFFFFF"/>
        <w:spacing w:line="440" w:lineRule="exact"/>
        <w:ind w:left="1134" w:hangingChars="405" w:hanging="1134"/>
        <w:rPr>
          <w:rFonts w:ascii="Times New Roman" w:eastAsia="標楷體" w:hAnsi="Times New Roman" w:cs="Times New Roman"/>
          <w:color w:val="000000" w:themeColor="text1"/>
          <w:sz w:val="28"/>
          <w:szCs w:val="23"/>
        </w:rPr>
      </w:pPr>
      <w:r w:rsidRPr="00BC71B5">
        <w:rPr>
          <w:rFonts w:eastAsia="標楷體" w:hint="eastAsia"/>
          <w:bCs/>
          <w:color w:val="000000" w:themeColor="text1"/>
          <w:sz w:val="28"/>
          <w:szCs w:val="48"/>
        </w:rPr>
        <w:t>第一條</w:t>
      </w:r>
      <w:r w:rsidRPr="00BC71B5">
        <w:rPr>
          <w:rFonts w:eastAsia="標楷體" w:hint="eastAsia"/>
          <w:b/>
          <w:bCs/>
          <w:color w:val="000000" w:themeColor="text1"/>
          <w:sz w:val="28"/>
          <w:szCs w:val="48"/>
        </w:rPr>
        <w:t xml:space="preserve">  </w:t>
      </w:r>
      <w:r w:rsidR="004323CF" w:rsidRPr="00BC71B5">
        <w:rPr>
          <w:rFonts w:eastAsia="標楷體"/>
          <w:b/>
          <w:bCs/>
          <w:color w:val="000000" w:themeColor="text1"/>
          <w:sz w:val="28"/>
          <w:szCs w:val="48"/>
        </w:rPr>
        <w:t xml:space="preserve">  </w:t>
      </w:r>
      <w:r w:rsidR="00723175" w:rsidRPr="00BC71B5">
        <w:rPr>
          <w:rFonts w:eastAsia="標楷體"/>
          <w:b/>
          <w:bCs/>
          <w:color w:val="000000" w:themeColor="text1"/>
          <w:sz w:val="28"/>
          <w:szCs w:val="48"/>
        </w:rPr>
        <w:t xml:space="preserve"> </w:t>
      </w:r>
      <w:r w:rsidRPr="00BC71B5">
        <w:rPr>
          <w:rFonts w:ascii="Times New Roman" w:eastAsia="標楷體" w:hAnsi="Times New Roman" w:cs="Times New Roman"/>
          <w:color w:val="000000" w:themeColor="text1"/>
          <w:sz w:val="28"/>
          <w:szCs w:val="23"/>
        </w:rPr>
        <w:t>本辦法依動物保護法（以下簡稱本法）第十六條第三項規定訂定之</w:t>
      </w:r>
      <w:r w:rsidRPr="00BC71B5">
        <w:rPr>
          <w:rFonts w:ascii="Times New Roman" w:eastAsia="標楷體" w:hAnsi="Times New Roman" w:cs="Times New Roman" w:hint="eastAsia"/>
          <w:color w:val="000000" w:themeColor="text1"/>
          <w:sz w:val="28"/>
          <w:szCs w:val="23"/>
        </w:rPr>
        <w:t>。</w:t>
      </w:r>
    </w:p>
    <w:p w14:paraId="0A3295B5" w14:textId="23D354D7"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第二條</w:t>
      </w: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進行動物科學應用之機構，應組成實驗動物照護及使用委員會或小組（以下簡稱照護委員會或小組）；由三人以上組成，其中應包括獸醫師及非隸屬於該機構之人士（以下簡稱外部委員）各一人以上。</w:t>
      </w:r>
    </w:p>
    <w:p w14:paraId="51A5F25B" w14:textId="7B18CCD4"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前項之外部委員，應優先由非動物實驗研究背景者擔任，且不得具獸醫師資格。</w:t>
      </w:r>
    </w:p>
    <w:p w14:paraId="664F7056" w14:textId="459D1644"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第一項照護委員會或小組應置執行秘書一人，由經中央主管機關指定之動物實驗管理訓練十二小時以上，並取得合格證書之照護委員會或小組成員兼任，負責第三條第一項各款任務之整合、協調及執行，並擔任照護委員會或小組之聯絡窗口。</w:t>
      </w:r>
    </w:p>
    <w:p w14:paraId="109586EF" w14:textId="6BCC9FE5"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前項合格證書之有效期限，以三年為限。</w:t>
      </w:r>
    </w:p>
    <w:p w14:paraId="536643AF" w14:textId="53EEA003"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照護委員會或小組未符合第一項至第三項規定者，視為未組成。</w:t>
      </w:r>
    </w:p>
    <w:p w14:paraId="153F67A5" w14:textId="5B05156A"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進行動物科學應用之機構應於照護委員會或小組組成後三十日內，將機構名稱、地址、成員名冊、符合第一項至第三項規定之證明文件及動物房舍地址報直轄市或縣（市）主管機關核轉中央主管機關備查；異動時亦同。</w:t>
      </w:r>
    </w:p>
    <w:p w14:paraId="3C77DAF7" w14:textId="1F26E082"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照護委員會或小組裁撤時，應敘明裁撤原因併同年度監督報告，報所屬直轄市或縣（市）主管機關派員檢查後，核轉中央主管機關備查。</w:t>
      </w:r>
    </w:p>
    <w:p w14:paraId="5D180E25" w14:textId="09A2F240"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動物科學應用機構與其動物房舍位於不同直轄市或縣（市）者，該機構將照護委員會或小組成立、異動或裁撤等情形報請所在地直轄市或縣（市）主管機關核轉中央主管機關備查時，應副知動物房舍所在地直轄市或縣（市）主管機關。</w:t>
      </w:r>
    </w:p>
    <w:p w14:paraId="7EE3882A" w14:textId="77777777"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第三條</w:t>
      </w:r>
      <w:r w:rsidRPr="00BC71B5">
        <w:rPr>
          <w:rFonts w:ascii="Times New Roman" w:eastAsia="標楷體" w:hAnsi="Times New Roman" w:cs="Times New Roman" w:hint="eastAsia"/>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照護委員會或小組之任務如下：</w:t>
      </w:r>
    </w:p>
    <w:p w14:paraId="79EBB495"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一、審核該機構進行實驗動物之科學應用。</w:t>
      </w:r>
    </w:p>
    <w:p w14:paraId="627BA5BF"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二、提供該機構有關動物實驗設計之科學應用諮詢意見及訓練計畫。</w:t>
      </w:r>
    </w:p>
    <w:p w14:paraId="3C9286B3"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三、提供該機構有關實驗動物管理標準作業程序及飼養設施之改善建議。</w:t>
      </w:r>
    </w:p>
    <w:p w14:paraId="5C465399"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四、監督該機構實驗動物之取得、飼養、管理及是否確依審核結果進行動物科學應用。七、使用猿猴、犬、貓進行科學應用時，應將審核通過之該等動物實驗申</w:t>
      </w:r>
    </w:p>
    <w:p w14:paraId="1101F4DE"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五、提供該機構執行實驗動物科學應用之年度監督報告。</w:t>
      </w:r>
    </w:p>
    <w:p w14:paraId="131BABCA"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六、每半年應實施內部查核一次，查核結果應列為年度監督報告之附件，並應保存該查核結果六年以上備查。</w:t>
      </w:r>
    </w:p>
    <w:p w14:paraId="279A0E45"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請表影本列為年度監督報告之附件。</w:t>
      </w:r>
    </w:p>
    <w:p w14:paraId="5C223525"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八、受理該機構違反本辦法相關規定之動物科學應用爭議案件。</w:t>
      </w:r>
    </w:p>
    <w:p w14:paraId="275DC29B"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九、依中央主管機關所定實驗動物照護及使用指引，督導該機構之科學應用。</w:t>
      </w:r>
    </w:p>
    <w:p w14:paraId="52FF78F1"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前項第五款之年度監督報告應於年度結束後三個月內報中央主管機關備查，並副知所屬直轄市或縣（市）主管機關。</w:t>
      </w:r>
    </w:p>
    <w:p w14:paraId="2DCF9E14"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第一項第六款之內部查核項目如下：</w:t>
      </w:r>
    </w:p>
    <w:p w14:paraId="10F027A8"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一、軟體查核：包括機構政策與職責、動物健康與照護及動物飼養管理。</w:t>
      </w:r>
    </w:p>
    <w:p w14:paraId="682E08F5" w14:textId="77777777"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Pr="00BC71B5">
        <w:rPr>
          <w:rFonts w:eastAsia="標楷體" w:hint="eastAsia"/>
          <w:color w:val="000000" w:themeColor="text1"/>
          <w:kern w:val="0"/>
          <w:sz w:val="28"/>
          <w:szCs w:val="23"/>
        </w:rPr>
        <w:t>二、硬體查核：包括動物飼養區域與供應區域、儀器與設備及動物手術或實驗場所。</w:t>
      </w:r>
    </w:p>
    <w:p w14:paraId="491A904C" w14:textId="49716DA0"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ascii="Times New Roman" w:eastAsia="標楷體" w:hAnsi="Times New Roman" w:cs="Times New Roman" w:hint="eastAsia"/>
          <w:color w:val="000000" w:themeColor="text1"/>
          <w:sz w:val="28"/>
          <w:szCs w:val="23"/>
        </w:rPr>
        <w:t>第四條</w:t>
      </w:r>
      <w:r w:rsidRPr="00BC71B5">
        <w:rPr>
          <w:rFonts w:ascii="Times New Roman" w:eastAsia="標楷體" w:hAnsi="Times New Roman" w:cs="Times New Roman" w:hint="eastAsia"/>
          <w:color w:val="000000" w:themeColor="text1"/>
          <w:sz w:val="28"/>
          <w:szCs w:val="23"/>
        </w:rPr>
        <w:t xml:space="preserve"> </w:t>
      </w:r>
      <w:r w:rsidR="004323CF" w:rsidRPr="00BC71B5">
        <w:rPr>
          <w:rFonts w:ascii="Times New Roman" w:eastAsia="標楷體" w:hAnsi="Times New Roman" w:cs="Times New Roman"/>
          <w:color w:val="000000" w:themeColor="text1"/>
          <w:sz w:val="28"/>
          <w:szCs w:val="23"/>
        </w:rPr>
        <w:t xml:space="preserve">   </w:t>
      </w:r>
      <w:r w:rsidRPr="00BC71B5">
        <w:rPr>
          <w:rFonts w:ascii="Times New Roman" w:eastAsia="標楷體" w:hAnsi="Times New Roman" w:cs="Times New Roman"/>
          <w:color w:val="000000" w:themeColor="text1"/>
          <w:sz w:val="28"/>
          <w:szCs w:val="23"/>
        </w:rPr>
        <w:t>照護委員會或小組審核該機構之動物科學應用時，應由利用實驗動物進行科學應用者事先提出申請，申請內容包括計畫名稱、計畫主持人、實驗動物種類、品種、數量、實驗設計、執行期限、負責進行動物實驗之相關人員名冊、依本法第十五條第一項規定所進行之替代、減量及精緻化之評估說明等資料，經照護委員會或小組審議核可，始得進行；經核可之內容變更時，亦同。</w:t>
      </w:r>
    </w:p>
    <w:p w14:paraId="1B1E7FAA" w14:textId="2C4ED02B"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004323CF" w:rsidRPr="00BC71B5">
        <w:rPr>
          <w:rFonts w:eastAsia="標楷體"/>
          <w:color w:val="000000" w:themeColor="text1"/>
          <w:kern w:val="0"/>
          <w:sz w:val="28"/>
          <w:szCs w:val="23"/>
        </w:rPr>
        <w:t xml:space="preserve">  </w:t>
      </w:r>
      <w:r w:rsidRPr="00BC71B5">
        <w:rPr>
          <w:rFonts w:eastAsia="標楷體"/>
          <w:color w:val="000000" w:themeColor="text1"/>
          <w:kern w:val="0"/>
          <w:sz w:val="28"/>
          <w:szCs w:val="23"/>
        </w:rPr>
        <w:t>前項照護委員會或小組審議時，應優先建議使用非活體動物替代方式，並得依據科學應用影響動物生理程度，由一位以上具備與申請利用動物科學應用專業有關或實驗動物福利背景，且非隸屬於該機構之專家，提供諮詢意見。</w:t>
      </w:r>
    </w:p>
    <w:p w14:paraId="7C145E3E" w14:textId="6D11225B"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eastAsia="標楷體" w:hint="eastAsia"/>
          <w:color w:val="000000" w:themeColor="text1"/>
          <w:sz w:val="28"/>
          <w:szCs w:val="23"/>
        </w:rPr>
        <w:t>第五條</w:t>
      </w:r>
      <w:r w:rsidR="004323CF" w:rsidRPr="00BC71B5">
        <w:rPr>
          <w:rFonts w:eastAsia="標楷體" w:hint="eastAsia"/>
          <w:color w:val="000000" w:themeColor="text1"/>
          <w:sz w:val="28"/>
          <w:szCs w:val="23"/>
        </w:rPr>
        <w:t xml:space="preserve"> </w:t>
      </w:r>
      <w:r w:rsidR="004323CF" w:rsidRPr="00BC71B5">
        <w:rPr>
          <w:rFonts w:eastAsia="標楷體"/>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照護委員會或小組發現該機構進行動物科學應用者違反本辦法相關規定，或未依前條核可內容辦理時，應勸導改善，經勸導仍未改善者，得終止其使用實驗動物；情節重大者應通報所屬直轄市或縣（市）主管機關依本法及相關規定處理，並副知中央主管機關。</w:t>
      </w:r>
    </w:p>
    <w:p w14:paraId="34706749" w14:textId="0D645206" w:rsidR="00834562" w:rsidRPr="00BC71B5"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BC71B5">
        <w:rPr>
          <w:rFonts w:eastAsia="標楷體" w:hint="eastAsia"/>
          <w:color w:val="000000" w:themeColor="text1"/>
          <w:sz w:val="28"/>
          <w:szCs w:val="23"/>
        </w:rPr>
        <w:t>第六條</w:t>
      </w:r>
      <w:r w:rsidRPr="00BC71B5">
        <w:rPr>
          <w:rFonts w:eastAsia="標楷體" w:hint="eastAsia"/>
          <w:color w:val="000000" w:themeColor="text1"/>
          <w:sz w:val="28"/>
          <w:szCs w:val="23"/>
        </w:rPr>
        <w:t xml:space="preserve">  </w:t>
      </w:r>
      <w:r w:rsidR="004323CF" w:rsidRPr="00BC71B5">
        <w:rPr>
          <w:rFonts w:eastAsia="標楷體"/>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未依本辦法規定組成照護委員會或小組之動物科學應用機構，由直轄市或縣（市）主管機關依本法第二十四條規定限期改善或為必要之處置，屆期未改善者，依本法第二十九條第三款規定處罰。</w:t>
      </w:r>
    </w:p>
    <w:p w14:paraId="5737319C" w14:textId="60F036B3" w:rsidR="00834562" w:rsidRPr="00BC71B5"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BC71B5">
        <w:rPr>
          <w:rFonts w:eastAsia="標楷體" w:hint="eastAsia"/>
          <w:color w:val="000000" w:themeColor="text1"/>
          <w:kern w:val="0"/>
          <w:sz w:val="28"/>
          <w:szCs w:val="23"/>
        </w:rPr>
        <w:t xml:space="preserve">        </w:t>
      </w:r>
      <w:r w:rsidR="004323CF" w:rsidRPr="00BC71B5">
        <w:rPr>
          <w:rFonts w:eastAsia="標楷體"/>
          <w:color w:val="000000" w:themeColor="text1"/>
          <w:kern w:val="0"/>
          <w:sz w:val="28"/>
          <w:szCs w:val="23"/>
        </w:rPr>
        <w:t xml:space="preserve">   </w:t>
      </w:r>
      <w:r w:rsidRPr="00BC71B5">
        <w:rPr>
          <w:rFonts w:eastAsia="標楷體" w:hint="eastAsia"/>
          <w:color w:val="000000" w:themeColor="text1"/>
          <w:kern w:val="0"/>
          <w:sz w:val="28"/>
          <w:szCs w:val="23"/>
        </w:rPr>
        <w:t>照護委員會或小組未執行第三條第一項各款所定任務之一者，依本法第二十四條規定，由直轄市或縣（市）主管機關通知該機構限期改善或為必要之處置；屆期未改善者，由直轄市或縣（市）主管機關報中央主管機關函該機構之目的事業主管機關協助輔導改善，並得作為審查該機構相關計畫或評鑑等行政措施之參考。</w:t>
      </w:r>
    </w:p>
    <w:p w14:paraId="7B77228F" w14:textId="77777777" w:rsidR="00834562" w:rsidRPr="00BC71B5" w:rsidRDefault="00834562" w:rsidP="00834562">
      <w:pPr>
        <w:pStyle w:val="HTML"/>
        <w:shd w:val="clear" w:color="auto" w:fill="FFFFFF"/>
        <w:spacing w:line="440" w:lineRule="exact"/>
        <w:rPr>
          <w:rFonts w:ascii="細明體" w:eastAsia="細明體" w:hAnsi="細明體" w:cs="細明體"/>
          <w:color w:val="000000" w:themeColor="text1"/>
          <w:sz w:val="23"/>
          <w:szCs w:val="23"/>
        </w:rPr>
      </w:pPr>
      <w:r w:rsidRPr="00BC71B5">
        <w:rPr>
          <w:rFonts w:eastAsia="標楷體" w:hint="eastAsia"/>
          <w:color w:val="000000" w:themeColor="text1"/>
          <w:sz w:val="28"/>
          <w:szCs w:val="23"/>
        </w:rPr>
        <w:t>第七條</w:t>
      </w:r>
      <w:r w:rsidRPr="00BC71B5">
        <w:rPr>
          <w:rFonts w:eastAsia="標楷體" w:hint="eastAsia"/>
          <w:color w:val="000000" w:themeColor="text1"/>
          <w:sz w:val="28"/>
          <w:szCs w:val="23"/>
        </w:rPr>
        <w:t xml:space="preserve">  </w:t>
      </w:r>
      <w:r w:rsidRPr="00BC71B5">
        <w:rPr>
          <w:rFonts w:ascii="Times New Roman" w:eastAsia="標楷體" w:hAnsi="Times New Roman" w:cs="Times New Roman" w:hint="eastAsia"/>
          <w:color w:val="000000" w:themeColor="text1"/>
          <w:sz w:val="28"/>
          <w:szCs w:val="23"/>
        </w:rPr>
        <w:t>本辦法自發布日施行。</w:t>
      </w:r>
    </w:p>
    <w:p w14:paraId="2475AF94" w14:textId="77777777" w:rsidR="00834562" w:rsidRPr="00BC71B5" w:rsidRDefault="00834562" w:rsidP="00834562">
      <w:pPr>
        <w:snapToGrid w:val="0"/>
        <w:spacing w:line="360" w:lineRule="auto"/>
        <w:ind w:left="700" w:hangingChars="250" w:hanging="700"/>
        <w:jc w:val="center"/>
        <w:rPr>
          <w:rFonts w:eastAsia="標楷體"/>
          <w:b/>
          <w:bCs/>
          <w:color w:val="000000" w:themeColor="text1"/>
          <w:sz w:val="48"/>
          <w:szCs w:val="48"/>
        </w:rPr>
      </w:pPr>
      <w:r w:rsidRPr="00BC71B5">
        <w:rPr>
          <w:rFonts w:eastAsia="標楷體"/>
          <w:color w:val="000000" w:themeColor="text1"/>
          <w:kern w:val="0"/>
          <w:sz w:val="28"/>
          <w:szCs w:val="23"/>
        </w:rPr>
        <w:br w:type="page"/>
      </w:r>
    </w:p>
    <w:p w14:paraId="51DD7C55" w14:textId="77777777" w:rsidR="00834562" w:rsidRPr="00BC71B5" w:rsidRDefault="00834562" w:rsidP="00834562">
      <w:pPr>
        <w:jc w:val="center"/>
        <w:rPr>
          <w:rFonts w:eastAsia="標楷體"/>
          <w:b/>
          <w:bCs/>
          <w:color w:val="000000" w:themeColor="text1"/>
          <w:sz w:val="48"/>
          <w:szCs w:val="48"/>
        </w:rPr>
      </w:pPr>
    </w:p>
    <w:p w14:paraId="38F7B23B" w14:textId="77777777" w:rsidR="00834562" w:rsidRPr="00BC71B5" w:rsidRDefault="00834562" w:rsidP="00834562">
      <w:pPr>
        <w:jc w:val="center"/>
        <w:rPr>
          <w:rFonts w:eastAsia="標楷體"/>
          <w:b/>
          <w:bCs/>
          <w:color w:val="000000" w:themeColor="text1"/>
          <w:sz w:val="48"/>
          <w:szCs w:val="48"/>
        </w:rPr>
      </w:pPr>
    </w:p>
    <w:p w14:paraId="117D43C0" w14:textId="77777777" w:rsidR="00834562" w:rsidRPr="00BC71B5" w:rsidRDefault="00834562" w:rsidP="00834562">
      <w:pPr>
        <w:jc w:val="center"/>
        <w:rPr>
          <w:rFonts w:eastAsia="標楷體"/>
          <w:b/>
          <w:bCs/>
          <w:color w:val="000000" w:themeColor="text1"/>
          <w:sz w:val="48"/>
          <w:szCs w:val="48"/>
        </w:rPr>
      </w:pPr>
    </w:p>
    <w:p w14:paraId="0D9CC6B7" w14:textId="77777777" w:rsidR="00834562" w:rsidRPr="00BC71B5" w:rsidRDefault="00834562" w:rsidP="00834562">
      <w:pPr>
        <w:jc w:val="center"/>
        <w:rPr>
          <w:rFonts w:eastAsia="標楷體"/>
          <w:b/>
          <w:bCs/>
          <w:color w:val="000000" w:themeColor="text1"/>
          <w:sz w:val="48"/>
          <w:szCs w:val="48"/>
        </w:rPr>
      </w:pPr>
    </w:p>
    <w:p w14:paraId="5280032A" w14:textId="77777777" w:rsidR="00BB754D" w:rsidRPr="00BC71B5" w:rsidRDefault="00BB754D" w:rsidP="00BB754D">
      <w:pPr>
        <w:rPr>
          <w:rFonts w:eastAsia="標楷體"/>
          <w:b/>
          <w:bCs/>
          <w:color w:val="000000" w:themeColor="text1"/>
          <w:sz w:val="48"/>
          <w:szCs w:val="48"/>
        </w:rPr>
      </w:pPr>
    </w:p>
    <w:p w14:paraId="1406544D" w14:textId="77777777" w:rsidR="00834562" w:rsidRPr="00BC71B5" w:rsidRDefault="00834562" w:rsidP="00834562">
      <w:pPr>
        <w:jc w:val="center"/>
        <w:rPr>
          <w:rFonts w:eastAsia="標楷體"/>
          <w:b/>
          <w:bCs/>
          <w:color w:val="000000" w:themeColor="text1"/>
          <w:sz w:val="48"/>
          <w:szCs w:val="48"/>
        </w:rPr>
      </w:pPr>
    </w:p>
    <w:p w14:paraId="51DCD2FB" w14:textId="77777777" w:rsidR="00834562" w:rsidRPr="00BC71B5" w:rsidRDefault="00834562" w:rsidP="00834562">
      <w:pPr>
        <w:jc w:val="center"/>
        <w:rPr>
          <w:rFonts w:eastAsia="標楷體"/>
          <w:b/>
          <w:bCs/>
          <w:color w:val="000000" w:themeColor="text1"/>
          <w:sz w:val="48"/>
          <w:szCs w:val="48"/>
        </w:rPr>
      </w:pPr>
      <w:r w:rsidRPr="00BC71B5">
        <w:rPr>
          <w:rFonts w:eastAsia="標楷體"/>
          <w:b/>
          <w:bCs/>
          <w:color w:val="000000" w:themeColor="text1"/>
          <w:sz w:val="48"/>
          <w:szCs w:val="48"/>
        </w:rPr>
        <w:t>附錄</w:t>
      </w:r>
      <w:r w:rsidRPr="00BC71B5">
        <w:rPr>
          <w:rFonts w:eastAsia="標楷體" w:hint="eastAsia"/>
          <w:b/>
          <w:bCs/>
          <w:color w:val="000000" w:themeColor="text1"/>
          <w:sz w:val="48"/>
          <w:szCs w:val="48"/>
        </w:rPr>
        <w:t>七</w:t>
      </w:r>
      <w:r w:rsidRPr="00BC71B5">
        <w:rPr>
          <w:rFonts w:eastAsia="標楷體"/>
          <w:b/>
          <w:bCs/>
          <w:color w:val="000000" w:themeColor="text1"/>
          <w:sz w:val="48"/>
          <w:szCs w:val="48"/>
        </w:rPr>
        <w:t>、</w:t>
      </w:r>
    </w:p>
    <w:p w14:paraId="1F96CC30" w14:textId="77777777" w:rsidR="00657263" w:rsidRPr="00BC71B5" w:rsidRDefault="00834562" w:rsidP="00657263">
      <w:pPr>
        <w:jc w:val="center"/>
        <w:rPr>
          <w:rFonts w:eastAsia="標楷體"/>
          <w:b/>
          <w:bCs/>
          <w:color w:val="000000" w:themeColor="text1"/>
          <w:sz w:val="48"/>
          <w:szCs w:val="48"/>
        </w:rPr>
      </w:pPr>
      <w:r w:rsidRPr="00BC71B5">
        <w:rPr>
          <w:rFonts w:eastAsia="標楷體" w:hint="eastAsia"/>
          <w:b/>
          <w:bCs/>
          <w:color w:val="000000" w:themeColor="text1"/>
          <w:sz w:val="48"/>
          <w:szCs w:val="48"/>
        </w:rPr>
        <w:t>高危險管制性病原及</w:t>
      </w:r>
      <w:r w:rsidR="00657263" w:rsidRPr="00BC71B5">
        <w:rPr>
          <w:rFonts w:eastAsia="標楷體" w:hint="eastAsia"/>
          <w:b/>
          <w:bCs/>
          <w:color w:val="000000" w:themeColor="text1"/>
          <w:sz w:val="48"/>
          <w:szCs w:val="48"/>
        </w:rPr>
        <w:t>毒素研究計畫</w:t>
      </w:r>
    </w:p>
    <w:p w14:paraId="77242194" w14:textId="77777777" w:rsidR="00657263" w:rsidRPr="00BC71B5" w:rsidRDefault="00657263" w:rsidP="00657263">
      <w:pPr>
        <w:jc w:val="center"/>
        <w:rPr>
          <w:rFonts w:eastAsia="標楷體"/>
          <w:b/>
          <w:bCs/>
          <w:color w:val="000000" w:themeColor="text1"/>
          <w:sz w:val="48"/>
          <w:szCs w:val="48"/>
        </w:rPr>
        <w:sectPr w:rsidR="00657263" w:rsidRPr="00BC71B5" w:rsidSect="00590D33">
          <w:pgSz w:w="11906" w:h="16838"/>
          <w:pgMar w:top="1314" w:right="1558" w:bottom="1258" w:left="1800" w:header="851" w:footer="992" w:gutter="0"/>
          <w:cols w:space="425"/>
          <w:docGrid w:type="lines" w:linePitch="360"/>
        </w:sectPr>
      </w:pPr>
      <w:r w:rsidRPr="00BC71B5">
        <w:rPr>
          <w:rFonts w:eastAsia="標楷體" w:hint="eastAsia"/>
          <w:b/>
          <w:bCs/>
          <w:color w:val="000000" w:themeColor="text1"/>
          <w:sz w:val="48"/>
          <w:szCs w:val="48"/>
        </w:rPr>
        <w:t>審查指引</w:t>
      </w:r>
    </w:p>
    <w:p w14:paraId="40292A4B" w14:textId="77777777" w:rsidR="00834562" w:rsidRPr="00BC71B5" w:rsidRDefault="00657263" w:rsidP="00657263">
      <w:pPr>
        <w:widowControl/>
        <w:adjustRightInd w:val="0"/>
        <w:snapToGrid w:val="0"/>
        <w:spacing w:line="0" w:lineRule="atLeast"/>
        <w:rPr>
          <w:rFonts w:eastAsia="標楷體"/>
          <w:b/>
          <w:color w:val="000000" w:themeColor="text1"/>
          <w:sz w:val="36"/>
          <w:szCs w:val="32"/>
        </w:rPr>
      </w:pPr>
      <w:r w:rsidRPr="00BC71B5">
        <w:rPr>
          <w:rFonts w:eastAsia="標楷體" w:hint="eastAsia"/>
          <w:b/>
          <w:color w:val="000000" w:themeColor="text1"/>
          <w:sz w:val="32"/>
          <w:szCs w:val="32"/>
        </w:rPr>
        <w:t xml:space="preserve">         </w:t>
      </w:r>
      <w:r w:rsidR="00834562" w:rsidRPr="00BC71B5">
        <w:rPr>
          <w:rFonts w:eastAsia="標楷體"/>
          <w:b/>
          <w:color w:val="000000" w:themeColor="text1"/>
          <w:sz w:val="36"/>
          <w:szCs w:val="32"/>
        </w:rPr>
        <w:t>高危險管制性病原</w:t>
      </w:r>
      <w:r w:rsidR="00834562" w:rsidRPr="00BC71B5">
        <w:rPr>
          <w:rFonts w:eastAsia="標楷體" w:hint="eastAsia"/>
          <w:b/>
          <w:color w:val="000000" w:themeColor="text1"/>
          <w:sz w:val="36"/>
          <w:szCs w:val="32"/>
        </w:rPr>
        <w:t>及</w:t>
      </w:r>
      <w:r w:rsidR="00834562" w:rsidRPr="00BC71B5">
        <w:rPr>
          <w:rFonts w:eastAsia="標楷體"/>
          <w:b/>
          <w:color w:val="000000" w:themeColor="text1"/>
          <w:sz w:val="36"/>
          <w:szCs w:val="32"/>
        </w:rPr>
        <w:t>毒素研究計畫審查指引</w:t>
      </w:r>
    </w:p>
    <w:p w14:paraId="06485F15" w14:textId="77777777" w:rsidR="00834562" w:rsidRPr="00BC71B5" w:rsidRDefault="00834562" w:rsidP="00834562">
      <w:pPr>
        <w:widowControl/>
        <w:adjustRightInd w:val="0"/>
        <w:snapToGrid w:val="0"/>
        <w:spacing w:line="360" w:lineRule="auto"/>
        <w:jc w:val="center"/>
        <w:rPr>
          <w:rFonts w:eastAsia="標楷體"/>
          <w:b/>
          <w:color w:val="000000" w:themeColor="text1"/>
          <w:sz w:val="32"/>
          <w:szCs w:val="32"/>
        </w:rPr>
      </w:pPr>
    </w:p>
    <w:p w14:paraId="21746852" w14:textId="77777777" w:rsidR="00834562" w:rsidRPr="00BC71B5" w:rsidRDefault="00834562" w:rsidP="00834562">
      <w:pPr>
        <w:widowControl/>
        <w:adjustRightInd w:val="0"/>
        <w:snapToGrid w:val="0"/>
        <w:spacing w:line="360" w:lineRule="auto"/>
        <w:jc w:val="right"/>
        <w:rPr>
          <w:rFonts w:eastAsia="標楷體"/>
          <w:color w:val="000000" w:themeColor="text1"/>
          <w:sz w:val="20"/>
          <w:szCs w:val="20"/>
        </w:rPr>
      </w:pPr>
      <w:r w:rsidRPr="00BC71B5">
        <w:rPr>
          <w:rFonts w:eastAsia="標楷體"/>
          <w:color w:val="000000" w:themeColor="text1"/>
          <w:sz w:val="20"/>
          <w:szCs w:val="20"/>
        </w:rPr>
        <w:t>105</w:t>
      </w:r>
      <w:r w:rsidRPr="00BC71B5">
        <w:rPr>
          <w:rFonts w:eastAsia="標楷體"/>
          <w:color w:val="000000" w:themeColor="text1"/>
          <w:sz w:val="20"/>
          <w:szCs w:val="20"/>
        </w:rPr>
        <w:t>年</w:t>
      </w:r>
      <w:r w:rsidRPr="00BC71B5">
        <w:rPr>
          <w:rFonts w:eastAsia="標楷體"/>
          <w:color w:val="000000" w:themeColor="text1"/>
          <w:sz w:val="20"/>
          <w:szCs w:val="20"/>
        </w:rPr>
        <w:t>4</w:t>
      </w:r>
      <w:r w:rsidRPr="00BC71B5">
        <w:rPr>
          <w:rFonts w:eastAsia="標楷體"/>
          <w:color w:val="000000" w:themeColor="text1"/>
          <w:sz w:val="20"/>
          <w:szCs w:val="20"/>
        </w:rPr>
        <w:t>月</w:t>
      </w:r>
      <w:r w:rsidRPr="00BC71B5">
        <w:rPr>
          <w:rFonts w:eastAsia="標楷體"/>
          <w:color w:val="000000" w:themeColor="text1"/>
          <w:sz w:val="20"/>
          <w:szCs w:val="20"/>
        </w:rPr>
        <w:t>21</w:t>
      </w:r>
      <w:r w:rsidRPr="00BC71B5">
        <w:rPr>
          <w:rFonts w:eastAsia="標楷體"/>
          <w:color w:val="000000" w:themeColor="text1"/>
          <w:sz w:val="20"/>
          <w:szCs w:val="20"/>
        </w:rPr>
        <w:t>日訂定</w:t>
      </w:r>
    </w:p>
    <w:p w14:paraId="09D2D467" w14:textId="77777777" w:rsidR="00834562" w:rsidRPr="00BC71B5" w:rsidRDefault="00834562" w:rsidP="00834562">
      <w:pPr>
        <w:widowControl/>
        <w:adjustRightInd w:val="0"/>
        <w:snapToGrid w:val="0"/>
        <w:spacing w:line="360" w:lineRule="auto"/>
        <w:jc w:val="right"/>
        <w:rPr>
          <w:rFonts w:eastAsia="標楷體"/>
          <w:color w:val="000000" w:themeColor="text1"/>
          <w:sz w:val="20"/>
          <w:szCs w:val="20"/>
        </w:rPr>
      </w:pPr>
      <w:r w:rsidRPr="00BC71B5">
        <w:rPr>
          <w:rFonts w:eastAsia="標楷體"/>
          <w:color w:val="000000" w:themeColor="text1"/>
          <w:sz w:val="20"/>
          <w:szCs w:val="20"/>
        </w:rPr>
        <w:t>109</w:t>
      </w:r>
      <w:r w:rsidRPr="00BC71B5">
        <w:rPr>
          <w:rFonts w:eastAsia="標楷體"/>
          <w:color w:val="000000" w:themeColor="text1"/>
          <w:sz w:val="20"/>
          <w:szCs w:val="20"/>
        </w:rPr>
        <w:t>年</w:t>
      </w:r>
      <w:r w:rsidRPr="00BC71B5">
        <w:rPr>
          <w:rFonts w:eastAsia="標楷體"/>
          <w:color w:val="000000" w:themeColor="text1"/>
          <w:sz w:val="20"/>
          <w:szCs w:val="20"/>
        </w:rPr>
        <w:t>4</w:t>
      </w:r>
      <w:r w:rsidRPr="00BC71B5">
        <w:rPr>
          <w:rFonts w:eastAsia="標楷體"/>
          <w:color w:val="000000" w:themeColor="text1"/>
          <w:sz w:val="20"/>
          <w:szCs w:val="20"/>
        </w:rPr>
        <w:t>月</w:t>
      </w:r>
      <w:r w:rsidRPr="00BC71B5">
        <w:rPr>
          <w:rFonts w:eastAsia="標楷體"/>
          <w:color w:val="000000" w:themeColor="text1"/>
          <w:sz w:val="20"/>
          <w:szCs w:val="20"/>
        </w:rPr>
        <w:t>28</w:t>
      </w:r>
      <w:r w:rsidRPr="00BC71B5">
        <w:rPr>
          <w:rFonts w:eastAsia="標楷體"/>
          <w:color w:val="000000" w:themeColor="text1"/>
          <w:sz w:val="20"/>
          <w:szCs w:val="20"/>
        </w:rPr>
        <w:t>日修訂</w:t>
      </w:r>
    </w:p>
    <w:p w14:paraId="782B393F" w14:textId="77777777" w:rsidR="00834562" w:rsidRPr="00BC71B5" w:rsidRDefault="00834562" w:rsidP="00794D1A">
      <w:pPr>
        <w:widowControl/>
        <w:numPr>
          <w:ilvl w:val="0"/>
          <w:numId w:val="31"/>
        </w:numPr>
        <w:adjustRightInd w:val="0"/>
        <w:snapToGrid w:val="0"/>
        <w:spacing w:line="360" w:lineRule="auto"/>
        <w:rPr>
          <w:rFonts w:eastAsia="標楷體"/>
          <w:b/>
          <w:color w:val="000000" w:themeColor="text1"/>
          <w:sz w:val="28"/>
          <w:szCs w:val="28"/>
        </w:rPr>
      </w:pPr>
      <w:r w:rsidRPr="00BC71B5">
        <w:rPr>
          <w:rFonts w:eastAsia="標楷體"/>
          <w:b/>
          <w:color w:val="000000" w:themeColor="text1"/>
          <w:sz w:val="28"/>
          <w:szCs w:val="28"/>
        </w:rPr>
        <w:t>背景</w:t>
      </w:r>
    </w:p>
    <w:p w14:paraId="2D40312E" w14:textId="77777777" w:rsidR="00834562" w:rsidRPr="00BC71B5" w:rsidRDefault="00834562" w:rsidP="00834562">
      <w:pPr>
        <w:adjustRightInd w:val="0"/>
        <w:snapToGrid w:val="0"/>
        <w:spacing w:line="360" w:lineRule="auto"/>
        <w:ind w:leftChars="300" w:left="720"/>
        <w:jc w:val="both"/>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color w:val="000000" w:themeColor="text1"/>
          <w:sz w:val="28"/>
          <w:szCs w:val="28"/>
        </w:rPr>
        <w:t>在生物科技研究領域中，科學家使用病原體或毒素等感染性生物材料進行相關生命科學之實驗研究，以增進全球公共衛生及人類健康福祉。然而，使用</w:t>
      </w:r>
      <w:r w:rsidRPr="00BC71B5">
        <w:rPr>
          <w:rFonts w:eastAsia="標楷體"/>
          <w:b/>
          <w:color w:val="000000" w:themeColor="text1"/>
          <w:sz w:val="28"/>
          <w:szCs w:val="28"/>
        </w:rPr>
        <w:t>高危險管制性病原、毒素</w:t>
      </w:r>
      <w:r w:rsidRPr="00BC71B5">
        <w:rPr>
          <w:rFonts w:eastAsia="標楷體"/>
          <w:color w:val="000000" w:themeColor="text1"/>
          <w:sz w:val="28"/>
          <w:szCs w:val="28"/>
        </w:rPr>
        <w:t>進行基因改造相關研究計畫，若無事先經過周延評估、審核及減害應變措施，恐將危害及污染周遭環境及人員之健康；再者研究結果所產出之知識、資訊、產物或技術等，若遭有心人士或恐怖組織之濫用，將造成人類社會莫大恐慌及威脅，國際上將該等研究稱之「</w:t>
      </w:r>
      <w:r w:rsidRPr="00BC71B5">
        <w:rPr>
          <w:rFonts w:eastAsia="標楷體"/>
          <w:b/>
          <w:color w:val="000000" w:themeColor="text1"/>
          <w:sz w:val="28"/>
          <w:szCs w:val="28"/>
        </w:rPr>
        <w:t>關切之雙重用途研究」</w:t>
      </w:r>
      <w:r w:rsidR="00244B8F" w:rsidRPr="00BC71B5">
        <w:rPr>
          <w:rFonts w:eastAsia="標楷體"/>
          <w:color w:val="000000" w:themeColor="text1"/>
          <w:sz w:val="28"/>
          <w:szCs w:val="28"/>
        </w:rPr>
        <w:t>（</w:t>
      </w:r>
      <w:r w:rsidRPr="00BC71B5">
        <w:rPr>
          <w:rFonts w:eastAsia="標楷體"/>
          <w:color w:val="000000" w:themeColor="text1"/>
          <w:sz w:val="28"/>
          <w:szCs w:val="28"/>
        </w:rPr>
        <w:t>Dual Use Research of Concern</w:t>
      </w:r>
      <w:r w:rsidRPr="00BC71B5">
        <w:rPr>
          <w:rFonts w:eastAsia="標楷體"/>
          <w:color w:val="000000" w:themeColor="text1"/>
          <w:sz w:val="28"/>
          <w:szCs w:val="28"/>
        </w:rPr>
        <w:t>，簡稱</w:t>
      </w:r>
      <w:r w:rsidRPr="00BC71B5">
        <w:rPr>
          <w:rFonts w:eastAsia="標楷體"/>
          <w:color w:val="000000" w:themeColor="text1"/>
          <w:sz w:val="28"/>
          <w:szCs w:val="28"/>
        </w:rPr>
        <w:t>DURC</w:t>
      </w:r>
      <w:r w:rsidR="00244B8F" w:rsidRPr="00BC71B5">
        <w:rPr>
          <w:rFonts w:eastAsia="標楷體"/>
          <w:color w:val="000000" w:themeColor="text1"/>
          <w:sz w:val="28"/>
          <w:szCs w:val="28"/>
        </w:rPr>
        <w:t>）</w:t>
      </w:r>
      <w:r w:rsidRPr="00BC71B5">
        <w:rPr>
          <w:rFonts w:eastAsia="標楷體"/>
          <w:color w:val="000000" w:themeColor="text1"/>
          <w:sz w:val="28"/>
          <w:szCs w:val="28"/>
        </w:rPr>
        <w:t>。</w:t>
      </w:r>
    </w:p>
    <w:p w14:paraId="12AB7EF7" w14:textId="77777777" w:rsidR="00834562" w:rsidRPr="00BC71B5" w:rsidRDefault="00834562" w:rsidP="00834562">
      <w:pPr>
        <w:adjustRightInd w:val="0"/>
        <w:snapToGrid w:val="0"/>
        <w:spacing w:line="360" w:lineRule="auto"/>
        <w:ind w:leftChars="300" w:left="720"/>
        <w:jc w:val="both"/>
        <w:rPr>
          <w:rFonts w:eastAsia="標楷體"/>
          <w:color w:val="000000" w:themeColor="text1"/>
          <w:sz w:val="28"/>
          <w:szCs w:val="28"/>
        </w:rPr>
      </w:pPr>
    </w:p>
    <w:p w14:paraId="5832879F" w14:textId="77777777" w:rsidR="00834562" w:rsidRPr="00BC71B5" w:rsidRDefault="00834562" w:rsidP="00794D1A">
      <w:pPr>
        <w:widowControl/>
        <w:numPr>
          <w:ilvl w:val="0"/>
          <w:numId w:val="31"/>
        </w:numPr>
        <w:adjustRightInd w:val="0"/>
        <w:snapToGrid w:val="0"/>
        <w:spacing w:line="360" w:lineRule="auto"/>
        <w:rPr>
          <w:rFonts w:eastAsia="標楷體"/>
          <w:b/>
          <w:color w:val="000000" w:themeColor="text1"/>
          <w:sz w:val="28"/>
          <w:szCs w:val="28"/>
        </w:rPr>
      </w:pPr>
      <w:r w:rsidRPr="00BC71B5">
        <w:rPr>
          <w:rFonts w:eastAsia="標楷體"/>
          <w:b/>
          <w:color w:val="000000" w:themeColor="text1"/>
          <w:sz w:val="28"/>
          <w:szCs w:val="28"/>
        </w:rPr>
        <w:t>目的</w:t>
      </w:r>
    </w:p>
    <w:p w14:paraId="2589B9F4" w14:textId="77777777" w:rsidR="00834562" w:rsidRPr="00BC71B5" w:rsidRDefault="00834562" w:rsidP="00834562">
      <w:pPr>
        <w:adjustRightInd w:val="0"/>
        <w:snapToGrid w:val="0"/>
        <w:spacing w:line="360" w:lineRule="auto"/>
        <w:ind w:leftChars="300" w:left="720"/>
        <w:jc w:val="both"/>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color w:val="000000" w:themeColor="text1"/>
          <w:sz w:val="28"/>
          <w:szCs w:val="28"/>
        </w:rPr>
        <w:t>為避免國內使用前述之高危險感染性生物材料進行研究計畫，可能衍生之風險或疑慮，據以規範國內涉及使用</w:t>
      </w:r>
      <w:r w:rsidRPr="00BC71B5">
        <w:rPr>
          <w:rFonts w:eastAsia="標楷體"/>
          <w:b/>
          <w:color w:val="000000" w:themeColor="text1"/>
          <w:sz w:val="28"/>
          <w:szCs w:val="28"/>
        </w:rPr>
        <w:t>高危險管制性病原、毒素</w:t>
      </w:r>
      <w:r w:rsidRPr="00BC71B5">
        <w:rPr>
          <w:rFonts w:eastAsia="標楷體"/>
          <w:color w:val="000000" w:themeColor="text1"/>
          <w:sz w:val="28"/>
          <w:szCs w:val="28"/>
        </w:rPr>
        <w:t>進行研究計畫，應依本指引相關規定進行審核並獲同意後始可進行，確保研究結果之生物安全及生物保全，並保障國人健康及環境安全。</w:t>
      </w:r>
    </w:p>
    <w:p w14:paraId="2FAF7B4A" w14:textId="77777777" w:rsidR="00834562" w:rsidRPr="00BC71B5" w:rsidRDefault="00834562" w:rsidP="00834562">
      <w:pPr>
        <w:adjustRightInd w:val="0"/>
        <w:snapToGrid w:val="0"/>
        <w:spacing w:line="360" w:lineRule="auto"/>
        <w:ind w:leftChars="300" w:left="720"/>
        <w:jc w:val="both"/>
        <w:rPr>
          <w:rFonts w:eastAsia="標楷體"/>
          <w:color w:val="000000" w:themeColor="text1"/>
          <w:sz w:val="28"/>
          <w:szCs w:val="28"/>
        </w:rPr>
      </w:pPr>
    </w:p>
    <w:p w14:paraId="7A19A1D1" w14:textId="77777777" w:rsidR="00834562" w:rsidRPr="00BC71B5" w:rsidRDefault="00834562" w:rsidP="00794D1A">
      <w:pPr>
        <w:widowControl/>
        <w:numPr>
          <w:ilvl w:val="0"/>
          <w:numId w:val="31"/>
        </w:numPr>
        <w:adjustRightInd w:val="0"/>
        <w:snapToGrid w:val="0"/>
        <w:spacing w:line="360" w:lineRule="auto"/>
        <w:rPr>
          <w:rFonts w:eastAsia="標楷體"/>
          <w:b/>
          <w:color w:val="000000" w:themeColor="text1"/>
          <w:sz w:val="28"/>
          <w:szCs w:val="28"/>
        </w:rPr>
      </w:pPr>
      <w:r w:rsidRPr="00BC71B5">
        <w:rPr>
          <w:rFonts w:eastAsia="標楷體"/>
          <w:b/>
          <w:color w:val="000000" w:themeColor="text1"/>
          <w:sz w:val="28"/>
          <w:szCs w:val="28"/>
        </w:rPr>
        <w:t>高危險管制性病原、毒素項目</w:t>
      </w:r>
      <w:r w:rsidR="00244B8F" w:rsidRPr="00BC71B5">
        <w:rPr>
          <w:rFonts w:eastAsia="標楷體"/>
          <w:b/>
          <w:color w:val="000000" w:themeColor="text1"/>
          <w:sz w:val="28"/>
          <w:szCs w:val="28"/>
        </w:rPr>
        <w:t>（</w:t>
      </w:r>
      <w:r w:rsidRPr="00BC71B5">
        <w:rPr>
          <w:rFonts w:eastAsia="標楷體"/>
          <w:b/>
          <w:color w:val="000000" w:themeColor="text1"/>
          <w:sz w:val="28"/>
          <w:szCs w:val="28"/>
        </w:rPr>
        <w:t>14</w:t>
      </w:r>
      <w:r w:rsidRPr="00BC71B5">
        <w:rPr>
          <w:rFonts w:eastAsia="標楷體"/>
          <w:b/>
          <w:color w:val="000000" w:themeColor="text1"/>
          <w:sz w:val="28"/>
          <w:szCs w:val="28"/>
        </w:rPr>
        <w:t>項</w:t>
      </w:r>
      <w:r w:rsidR="00244B8F" w:rsidRPr="00BC71B5">
        <w:rPr>
          <w:rFonts w:eastAsia="標楷體"/>
          <w:b/>
          <w:color w:val="000000" w:themeColor="text1"/>
          <w:sz w:val="28"/>
          <w:szCs w:val="28"/>
        </w:rPr>
        <w:t>）</w:t>
      </w:r>
    </w:p>
    <w:p w14:paraId="4461CA42"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i/>
          <w:color w:val="000000" w:themeColor="text1"/>
          <w:sz w:val="28"/>
          <w:szCs w:val="28"/>
        </w:rPr>
        <w:t>Bacillus anthracis</w:t>
      </w:r>
      <w:r w:rsidRPr="00BC71B5">
        <w:rPr>
          <w:rFonts w:eastAsia="標楷體"/>
          <w:color w:val="000000" w:themeColor="text1"/>
          <w:sz w:val="28"/>
          <w:szCs w:val="28"/>
        </w:rPr>
        <w:t>；</w:t>
      </w:r>
    </w:p>
    <w:p w14:paraId="76991F37"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Botulinum neurotoxin</w:t>
      </w:r>
      <w:r w:rsidRPr="00BC71B5">
        <w:rPr>
          <w:rFonts w:eastAsia="標楷體"/>
          <w:color w:val="000000" w:themeColor="text1"/>
          <w:sz w:val="28"/>
          <w:szCs w:val="28"/>
        </w:rPr>
        <w:t>；</w:t>
      </w:r>
    </w:p>
    <w:p w14:paraId="6B4F67A1"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proofErr w:type="spellStart"/>
      <w:r w:rsidRPr="00BC71B5">
        <w:rPr>
          <w:rFonts w:eastAsia="標楷體"/>
          <w:i/>
          <w:color w:val="000000" w:themeColor="text1"/>
          <w:sz w:val="28"/>
          <w:szCs w:val="28"/>
        </w:rPr>
        <w:t>Burkholderia</w:t>
      </w:r>
      <w:proofErr w:type="spellEnd"/>
      <w:r w:rsidRPr="00BC71B5">
        <w:rPr>
          <w:rFonts w:eastAsia="標楷體"/>
          <w:i/>
          <w:color w:val="000000" w:themeColor="text1"/>
          <w:sz w:val="28"/>
          <w:szCs w:val="28"/>
        </w:rPr>
        <w:t xml:space="preserve"> mallei</w:t>
      </w:r>
      <w:r w:rsidRPr="00BC71B5">
        <w:rPr>
          <w:rFonts w:eastAsia="標楷體"/>
          <w:color w:val="000000" w:themeColor="text1"/>
          <w:sz w:val="28"/>
          <w:szCs w:val="28"/>
        </w:rPr>
        <w:t>；</w:t>
      </w:r>
    </w:p>
    <w:p w14:paraId="604785FF"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proofErr w:type="spellStart"/>
      <w:r w:rsidRPr="00BC71B5">
        <w:rPr>
          <w:rFonts w:eastAsia="標楷體"/>
          <w:i/>
          <w:color w:val="000000" w:themeColor="text1"/>
          <w:sz w:val="28"/>
          <w:szCs w:val="28"/>
        </w:rPr>
        <w:t>Burkholderia</w:t>
      </w:r>
      <w:proofErr w:type="spellEnd"/>
      <w:r w:rsidRPr="00BC71B5">
        <w:rPr>
          <w:rFonts w:eastAsia="標楷體"/>
          <w:i/>
          <w:color w:val="000000" w:themeColor="text1"/>
          <w:sz w:val="28"/>
          <w:szCs w:val="28"/>
        </w:rPr>
        <w:t xml:space="preserve">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w:t>
      </w:r>
    </w:p>
    <w:p w14:paraId="32EC60E1"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Ebola virus</w:t>
      </w:r>
      <w:r w:rsidRPr="00BC71B5">
        <w:rPr>
          <w:rFonts w:eastAsia="標楷體"/>
          <w:color w:val="000000" w:themeColor="text1"/>
          <w:sz w:val="28"/>
          <w:szCs w:val="28"/>
        </w:rPr>
        <w:t>；</w:t>
      </w:r>
    </w:p>
    <w:p w14:paraId="314D5807"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proofErr w:type="spellStart"/>
      <w:r w:rsidRPr="00BC71B5">
        <w:rPr>
          <w:rFonts w:eastAsia="標楷體"/>
          <w:i/>
          <w:color w:val="000000" w:themeColor="text1"/>
          <w:sz w:val="28"/>
          <w:szCs w:val="28"/>
        </w:rPr>
        <w:t>Francisella</w:t>
      </w:r>
      <w:proofErr w:type="spellEnd"/>
      <w:r w:rsidRPr="00BC71B5">
        <w:rPr>
          <w:rFonts w:eastAsia="標楷體"/>
          <w:i/>
          <w:color w:val="000000" w:themeColor="text1"/>
          <w:sz w:val="28"/>
          <w:szCs w:val="28"/>
        </w:rPr>
        <w:t xml:space="preserve">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w:t>
      </w:r>
    </w:p>
    <w:p w14:paraId="7F36D889"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Marburg virus</w:t>
      </w:r>
      <w:r w:rsidRPr="00BC71B5">
        <w:rPr>
          <w:rFonts w:eastAsia="標楷體"/>
          <w:color w:val="000000" w:themeColor="text1"/>
          <w:sz w:val="28"/>
          <w:szCs w:val="28"/>
        </w:rPr>
        <w:t>；</w:t>
      </w:r>
    </w:p>
    <w:p w14:paraId="761DF15C"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 xml:space="preserve">Middle East Respiratory Syndrome coronavirus </w:t>
      </w:r>
      <w:r w:rsidR="00244B8F" w:rsidRPr="00BC71B5">
        <w:rPr>
          <w:rFonts w:eastAsia="標楷體"/>
          <w:color w:val="000000" w:themeColor="text1"/>
          <w:sz w:val="28"/>
          <w:szCs w:val="28"/>
        </w:rPr>
        <w:t>（</w:t>
      </w:r>
      <w:r w:rsidRPr="00BC71B5">
        <w:rPr>
          <w:rFonts w:eastAsia="標楷體"/>
          <w:color w:val="000000" w:themeColor="text1"/>
          <w:sz w:val="28"/>
          <w:szCs w:val="28"/>
        </w:rPr>
        <w:t>MERS-</w:t>
      </w:r>
      <w:proofErr w:type="spellStart"/>
      <w:r w:rsidRPr="00BC71B5">
        <w:rPr>
          <w:rFonts w:eastAsia="標楷體"/>
          <w:color w:val="000000" w:themeColor="text1"/>
          <w:sz w:val="28"/>
          <w:szCs w:val="28"/>
        </w:rPr>
        <w:t>CoV</w:t>
      </w:r>
      <w:proofErr w:type="spellEnd"/>
      <w:r w:rsidR="00244B8F" w:rsidRPr="00BC71B5">
        <w:rPr>
          <w:rFonts w:eastAsia="標楷體"/>
          <w:color w:val="000000" w:themeColor="text1"/>
          <w:sz w:val="28"/>
          <w:szCs w:val="28"/>
        </w:rPr>
        <w:t>）</w:t>
      </w:r>
      <w:r w:rsidRPr="00BC71B5">
        <w:rPr>
          <w:rFonts w:eastAsia="標楷體"/>
          <w:color w:val="000000" w:themeColor="text1"/>
          <w:sz w:val="28"/>
          <w:szCs w:val="28"/>
        </w:rPr>
        <w:t>；</w:t>
      </w:r>
    </w:p>
    <w:p w14:paraId="75C13E58"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Reconstructed 1918 Influenza virus</w:t>
      </w:r>
      <w:r w:rsidRPr="00BC71B5">
        <w:rPr>
          <w:rFonts w:eastAsia="標楷體"/>
          <w:color w:val="000000" w:themeColor="text1"/>
          <w:sz w:val="28"/>
          <w:szCs w:val="28"/>
        </w:rPr>
        <w:t>；</w:t>
      </w:r>
    </w:p>
    <w:p w14:paraId="1181B3C7" w14:textId="77777777" w:rsidR="00834562" w:rsidRPr="00BC71B5" w:rsidRDefault="00834562" w:rsidP="00794D1A">
      <w:pPr>
        <w:widowControl/>
        <w:numPr>
          <w:ilvl w:val="1"/>
          <w:numId w:val="31"/>
        </w:numPr>
        <w:adjustRightInd w:val="0"/>
        <w:snapToGrid w:val="0"/>
        <w:spacing w:line="360" w:lineRule="auto"/>
        <w:ind w:left="1680" w:hanging="1140"/>
        <w:jc w:val="both"/>
        <w:rPr>
          <w:rFonts w:eastAsia="標楷體"/>
          <w:color w:val="000000" w:themeColor="text1"/>
          <w:sz w:val="28"/>
          <w:szCs w:val="28"/>
        </w:rPr>
      </w:pPr>
      <w:r w:rsidRPr="00BC71B5">
        <w:rPr>
          <w:rFonts w:eastAsia="標楷體"/>
          <w:color w:val="000000" w:themeColor="text1"/>
          <w:sz w:val="28"/>
          <w:szCs w:val="28"/>
        </w:rPr>
        <w:t xml:space="preserve">Toxin-producing strains of </w:t>
      </w:r>
      <w:r w:rsidRPr="00BC71B5">
        <w:rPr>
          <w:rFonts w:eastAsia="標楷體"/>
          <w:i/>
          <w:color w:val="000000" w:themeColor="text1"/>
          <w:sz w:val="28"/>
          <w:szCs w:val="28"/>
        </w:rPr>
        <w:t>Clostridium botulinum</w:t>
      </w:r>
      <w:r w:rsidRPr="00BC71B5">
        <w:rPr>
          <w:rFonts w:eastAsia="標楷體"/>
          <w:color w:val="000000" w:themeColor="text1"/>
          <w:sz w:val="28"/>
          <w:szCs w:val="28"/>
        </w:rPr>
        <w:t>；</w:t>
      </w:r>
      <w:r w:rsidRPr="00BC71B5">
        <w:rPr>
          <w:rFonts w:eastAsia="標楷體"/>
          <w:color w:val="000000" w:themeColor="text1"/>
          <w:sz w:val="28"/>
          <w:szCs w:val="28"/>
        </w:rPr>
        <w:t xml:space="preserve"> </w:t>
      </w:r>
    </w:p>
    <w:p w14:paraId="37DA8BDF" w14:textId="77777777" w:rsidR="00834562" w:rsidRPr="00BC71B5" w:rsidRDefault="00834562" w:rsidP="00794D1A">
      <w:pPr>
        <w:widowControl/>
        <w:numPr>
          <w:ilvl w:val="1"/>
          <w:numId w:val="31"/>
        </w:numPr>
        <w:adjustRightInd w:val="0"/>
        <w:snapToGrid w:val="0"/>
        <w:spacing w:line="360" w:lineRule="auto"/>
        <w:ind w:left="1680" w:hanging="1140"/>
        <w:jc w:val="both"/>
        <w:rPr>
          <w:rFonts w:eastAsia="標楷體"/>
          <w:color w:val="000000" w:themeColor="text1"/>
          <w:sz w:val="28"/>
          <w:szCs w:val="28"/>
        </w:rPr>
      </w:pPr>
      <w:r w:rsidRPr="00BC71B5">
        <w:rPr>
          <w:rFonts w:eastAsia="標楷體"/>
          <w:color w:val="000000" w:themeColor="text1"/>
          <w:sz w:val="28"/>
          <w:szCs w:val="28"/>
        </w:rPr>
        <w:t xml:space="preserve">SARS-associated coronavirus </w:t>
      </w:r>
      <w:r w:rsidR="00244B8F" w:rsidRPr="00BC71B5">
        <w:rPr>
          <w:rFonts w:eastAsia="標楷體"/>
          <w:color w:val="000000" w:themeColor="text1"/>
          <w:sz w:val="28"/>
          <w:szCs w:val="28"/>
        </w:rPr>
        <w:t>（</w:t>
      </w:r>
      <w:r w:rsidRPr="00BC71B5">
        <w:rPr>
          <w:rFonts w:eastAsia="標楷體"/>
          <w:color w:val="000000" w:themeColor="text1"/>
          <w:sz w:val="28"/>
          <w:szCs w:val="28"/>
        </w:rPr>
        <w:t>SARS-</w:t>
      </w:r>
      <w:proofErr w:type="spellStart"/>
      <w:r w:rsidRPr="00BC71B5">
        <w:rPr>
          <w:rFonts w:eastAsia="標楷體"/>
          <w:color w:val="000000" w:themeColor="text1"/>
          <w:sz w:val="28"/>
          <w:szCs w:val="28"/>
        </w:rPr>
        <w:t>CoV</w:t>
      </w:r>
      <w:proofErr w:type="spellEnd"/>
      <w:r w:rsidR="00244B8F" w:rsidRPr="00BC71B5">
        <w:rPr>
          <w:rFonts w:eastAsia="標楷體"/>
          <w:color w:val="000000" w:themeColor="text1"/>
          <w:sz w:val="28"/>
          <w:szCs w:val="28"/>
        </w:rPr>
        <w:t>）</w:t>
      </w:r>
      <w:r w:rsidRPr="00BC71B5">
        <w:rPr>
          <w:rFonts w:eastAsia="標楷體"/>
          <w:color w:val="000000" w:themeColor="text1"/>
          <w:sz w:val="28"/>
          <w:szCs w:val="28"/>
        </w:rPr>
        <w:t>；</w:t>
      </w:r>
    </w:p>
    <w:p w14:paraId="5634B4CA" w14:textId="77777777" w:rsidR="00834562" w:rsidRPr="00BC71B5" w:rsidRDefault="00834562" w:rsidP="00794D1A">
      <w:pPr>
        <w:widowControl/>
        <w:numPr>
          <w:ilvl w:val="1"/>
          <w:numId w:val="31"/>
        </w:numPr>
        <w:adjustRightInd w:val="0"/>
        <w:snapToGrid w:val="0"/>
        <w:spacing w:line="360" w:lineRule="auto"/>
        <w:ind w:left="1680" w:hanging="1140"/>
        <w:jc w:val="both"/>
        <w:rPr>
          <w:rFonts w:eastAsia="標楷體"/>
          <w:color w:val="000000" w:themeColor="text1"/>
          <w:sz w:val="28"/>
          <w:szCs w:val="28"/>
        </w:rPr>
      </w:pPr>
      <w:r w:rsidRPr="00BC71B5">
        <w:rPr>
          <w:rFonts w:eastAsia="標楷體"/>
          <w:color w:val="000000" w:themeColor="text1"/>
          <w:sz w:val="28"/>
          <w:szCs w:val="28"/>
        </w:rPr>
        <w:t>Variola major virus</w:t>
      </w:r>
      <w:r w:rsidRPr="00BC71B5">
        <w:rPr>
          <w:rFonts w:eastAsia="標楷體"/>
          <w:color w:val="000000" w:themeColor="text1"/>
          <w:sz w:val="28"/>
          <w:szCs w:val="28"/>
        </w:rPr>
        <w:t>；</w:t>
      </w:r>
      <w:r w:rsidRPr="00BC71B5">
        <w:rPr>
          <w:rFonts w:eastAsia="標楷體"/>
          <w:color w:val="000000" w:themeColor="text1"/>
          <w:sz w:val="28"/>
          <w:szCs w:val="28"/>
        </w:rPr>
        <w:t xml:space="preserve"> </w:t>
      </w:r>
    </w:p>
    <w:p w14:paraId="3F088DDD" w14:textId="77777777" w:rsidR="00834562" w:rsidRPr="00BC71B5" w:rsidRDefault="00834562" w:rsidP="00794D1A">
      <w:pPr>
        <w:widowControl/>
        <w:numPr>
          <w:ilvl w:val="1"/>
          <w:numId w:val="31"/>
        </w:numPr>
        <w:adjustRightInd w:val="0"/>
        <w:snapToGrid w:val="0"/>
        <w:spacing w:line="360" w:lineRule="auto"/>
        <w:ind w:left="1680" w:hanging="1140"/>
        <w:jc w:val="both"/>
        <w:rPr>
          <w:rFonts w:eastAsia="標楷體"/>
          <w:color w:val="000000" w:themeColor="text1"/>
          <w:sz w:val="28"/>
          <w:szCs w:val="28"/>
        </w:rPr>
      </w:pPr>
      <w:r w:rsidRPr="00BC71B5">
        <w:rPr>
          <w:rFonts w:eastAsia="標楷體"/>
          <w:color w:val="000000" w:themeColor="text1"/>
          <w:sz w:val="28"/>
          <w:szCs w:val="28"/>
        </w:rPr>
        <w:t>Variola minor virus</w:t>
      </w:r>
      <w:r w:rsidRPr="00BC71B5">
        <w:rPr>
          <w:rFonts w:eastAsia="標楷體"/>
          <w:color w:val="000000" w:themeColor="text1"/>
          <w:sz w:val="28"/>
          <w:szCs w:val="28"/>
        </w:rPr>
        <w:t>；</w:t>
      </w:r>
      <w:r w:rsidRPr="00BC71B5">
        <w:rPr>
          <w:rFonts w:eastAsia="標楷體"/>
          <w:color w:val="000000" w:themeColor="text1"/>
          <w:sz w:val="28"/>
          <w:szCs w:val="28"/>
        </w:rPr>
        <w:t xml:space="preserve"> </w:t>
      </w:r>
    </w:p>
    <w:p w14:paraId="46372104" w14:textId="77777777" w:rsidR="00834562" w:rsidRPr="00BC71B5" w:rsidRDefault="00834562" w:rsidP="00794D1A">
      <w:pPr>
        <w:widowControl/>
        <w:numPr>
          <w:ilvl w:val="1"/>
          <w:numId w:val="31"/>
        </w:numPr>
        <w:adjustRightInd w:val="0"/>
        <w:snapToGrid w:val="0"/>
        <w:spacing w:line="360" w:lineRule="auto"/>
        <w:ind w:left="1680" w:hanging="1140"/>
        <w:jc w:val="both"/>
        <w:rPr>
          <w:rFonts w:eastAsia="標楷體"/>
          <w:color w:val="000000" w:themeColor="text1"/>
          <w:sz w:val="28"/>
          <w:szCs w:val="28"/>
        </w:rPr>
      </w:pPr>
      <w:r w:rsidRPr="00BC71B5">
        <w:rPr>
          <w:rFonts w:eastAsia="標楷體"/>
          <w:i/>
          <w:color w:val="000000" w:themeColor="text1"/>
          <w:sz w:val="28"/>
          <w:szCs w:val="28"/>
        </w:rPr>
        <w:t>Yersinia pestis</w:t>
      </w:r>
      <w:r w:rsidRPr="00BC71B5">
        <w:rPr>
          <w:rFonts w:eastAsia="標楷體"/>
          <w:color w:val="000000" w:themeColor="text1"/>
          <w:sz w:val="28"/>
          <w:szCs w:val="28"/>
        </w:rPr>
        <w:t>。</w:t>
      </w:r>
    </w:p>
    <w:p w14:paraId="4BFA661A" w14:textId="77777777" w:rsidR="00834562" w:rsidRPr="00BC71B5" w:rsidRDefault="00834562" w:rsidP="00834562">
      <w:pPr>
        <w:widowControl/>
        <w:adjustRightInd w:val="0"/>
        <w:snapToGrid w:val="0"/>
        <w:spacing w:line="360" w:lineRule="auto"/>
        <w:ind w:left="1680"/>
        <w:jc w:val="both"/>
        <w:rPr>
          <w:rFonts w:eastAsia="標楷體"/>
          <w:color w:val="000000" w:themeColor="text1"/>
          <w:sz w:val="28"/>
          <w:szCs w:val="28"/>
        </w:rPr>
      </w:pPr>
    </w:p>
    <w:p w14:paraId="602BD081" w14:textId="77777777" w:rsidR="00834562" w:rsidRPr="00BC71B5" w:rsidRDefault="00834562" w:rsidP="00794D1A">
      <w:pPr>
        <w:widowControl/>
        <w:numPr>
          <w:ilvl w:val="0"/>
          <w:numId w:val="31"/>
        </w:numPr>
        <w:adjustRightInd w:val="0"/>
        <w:snapToGrid w:val="0"/>
        <w:spacing w:line="360" w:lineRule="auto"/>
        <w:rPr>
          <w:rFonts w:eastAsia="標楷體"/>
          <w:b/>
          <w:color w:val="000000" w:themeColor="text1"/>
          <w:sz w:val="28"/>
          <w:szCs w:val="28"/>
        </w:rPr>
      </w:pPr>
      <w:r w:rsidRPr="00BC71B5">
        <w:rPr>
          <w:rFonts w:eastAsia="標楷體"/>
          <w:b/>
          <w:color w:val="000000" w:themeColor="text1"/>
          <w:sz w:val="28"/>
          <w:szCs w:val="28"/>
        </w:rPr>
        <w:t>管制實驗類別</w:t>
      </w:r>
      <w:r w:rsidR="00244B8F" w:rsidRPr="00BC71B5">
        <w:rPr>
          <w:rFonts w:eastAsia="標楷體"/>
          <w:b/>
          <w:color w:val="000000" w:themeColor="text1"/>
          <w:sz w:val="28"/>
          <w:szCs w:val="28"/>
        </w:rPr>
        <w:t>（</w:t>
      </w:r>
      <w:r w:rsidRPr="00BC71B5">
        <w:rPr>
          <w:rFonts w:eastAsia="標楷體"/>
          <w:b/>
          <w:color w:val="000000" w:themeColor="text1"/>
          <w:sz w:val="28"/>
          <w:szCs w:val="28"/>
        </w:rPr>
        <w:t>7</w:t>
      </w:r>
      <w:r w:rsidRPr="00BC71B5">
        <w:rPr>
          <w:rFonts w:eastAsia="標楷體"/>
          <w:b/>
          <w:color w:val="000000" w:themeColor="text1"/>
          <w:sz w:val="28"/>
          <w:szCs w:val="28"/>
        </w:rPr>
        <w:t>類</w:t>
      </w:r>
      <w:r w:rsidR="00244B8F" w:rsidRPr="00BC71B5">
        <w:rPr>
          <w:rFonts w:eastAsia="標楷體"/>
          <w:b/>
          <w:color w:val="000000" w:themeColor="text1"/>
          <w:sz w:val="28"/>
          <w:szCs w:val="28"/>
        </w:rPr>
        <w:t>）</w:t>
      </w:r>
    </w:p>
    <w:p w14:paraId="0BEAD5A2"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增強病原體或毒素之危害後果；</w:t>
      </w:r>
    </w:p>
    <w:p w14:paraId="4B12697D"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無正當臨床理由，干擾抵抗病原體或毒素之免疫力或免疫效果；</w:t>
      </w:r>
    </w:p>
    <w:p w14:paraId="1C65BEBF"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促使病原體或毒素抵抗臨床使用之預防或治療措施，或促進避免病原體或毒素被檢出之能力；</w:t>
      </w:r>
    </w:p>
    <w:p w14:paraId="0653732B"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提升病原體或毒素穩定性、傳播力或擴散能力；</w:t>
      </w:r>
    </w:p>
    <w:p w14:paraId="4A75DA90"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變更病原體或毒素宿主範圍、特定宿主組織或細胞；</w:t>
      </w:r>
    </w:p>
    <w:p w14:paraId="264EAB05"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增強宿主群體對病原體或毒素易感性；</w:t>
      </w:r>
    </w:p>
    <w:p w14:paraId="33039717"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生成或再造已根除或滅絕之</w:t>
      </w:r>
      <w:r w:rsidRPr="00BC71B5">
        <w:rPr>
          <w:rFonts w:eastAsia="標楷體"/>
          <w:b/>
          <w:color w:val="000000" w:themeColor="text1"/>
          <w:sz w:val="28"/>
          <w:szCs w:val="28"/>
        </w:rPr>
        <w:t>高危險病原體</w:t>
      </w:r>
      <w:r w:rsidRPr="00BC71B5">
        <w:rPr>
          <w:rFonts w:eastAsia="標楷體" w:hint="eastAsia"/>
          <w:b/>
          <w:color w:val="000000" w:themeColor="text1"/>
          <w:sz w:val="28"/>
          <w:szCs w:val="28"/>
        </w:rPr>
        <w:t>、</w:t>
      </w:r>
      <w:r w:rsidRPr="00BC71B5">
        <w:rPr>
          <w:rFonts w:eastAsia="標楷體"/>
          <w:b/>
          <w:color w:val="000000" w:themeColor="text1"/>
          <w:sz w:val="28"/>
          <w:szCs w:val="28"/>
        </w:rPr>
        <w:t>毒素</w:t>
      </w:r>
      <w:r w:rsidRPr="00BC71B5">
        <w:rPr>
          <w:rFonts w:eastAsia="標楷體"/>
          <w:color w:val="000000" w:themeColor="text1"/>
          <w:sz w:val="28"/>
          <w:szCs w:val="28"/>
        </w:rPr>
        <w:t>。</w:t>
      </w:r>
    </w:p>
    <w:p w14:paraId="2BC810A5" w14:textId="77777777" w:rsidR="00834562" w:rsidRPr="00BC71B5" w:rsidRDefault="00834562" w:rsidP="00834562">
      <w:pPr>
        <w:widowControl/>
        <w:adjustRightInd w:val="0"/>
        <w:snapToGrid w:val="0"/>
        <w:spacing w:line="360" w:lineRule="auto"/>
        <w:ind w:left="1500"/>
        <w:jc w:val="both"/>
        <w:rPr>
          <w:rFonts w:eastAsia="標楷體"/>
          <w:color w:val="000000" w:themeColor="text1"/>
          <w:sz w:val="28"/>
          <w:szCs w:val="28"/>
        </w:rPr>
      </w:pPr>
    </w:p>
    <w:p w14:paraId="353341C4" w14:textId="77777777" w:rsidR="00834562" w:rsidRPr="00BC71B5" w:rsidRDefault="00834562" w:rsidP="00794D1A">
      <w:pPr>
        <w:widowControl/>
        <w:numPr>
          <w:ilvl w:val="0"/>
          <w:numId w:val="31"/>
        </w:numPr>
        <w:adjustRightInd w:val="0"/>
        <w:snapToGrid w:val="0"/>
        <w:spacing w:line="360" w:lineRule="auto"/>
        <w:rPr>
          <w:rFonts w:eastAsia="標楷體"/>
          <w:b/>
          <w:color w:val="000000" w:themeColor="text1"/>
          <w:sz w:val="28"/>
          <w:szCs w:val="28"/>
        </w:rPr>
      </w:pPr>
      <w:r w:rsidRPr="00BC71B5">
        <w:rPr>
          <w:rFonts w:eastAsia="標楷體"/>
          <w:b/>
          <w:color w:val="000000" w:themeColor="text1"/>
          <w:sz w:val="28"/>
          <w:szCs w:val="28"/>
        </w:rPr>
        <w:t>研究計畫符合</w:t>
      </w:r>
      <w:r w:rsidRPr="00BC71B5">
        <w:rPr>
          <w:rFonts w:eastAsia="標楷體"/>
          <w:b/>
          <w:color w:val="000000" w:themeColor="text1"/>
          <w:sz w:val="28"/>
          <w:szCs w:val="28"/>
        </w:rPr>
        <w:t>DURC</w:t>
      </w:r>
      <w:r w:rsidRPr="00BC71B5">
        <w:rPr>
          <w:rFonts w:eastAsia="標楷體"/>
          <w:b/>
          <w:color w:val="000000" w:themeColor="text1"/>
          <w:sz w:val="28"/>
          <w:szCs w:val="28"/>
        </w:rPr>
        <w:t>定義，須同時符合下列三項條件：</w:t>
      </w:r>
      <w:r w:rsidRPr="00BC71B5">
        <w:rPr>
          <w:rFonts w:eastAsia="標楷體"/>
          <w:b/>
          <w:color w:val="000000" w:themeColor="text1"/>
          <w:sz w:val="28"/>
          <w:szCs w:val="28"/>
        </w:rPr>
        <w:t xml:space="preserve"> </w:t>
      </w:r>
    </w:p>
    <w:p w14:paraId="0A6EBC0C" w14:textId="77777777" w:rsidR="00834562" w:rsidRPr="00BC71B5" w:rsidRDefault="00834562" w:rsidP="00794D1A">
      <w:pPr>
        <w:widowControl/>
        <w:numPr>
          <w:ilvl w:val="1"/>
          <w:numId w:val="31"/>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使用</w:t>
      </w:r>
      <w:r w:rsidRPr="00BC71B5">
        <w:rPr>
          <w:rFonts w:eastAsia="標楷體"/>
          <w:color w:val="000000" w:themeColor="text1"/>
          <w:sz w:val="28"/>
          <w:szCs w:val="28"/>
        </w:rPr>
        <w:t>14</w:t>
      </w:r>
      <w:r w:rsidRPr="00BC71B5">
        <w:rPr>
          <w:rFonts w:eastAsia="標楷體"/>
          <w:color w:val="000000" w:themeColor="text1"/>
          <w:sz w:val="28"/>
          <w:szCs w:val="28"/>
        </w:rPr>
        <w:t>項</w:t>
      </w:r>
      <w:r w:rsidRPr="00BC71B5">
        <w:rPr>
          <w:rFonts w:eastAsia="標楷體"/>
          <w:b/>
          <w:color w:val="000000" w:themeColor="text1"/>
          <w:sz w:val="28"/>
          <w:szCs w:val="28"/>
        </w:rPr>
        <w:t>高危險管制性病原、毒素</w:t>
      </w:r>
      <w:r w:rsidRPr="00BC71B5">
        <w:rPr>
          <w:rFonts w:eastAsia="標楷體"/>
          <w:color w:val="000000" w:themeColor="text1"/>
          <w:sz w:val="28"/>
          <w:szCs w:val="28"/>
        </w:rPr>
        <w:t>；</w:t>
      </w:r>
    </w:p>
    <w:p w14:paraId="5530C28B"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進行</w:t>
      </w:r>
      <w:r w:rsidRPr="00BC71B5">
        <w:rPr>
          <w:rFonts w:eastAsia="標楷體"/>
          <w:color w:val="000000" w:themeColor="text1"/>
          <w:sz w:val="28"/>
          <w:szCs w:val="28"/>
        </w:rPr>
        <w:t>7</w:t>
      </w:r>
      <w:r w:rsidRPr="00BC71B5">
        <w:rPr>
          <w:rFonts w:eastAsia="標楷體"/>
          <w:color w:val="000000" w:themeColor="text1"/>
          <w:sz w:val="28"/>
          <w:szCs w:val="28"/>
        </w:rPr>
        <w:t>類管制實驗類別；</w:t>
      </w:r>
    </w:p>
    <w:p w14:paraId="4AA43273" w14:textId="77777777" w:rsidR="00834562" w:rsidRPr="00BC71B5" w:rsidRDefault="00834562" w:rsidP="00794D1A">
      <w:pPr>
        <w:widowControl/>
        <w:numPr>
          <w:ilvl w:val="1"/>
          <w:numId w:val="31"/>
        </w:numPr>
        <w:adjustRightInd w:val="0"/>
        <w:snapToGrid w:val="0"/>
        <w:spacing w:line="360" w:lineRule="auto"/>
        <w:ind w:left="1500" w:hanging="960"/>
        <w:jc w:val="both"/>
        <w:rPr>
          <w:rFonts w:eastAsia="標楷體"/>
          <w:color w:val="000000" w:themeColor="text1"/>
          <w:sz w:val="28"/>
          <w:szCs w:val="28"/>
        </w:rPr>
      </w:pPr>
      <w:r w:rsidRPr="00BC71B5">
        <w:rPr>
          <w:rFonts w:eastAsia="標楷體"/>
          <w:color w:val="000000" w:themeColor="text1"/>
          <w:sz w:val="28"/>
          <w:szCs w:val="28"/>
        </w:rPr>
        <w:t>預期提供或公布該研究結果之知識、資訊、產物或技術等，可能直接遭到濫用，進而造成公眾健康及安全之重大威脅。</w:t>
      </w:r>
    </w:p>
    <w:p w14:paraId="18304B75" w14:textId="77777777" w:rsidR="00834562" w:rsidRPr="00BC71B5" w:rsidRDefault="00834562" w:rsidP="00834562">
      <w:pPr>
        <w:widowControl/>
        <w:adjustRightInd w:val="0"/>
        <w:snapToGrid w:val="0"/>
        <w:spacing w:line="360" w:lineRule="auto"/>
        <w:jc w:val="both"/>
        <w:rPr>
          <w:rFonts w:eastAsia="標楷體"/>
          <w:color w:val="000000" w:themeColor="text1"/>
          <w:sz w:val="28"/>
          <w:szCs w:val="28"/>
        </w:rPr>
      </w:pPr>
      <w:r w:rsidRPr="00BC71B5">
        <w:rPr>
          <w:rFonts w:eastAsia="標楷體" w:hint="eastAsia"/>
          <w:color w:val="000000" w:themeColor="text1"/>
          <w:sz w:val="28"/>
          <w:szCs w:val="28"/>
        </w:rPr>
        <w:t xml:space="preserve">     </w:t>
      </w:r>
      <w:r w:rsidRPr="00BC71B5">
        <w:rPr>
          <w:rFonts w:eastAsia="標楷體"/>
          <w:color w:val="000000" w:themeColor="text1"/>
          <w:sz w:val="28"/>
          <w:szCs w:val="28"/>
        </w:rPr>
        <w:t>如何認定是否符合</w:t>
      </w:r>
      <w:r w:rsidRPr="00BC71B5">
        <w:rPr>
          <w:rFonts w:eastAsia="標楷體"/>
          <w:color w:val="000000" w:themeColor="text1"/>
          <w:sz w:val="28"/>
          <w:szCs w:val="28"/>
        </w:rPr>
        <w:t>DURC</w:t>
      </w:r>
      <w:r w:rsidRPr="00BC71B5">
        <w:rPr>
          <w:rFonts w:eastAsia="標楷體"/>
          <w:color w:val="000000" w:themeColor="text1"/>
          <w:sz w:val="28"/>
          <w:szCs w:val="28"/>
        </w:rPr>
        <w:t>定義，可參考附件</w:t>
      </w:r>
      <w:r w:rsidRPr="00BC71B5">
        <w:rPr>
          <w:rFonts w:eastAsia="標楷體"/>
          <w:color w:val="000000" w:themeColor="text1"/>
          <w:sz w:val="28"/>
          <w:szCs w:val="28"/>
        </w:rPr>
        <w:t>1</w:t>
      </w:r>
      <w:r w:rsidRPr="00BC71B5">
        <w:rPr>
          <w:rFonts w:eastAsia="標楷體"/>
          <w:color w:val="000000" w:themeColor="text1"/>
          <w:sz w:val="28"/>
          <w:szCs w:val="28"/>
        </w:rPr>
        <w:t>之範例解說。</w:t>
      </w:r>
    </w:p>
    <w:p w14:paraId="0FCB8DA4" w14:textId="77777777" w:rsidR="00834562" w:rsidRPr="00BC71B5" w:rsidRDefault="00834562" w:rsidP="00834562">
      <w:pPr>
        <w:widowControl/>
        <w:adjustRightInd w:val="0"/>
        <w:snapToGrid w:val="0"/>
        <w:spacing w:line="360" w:lineRule="auto"/>
        <w:jc w:val="both"/>
        <w:rPr>
          <w:rFonts w:eastAsia="標楷體"/>
          <w:color w:val="000000" w:themeColor="text1"/>
          <w:sz w:val="28"/>
          <w:szCs w:val="28"/>
        </w:rPr>
      </w:pPr>
    </w:p>
    <w:p w14:paraId="0F0580A8" w14:textId="77777777" w:rsidR="00834562" w:rsidRPr="00BC71B5" w:rsidRDefault="00834562" w:rsidP="00794D1A">
      <w:pPr>
        <w:widowControl/>
        <w:numPr>
          <w:ilvl w:val="0"/>
          <w:numId w:val="31"/>
        </w:numPr>
        <w:adjustRightInd w:val="0"/>
        <w:snapToGrid w:val="0"/>
        <w:spacing w:line="360" w:lineRule="auto"/>
        <w:rPr>
          <w:rFonts w:eastAsia="標楷體"/>
          <w:b/>
          <w:color w:val="000000" w:themeColor="text1"/>
          <w:sz w:val="28"/>
          <w:szCs w:val="28"/>
        </w:rPr>
      </w:pPr>
      <w:r w:rsidRPr="00BC71B5">
        <w:rPr>
          <w:rFonts w:eastAsia="標楷體"/>
          <w:b/>
          <w:color w:val="000000" w:themeColor="text1"/>
          <w:sz w:val="28"/>
          <w:szCs w:val="28"/>
        </w:rPr>
        <w:t>使用高危險管制性病原、毒素之研究計畫於申請</w:t>
      </w:r>
      <w:r w:rsidR="00244B8F" w:rsidRPr="00BC71B5">
        <w:rPr>
          <w:rFonts w:eastAsia="標楷體"/>
          <w:b/>
          <w:color w:val="000000" w:themeColor="text1"/>
          <w:sz w:val="28"/>
          <w:szCs w:val="28"/>
        </w:rPr>
        <w:t>（</w:t>
      </w:r>
      <w:r w:rsidRPr="00BC71B5">
        <w:rPr>
          <w:rFonts w:eastAsia="標楷體"/>
          <w:b/>
          <w:color w:val="000000" w:themeColor="text1"/>
          <w:sz w:val="28"/>
          <w:szCs w:val="28"/>
        </w:rPr>
        <w:t>或投標</w:t>
      </w:r>
      <w:r w:rsidR="00244B8F" w:rsidRPr="00BC71B5">
        <w:rPr>
          <w:rFonts w:eastAsia="標楷體"/>
          <w:b/>
          <w:color w:val="000000" w:themeColor="text1"/>
          <w:sz w:val="28"/>
          <w:szCs w:val="28"/>
        </w:rPr>
        <w:t>）</w:t>
      </w:r>
      <w:r w:rsidRPr="00BC71B5">
        <w:rPr>
          <w:rFonts w:eastAsia="標楷體"/>
          <w:b/>
          <w:color w:val="000000" w:themeColor="text1"/>
          <w:sz w:val="28"/>
          <w:szCs w:val="28"/>
        </w:rPr>
        <w:t>前作業</w:t>
      </w:r>
    </w:p>
    <w:p w14:paraId="612569B9" w14:textId="77777777" w:rsidR="00834562" w:rsidRPr="00BC71B5" w:rsidRDefault="00834562" w:rsidP="00834562">
      <w:pPr>
        <w:adjustRightInd w:val="0"/>
        <w:snapToGrid w:val="0"/>
        <w:spacing w:line="360" w:lineRule="auto"/>
        <w:ind w:leftChars="295" w:left="708" w:firstLineChars="202" w:firstLine="566"/>
        <w:jc w:val="both"/>
        <w:rPr>
          <w:rFonts w:eastAsia="標楷體"/>
          <w:color w:val="000000" w:themeColor="text1"/>
          <w:sz w:val="28"/>
          <w:szCs w:val="28"/>
        </w:rPr>
      </w:pPr>
      <w:r w:rsidRPr="00BC71B5">
        <w:rPr>
          <w:rFonts w:eastAsia="標楷體"/>
          <w:color w:val="000000" w:themeColor="text1"/>
          <w:sz w:val="28"/>
          <w:szCs w:val="28"/>
        </w:rPr>
        <w:t>計畫經費提供單位所徵求或自行研究計畫，如涉及使用本指引之高危險管制性病原、毒素等感染性生物材料，於計畫徵求規格書要求申請</w:t>
      </w:r>
      <w:r w:rsidR="00244B8F" w:rsidRPr="00BC71B5">
        <w:rPr>
          <w:rFonts w:eastAsia="標楷體"/>
          <w:color w:val="000000" w:themeColor="text1"/>
          <w:sz w:val="28"/>
          <w:szCs w:val="28"/>
        </w:rPr>
        <w:t>（</w:t>
      </w:r>
      <w:r w:rsidRPr="00BC71B5">
        <w:rPr>
          <w:rFonts w:eastAsia="標楷體"/>
          <w:color w:val="000000" w:themeColor="text1"/>
          <w:sz w:val="28"/>
          <w:szCs w:val="28"/>
        </w:rPr>
        <w:t>或投標</w:t>
      </w:r>
      <w:r w:rsidR="00244B8F" w:rsidRPr="00BC71B5">
        <w:rPr>
          <w:rFonts w:eastAsia="標楷體"/>
          <w:color w:val="000000" w:themeColor="text1"/>
          <w:sz w:val="28"/>
          <w:szCs w:val="28"/>
        </w:rPr>
        <w:t>）</w:t>
      </w:r>
      <w:r w:rsidRPr="00BC71B5">
        <w:rPr>
          <w:rFonts w:eastAsia="標楷體"/>
          <w:color w:val="000000" w:themeColor="text1"/>
          <w:sz w:val="28"/>
          <w:szCs w:val="28"/>
        </w:rPr>
        <w:t>之計畫主持人，應依以下規定辦理：</w:t>
      </w:r>
      <w:r w:rsidRPr="00BC71B5">
        <w:rPr>
          <w:rFonts w:eastAsia="標楷體"/>
          <w:color w:val="000000" w:themeColor="text1"/>
          <w:sz w:val="28"/>
          <w:szCs w:val="28"/>
        </w:rPr>
        <w:t xml:space="preserve"> </w:t>
      </w:r>
    </w:p>
    <w:p w14:paraId="7355BCFD" w14:textId="77777777" w:rsidR="00834562" w:rsidRPr="00BC71B5" w:rsidRDefault="00834562" w:rsidP="00794D1A">
      <w:pPr>
        <w:widowControl/>
        <w:numPr>
          <w:ilvl w:val="1"/>
          <w:numId w:val="31"/>
        </w:numPr>
        <w:tabs>
          <w:tab w:val="clear" w:pos="1200"/>
          <w:tab w:val="num" w:pos="1418"/>
        </w:tabs>
        <w:adjustRightInd w:val="0"/>
        <w:snapToGrid w:val="0"/>
        <w:spacing w:line="360" w:lineRule="auto"/>
        <w:ind w:left="1418" w:hanging="851"/>
        <w:jc w:val="both"/>
        <w:rPr>
          <w:rFonts w:eastAsia="標楷體"/>
          <w:color w:val="000000" w:themeColor="text1"/>
          <w:sz w:val="28"/>
          <w:szCs w:val="28"/>
        </w:rPr>
      </w:pPr>
      <w:r w:rsidRPr="00BC71B5">
        <w:rPr>
          <w:rFonts w:eastAsia="標楷體"/>
          <w:color w:val="000000" w:themeColor="text1"/>
          <w:sz w:val="28"/>
          <w:szCs w:val="28"/>
        </w:rPr>
        <w:t>使用</w:t>
      </w:r>
      <w:r w:rsidRPr="00BC71B5">
        <w:rPr>
          <w:rFonts w:eastAsia="標楷體"/>
          <w:b/>
          <w:color w:val="000000" w:themeColor="text1"/>
          <w:sz w:val="28"/>
          <w:szCs w:val="28"/>
        </w:rPr>
        <w:t>高危險管制性病原、毒素</w:t>
      </w:r>
      <w:r w:rsidRPr="00BC71B5">
        <w:rPr>
          <w:rFonts w:eastAsia="標楷體"/>
          <w:color w:val="000000" w:themeColor="text1"/>
          <w:sz w:val="28"/>
          <w:szCs w:val="28"/>
        </w:rPr>
        <w:t>之研究計畫，應於經疾病管制署</w:t>
      </w:r>
      <w:r w:rsidR="00244B8F" w:rsidRPr="00BC71B5">
        <w:rPr>
          <w:rFonts w:eastAsia="標楷體"/>
          <w:color w:val="000000" w:themeColor="text1"/>
          <w:sz w:val="28"/>
          <w:szCs w:val="28"/>
        </w:rPr>
        <w:t>（</w:t>
      </w:r>
      <w:r w:rsidRPr="00BC71B5">
        <w:rPr>
          <w:rFonts w:eastAsia="標楷體"/>
          <w:color w:val="000000" w:themeColor="text1"/>
          <w:sz w:val="28"/>
          <w:szCs w:val="28"/>
        </w:rPr>
        <w:t>以下稱疾管署</w:t>
      </w:r>
      <w:r w:rsidR="00244B8F" w:rsidRPr="00BC71B5">
        <w:rPr>
          <w:rFonts w:eastAsia="標楷體"/>
          <w:color w:val="000000" w:themeColor="text1"/>
          <w:sz w:val="28"/>
          <w:szCs w:val="28"/>
        </w:rPr>
        <w:t>）</w:t>
      </w:r>
      <w:r w:rsidRPr="00BC71B5">
        <w:rPr>
          <w:rFonts w:eastAsia="標楷體"/>
          <w:color w:val="000000" w:themeColor="text1"/>
          <w:sz w:val="28"/>
          <w:szCs w:val="28"/>
        </w:rPr>
        <w:t>核准之</w:t>
      </w:r>
      <w:r w:rsidRPr="00BC71B5">
        <w:rPr>
          <w:rFonts w:eastAsia="標楷體"/>
          <w:b/>
          <w:color w:val="000000" w:themeColor="text1"/>
          <w:sz w:val="28"/>
          <w:szCs w:val="28"/>
        </w:rPr>
        <w:t>管制性病原、毒素設置單位</w:t>
      </w:r>
      <w:r w:rsidRPr="00BC71B5">
        <w:rPr>
          <w:rFonts w:eastAsia="標楷體"/>
          <w:color w:val="000000" w:themeColor="text1"/>
          <w:sz w:val="28"/>
          <w:szCs w:val="28"/>
        </w:rPr>
        <w:t>實驗室進行實驗操作。</w:t>
      </w:r>
    </w:p>
    <w:p w14:paraId="3B402D7F" w14:textId="77777777" w:rsidR="00834562" w:rsidRPr="00BC71B5" w:rsidRDefault="00834562" w:rsidP="00794D1A">
      <w:pPr>
        <w:widowControl/>
        <w:numPr>
          <w:ilvl w:val="1"/>
          <w:numId w:val="31"/>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BC71B5">
        <w:rPr>
          <w:rFonts w:eastAsia="標楷體"/>
          <w:color w:val="000000" w:themeColor="text1"/>
          <w:sz w:val="28"/>
          <w:szCs w:val="28"/>
        </w:rPr>
        <w:t>申請</w:t>
      </w:r>
      <w:r w:rsidR="00244B8F" w:rsidRPr="00BC71B5">
        <w:rPr>
          <w:rFonts w:eastAsia="標楷體"/>
          <w:color w:val="000000" w:themeColor="text1"/>
          <w:sz w:val="28"/>
          <w:szCs w:val="28"/>
        </w:rPr>
        <w:t>（</w:t>
      </w:r>
      <w:r w:rsidRPr="00BC71B5">
        <w:rPr>
          <w:rFonts w:eastAsia="標楷體"/>
          <w:color w:val="000000" w:themeColor="text1"/>
          <w:sz w:val="28"/>
          <w:szCs w:val="28"/>
        </w:rPr>
        <w:t>或投標</w:t>
      </w:r>
      <w:r w:rsidR="00244B8F" w:rsidRPr="00BC71B5">
        <w:rPr>
          <w:rFonts w:eastAsia="標楷體"/>
          <w:color w:val="000000" w:themeColor="text1"/>
          <w:sz w:val="28"/>
          <w:szCs w:val="28"/>
        </w:rPr>
        <w:t>）</w:t>
      </w:r>
      <w:r w:rsidRPr="00BC71B5">
        <w:rPr>
          <w:rFonts w:eastAsia="標楷體"/>
          <w:color w:val="000000" w:themeColor="text1"/>
          <w:sz w:val="28"/>
          <w:szCs w:val="28"/>
        </w:rPr>
        <w:t>之計畫主持人應填寫「使用高危險管制性病原、毒素進行研究之基本風險評估表」</w:t>
      </w:r>
      <w:r w:rsidR="00244B8F" w:rsidRPr="00BC71B5">
        <w:rPr>
          <w:rFonts w:eastAsia="標楷體"/>
          <w:color w:val="000000" w:themeColor="text1"/>
          <w:sz w:val="28"/>
          <w:szCs w:val="28"/>
        </w:rPr>
        <w:t>（</w:t>
      </w:r>
      <w:r w:rsidRPr="00BC71B5">
        <w:rPr>
          <w:rFonts w:eastAsia="標楷體"/>
          <w:color w:val="000000" w:themeColor="text1"/>
          <w:sz w:val="28"/>
          <w:szCs w:val="28"/>
        </w:rPr>
        <w:t>如附件</w:t>
      </w:r>
      <w:r w:rsidRPr="00BC71B5">
        <w:rPr>
          <w:rFonts w:eastAsia="標楷體"/>
          <w:color w:val="000000" w:themeColor="text1"/>
          <w:sz w:val="28"/>
          <w:szCs w:val="28"/>
        </w:rPr>
        <w:t>2</w:t>
      </w:r>
      <w:r w:rsidR="00244B8F" w:rsidRPr="00BC71B5">
        <w:rPr>
          <w:rFonts w:eastAsia="標楷體"/>
          <w:color w:val="000000" w:themeColor="text1"/>
          <w:sz w:val="28"/>
          <w:szCs w:val="28"/>
        </w:rPr>
        <w:t>）</w:t>
      </w:r>
      <w:r w:rsidRPr="00BC71B5">
        <w:rPr>
          <w:rFonts w:eastAsia="標楷體"/>
          <w:color w:val="000000" w:themeColor="text1"/>
          <w:sz w:val="28"/>
          <w:szCs w:val="28"/>
        </w:rPr>
        <w:t>，連同研究計畫書、相關佐證資料先送計畫執行單位生物安全會審核，再送進行實驗操作之管制性病原、毒素設置單位之</w:t>
      </w:r>
      <w:r w:rsidRPr="00BC71B5">
        <w:rPr>
          <w:rFonts w:eastAsia="標楷體"/>
          <w:color w:val="000000" w:themeColor="text1"/>
          <w:sz w:val="28"/>
        </w:rPr>
        <w:t>管制性病原、毒素主管及生物安全會審核</w:t>
      </w:r>
      <w:r w:rsidRPr="00BC71B5">
        <w:rPr>
          <w:rFonts w:eastAsia="標楷體"/>
          <w:color w:val="000000" w:themeColor="text1"/>
          <w:sz w:val="28"/>
          <w:szCs w:val="28"/>
        </w:rPr>
        <w:t>。</w:t>
      </w:r>
    </w:p>
    <w:p w14:paraId="281E3715" w14:textId="77777777" w:rsidR="00834562" w:rsidRPr="00BC71B5" w:rsidRDefault="00834562" w:rsidP="00794D1A">
      <w:pPr>
        <w:widowControl/>
        <w:numPr>
          <w:ilvl w:val="1"/>
          <w:numId w:val="31"/>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BC71B5">
        <w:rPr>
          <w:rFonts w:eastAsia="標楷體"/>
          <w:color w:val="000000" w:themeColor="text1"/>
          <w:sz w:val="28"/>
          <w:szCs w:val="28"/>
        </w:rPr>
        <w:t>如評估計畫屬於</w:t>
      </w:r>
      <w:r w:rsidRPr="00BC71B5">
        <w:rPr>
          <w:rFonts w:eastAsia="標楷體"/>
          <w:color w:val="000000" w:themeColor="text1"/>
          <w:sz w:val="28"/>
          <w:szCs w:val="28"/>
        </w:rPr>
        <w:t>7</w:t>
      </w:r>
      <w:r w:rsidRPr="00BC71B5">
        <w:rPr>
          <w:rFonts w:eastAsia="標楷體"/>
          <w:color w:val="000000" w:themeColor="text1"/>
          <w:sz w:val="28"/>
          <w:szCs w:val="28"/>
        </w:rPr>
        <w:t>類管制實驗類別</w:t>
      </w:r>
      <w:r w:rsidR="00244B8F" w:rsidRPr="00BC71B5">
        <w:rPr>
          <w:rFonts w:eastAsia="標楷體"/>
          <w:color w:val="000000" w:themeColor="text1"/>
          <w:sz w:val="28"/>
          <w:szCs w:val="28"/>
        </w:rPr>
        <w:t>（</w:t>
      </w:r>
      <w:r w:rsidRPr="00BC71B5">
        <w:rPr>
          <w:rFonts w:eastAsia="標楷體"/>
          <w:color w:val="000000" w:themeColor="text1"/>
          <w:sz w:val="28"/>
          <w:szCs w:val="28"/>
        </w:rPr>
        <w:t>即</w:t>
      </w:r>
      <w:r w:rsidRPr="00BC71B5">
        <w:rPr>
          <w:rFonts w:eastAsia="標楷體"/>
          <w:color w:val="000000" w:themeColor="text1"/>
          <w:sz w:val="28"/>
          <w:szCs w:val="28"/>
        </w:rPr>
        <w:t>7</w:t>
      </w:r>
      <w:r w:rsidRPr="00BC71B5">
        <w:rPr>
          <w:rFonts w:eastAsia="標楷體"/>
          <w:color w:val="000000" w:themeColor="text1"/>
          <w:sz w:val="28"/>
          <w:szCs w:val="28"/>
        </w:rPr>
        <w:t>類管制實驗類別評估結果有一項以上為「是」</w:t>
      </w:r>
      <w:r w:rsidR="00244B8F" w:rsidRPr="00BC71B5">
        <w:rPr>
          <w:rFonts w:eastAsia="標楷體"/>
          <w:color w:val="000000" w:themeColor="text1"/>
          <w:sz w:val="28"/>
          <w:szCs w:val="28"/>
        </w:rPr>
        <w:t>）</w:t>
      </w:r>
      <w:r w:rsidRPr="00BC71B5">
        <w:rPr>
          <w:rFonts w:eastAsia="標楷體"/>
          <w:color w:val="000000" w:themeColor="text1"/>
          <w:sz w:val="28"/>
          <w:szCs w:val="28"/>
        </w:rPr>
        <w:t>時，計畫主持人須另填寫「使用高危險管制性病原、毒素進行研究之進階風險評估表」</w:t>
      </w:r>
      <w:r w:rsidR="00244B8F" w:rsidRPr="00BC71B5">
        <w:rPr>
          <w:rFonts w:eastAsia="標楷體"/>
          <w:color w:val="000000" w:themeColor="text1"/>
          <w:sz w:val="28"/>
          <w:szCs w:val="28"/>
        </w:rPr>
        <w:t>（</w:t>
      </w:r>
      <w:r w:rsidRPr="00BC71B5">
        <w:rPr>
          <w:rFonts w:eastAsia="標楷體"/>
          <w:color w:val="000000" w:themeColor="text1"/>
          <w:sz w:val="28"/>
          <w:szCs w:val="28"/>
        </w:rPr>
        <w:t>如附件</w:t>
      </w:r>
      <w:r w:rsidRPr="00BC71B5">
        <w:rPr>
          <w:rFonts w:eastAsia="標楷體"/>
          <w:color w:val="000000" w:themeColor="text1"/>
          <w:sz w:val="28"/>
          <w:szCs w:val="28"/>
        </w:rPr>
        <w:t>3</w:t>
      </w:r>
      <w:r w:rsidR="00244B8F" w:rsidRPr="00BC71B5">
        <w:rPr>
          <w:rFonts w:eastAsia="標楷體"/>
          <w:color w:val="000000" w:themeColor="text1"/>
          <w:sz w:val="28"/>
          <w:szCs w:val="28"/>
        </w:rPr>
        <w:t>）</w:t>
      </w:r>
      <w:r w:rsidRPr="00BC71B5">
        <w:rPr>
          <w:rFonts w:eastAsia="標楷體"/>
          <w:color w:val="000000" w:themeColor="text1"/>
          <w:sz w:val="28"/>
          <w:szCs w:val="28"/>
        </w:rPr>
        <w:t>，連同研究計畫書、相關佐證資料先送計畫執行單位生物安全會審核，再送進行實驗操作之管制性病原、毒素設置單位之</w:t>
      </w:r>
      <w:r w:rsidRPr="00BC71B5">
        <w:rPr>
          <w:rFonts w:eastAsia="標楷體"/>
          <w:color w:val="000000" w:themeColor="text1"/>
          <w:sz w:val="28"/>
        </w:rPr>
        <w:t>管制性病原、毒素主管及生物安全會審核</w:t>
      </w:r>
      <w:r w:rsidRPr="00BC71B5">
        <w:rPr>
          <w:rFonts w:eastAsia="標楷體"/>
          <w:color w:val="000000" w:themeColor="text1"/>
          <w:sz w:val="28"/>
          <w:szCs w:val="28"/>
        </w:rPr>
        <w:t>。</w:t>
      </w:r>
    </w:p>
    <w:p w14:paraId="2A33E138" w14:textId="77777777" w:rsidR="00834562" w:rsidRPr="00BC71B5" w:rsidRDefault="00834562" w:rsidP="00794D1A">
      <w:pPr>
        <w:widowControl/>
        <w:numPr>
          <w:ilvl w:val="1"/>
          <w:numId w:val="31"/>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BC71B5">
        <w:rPr>
          <w:rFonts w:eastAsia="標楷體"/>
          <w:color w:val="000000" w:themeColor="text1"/>
          <w:sz w:val="28"/>
          <w:szCs w:val="28"/>
        </w:rPr>
        <w:t>計畫主持人於申請</w:t>
      </w:r>
      <w:r w:rsidR="00244B8F" w:rsidRPr="00BC71B5">
        <w:rPr>
          <w:rFonts w:eastAsia="標楷體"/>
          <w:color w:val="000000" w:themeColor="text1"/>
          <w:sz w:val="28"/>
          <w:szCs w:val="28"/>
        </w:rPr>
        <w:t>（</w:t>
      </w:r>
      <w:r w:rsidRPr="00BC71B5">
        <w:rPr>
          <w:rFonts w:eastAsia="標楷體"/>
          <w:color w:val="000000" w:themeColor="text1"/>
          <w:sz w:val="28"/>
          <w:szCs w:val="28"/>
        </w:rPr>
        <w:t>或投標</w:t>
      </w:r>
      <w:r w:rsidR="00244B8F" w:rsidRPr="00BC71B5">
        <w:rPr>
          <w:rFonts w:eastAsia="標楷體"/>
          <w:color w:val="000000" w:themeColor="text1"/>
          <w:sz w:val="28"/>
          <w:szCs w:val="28"/>
        </w:rPr>
        <w:t>）</w:t>
      </w:r>
      <w:r w:rsidRPr="00BC71B5">
        <w:rPr>
          <w:rFonts w:eastAsia="標楷體"/>
          <w:color w:val="000000" w:themeColor="text1"/>
          <w:sz w:val="28"/>
          <w:szCs w:val="28"/>
        </w:rPr>
        <w:t>計畫時，應檢附經</w:t>
      </w:r>
      <w:r w:rsidRPr="00BC71B5">
        <w:rPr>
          <w:rFonts w:eastAsia="標楷體"/>
          <w:color w:val="000000" w:themeColor="text1"/>
          <w:sz w:val="28"/>
        </w:rPr>
        <w:t>核准之</w:t>
      </w:r>
      <w:r w:rsidRPr="00BC71B5">
        <w:rPr>
          <w:rFonts w:eastAsia="標楷體"/>
          <w:color w:val="000000" w:themeColor="text1"/>
          <w:sz w:val="28"/>
          <w:szCs w:val="28"/>
        </w:rPr>
        <w:t>「使用高危險管制性病原、毒素進行研究之基本風險評估表」</w:t>
      </w:r>
      <w:r w:rsidR="00244B8F" w:rsidRPr="00BC71B5">
        <w:rPr>
          <w:rFonts w:eastAsia="標楷體"/>
          <w:color w:val="000000" w:themeColor="text1"/>
          <w:sz w:val="28"/>
          <w:szCs w:val="28"/>
        </w:rPr>
        <w:t>（</w:t>
      </w:r>
      <w:r w:rsidRPr="00BC71B5">
        <w:rPr>
          <w:rFonts w:eastAsia="標楷體"/>
          <w:color w:val="000000" w:themeColor="text1"/>
          <w:sz w:val="28"/>
          <w:szCs w:val="28"/>
        </w:rPr>
        <w:t>及「使用高危險管制性病原、毒素進行研究之進階風險評估表」</w:t>
      </w:r>
      <w:r w:rsidR="00244B8F" w:rsidRPr="00BC71B5">
        <w:rPr>
          <w:rFonts w:eastAsia="標楷體"/>
          <w:color w:val="000000" w:themeColor="text1"/>
          <w:sz w:val="28"/>
          <w:szCs w:val="28"/>
        </w:rPr>
        <w:t>）</w:t>
      </w:r>
      <w:r w:rsidRPr="00BC71B5">
        <w:rPr>
          <w:rFonts w:eastAsia="標楷體"/>
          <w:color w:val="000000" w:themeColor="text1"/>
          <w:sz w:val="28"/>
          <w:szCs w:val="28"/>
        </w:rPr>
        <w:t>。</w:t>
      </w:r>
    </w:p>
    <w:p w14:paraId="2353EADA" w14:textId="77777777" w:rsidR="00834562" w:rsidRPr="00BC71B5" w:rsidRDefault="00834562" w:rsidP="00794D1A">
      <w:pPr>
        <w:widowControl/>
        <w:numPr>
          <w:ilvl w:val="1"/>
          <w:numId w:val="31"/>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BC71B5">
        <w:rPr>
          <w:rFonts w:eastAsia="標楷體"/>
          <w:color w:val="000000" w:themeColor="text1"/>
          <w:sz w:val="28"/>
          <w:szCs w:val="28"/>
        </w:rPr>
        <w:t>研究計畫符合</w:t>
      </w:r>
      <w:r w:rsidRPr="00BC71B5">
        <w:rPr>
          <w:rFonts w:eastAsia="標楷體"/>
          <w:color w:val="000000" w:themeColor="text1"/>
          <w:sz w:val="28"/>
          <w:szCs w:val="28"/>
        </w:rPr>
        <w:t>DURC</w:t>
      </w:r>
      <w:r w:rsidRPr="00BC71B5">
        <w:rPr>
          <w:rFonts w:eastAsia="標楷體"/>
          <w:color w:val="000000" w:themeColor="text1"/>
          <w:sz w:val="28"/>
          <w:szCs w:val="28"/>
        </w:rPr>
        <w:t>定義，計畫主持人應向進行實驗操作之管制性病原、毒素設置單位之</w:t>
      </w:r>
      <w:r w:rsidRPr="00BC71B5">
        <w:rPr>
          <w:rFonts w:eastAsia="標楷體"/>
          <w:color w:val="000000" w:themeColor="text1"/>
          <w:sz w:val="28"/>
        </w:rPr>
        <w:t>管制性病原、毒素主管</w:t>
      </w:r>
      <w:r w:rsidRPr="00BC71B5">
        <w:rPr>
          <w:rFonts w:eastAsia="標楷體"/>
          <w:color w:val="000000" w:themeColor="text1"/>
          <w:sz w:val="28"/>
          <w:szCs w:val="28"/>
        </w:rPr>
        <w:t>提交「風險減害計畫」</w:t>
      </w:r>
      <w:r w:rsidR="00244B8F" w:rsidRPr="00BC71B5">
        <w:rPr>
          <w:rFonts w:eastAsia="標楷體"/>
          <w:color w:val="000000" w:themeColor="text1"/>
          <w:sz w:val="28"/>
          <w:szCs w:val="28"/>
        </w:rPr>
        <w:t>（</w:t>
      </w:r>
      <w:r w:rsidRPr="00BC71B5">
        <w:rPr>
          <w:rFonts w:eastAsia="標楷體"/>
          <w:color w:val="000000" w:themeColor="text1"/>
          <w:sz w:val="28"/>
          <w:szCs w:val="28"/>
        </w:rPr>
        <w:t>Risk mitigation plan</w:t>
      </w:r>
      <w:r w:rsidR="00244B8F" w:rsidRPr="00BC71B5">
        <w:rPr>
          <w:rFonts w:eastAsia="標楷體"/>
          <w:color w:val="000000" w:themeColor="text1"/>
          <w:sz w:val="28"/>
          <w:szCs w:val="28"/>
        </w:rPr>
        <w:t>）</w:t>
      </w:r>
      <w:r w:rsidRPr="00BC71B5">
        <w:rPr>
          <w:rFonts w:eastAsia="標楷體"/>
          <w:color w:val="000000" w:themeColor="text1"/>
          <w:sz w:val="28"/>
          <w:szCs w:val="28"/>
        </w:rPr>
        <w:t xml:space="preserve"> </w:t>
      </w:r>
      <w:r w:rsidR="00244B8F" w:rsidRPr="00BC71B5">
        <w:rPr>
          <w:rFonts w:eastAsia="標楷體"/>
          <w:color w:val="000000" w:themeColor="text1"/>
          <w:sz w:val="28"/>
          <w:szCs w:val="28"/>
        </w:rPr>
        <w:t>（</w:t>
      </w:r>
      <w:r w:rsidRPr="00BC71B5">
        <w:rPr>
          <w:rFonts w:eastAsia="標楷體"/>
          <w:color w:val="000000" w:themeColor="text1"/>
          <w:sz w:val="28"/>
          <w:szCs w:val="28"/>
        </w:rPr>
        <w:t>內容如附件</w:t>
      </w:r>
      <w:r w:rsidRPr="00BC71B5">
        <w:rPr>
          <w:rFonts w:eastAsia="標楷體"/>
          <w:color w:val="000000" w:themeColor="text1"/>
          <w:sz w:val="28"/>
          <w:szCs w:val="28"/>
        </w:rPr>
        <w:t>4</w:t>
      </w:r>
      <w:r w:rsidR="00244B8F" w:rsidRPr="00BC71B5">
        <w:rPr>
          <w:rFonts w:eastAsia="標楷體"/>
          <w:color w:val="000000" w:themeColor="text1"/>
          <w:sz w:val="28"/>
          <w:szCs w:val="28"/>
        </w:rPr>
        <w:t>）</w:t>
      </w:r>
      <w:r w:rsidRPr="00BC71B5">
        <w:rPr>
          <w:rFonts w:eastAsia="標楷體"/>
          <w:color w:val="000000" w:themeColor="text1"/>
          <w:sz w:val="28"/>
          <w:szCs w:val="28"/>
        </w:rPr>
        <w:t>，作為研究計畫執行之風險監控依據。</w:t>
      </w:r>
    </w:p>
    <w:p w14:paraId="656567F0" w14:textId="77777777" w:rsidR="00834562" w:rsidRPr="00BC71B5" w:rsidRDefault="00834562" w:rsidP="00834562">
      <w:pPr>
        <w:widowControl/>
        <w:adjustRightInd w:val="0"/>
        <w:snapToGrid w:val="0"/>
        <w:spacing w:line="360" w:lineRule="auto"/>
        <w:ind w:left="1418"/>
        <w:jc w:val="both"/>
        <w:rPr>
          <w:rFonts w:eastAsia="標楷體"/>
          <w:color w:val="000000" w:themeColor="text1"/>
          <w:sz w:val="28"/>
          <w:szCs w:val="28"/>
        </w:rPr>
      </w:pPr>
    </w:p>
    <w:p w14:paraId="7E514B9C" w14:textId="77777777" w:rsidR="00834562" w:rsidRPr="00BC71B5" w:rsidRDefault="00834562" w:rsidP="00794D1A">
      <w:pPr>
        <w:widowControl/>
        <w:numPr>
          <w:ilvl w:val="0"/>
          <w:numId w:val="31"/>
        </w:numPr>
        <w:adjustRightInd w:val="0"/>
        <w:snapToGrid w:val="0"/>
        <w:spacing w:line="360" w:lineRule="auto"/>
        <w:rPr>
          <w:rFonts w:eastAsia="標楷體"/>
          <w:b/>
          <w:color w:val="000000" w:themeColor="text1"/>
          <w:sz w:val="28"/>
          <w:szCs w:val="28"/>
        </w:rPr>
      </w:pPr>
      <w:r w:rsidRPr="00BC71B5">
        <w:rPr>
          <w:rFonts w:eastAsia="標楷體"/>
          <w:b/>
          <w:color w:val="000000" w:themeColor="text1"/>
          <w:sz w:val="28"/>
          <w:szCs w:val="28"/>
        </w:rPr>
        <w:t>使用高危險管制性病原、毒素之研究計畫之變更及定期風險監控報告</w:t>
      </w:r>
    </w:p>
    <w:p w14:paraId="0FCE8F51" w14:textId="77777777" w:rsidR="00834562" w:rsidRPr="00BC71B5" w:rsidRDefault="00834562" w:rsidP="00794D1A">
      <w:pPr>
        <w:widowControl/>
        <w:numPr>
          <w:ilvl w:val="2"/>
          <w:numId w:val="31"/>
        </w:numPr>
        <w:adjustRightInd w:val="0"/>
        <w:snapToGrid w:val="0"/>
        <w:spacing w:line="360" w:lineRule="auto"/>
        <w:ind w:left="1418" w:hanging="883"/>
        <w:jc w:val="both"/>
        <w:rPr>
          <w:rFonts w:eastAsia="標楷體"/>
          <w:color w:val="000000" w:themeColor="text1"/>
          <w:sz w:val="28"/>
          <w:szCs w:val="28"/>
        </w:rPr>
      </w:pPr>
      <w:r w:rsidRPr="00BC71B5">
        <w:rPr>
          <w:rFonts w:eastAsia="標楷體"/>
          <w:color w:val="000000" w:themeColor="text1"/>
          <w:sz w:val="28"/>
          <w:szCs w:val="28"/>
        </w:rPr>
        <w:t>經同意執行使用高危險管制性病原、毒素之研究計畫，於進行研究計畫過程中，如有變更實驗目的時，計畫主持人應再重新進行基本及進階風險評估表之評估，並依相關規定進行送審。</w:t>
      </w:r>
    </w:p>
    <w:p w14:paraId="025CE2C8" w14:textId="77777777" w:rsidR="00834562" w:rsidRPr="00BC71B5" w:rsidRDefault="00834562" w:rsidP="00794D1A">
      <w:pPr>
        <w:widowControl/>
        <w:numPr>
          <w:ilvl w:val="2"/>
          <w:numId w:val="31"/>
        </w:numPr>
        <w:adjustRightInd w:val="0"/>
        <w:snapToGrid w:val="0"/>
        <w:spacing w:line="360" w:lineRule="auto"/>
        <w:ind w:hanging="873"/>
        <w:jc w:val="both"/>
        <w:rPr>
          <w:rFonts w:eastAsia="標楷體"/>
          <w:color w:val="000000" w:themeColor="text1"/>
          <w:sz w:val="28"/>
          <w:szCs w:val="28"/>
        </w:rPr>
      </w:pPr>
      <w:r w:rsidRPr="00BC71B5">
        <w:rPr>
          <w:rFonts w:eastAsia="標楷體"/>
          <w:color w:val="000000" w:themeColor="text1"/>
          <w:sz w:val="28"/>
          <w:szCs w:val="28"/>
        </w:rPr>
        <w:t>符合</w:t>
      </w:r>
      <w:r w:rsidRPr="00BC71B5">
        <w:rPr>
          <w:rFonts w:eastAsia="標楷體"/>
          <w:color w:val="000000" w:themeColor="text1"/>
          <w:sz w:val="28"/>
          <w:szCs w:val="28"/>
        </w:rPr>
        <w:t>DURC</w:t>
      </w:r>
      <w:r w:rsidRPr="00BC71B5">
        <w:rPr>
          <w:rFonts w:eastAsia="標楷體"/>
          <w:color w:val="000000" w:themeColor="text1"/>
          <w:sz w:val="28"/>
          <w:szCs w:val="28"/>
        </w:rPr>
        <w:t>並經同意執行之研究計畫，計畫主持人應配合進行實驗操作之管制性病原、毒素設置單位之</w:t>
      </w:r>
      <w:r w:rsidRPr="00BC71B5">
        <w:rPr>
          <w:rFonts w:eastAsia="標楷體"/>
          <w:color w:val="000000" w:themeColor="text1"/>
          <w:sz w:val="28"/>
          <w:szCs w:val="22"/>
        </w:rPr>
        <w:t>管制性病原、毒素主管</w:t>
      </w:r>
      <w:r w:rsidRPr="00BC71B5">
        <w:rPr>
          <w:rFonts w:eastAsia="標楷體"/>
          <w:color w:val="000000" w:themeColor="text1"/>
          <w:sz w:val="28"/>
          <w:szCs w:val="28"/>
        </w:rPr>
        <w:t>及生物安全會定期檢視「風險減害計畫」之適用性，提供研究計畫之風險監控現況。計畫主持人應於每季</w:t>
      </w:r>
      <w:r w:rsidR="00244B8F" w:rsidRPr="00BC71B5">
        <w:rPr>
          <w:rFonts w:eastAsia="標楷體"/>
          <w:color w:val="000000" w:themeColor="text1"/>
          <w:sz w:val="28"/>
          <w:szCs w:val="28"/>
        </w:rPr>
        <w:t>（</w:t>
      </w:r>
      <w:r w:rsidRPr="00BC71B5">
        <w:rPr>
          <w:rFonts w:eastAsia="標楷體"/>
          <w:color w:val="000000" w:themeColor="text1"/>
          <w:sz w:val="28"/>
          <w:szCs w:val="28"/>
        </w:rPr>
        <w:t>3</w:t>
      </w:r>
      <w:r w:rsidRPr="00BC71B5">
        <w:rPr>
          <w:rFonts w:eastAsia="標楷體"/>
          <w:color w:val="000000" w:themeColor="text1"/>
          <w:sz w:val="28"/>
          <w:szCs w:val="28"/>
        </w:rPr>
        <w:t>、</w:t>
      </w:r>
      <w:r w:rsidRPr="00BC71B5">
        <w:rPr>
          <w:rFonts w:eastAsia="標楷體"/>
          <w:color w:val="000000" w:themeColor="text1"/>
          <w:sz w:val="28"/>
          <w:szCs w:val="28"/>
        </w:rPr>
        <w:t>6</w:t>
      </w:r>
      <w:r w:rsidRPr="00BC71B5">
        <w:rPr>
          <w:rFonts w:eastAsia="標楷體"/>
          <w:color w:val="000000" w:themeColor="text1"/>
          <w:sz w:val="28"/>
          <w:szCs w:val="28"/>
        </w:rPr>
        <w:t>、</w:t>
      </w:r>
      <w:r w:rsidRPr="00BC71B5">
        <w:rPr>
          <w:rFonts w:eastAsia="標楷體"/>
          <w:color w:val="000000" w:themeColor="text1"/>
          <w:sz w:val="28"/>
          <w:szCs w:val="28"/>
        </w:rPr>
        <w:t>9</w:t>
      </w:r>
      <w:r w:rsidRPr="00BC71B5">
        <w:rPr>
          <w:rFonts w:eastAsia="標楷體"/>
          <w:color w:val="000000" w:themeColor="text1"/>
          <w:sz w:val="28"/>
          <w:szCs w:val="28"/>
        </w:rPr>
        <w:t>、</w:t>
      </w:r>
      <w:r w:rsidRPr="00BC71B5">
        <w:rPr>
          <w:rFonts w:eastAsia="標楷體"/>
          <w:color w:val="000000" w:themeColor="text1"/>
          <w:sz w:val="28"/>
          <w:szCs w:val="28"/>
        </w:rPr>
        <w:t>12</w:t>
      </w:r>
      <w:r w:rsidRPr="00BC71B5">
        <w:rPr>
          <w:rFonts w:eastAsia="標楷體"/>
          <w:color w:val="000000" w:themeColor="text1"/>
          <w:sz w:val="28"/>
          <w:szCs w:val="28"/>
        </w:rPr>
        <w:t>月</w:t>
      </w:r>
      <w:r w:rsidR="00244B8F" w:rsidRPr="00BC71B5">
        <w:rPr>
          <w:rFonts w:eastAsia="標楷體"/>
          <w:color w:val="000000" w:themeColor="text1"/>
          <w:sz w:val="28"/>
          <w:szCs w:val="28"/>
        </w:rPr>
        <w:t>）</w:t>
      </w:r>
      <w:r w:rsidRPr="00BC71B5">
        <w:rPr>
          <w:rFonts w:eastAsia="標楷體"/>
          <w:color w:val="000000" w:themeColor="text1"/>
          <w:sz w:val="28"/>
          <w:szCs w:val="28"/>
        </w:rPr>
        <w:t>提報風險監控現況給該管制性病原、毒素設置單位之</w:t>
      </w:r>
      <w:r w:rsidRPr="00BC71B5">
        <w:rPr>
          <w:rFonts w:eastAsia="標楷體"/>
          <w:color w:val="000000" w:themeColor="text1"/>
          <w:sz w:val="28"/>
          <w:szCs w:val="22"/>
        </w:rPr>
        <w:t>管制性病原、毒素主管</w:t>
      </w:r>
      <w:r w:rsidRPr="00BC71B5">
        <w:rPr>
          <w:rFonts w:eastAsia="標楷體"/>
          <w:color w:val="000000" w:themeColor="text1"/>
          <w:sz w:val="28"/>
          <w:szCs w:val="28"/>
        </w:rPr>
        <w:t>以及執行單位生物安全會。</w:t>
      </w:r>
    </w:p>
    <w:p w14:paraId="4074C9A7" w14:textId="77777777" w:rsidR="00834562" w:rsidRPr="00BC71B5" w:rsidRDefault="00834562" w:rsidP="00834562">
      <w:pPr>
        <w:widowControl/>
        <w:adjustRightInd w:val="0"/>
        <w:snapToGrid w:val="0"/>
        <w:spacing w:line="360" w:lineRule="auto"/>
        <w:jc w:val="both"/>
        <w:rPr>
          <w:rFonts w:eastAsia="標楷體"/>
          <w:color w:val="000000" w:themeColor="text1"/>
          <w:sz w:val="28"/>
          <w:szCs w:val="28"/>
        </w:rPr>
      </w:pPr>
    </w:p>
    <w:p w14:paraId="5B68F1F2" w14:textId="77777777" w:rsidR="00834562" w:rsidRPr="00BC71B5" w:rsidRDefault="00834562" w:rsidP="00794D1A">
      <w:pPr>
        <w:widowControl/>
        <w:numPr>
          <w:ilvl w:val="0"/>
          <w:numId w:val="31"/>
        </w:numPr>
        <w:adjustRightInd w:val="0"/>
        <w:snapToGrid w:val="0"/>
        <w:spacing w:line="360" w:lineRule="auto"/>
        <w:ind w:left="993" w:hanging="993"/>
        <w:rPr>
          <w:rFonts w:eastAsia="標楷體"/>
          <w:b/>
          <w:color w:val="000000" w:themeColor="text1"/>
          <w:sz w:val="28"/>
          <w:szCs w:val="28"/>
        </w:rPr>
      </w:pPr>
      <w:r w:rsidRPr="00BC71B5">
        <w:rPr>
          <w:rFonts w:eastAsia="標楷體"/>
          <w:b/>
          <w:color w:val="000000" w:themeColor="text1"/>
          <w:sz w:val="28"/>
          <w:szCs w:val="28"/>
        </w:rPr>
        <w:t>使用高危險管制性病原、毒素之研究計畫之異常通報及處置</w:t>
      </w:r>
    </w:p>
    <w:p w14:paraId="6416BF6E" w14:textId="77777777" w:rsidR="00834562" w:rsidRPr="00BC71B5" w:rsidRDefault="00834562" w:rsidP="00834562">
      <w:pPr>
        <w:adjustRightInd w:val="0"/>
        <w:snapToGrid w:val="0"/>
        <w:spacing w:line="360" w:lineRule="auto"/>
        <w:ind w:left="720"/>
        <w:jc w:val="both"/>
        <w:rPr>
          <w:rFonts w:eastAsia="標楷體"/>
          <w:color w:val="000000" w:themeColor="text1"/>
          <w:sz w:val="28"/>
          <w:szCs w:val="28"/>
        </w:rPr>
      </w:pPr>
      <w:r w:rsidRPr="00BC71B5">
        <w:rPr>
          <w:rFonts w:eastAsia="標楷體"/>
          <w:color w:val="000000" w:themeColor="text1"/>
          <w:sz w:val="28"/>
          <w:szCs w:val="28"/>
        </w:rPr>
        <w:t>經同意執行使用高危險管制性病原、毒素之研究計畫，計畫主持人於計畫執行過程中，如發現或接獲所使用</w:t>
      </w:r>
      <w:r w:rsidRPr="00BC71B5">
        <w:rPr>
          <w:rFonts w:eastAsia="標楷體"/>
          <w:b/>
          <w:color w:val="000000" w:themeColor="text1"/>
          <w:sz w:val="28"/>
          <w:szCs w:val="28"/>
        </w:rPr>
        <w:t>高危險管制性病原、毒素</w:t>
      </w:r>
      <w:r w:rsidRPr="00BC71B5">
        <w:rPr>
          <w:rFonts w:eastAsia="標楷體"/>
          <w:color w:val="000000" w:themeColor="text1"/>
          <w:sz w:val="28"/>
          <w:szCs w:val="28"/>
        </w:rPr>
        <w:t>之異常事件或意外事故，應向進行實驗操作之管制性病原、毒素設置單位之</w:t>
      </w:r>
      <w:r w:rsidRPr="00BC71B5">
        <w:rPr>
          <w:rFonts w:eastAsia="標楷體"/>
          <w:color w:val="000000" w:themeColor="text1"/>
          <w:sz w:val="28"/>
        </w:rPr>
        <w:t>管制性病原、毒素主管</w:t>
      </w:r>
      <w:r w:rsidRPr="00BC71B5">
        <w:rPr>
          <w:rFonts w:eastAsia="標楷體"/>
          <w:color w:val="000000" w:themeColor="text1"/>
          <w:sz w:val="28"/>
          <w:szCs w:val="28"/>
        </w:rPr>
        <w:t>以及計畫執行單位之生物安全會報告，並依疾管署「實驗室生物安全意外事件通報處理流程」進行相關通報及處置。</w:t>
      </w:r>
    </w:p>
    <w:p w14:paraId="57BADC17" w14:textId="77777777" w:rsidR="00834562" w:rsidRPr="00BC71B5" w:rsidRDefault="00834562" w:rsidP="00834562">
      <w:pPr>
        <w:widowControl/>
        <w:adjustRightInd w:val="0"/>
        <w:snapToGrid w:val="0"/>
        <w:spacing w:line="360" w:lineRule="auto"/>
        <w:jc w:val="both"/>
        <w:rPr>
          <w:rFonts w:eastAsia="標楷體"/>
          <w:color w:val="000000" w:themeColor="text1"/>
          <w:sz w:val="28"/>
          <w:szCs w:val="28"/>
        </w:rPr>
      </w:pPr>
    </w:p>
    <w:p w14:paraId="369A453C" w14:textId="77777777" w:rsidR="00834562" w:rsidRPr="00BC71B5" w:rsidRDefault="00834562" w:rsidP="00794D1A">
      <w:pPr>
        <w:widowControl/>
        <w:numPr>
          <w:ilvl w:val="0"/>
          <w:numId w:val="31"/>
        </w:numPr>
        <w:adjustRightInd w:val="0"/>
        <w:snapToGrid w:val="0"/>
        <w:spacing w:line="360" w:lineRule="auto"/>
        <w:ind w:left="993" w:hanging="993"/>
        <w:rPr>
          <w:rFonts w:eastAsia="標楷體"/>
          <w:b/>
          <w:color w:val="000000" w:themeColor="text1"/>
          <w:sz w:val="28"/>
          <w:szCs w:val="28"/>
        </w:rPr>
      </w:pPr>
      <w:r w:rsidRPr="00BC71B5">
        <w:rPr>
          <w:rFonts w:eastAsia="標楷體"/>
          <w:b/>
          <w:color w:val="000000" w:themeColor="text1"/>
          <w:sz w:val="28"/>
          <w:szCs w:val="28"/>
        </w:rPr>
        <w:t>使用高危險管制性病原、毒素之研究計畫之監督及查核</w:t>
      </w:r>
    </w:p>
    <w:p w14:paraId="575ED155" w14:textId="77777777" w:rsidR="00834562" w:rsidRPr="00BC71B5" w:rsidRDefault="00834562" w:rsidP="00794D1A">
      <w:pPr>
        <w:widowControl/>
        <w:numPr>
          <w:ilvl w:val="1"/>
          <w:numId w:val="31"/>
        </w:numPr>
        <w:adjustRightInd w:val="0"/>
        <w:snapToGrid w:val="0"/>
        <w:spacing w:line="360" w:lineRule="auto"/>
        <w:ind w:left="1440" w:hanging="960"/>
        <w:jc w:val="both"/>
        <w:rPr>
          <w:rFonts w:eastAsia="標楷體"/>
          <w:color w:val="000000" w:themeColor="text1"/>
          <w:sz w:val="28"/>
          <w:szCs w:val="28"/>
        </w:rPr>
      </w:pPr>
      <w:r w:rsidRPr="00BC71B5">
        <w:rPr>
          <w:rFonts w:eastAsia="標楷體"/>
          <w:color w:val="000000" w:themeColor="text1"/>
          <w:sz w:val="28"/>
          <w:szCs w:val="28"/>
        </w:rPr>
        <w:t>進行實驗操作之管制性病原、毒素設置單位之</w:t>
      </w:r>
      <w:r w:rsidRPr="00BC71B5">
        <w:rPr>
          <w:rFonts w:eastAsia="標楷體"/>
          <w:color w:val="000000" w:themeColor="text1"/>
          <w:sz w:val="28"/>
          <w:szCs w:val="22"/>
        </w:rPr>
        <w:t>管制性病原、毒素主管</w:t>
      </w:r>
      <w:r w:rsidRPr="00BC71B5">
        <w:rPr>
          <w:rFonts w:eastAsia="標楷體"/>
          <w:color w:val="000000" w:themeColor="text1"/>
          <w:sz w:val="28"/>
          <w:szCs w:val="28"/>
        </w:rPr>
        <w:t>應定期監督計畫主持人確實遵循風險減害計畫規定。如發現有潛在危害風險，應要求計畫主持人修正相關研究計畫內容。如安全疑慮無法排除時，應要求暫停或終止計畫之執行。</w:t>
      </w:r>
    </w:p>
    <w:p w14:paraId="6B918F1B" w14:textId="77777777" w:rsidR="00834562" w:rsidRPr="00BC71B5" w:rsidRDefault="00834562" w:rsidP="00794D1A">
      <w:pPr>
        <w:widowControl/>
        <w:numPr>
          <w:ilvl w:val="1"/>
          <w:numId w:val="31"/>
        </w:numPr>
        <w:adjustRightInd w:val="0"/>
        <w:snapToGrid w:val="0"/>
        <w:spacing w:line="360" w:lineRule="auto"/>
        <w:ind w:left="1440" w:hanging="960"/>
        <w:jc w:val="both"/>
        <w:rPr>
          <w:rFonts w:eastAsia="標楷體"/>
          <w:color w:val="000000" w:themeColor="text1"/>
          <w:sz w:val="28"/>
          <w:szCs w:val="28"/>
        </w:rPr>
      </w:pPr>
      <w:r w:rsidRPr="00BC71B5">
        <w:rPr>
          <w:rFonts w:eastAsia="標楷體"/>
          <w:color w:val="000000" w:themeColor="text1"/>
          <w:sz w:val="28"/>
          <w:szCs w:val="28"/>
        </w:rPr>
        <w:t>經核准使用高危險管制性病原、毒素之研究計畫，計畫主持人應於計畫核准後</w:t>
      </w:r>
      <w:r w:rsidRPr="00BC71B5">
        <w:rPr>
          <w:rFonts w:eastAsia="標楷體"/>
          <w:color w:val="000000" w:themeColor="text1"/>
          <w:sz w:val="28"/>
          <w:szCs w:val="28"/>
        </w:rPr>
        <w:t>1</w:t>
      </w:r>
      <w:r w:rsidRPr="00BC71B5">
        <w:rPr>
          <w:rFonts w:eastAsia="標楷體"/>
          <w:color w:val="000000" w:themeColor="text1"/>
          <w:sz w:val="28"/>
          <w:szCs w:val="28"/>
        </w:rPr>
        <w:t>週內，通報計畫執行單位生物安全會。計畫執行單位生物安全會應對新核定之研究計畫進行造冊</w:t>
      </w:r>
      <w:r w:rsidR="00244B8F" w:rsidRPr="00BC71B5">
        <w:rPr>
          <w:rFonts w:eastAsia="標楷體"/>
          <w:color w:val="000000" w:themeColor="text1"/>
          <w:sz w:val="28"/>
          <w:szCs w:val="28"/>
        </w:rPr>
        <w:t>（</w:t>
      </w:r>
      <w:r w:rsidRPr="00BC71B5">
        <w:rPr>
          <w:rFonts w:eastAsia="標楷體"/>
          <w:color w:val="000000" w:themeColor="text1"/>
          <w:sz w:val="28"/>
          <w:szCs w:val="28"/>
        </w:rPr>
        <w:t>包括計畫名稱、主持人及執行期限等，如附件</w:t>
      </w:r>
      <w:r w:rsidRPr="00BC71B5">
        <w:rPr>
          <w:rFonts w:eastAsia="標楷體"/>
          <w:color w:val="000000" w:themeColor="text1"/>
          <w:sz w:val="28"/>
          <w:szCs w:val="28"/>
        </w:rPr>
        <w:t>5</w:t>
      </w:r>
      <w:r w:rsidR="00244B8F" w:rsidRPr="00BC71B5">
        <w:rPr>
          <w:rFonts w:eastAsia="標楷體"/>
          <w:color w:val="000000" w:themeColor="text1"/>
          <w:sz w:val="28"/>
          <w:szCs w:val="28"/>
        </w:rPr>
        <w:t>）</w:t>
      </w:r>
      <w:r w:rsidRPr="00BC71B5">
        <w:rPr>
          <w:rFonts w:eastAsia="標楷體"/>
          <w:color w:val="000000" w:themeColor="text1"/>
          <w:sz w:val="28"/>
          <w:szCs w:val="28"/>
        </w:rPr>
        <w:t>，並於計畫核定後一個月內，送疾管署備查。疾管署得協同目的事業主管機關對於計畫所使用高危險管制性病原、毒素之生物安全及生物保全管理進行抽查。如查核發現缺失，疾管署得要求暫停或終止計畫之執行。</w:t>
      </w:r>
    </w:p>
    <w:p w14:paraId="4A2BE7DC" w14:textId="77777777" w:rsidR="00834562" w:rsidRPr="00BC71B5" w:rsidRDefault="00834562" w:rsidP="00834562">
      <w:pPr>
        <w:widowControl/>
        <w:rPr>
          <w:rFonts w:eastAsia="標楷體"/>
          <w:b/>
          <w:color w:val="000000" w:themeColor="text1"/>
        </w:rPr>
      </w:pPr>
      <w:r w:rsidRPr="00BC71B5">
        <w:rPr>
          <w:rFonts w:eastAsia="標楷體"/>
          <w:b/>
          <w:color w:val="000000" w:themeColor="text1"/>
        </w:rPr>
        <w:t>附件</w:t>
      </w:r>
      <w:r w:rsidRPr="00BC71B5">
        <w:rPr>
          <w:rFonts w:eastAsia="標楷體"/>
          <w:b/>
          <w:color w:val="000000" w:themeColor="text1"/>
        </w:rPr>
        <w:t>1</w:t>
      </w:r>
      <w:r w:rsidRPr="00BC71B5">
        <w:rPr>
          <w:rFonts w:eastAsia="標楷體"/>
          <w:b/>
          <w:color w:val="000000" w:themeColor="text1"/>
        </w:rPr>
        <w:t>、使用高危險管制性病原、毒素進行研究之</w:t>
      </w:r>
      <w:r w:rsidRPr="00BC71B5">
        <w:rPr>
          <w:rFonts w:eastAsia="標楷體"/>
          <w:b/>
          <w:color w:val="000000" w:themeColor="text1"/>
        </w:rPr>
        <w:t>DURC</w:t>
      </w:r>
      <w:r w:rsidRPr="00BC71B5">
        <w:rPr>
          <w:rFonts w:eastAsia="標楷體"/>
          <w:b/>
          <w:color w:val="000000" w:themeColor="text1"/>
        </w:rPr>
        <w:t>認定範例解說</w:t>
      </w:r>
    </w:p>
    <w:p w14:paraId="116AAFE0" w14:textId="77777777" w:rsidR="00834562" w:rsidRPr="00BC71B5" w:rsidRDefault="00834562" w:rsidP="00834562">
      <w:pPr>
        <w:widowControl/>
        <w:spacing w:line="460" w:lineRule="exact"/>
        <w:rPr>
          <w:rFonts w:eastAsia="標楷體"/>
          <w:b/>
          <w:color w:val="000000" w:themeColor="text1"/>
          <w:sz w:val="28"/>
          <w:szCs w:val="28"/>
        </w:rPr>
      </w:pPr>
    </w:p>
    <w:p w14:paraId="44E9ECC1" w14:textId="77777777" w:rsidR="00834562" w:rsidRPr="00BC71B5" w:rsidRDefault="00834562" w:rsidP="00794D1A">
      <w:pPr>
        <w:widowControl/>
        <w:numPr>
          <w:ilvl w:val="2"/>
          <w:numId w:val="37"/>
        </w:numPr>
        <w:spacing w:line="460" w:lineRule="exact"/>
        <w:ind w:left="567" w:hanging="590"/>
        <w:rPr>
          <w:rFonts w:eastAsia="標楷體"/>
          <w:color w:val="000000" w:themeColor="text1"/>
          <w:sz w:val="28"/>
          <w:szCs w:val="28"/>
        </w:rPr>
      </w:pPr>
      <w:r w:rsidRPr="00BC71B5">
        <w:rPr>
          <w:rFonts w:eastAsia="標楷體"/>
          <w:color w:val="000000" w:themeColor="text1"/>
          <w:sz w:val="28"/>
          <w:szCs w:val="28"/>
        </w:rPr>
        <w:t>範例類型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121"/>
        <w:gridCol w:w="2103"/>
        <w:gridCol w:w="2125"/>
      </w:tblGrid>
      <w:tr w:rsidR="00BC71B5" w:rsidRPr="00BC71B5" w14:paraId="5BFBCCB8" w14:textId="77777777" w:rsidTr="00250861">
        <w:tc>
          <w:tcPr>
            <w:tcW w:w="2219" w:type="dxa"/>
            <w:shd w:val="clear" w:color="auto" w:fill="auto"/>
            <w:vAlign w:val="center"/>
          </w:tcPr>
          <w:p w14:paraId="5D2C93C9" w14:textId="77777777" w:rsidR="00834562" w:rsidRPr="00BC71B5" w:rsidRDefault="00834562" w:rsidP="00250861">
            <w:pPr>
              <w:widowControl/>
              <w:spacing w:line="460" w:lineRule="exact"/>
              <w:jc w:val="center"/>
              <w:rPr>
                <w:rFonts w:eastAsia="標楷體"/>
                <w:color w:val="000000" w:themeColor="text1"/>
                <w:sz w:val="28"/>
                <w:szCs w:val="28"/>
              </w:rPr>
            </w:pPr>
          </w:p>
        </w:tc>
        <w:tc>
          <w:tcPr>
            <w:tcW w:w="2218" w:type="dxa"/>
            <w:shd w:val="clear" w:color="auto" w:fill="auto"/>
            <w:vAlign w:val="center"/>
          </w:tcPr>
          <w:p w14:paraId="122E6089"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14</w:t>
            </w:r>
            <w:r w:rsidRPr="00BC71B5">
              <w:rPr>
                <w:rFonts w:eastAsia="標楷體"/>
                <w:color w:val="000000" w:themeColor="text1"/>
                <w:sz w:val="28"/>
                <w:szCs w:val="28"/>
              </w:rPr>
              <w:t>項高危險管制性病原、毒素</w:t>
            </w:r>
          </w:p>
        </w:tc>
        <w:tc>
          <w:tcPr>
            <w:tcW w:w="2219" w:type="dxa"/>
            <w:shd w:val="clear" w:color="auto" w:fill="auto"/>
            <w:vAlign w:val="center"/>
          </w:tcPr>
          <w:p w14:paraId="183A2B6F"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7</w:t>
            </w:r>
            <w:r w:rsidRPr="00BC71B5">
              <w:rPr>
                <w:rFonts w:eastAsia="標楷體"/>
                <w:color w:val="000000" w:themeColor="text1"/>
                <w:sz w:val="28"/>
                <w:szCs w:val="28"/>
              </w:rPr>
              <w:t>類管制實驗類別</w:t>
            </w:r>
          </w:p>
        </w:tc>
        <w:tc>
          <w:tcPr>
            <w:tcW w:w="2207" w:type="dxa"/>
            <w:shd w:val="clear" w:color="auto" w:fill="auto"/>
            <w:vAlign w:val="center"/>
          </w:tcPr>
          <w:p w14:paraId="0AA0F5A1"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DURC</w:t>
            </w:r>
          </w:p>
        </w:tc>
      </w:tr>
      <w:tr w:rsidR="00BC71B5" w:rsidRPr="00BC71B5" w14:paraId="50D6C1F7" w14:textId="77777777" w:rsidTr="00250861">
        <w:tc>
          <w:tcPr>
            <w:tcW w:w="2219" w:type="dxa"/>
            <w:shd w:val="clear" w:color="auto" w:fill="auto"/>
          </w:tcPr>
          <w:p w14:paraId="65E9A7A0" w14:textId="77777777" w:rsidR="00834562" w:rsidRPr="00BC71B5" w:rsidRDefault="00834562" w:rsidP="00250861">
            <w:pPr>
              <w:widowControl/>
              <w:spacing w:line="460" w:lineRule="exact"/>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1</w:t>
            </w:r>
          </w:p>
        </w:tc>
        <w:tc>
          <w:tcPr>
            <w:tcW w:w="2218" w:type="dxa"/>
            <w:shd w:val="clear" w:color="auto" w:fill="auto"/>
            <w:vAlign w:val="center"/>
          </w:tcPr>
          <w:p w14:paraId="4FD09DD5"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c>
          <w:tcPr>
            <w:tcW w:w="2219" w:type="dxa"/>
            <w:shd w:val="clear" w:color="auto" w:fill="auto"/>
            <w:vAlign w:val="center"/>
          </w:tcPr>
          <w:p w14:paraId="1143E620"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c>
          <w:tcPr>
            <w:tcW w:w="2207" w:type="dxa"/>
            <w:shd w:val="clear" w:color="auto" w:fill="auto"/>
            <w:vAlign w:val="center"/>
          </w:tcPr>
          <w:p w14:paraId="74E002C2"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r>
      <w:tr w:rsidR="00BC71B5" w:rsidRPr="00BC71B5" w14:paraId="4DABDA78" w14:textId="77777777" w:rsidTr="00250861">
        <w:tc>
          <w:tcPr>
            <w:tcW w:w="2219" w:type="dxa"/>
            <w:shd w:val="clear" w:color="auto" w:fill="auto"/>
          </w:tcPr>
          <w:p w14:paraId="59DBF360" w14:textId="77777777" w:rsidR="00834562" w:rsidRPr="00BC71B5" w:rsidRDefault="00834562" w:rsidP="00250861">
            <w:pPr>
              <w:widowControl/>
              <w:spacing w:line="460" w:lineRule="exact"/>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2</w:t>
            </w:r>
          </w:p>
        </w:tc>
        <w:tc>
          <w:tcPr>
            <w:tcW w:w="2218" w:type="dxa"/>
            <w:shd w:val="clear" w:color="auto" w:fill="auto"/>
            <w:vAlign w:val="center"/>
          </w:tcPr>
          <w:p w14:paraId="66149120"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w:t>
            </w:r>
          </w:p>
        </w:tc>
        <w:tc>
          <w:tcPr>
            <w:tcW w:w="2219" w:type="dxa"/>
            <w:shd w:val="clear" w:color="auto" w:fill="auto"/>
            <w:vAlign w:val="center"/>
          </w:tcPr>
          <w:p w14:paraId="3E105E01"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c>
          <w:tcPr>
            <w:tcW w:w="2207" w:type="dxa"/>
            <w:shd w:val="clear" w:color="auto" w:fill="auto"/>
            <w:vAlign w:val="center"/>
          </w:tcPr>
          <w:p w14:paraId="14F31CFD"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r>
      <w:tr w:rsidR="00BC71B5" w:rsidRPr="00BC71B5" w14:paraId="6CA7B053" w14:textId="77777777" w:rsidTr="00250861">
        <w:tc>
          <w:tcPr>
            <w:tcW w:w="2219" w:type="dxa"/>
            <w:shd w:val="clear" w:color="auto" w:fill="auto"/>
          </w:tcPr>
          <w:p w14:paraId="54E90F26" w14:textId="77777777" w:rsidR="00834562" w:rsidRPr="00BC71B5" w:rsidRDefault="00834562" w:rsidP="00250861">
            <w:pPr>
              <w:widowControl/>
              <w:spacing w:line="460" w:lineRule="exact"/>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3</w:t>
            </w:r>
          </w:p>
        </w:tc>
        <w:tc>
          <w:tcPr>
            <w:tcW w:w="2218" w:type="dxa"/>
            <w:shd w:val="clear" w:color="auto" w:fill="auto"/>
            <w:vAlign w:val="center"/>
          </w:tcPr>
          <w:p w14:paraId="0BF711AE"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w:t>
            </w:r>
          </w:p>
        </w:tc>
        <w:tc>
          <w:tcPr>
            <w:tcW w:w="2219" w:type="dxa"/>
            <w:shd w:val="clear" w:color="auto" w:fill="auto"/>
            <w:vAlign w:val="center"/>
          </w:tcPr>
          <w:p w14:paraId="206DF0C4"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c>
          <w:tcPr>
            <w:tcW w:w="2207" w:type="dxa"/>
            <w:shd w:val="clear" w:color="auto" w:fill="auto"/>
            <w:vAlign w:val="center"/>
          </w:tcPr>
          <w:p w14:paraId="34BA5DA7"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r>
      <w:tr w:rsidR="00BC71B5" w:rsidRPr="00BC71B5" w14:paraId="7B57DCEF" w14:textId="77777777" w:rsidTr="00250861">
        <w:tc>
          <w:tcPr>
            <w:tcW w:w="2219" w:type="dxa"/>
            <w:shd w:val="clear" w:color="auto" w:fill="auto"/>
          </w:tcPr>
          <w:p w14:paraId="78244620" w14:textId="77777777" w:rsidR="00834562" w:rsidRPr="00BC71B5" w:rsidRDefault="00834562" w:rsidP="00250861">
            <w:pPr>
              <w:widowControl/>
              <w:spacing w:line="460" w:lineRule="exact"/>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4</w:t>
            </w:r>
          </w:p>
        </w:tc>
        <w:tc>
          <w:tcPr>
            <w:tcW w:w="2218" w:type="dxa"/>
            <w:shd w:val="clear" w:color="auto" w:fill="auto"/>
            <w:vAlign w:val="center"/>
          </w:tcPr>
          <w:p w14:paraId="22A34212"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w:t>
            </w:r>
          </w:p>
        </w:tc>
        <w:tc>
          <w:tcPr>
            <w:tcW w:w="2219" w:type="dxa"/>
            <w:shd w:val="clear" w:color="auto" w:fill="auto"/>
            <w:vAlign w:val="center"/>
          </w:tcPr>
          <w:p w14:paraId="6C2A7D89"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w:t>
            </w:r>
          </w:p>
        </w:tc>
        <w:tc>
          <w:tcPr>
            <w:tcW w:w="2207" w:type="dxa"/>
            <w:shd w:val="clear" w:color="auto" w:fill="auto"/>
            <w:vAlign w:val="center"/>
          </w:tcPr>
          <w:p w14:paraId="351ED82C"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X</w:t>
            </w:r>
          </w:p>
        </w:tc>
      </w:tr>
      <w:tr w:rsidR="00834562" w:rsidRPr="00BC71B5" w14:paraId="6E0A77BB" w14:textId="77777777" w:rsidTr="00250861">
        <w:tc>
          <w:tcPr>
            <w:tcW w:w="2219" w:type="dxa"/>
            <w:shd w:val="clear" w:color="auto" w:fill="auto"/>
          </w:tcPr>
          <w:p w14:paraId="74C3AB91" w14:textId="77777777" w:rsidR="00834562" w:rsidRPr="00BC71B5" w:rsidRDefault="00834562" w:rsidP="00250861">
            <w:pPr>
              <w:widowControl/>
              <w:spacing w:line="460" w:lineRule="exact"/>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5</w:t>
            </w:r>
          </w:p>
        </w:tc>
        <w:tc>
          <w:tcPr>
            <w:tcW w:w="2218" w:type="dxa"/>
            <w:shd w:val="clear" w:color="auto" w:fill="auto"/>
            <w:vAlign w:val="center"/>
          </w:tcPr>
          <w:p w14:paraId="1199C580"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w:t>
            </w:r>
          </w:p>
        </w:tc>
        <w:tc>
          <w:tcPr>
            <w:tcW w:w="2219" w:type="dxa"/>
            <w:shd w:val="clear" w:color="auto" w:fill="auto"/>
            <w:vAlign w:val="center"/>
          </w:tcPr>
          <w:p w14:paraId="533A81A9"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w:t>
            </w:r>
          </w:p>
        </w:tc>
        <w:tc>
          <w:tcPr>
            <w:tcW w:w="2207" w:type="dxa"/>
            <w:shd w:val="clear" w:color="auto" w:fill="auto"/>
            <w:vAlign w:val="center"/>
          </w:tcPr>
          <w:p w14:paraId="068D1926" w14:textId="77777777" w:rsidR="00834562" w:rsidRPr="00BC71B5" w:rsidRDefault="00834562" w:rsidP="00250861">
            <w:pPr>
              <w:widowControl/>
              <w:spacing w:line="460" w:lineRule="exact"/>
              <w:jc w:val="center"/>
              <w:rPr>
                <w:rFonts w:eastAsia="標楷體"/>
                <w:color w:val="000000" w:themeColor="text1"/>
                <w:sz w:val="28"/>
                <w:szCs w:val="28"/>
              </w:rPr>
            </w:pPr>
            <w:r w:rsidRPr="00BC71B5">
              <w:rPr>
                <w:rFonts w:eastAsia="標楷體"/>
                <w:color w:val="000000" w:themeColor="text1"/>
                <w:sz w:val="28"/>
                <w:szCs w:val="28"/>
              </w:rPr>
              <w:t>○</w:t>
            </w:r>
          </w:p>
        </w:tc>
      </w:tr>
    </w:tbl>
    <w:p w14:paraId="22A0323A" w14:textId="77777777" w:rsidR="00834562" w:rsidRPr="00BC71B5" w:rsidRDefault="00834562" w:rsidP="00834562">
      <w:pPr>
        <w:widowControl/>
        <w:spacing w:line="460" w:lineRule="exact"/>
        <w:rPr>
          <w:rFonts w:eastAsia="標楷體"/>
          <w:color w:val="000000" w:themeColor="text1"/>
          <w:sz w:val="28"/>
          <w:szCs w:val="28"/>
        </w:rPr>
      </w:pPr>
    </w:p>
    <w:p w14:paraId="76B3A71F" w14:textId="77777777" w:rsidR="00834562" w:rsidRPr="00BC71B5" w:rsidRDefault="00834562" w:rsidP="00794D1A">
      <w:pPr>
        <w:widowControl/>
        <w:numPr>
          <w:ilvl w:val="2"/>
          <w:numId w:val="37"/>
        </w:numPr>
        <w:spacing w:line="460" w:lineRule="exact"/>
        <w:ind w:left="567" w:hanging="589"/>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1─</w:t>
      </w:r>
      <w:r w:rsidRPr="00BC71B5">
        <w:rPr>
          <w:rFonts w:eastAsia="標楷體"/>
          <w:color w:val="000000" w:themeColor="text1"/>
          <w:sz w:val="28"/>
          <w:szCs w:val="28"/>
        </w:rPr>
        <w:t>研究涉及使用高危險管制性病原、毒素之弱毒株</w:t>
      </w:r>
    </w:p>
    <w:p w14:paraId="651F381C"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研究計畫說明</w:t>
      </w:r>
    </w:p>
    <w:p w14:paraId="79B88114" w14:textId="77777777" w:rsidR="00834562" w:rsidRPr="00BC71B5" w:rsidRDefault="00834562" w:rsidP="00794D1A">
      <w:pPr>
        <w:widowControl/>
        <w:numPr>
          <w:ilvl w:val="0"/>
          <w:numId w:val="40"/>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計畫名稱：</w:t>
      </w:r>
      <w:proofErr w:type="spellStart"/>
      <w:r w:rsidRPr="00BC71B5">
        <w:rPr>
          <w:rFonts w:eastAsia="標楷體"/>
          <w:i/>
          <w:color w:val="000000" w:themeColor="text1"/>
          <w:sz w:val="28"/>
          <w:szCs w:val="28"/>
        </w:rPr>
        <w:t>Burkholderia</w:t>
      </w:r>
      <w:proofErr w:type="spellEnd"/>
      <w:r w:rsidRPr="00BC71B5">
        <w:rPr>
          <w:rFonts w:eastAsia="標楷體"/>
          <w:i/>
          <w:color w:val="000000" w:themeColor="text1"/>
          <w:sz w:val="28"/>
          <w:szCs w:val="28"/>
        </w:rPr>
        <w:t xml:space="preserve">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免疫反應特性之研究</w:t>
      </w:r>
    </w:p>
    <w:p w14:paraId="363CE696" w14:textId="77777777" w:rsidR="00834562" w:rsidRPr="00BC71B5" w:rsidRDefault="00834562" w:rsidP="00794D1A">
      <w:pPr>
        <w:widowControl/>
        <w:numPr>
          <w:ilvl w:val="0"/>
          <w:numId w:val="40"/>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病原體</w:t>
      </w:r>
      <w:r w:rsidRPr="00BC71B5">
        <w:rPr>
          <w:rFonts w:eastAsia="標楷體"/>
          <w:color w:val="000000" w:themeColor="text1"/>
          <w:sz w:val="28"/>
          <w:szCs w:val="28"/>
        </w:rPr>
        <w:t>/</w:t>
      </w:r>
      <w:r w:rsidRPr="00BC71B5">
        <w:rPr>
          <w:rFonts w:eastAsia="標楷體"/>
          <w:color w:val="000000" w:themeColor="text1"/>
          <w:sz w:val="28"/>
          <w:szCs w:val="28"/>
        </w:rPr>
        <w:t>毒素：</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i/>
          <w:color w:val="000000" w:themeColor="text1"/>
          <w:sz w:val="28"/>
          <w:szCs w:val="28"/>
        </w:rPr>
        <w:t xml:space="preserve"> </w:t>
      </w:r>
      <w:r w:rsidRPr="00BC71B5">
        <w:rPr>
          <w:rFonts w:eastAsia="標楷體"/>
          <w:color w:val="000000" w:themeColor="text1"/>
          <w:sz w:val="28"/>
          <w:szCs w:val="28"/>
        </w:rPr>
        <w:t>strain Bp82</w:t>
      </w:r>
    </w:p>
    <w:p w14:paraId="5966C7F5" w14:textId="77777777" w:rsidR="00834562" w:rsidRPr="00BC71B5" w:rsidRDefault="00834562" w:rsidP="00794D1A">
      <w:pPr>
        <w:widowControl/>
        <w:numPr>
          <w:ilvl w:val="0"/>
          <w:numId w:val="40"/>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研究目的：</w:t>
      </w:r>
    </w:p>
    <w:p w14:paraId="5711D613"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使用</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弱毒株對感染的免疫反應特性進一步了解其致病機轉，以及開發對</w:t>
      </w:r>
      <w:proofErr w:type="spellStart"/>
      <w:r w:rsidRPr="00BC71B5">
        <w:rPr>
          <w:rFonts w:eastAsia="標楷體"/>
          <w:color w:val="000000" w:themeColor="text1"/>
          <w:sz w:val="28"/>
          <w:szCs w:val="28"/>
        </w:rPr>
        <w:t>Burkholderia</w:t>
      </w:r>
      <w:proofErr w:type="spellEnd"/>
      <w:r w:rsidRPr="00BC71B5">
        <w:rPr>
          <w:rFonts w:eastAsia="標楷體"/>
          <w:color w:val="000000" w:themeColor="text1"/>
          <w:sz w:val="28"/>
          <w:szCs w:val="28"/>
        </w:rPr>
        <w:t>感染的新療法。研究目標主要是發展有效</w:t>
      </w:r>
      <w:proofErr w:type="spellStart"/>
      <w:r w:rsidRPr="00BC71B5">
        <w:rPr>
          <w:rFonts w:eastAsia="標楷體"/>
          <w:color w:val="000000" w:themeColor="text1"/>
          <w:sz w:val="28"/>
          <w:szCs w:val="28"/>
        </w:rPr>
        <w:t>Burkholderia</w:t>
      </w:r>
      <w:proofErr w:type="spellEnd"/>
      <w:r w:rsidRPr="00BC71B5">
        <w:rPr>
          <w:rFonts w:eastAsia="標楷體"/>
          <w:color w:val="000000" w:themeColor="text1"/>
          <w:sz w:val="28"/>
          <w:szCs w:val="28"/>
        </w:rPr>
        <w:t>疫苗，包括確定廣泛性保護抗體，並了解急性或慢性感染與宿主先天或後天免疫之間相關性。</w:t>
      </w:r>
    </w:p>
    <w:p w14:paraId="624E6919" w14:textId="77777777" w:rsidR="00834562" w:rsidRPr="00BC71B5" w:rsidRDefault="00834562" w:rsidP="00794D1A">
      <w:pPr>
        <w:widowControl/>
        <w:numPr>
          <w:ilvl w:val="0"/>
          <w:numId w:val="40"/>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實驗操作：</w:t>
      </w:r>
    </w:p>
    <w:p w14:paraId="7522C7E2" w14:textId="77777777" w:rsidR="00834562" w:rsidRPr="00BC71B5" w:rsidRDefault="00834562" w:rsidP="00834562">
      <w:pPr>
        <w:spacing w:line="460" w:lineRule="exact"/>
        <w:ind w:left="1560"/>
        <w:jc w:val="both"/>
        <w:rPr>
          <w:rFonts w:eastAsia="標楷體"/>
          <w:color w:val="000000" w:themeColor="text1"/>
          <w:sz w:val="28"/>
          <w:szCs w:val="28"/>
        </w:rPr>
      </w:pPr>
      <w:r w:rsidRPr="00BC71B5">
        <w:rPr>
          <w:rFonts w:eastAsia="標楷體"/>
          <w:color w:val="000000" w:themeColor="text1"/>
          <w:sz w:val="28"/>
          <w:szCs w:val="28"/>
        </w:rPr>
        <w:t>本研究使用</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弱毒株（</w:t>
      </w:r>
      <w:r w:rsidRPr="00BC71B5">
        <w:rPr>
          <w:rFonts w:eastAsia="標楷體"/>
          <w:color w:val="000000" w:themeColor="text1"/>
          <w:sz w:val="28"/>
          <w:szCs w:val="28"/>
        </w:rPr>
        <w:t>Bp82</w:t>
      </w:r>
      <w:r w:rsidRPr="00BC71B5">
        <w:rPr>
          <w:rFonts w:eastAsia="標楷體"/>
          <w:color w:val="000000" w:themeColor="text1"/>
          <w:sz w:val="28"/>
          <w:szCs w:val="28"/>
        </w:rPr>
        <w:t>菌株），進行感染小鼠巨噬細胞中缺乏參與宿主免疫反應的各種信號傳導分子。將感染後細胞的表現型變化進行分析，以微陣列分析確定轉錄因子以及其他被活化感染或特定</w:t>
      </w:r>
      <w:proofErr w:type="spellStart"/>
      <w:r w:rsidRPr="00BC71B5">
        <w:rPr>
          <w:rFonts w:eastAsia="標楷體"/>
          <w:color w:val="000000" w:themeColor="text1"/>
          <w:sz w:val="28"/>
          <w:szCs w:val="28"/>
        </w:rPr>
        <w:t>Burkholderia</w:t>
      </w:r>
      <w:proofErr w:type="spellEnd"/>
      <w:r w:rsidRPr="00BC71B5">
        <w:rPr>
          <w:rFonts w:eastAsia="標楷體"/>
          <w:color w:val="000000" w:themeColor="text1"/>
          <w:sz w:val="28"/>
          <w:szCs w:val="28"/>
        </w:rPr>
        <w:t>毒性因子之信號傳導分子。</w:t>
      </w:r>
    </w:p>
    <w:p w14:paraId="525B2735" w14:textId="77777777" w:rsidR="00834562" w:rsidRPr="00BC71B5" w:rsidRDefault="00834562" w:rsidP="00794D1A">
      <w:pPr>
        <w:widowControl/>
        <w:numPr>
          <w:ilvl w:val="0"/>
          <w:numId w:val="40"/>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預期結果：</w:t>
      </w:r>
    </w:p>
    <w:p w14:paraId="0DFBEAB5" w14:textId="77777777" w:rsidR="00834562" w:rsidRPr="00BC71B5" w:rsidRDefault="00834562" w:rsidP="00834562">
      <w:pPr>
        <w:spacing w:line="460" w:lineRule="exact"/>
        <w:ind w:left="1560"/>
        <w:jc w:val="both"/>
        <w:rPr>
          <w:rFonts w:eastAsia="標楷體"/>
          <w:color w:val="000000" w:themeColor="text1"/>
          <w:sz w:val="28"/>
          <w:szCs w:val="28"/>
        </w:rPr>
      </w:pPr>
      <w:r w:rsidRPr="00BC71B5">
        <w:rPr>
          <w:rFonts w:eastAsia="標楷體"/>
          <w:color w:val="000000" w:themeColor="text1"/>
          <w:sz w:val="28"/>
          <w:szCs w:val="28"/>
        </w:rPr>
        <w:t>研究使用</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無毒性菌株，預期識別轉錄因子及經由先天免疫系統對感染反應活性的轉錄網絡。預期這些結果將對於了解宿主免疫對抗</w:t>
      </w:r>
      <w:proofErr w:type="spellStart"/>
      <w:r w:rsidRPr="00BC71B5">
        <w:rPr>
          <w:rFonts w:eastAsia="標楷體"/>
          <w:i/>
          <w:color w:val="000000" w:themeColor="text1"/>
          <w:sz w:val="28"/>
          <w:szCs w:val="28"/>
        </w:rPr>
        <w:t>Burkholderia</w:t>
      </w:r>
      <w:proofErr w:type="spellEnd"/>
      <w:r w:rsidRPr="00BC71B5">
        <w:rPr>
          <w:rFonts w:eastAsia="標楷體"/>
          <w:color w:val="000000" w:themeColor="text1"/>
          <w:sz w:val="28"/>
          <w:szCs w:val="28"/>
        </w:rPr>
        <w:t>有更顯著治療之選擇性。</w:t>
      </w:r>
    </w:p>
    <w:p w14:paraId="1467DC0D"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案例分析</w:t>
      </w:r>
    </w:p>
    <w:p w14:paraId="6F719E56" w14:textId="77777777" w:rsidR="00834562" w:rsidRPr="00BC71B5" w:rsidRDefault="00834562" w:rsidP="00834562">
      <w:pPr>
        <w:spacing w:line="460" w:lineRule="exact"/>
        <w:ind w:left="1276"/>
        <w:rPr>
          <w:rFonts w:eastAsia="標楷體"/>
          <w:color w:val="000000" w:themeColor="text1"/>
          <w:sz w:val="28"/>
          <w:szCs w:val="28"/>
        </w:rPr>
      </w:pPr>
      <w:r w:rsidRPr="00BC71B5">
        <w:rPr>
          <w:rFonts w:eastAsia="標楷體"/>
          <w:color w:val="000000" w:themeColor="text1"/>
          <w:sz w:val="28"/>
          <w:szCs w:val="28"/>
        </w:rPr>
        <w:t>本研究是否涉及</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w:t>
      </w:r>
      <w:r w:rsidRPr="00BC71B5">
        <w:rPr>
          <w:rFonts w:eastAsia="標楷體"/>
          <w:color w:val="000000" w:themeColor="text1"/>
          <w:sz w:val="28"/>
          <w:szCs w:val="28"/>
        </w:rPr>
        <w:t>?</w:t>
      </w:r>
    </w:p>
    <w:p w14:paraId="74D42B3F" w14:textId="77777777" w:rsidR="00834562" w:rsidRPr="00BC71B5" w:rsidRDefault="00834562" w:rsidP="00834562">
      <w:pPr>
        <w:spacing w:line="460" w:lineRule="exact"/>
        <w:ind w:leftChars="532" w:left="2103" w:hangingChars="295" w:hanging="826"/>
        <w:rPr>
          <w:rFonts w:eastAsia="標楷體"/>
          <w:color w:val="000000" w:themeColor="text1"/>
          <w:sz w:val="28"/>
          <w:szCs w:val="28"/>
        </w:rPr>
      </w:pPr>
      <w:r w:rsidRPr="00BC71B5">
        <w:rPr>
          <w:rFonts w:eastAsia="標楷體"/>
          <w:color w:val="000000" w:themeColor="text1"/>
          <w:sz w:val="28"/>
          <w:szCs w:val="28"/>
        </w:rPr>
        <w:t>答案：否。</w:t>
      </w:r>
    </w:p>
    <w:p w14:paraId="0A8C0035" w14:textId="77777777" w:rsidR="00834562" w:rsidRPr="00BC71B5" w:rsidRDefault="00834562" w:rsidP="00834562">
      <w:pPr>
        <w:spacing w:line="460" w:lineRule="exact"/>
        <w:ind w:leftChars="532" w:left="2103" w:hangingChars="295" w:hanging="826"/>
        <w:jc w:val="both"/>
        <w:rPr>
          <w:rFonts w:eastAsia="標楷體"/>
          <w:color w:val="000000" w:themeColor="text1"/>
          <w:sz w:val="28"/>
          <w:szCs w:val="28"/>
        </w:rPr>
      </w:pPr>
      <w:r w:rsidRPr="00BC71B5">
        <w:rPr>
          <w:rFonts w:eastAsia="標楷體"/>
          <w:color w:val="000000" w:themeColor="text1"/>
          <w:sz w:val="28"/>
          <w:szCs w:val="28"/>
        </w:rPr>
        <w:t>說明：</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i/>
          <w:color w:val="000000" w:themeColor="text1"/>
          <w:sz w:val="28"/>
          <w:szCs w:val="28"/>
        </w:rPr>
        <w:t xml:space="preserve"> </w:t>
      </w:r>
      <w:r w:rsidRPr="00BC71B5">
        <w:rPr>
          <w:rFonts w:eastAsia="標楷體"/>
          <w:color w:val="000000" w:themeColor="text1"/>
          <w:sz w:val="28"/>
          <w:szCs w:val="28"/>
        </w:rPr>
        <w:t>是</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項高危險管制性病原、毒素之一，但使用的</w:t>
      </w:r>
      <w:r w:rsidRPr="00BC71B5">
        <w:rPr>
          <w:rFonts w:eastAsia="標楷體"/>
          <w:color w:val="000000" w:themeColor="text1"/>
          <w:sz w:val="28"/>
          <w:szCs w:val="28"/>
        </w:rPr>
        <w:t>B0011</w:t>
      </w:r>
      <w:r w:rsidRPr="00BC71B5">
        <w:rPr>
          <w:rFonts w:eastAsia="標楷體"/>
          <w:color w:val="000000" w:themeColor="text1"/>
          <w:sz w:val="28"/>
          <w:szCs w:val="28"/>
        </w:rPr>
        <w:t>菌株為減毒株，故不屬於使用</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項高危險管制性病原、毒素項目。</w:t>
      </w:r>
    </w:p>
    <w:p w14:paraId="37F0AF85" w14:textId="77777777" w:rsidR="00834562" w:rsidRPr="00BC71B5" w:rsidRDefault="00834562" w:rsidP="00834562">
      <w:pPr>
        <w:spacing w:line="460" w:lineRule="exact"/>
        <w:ind w:leftChars="532" w:left="2103" w:hangingChars="295" w:hanging="826"/>
        <w:rPr>
          <w:rFonts w:eastAsia="標楷體"/>
          <w:color w:val="000000" w:themeColor="text1"/>
          <w:sz w:val="28"/>
          <w:szCs w:val="28"/>
        </w:rPr>
      </w:pPr>
    </w:p>
    <w:p w14:paraId="278A58FC" w14:textId="77777777" w:rsidR="00834562" w:rsidRPr="00BC71B5" w:rsidRDefault="00834562" w:rsidP="00794D1A">
      <w:pPr>
        <w:widowControl/>
        <w:numPr>
          <w:ilvl w:val="2"/>
          <w:numId w:val="37"/>
        </w:numPr>
        <w:spacing w:line="460" w:lineRule="exact"/>
        <w:ind w:left="567" w:hanging="589"/>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2─</w:t>
      </w:r>
      <w:r w:rsidRPr="00BC71B5">
        <w:rPr>
          <w:rFonts w:eastAsia="標楷體"/>
          <w:color w:val="000000" w:themeColor="text1"/>
          <w:sz w:val="28"/>
          <w:szCs w:val="28"/>
        </w:rPr>
        <w:t>研究涉及使用</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項高危險管制性病原、毒素，但不屬於</w:t>
      </w:r>
      <w:r w:rsidRPr="00BC71B5">
        <w:rPr>
          <w:rFonts w:eastAsia="標楷體"/>
          <w:color w:val="000000" w:themeColor="text1"/>
          <w:sz w:val="28"/>
          <w:szCs w:val="28"/>
        </w:rPr>
        <w:t>7</w:t>
      </w:r>
      <w:r w:rsidRPr="00BC71B5">
        <w:rPr>
          <w:rFonts w:eastAsia="標楷體"/>
          <w:color w:val="000000" w:themeColor="text1"/>
          <w:sz w:val="28"/>
          <w:szCs w:val="28"/>
        </w:rPr>
        <w:t>類管制實驗類別之一</w:t>
      </w:r>
    </w:p>
    <w:p w14:paraId="018482F5"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研究計畫說明</w:t>
      </w:r>
    </w:p>
    <w:p w14:paraId="53A0A873" w14:textId="77777777" w:rsidR="00834562" w:rsidRPr="00BC71B5" w:rsidRDefault="00834562" w:rsidP="00794D1A">
      <w:pPr>
        <w:widowControl/>
        <w:numPr>
          <w:ilvl w:val="0"/>
          <w:numId w:val="41"/>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計畫名稱：</w:t>
      </w:r>
      <w:proofErr w:type="spellStart"/>
      <w:r w:rsidRPr="00BC71B5">
        <w:rPr>
          <w:rFonts w:eastAsia="標楷體"/>
          <w:i/>
          <w:color w:val="000000" w:themeColor="text1"/>
          <w:sz w:val="28"/>
          <w:szCs w:val="28"/>
        </w:rPr>
        <w:t>Burkholderia</w:t>
      </w:r>
      <w:proofErr w:type="spellEnd"/>
      <w:r w:rsidRPr="00BC71B5">
        <w:rPr>
          <w:rFonts w:eastAsia="標楷體"/>
          <w:i/>
          <w:color w:val="000000" w:themeColor="text1"/>
          <w:sz w:val="28"/>
          <w:szCs w:val="28"/>
        </w:rPr>
        <w:t xml:space="preserve">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免疫反應特性之研究</w:t>
      </w:r>
    </w:p>
    <w:p w14:paraId="556B2D80" w14:textId="77777777" w:rsidR="00834562" w:rsidRPr="00BC71B5" w:rsidRDefault="00834562" w:rsidP="00794D1A">
      <w:pPr>
        <w:widowControl/>
        <w:numPr>
          <w:ilvl w:val="0"/>
          <w:numId w:val="41"/>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病原體</w:t>
      </w:r>
      <w:r w:rsidRPr="00BC71B5">
        <w:rPr>
          <w:rFonts w:eastAsia="標楷體"/>
          <w:color w:val="000000" w:themeColor="text1"/>
          <w:sz w:val="28"/>
          <w:szCs w:val="28"/>
        </w:rPr>
        <w:t>/</w:t>
      </w:r>
      <w:r w:rsidRPr="00BC71B5">
        <w:rPr>
          <w:rFonts w:eastAsia="標楷體"/>
          <w:color w:val="000000" w:themeColor="text1"/>
          <w:sz w:val="28"/>
          <w:szCs w:val="28"/>
        </w:rPr>
        <w:t>毒素：</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i/>
          <w:color w:val="000000" w:themeColor="text1"/>
          <w:sz w:val="28"/>
          <w:szCs w:val="28"/>
        </w:rPr>
        <w:t xml:space="preserve"> </w:t>
      </w:r>
    </w:p>
    <w:p w14:paraId="0BBD781F" w14:textId="77777777" w:rsidR="00834562" w:rsidRPr="00BC71B5" w:rsidRDefault="00834562" w:rsidP="00794D1A">
      <w:pPr>
        <w:widowControl/>
        <w:numPr>
          <w:ilvl w:val="0"/>
          <w:numId w:val="41"/>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研究目的：</w:t>
      </w:r>
    </w:p>
    <w:p w14:paraId="7EB5F0F5"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使用野生型</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對感染的免疫反應特性進一步了解其致病機轉，以及開發對</w:t>
      </w:r>
      <w:proofErr w:type="spellStart"/>
      <w:r w:rsidRPr="00BC71B5">
        <w:rPr>
          <w:rFonts w:eastAsia="標楷體"/>
          <w:color w:val="000000" w:themeColor="text1"/>
          <w:sz w:val="28"/>
          <w:szCs w:val="28"/>
        </w:rPr>
        <w:t>Burkholderia</w:t>
      </w:r>
      <w:proofErr w:type="spellEnd"/>
      <w:r w:rsidRPr="00BC71B5">
        <w:rPr>
          <w:rFonts w:eastAsia="標楷體"/>
          <w:color w:val="000000" w:themeColor="text1"/>
          <w:sz w:val="28"/>
          <w:szCs w:val="28"/>
        </w:rPr>
        <w:t>感染的新療法。研究目標主要是些發展有效</w:t>
      </w:r>
      <w:proofErr w:type="spellStart"/>
      <w:r w:rsidRPr="00BC71B5">
        <w:rPr>
          <w:rFonts w:eastAsia="標楷體"/>
          <w:color w:val="000000" w:themeColor="text1"/>
          <w:sz w:val="28"/>
          <w:szCs w:val="28"/>
        </w:rPr>
        <w:t>Burkholderia</w:t>
      </w:r>
      <w:proofErr w:type="spellEnd"/>
      <w:r w:rsidRPr="00BC71B5">
        <w:rPr>
          <w:rFonts w:eastAsia="標楷體"/>
          <w:color w:val="000000" w:themeColor="text1"/>
          <w:sz w:val="28"/>
          <w:szCs w:val="28"/>
        </w:rPr>
        <w:t>疫苗，包括確定廣泛性保護抗體，並了解急性或慢性感染與宿主先天或後天免疫之間相關性。</w:t>
      </w:r>
    </w:p>
    <w:p w14:paraId="24E9F3F2" w14:textId="77777777" w:rsidR="00834562" w:rsidRPr="00BC71B5" w:rsidRDefault="00834562" w:rsidP="00794D1A">
      <w:pPr>
        <w:widowControl/>
        <w:numPr>
          <w:ilvl w:val="0"/>
          <w:numId w:val="41"/>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實驗操作：</w:t>
      </w:r>
    </w:p>
    <w:p w14:paraId="3E405804"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本研究使用野生型</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，進行感染小鼠巨噬細胞中缺乏參與宿主免疫反應的各種信號傳導分子。將感染後細胞的表現型變化進行分析，以微陣列分析確定轉錄因子以及其他被活化感染或由特定</w:t>
      </w:r>
      <w:proofErr w:type="spellStart"/>
      <w:r w:rsidRPr="00BC71B5">
        <w:rPr>
          <w:rFonts w:eastAsia="標楷體"/>
          <w:color w:val="000000" w:themeColor="text1"/>
          <w:sz w:val="28"/>
          <w:szCs w:val="28"/>
        </w:rPr>
        <w:t>Burkholderia</w:t>
      </w:r>
      <w:proofErr w:type="spellEnd"/>
      <w:r w:rsidRPr="00BC71B5">
        <w:rPr>
          <w:rFonts w:eastAsia="標楷體"/>
          <w:color w:val="000000" w:themeColor="text1"/>
          <w:sz w:val="28"/>
          <w:szCs w:val="28"/>
        </w:rPr>
        <w:t>毒性因子之信號傳導分子。</w:t>
      </w:r>
    </w:p>
    <w:p w14:paraId="457D67C5" w14:textId="77777777" w:rsidR="00834562" w:rsidRPr="00BC71B5" w:rsidRDefault="00834562" w:rsidP="00794D1A">
      <w:pPr>
        <w:widowControl/>
        <w:numPr>
          <w:ilvl w:val="0"/>
          <w:numId w:val="41"/>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預期結果：</w:t>
      </w:r>
    </w:p>
    <w:p w14:paraId="7702D3FE" w14:textId="77777777" w:rsidR="00834562" w:rsidRPr="00BC71B5" w:rsidRDefault="00834562" w:rsidP="00834562">
      <w:pPr>
        <w:spacing w:line="460" w:lineRule="exact"/>
        <w:ind w:left="1560"/>
        <w:jc w:val="both"/>
        <w:rPr>
          <w:rFonts w:eastAsia="標楷體"/>
          <w:color w:val="000000" w:themeColor="text1"/>
          <w:sz w:val="28"/>
          <w:szCs w:val="28"/>
        </w:rPr>
      </w:pPr>
      <w:r w:rsidRPr="00BC71B5">
        <w:rPr>
          <w:rFonts w:eastAsia="標楷體"/>
          <w:color w:val="000000" w:themeColor="text1"/>
          <w:sz w:val="28"/>
          <w:szCs w:val="28"/>
        </w:rPr>
        <w:t>研究使用</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毒性菌株，預期識別轉錄因子及經由先天免疫系統對感染的反應活性的轉錄網絡。預期這些結果將對於了解宿主免疫對抗</w:t>
      </w:r>
      <w:proofErr w:type="spellStart"/>
      <w:r w:rsidRPr="00BC71B5">
        <w:rPr>
          <w:rFonts w:eastAsia="標楷體"/>
          <w:color w:val="000000" w:themeColor="text1"/>
          <w:sz w:val="28"/>
          <w:szCs w:val="28"/>
        </w:rPr>
        <w:t>Burkholderia</w:t>
      </w:r>
      <w:proofErr w:type="spellEnd"/>
      <w:r w:rsidRPr="00BC71B5">
        <w:rPr>
          <w:rFonts w:eastAsia="標楷體"/>
          <w:color w:val="000000" w:themeColor="text1"/>
          <w:sz w:val="28"/>
          <w:szCs w:val="28"/>
        </w:rPr>
        <w:t>有更顯著治療之選擇性。</w:t>
      </w:r>
    </w:p>
    <w:p w14:paraId="428BB8E6"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案例分析</w:t>
      </w:r>
    </w:p>
    <w:p w14:paraId="054132B0" w14:textId="77777777" w:rsidR="00834562" w:rsidRPr="00BC71B5" w:rsidRDefault="00834562" w:rsidP="00794D1A">
      <w:pPr>
        <w:widowControl/>
        <w:numPr>
          <w:ilvl w:val="0"/>
          <w:numId w:val="42"/>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本研究是否涉及</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w:t>
      </w:r>
      <w:r w:rsidRPr="00BC71B5">
        <w:rPr>
          <w:rFonts w:eastAsia="標楷體"/>
          <w:color w:val="000000" w:themeColor="text1"/>
          <w:sz w:val="28"/>
          <w:szCs w:val="28"/>
        </w:rPr>
        <w:t>?</w:t>
      </w:r>
    </w:p>
    <w:p w14:paraId="31424954"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答案：是。</w:t>
      </w:r>
    </w:p>
    <w:p w14:paraId="5703E89E"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說明：野生型</w:t>
      </w:r>
      <w:r w:rsidRPr="00BC71B5">
        <w:rPr>
          <w:rFonts w:eastAsia="標楷體"/>
          <w:i/>
          <w:color w:val="000000" w:themeColor="text1"/>
          <w:sz w:val="28"/>
          <w:szCs w:val="28"/>
        </w:rPr>
        <w:t xml:space="preserve">B. </w:t>
      </w:r>
      <w:proofErr w:type="spellStart"/>
      <w:r w:rsidRPr="00BC71B5">
        <w:rPr>
          <w:rFonts w:eastAsia="標楷體"/>
          <w:i/>
          <w:color w:val="000000" w:themeColor="text1"/>
          <w:sz w:val="28"/>
          <w:szCs w:val="28"/>
        </w:rPr>
        <w:t>pseudomallei</w:t>
      </w:r>
      <w:proofErr w:type="spellEnd"/>
      <w:r w:rsidRPr="00BC71B5">
        <w:rPr>
          <w:rFonts w:eastAsia="標楷體"/>
          <w:i/>
          <w:color w:val="000000" w:themeColor="text1"/>
          <w:sz w:val="28"/>
          <w:szCs w:val="28"/>
        </w:rPr>
        <w:t xml:space="preserve"> </w:t>
      </w:r>
      <w:r w:rsidRPr="00BC71B5">
        <w:rPr>
          <w:rFonts w:eastAsia="標楷體"/>
          <w:color w:val="000000" w:themeColor="text1"/>
          <w:sz w:val="28"/>
          <w:szCs w:val="28"/>
        </w:rPr>
        <w:t>是</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項高危險管制性病原、毒素之一。</w:t>
      </w:r>
    </w:p>
    <w:p w14:paraId="4BFFCBB7" w14:textId="77777777" w:rsidR="00834562" w:rsidRPr="00BC71B5" w:rsidRDefault="00834562" w:rsidP="00794D1A">
      <w:pPr>
        <w:widowControl/>
        <w:numPr>
          <w:ilvl w:val="0"/>
          <w:numId w:val="42"/>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研究是否涉及</w:t>
      </w:r>
      <w:r w:rsidRPr="00BC71B5">
        <w:rPr>
          <w:rFonts w:eastAsia="標楷體"/>
          <w:color w:val="000000" w:themeColor="text1"/>
          <w:sz w:val="28"/>
          <w:szCs w:val="28"/>
        </w:rPr>
        <w:t>7</w:t>
      </w:r>
      <w:r w:rsidRPr="00BC71B5">
        <w:rPr>
          <w:rFonts w:eastAsia="標楷體"/>
          <w:color w:val="000000" w:themeColor="text1"/>
          <w:sz w:val="28"/>
          <w:szCs w:val="28"/>
        </w:rPr>
        <w:t>類管制實驗類別</w:t>
      </w:r>
      <w:r w:rsidRPr="00BC71B5">
        <w:rPr>
          <w:rFonts w:eastAsia="標楷體"/>
          <w:color w:val="000000" w:themeColor="text1"/>
          <w:sz w:val="28"/>
          <w:szCs w:val="28"/>
        </w:rPr>
        <w:t>?</w:t>
      </w:r>
    </w:p>
    <w:p w14:paraId="2F370EE9" w14:textId="77777777" w:rsidR="00834562" w:rsidRPr="00BC71B5" w:rsidRDefault="00834562" w:rsidP="00834562">
      <w:pPr>
        <w:spacing w:line="460" w:lineRule="exact"/>
        <w:ind w:leftChars="650" w:left="1888" w:hangingChars="117" w:hanging="328"/>
        <w:rPr>
          <w:rFonts w:eastAsia="標楷體"/>
          <w:color w:val="000000" w:themeColor="text1"/>
          <w:sz w:val="28"/>
          <w:szCs w:val="28"/>
        </w:rPr>
      </w:pPr>
      <w:r w:rsidRPr="00BC71B5">
        <w:rPr>
          <w:rFonts w:eastAsia="標楷體"/>
          <w:color w:val="000000" w:themeColor="text1"/>
          <w:sz w:val="28"/>
          <w:szCs w:val="28"/>
        </w:rPr>
        <w:t>答案：否。</w:t>
      </w:r>
    </w:p>
    <w:p w14:paraId="6E43DBE8"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說明：可合理預期研究結果範圍及性質，不屬於</w:t>
      </w:r>
      <w:r w:rsidRPr="00BC71B5">
        <w:rPr>
          <w:rFonts w:eastAsia="標楷體"/>
          <w:color w:val="000000" w:themeColor="text1"/>
          <w:sz w:val="28"/>
          <w:szCs w:val="28"/>
        </w:rPr>
        <w:t>7</w:t>
      </w:r>
      <w:r w:rsidRPr="00BC71B5">
        <w:rPr>
          <w:rFonts w:eastAsia="標楷體"/>
          <w:color w:val="000000" w:themeColor="text1"/>
          <w:sz w:val="28"/>
          <w:szCs w:val="28"/>
        </w:rPr>
        <w:t>類管制實驗類別之應用。評估實驗設計是否會干擾宿主免疫功能或造成免疫無效，因病原並未進行修飾，用於感染時改變宿主細胞的表現型和細胞訊號傳導途徑特性的用途。研究顯示訊號途徑對宿主免疫的重要性，所規劃的研究預期不會破壞宿主免疫力或造成免疫無效。</w:t>
      </w:r>
    </w:p>
    <w:p w14:paraId="3C583643" w14:textId="77777777" w:rsidR="00834562" w:rsidRPr="00BC71B5" w:rsidRDefault="00834562" w:rsidP="00834562">
      <w:pPr>
        <w:spacing w:line="460" w:lineRule="exact"/>
        <w:ind w:left="1560"/>
        <w:rPr>
          <w:rFonts w:eastAsia="標楷體"/>
          <w:color w:val="000000" w:themeColor="text1"/>
          <w:sz w:val="28"/>
          <w:szCs w:val="28"/>
        </w:rPr>
      </w:pPr>
    </w:p>
    <w:p w14:paraId="1F26803C" w14:textId="77777777" w:rsidR="00834562" w:rsidRPr="00BC71B5" w:rsidRDefault="00834562" w:rsidP="00794D1A">
      <w:pPr>
        <w:widowControl/>
        <w:numPr>
          <w:ilvl w:val="2"/>
          <w:numId w:val="37"/>
        </w:numPr>
        <w:spacing w:line="460" w:lineRule="exact"/>
        <w:ind w:left="567" w:hanging="589"/>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3─</w:t>
      </w:r>
      <w:r w:rsidRPr="00BC71B5">
        <w:rPr>
          <w:rFonts w:eastAsia="標楷體"/>
          <w:color w:val="000000" w:themeColor="text1"/>
          <w:sz w:val="28"/>
          <w:szCs w:val="28"/>
        </w:rPr>
        <w:t>研究涉及使用</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項高危險管制性病原、毒素，但不屬於</w:t>
      </w:r>
      <w:r w:rsidRPr="00BC71B5">
        <w:rPr>
          <w:rFonts w:eastAsia="標楷體"/>
          <w:color w:val="000000" w:themeColor="text1"/>
          <w:sz w:val="28"/>
          <w:szCs w:val="28"/>
        </w:rPr>
        <w:t>7</w:t>
      </w:r>
      <w:r w:rsidRPr="00BC71B5">
        <w:rPr>
          <w:rFonts w:eastAsia="標楷體"/>
          <w:color w:val="000000" w:themeColor="text1"/>
          <w:sz w:val="28"/>
          <w:szCs w:val="28"/>
        </w:rPr>
        <w:t>類管制實驗類別之一</w:t>
      </w:r>
    </w:p>
    <w:p w14:paraId="231233BF"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研究計畫說明</w:t>
      </w:r>
    </w:p>
    <w:p w14:paraId="0C57F7D6" w14:textId="77777777" w:rsidR="00834562" w:rsidRPr="00BC71B5" w:rsidRDefault="00834562" w:rsidP="00794D1A">
      <w:pPr>
        <w:widowControl/>
        <w:numPr>
          <w:ilvl w:val="0"/>
          <w:numId w:val="43"/>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計畫名稱：</w:t>
      </w:r>
      <w:r w:rsidRPr="00BC71B5">
        <w:rPr>
          <w:rFonts w:eastAsia="標楷體"/>
          <w:i/>
          <w:color w:val="000000" w:themeColor="text1"/>
          <w:sz w:val="28"/>
          <w:szCs w:val="28"/>
        </w:rPr>
        <w:t xml:space="preserve"> Yersinia pestis</w:t>
      </w:r>
      <w:r w:rsidRPr="00BC71B5">
        <w:rPr>
          <w:rFonts w:eastAsia="標楷體"/>
          <w:color w:val="000000" w:themeColor="text1"/>
          <w:sz w:val="28"/>
          <w:szCs w:val="28"/>
        </w:rPr>
        <w:t>基因體及基因表現比較分析研究</w:t>
      </w:r>
    </w:p>
    <w:p w14:paraId="25CB913B" w14:textId="77777777" w:rsidR="00834562" w:rsidRPr="00BC71B5" w:rsidRDefault="00834562" w:rsidP="00794D1A">
      <w:pPr>
        <w:widowControl/>
        <w:numPr>
          <w:ilvl w:val="0"/>
          <w:numId w:val="43"/>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病原體</w:t>
      </w:r>
      <w:r w:rsidRPr="00BC71B5">
        <w:rPr>
          <w:rFonts w:eastAsia="標楷體"/>
          <w:color w:val="000000" w:themeColor="text1"/>
          <w:sz w:val="28"/>
          <w:szCs w:val="28"/>
        </w:rPr>
        <w:t>/</w:t>
      </w:r>
      <w:r w:rsidRPr="00BC71B5">
        <w:rPr>
          <w:rFonts w:eastAsia="標楷體"/>
          <w:color w:val="000000" w:themeColor="text1"/>
          <w:sz w:val="28"/>
          <w:szCs w:val="28"/>
        </w:rPr>
        <w:t>毒素：</w:t>
      </w:r>
      <w:r w:rsidRPr="00BC71B5">
        <w:rPr>
          <w:rFonts w:eastAsia="標楷體"/>
          <w:i/>
          <w:color w:val="000000" w:themeColor="text1"/>
          <w:sz w:val="28"/>
          <w:szCs w:val="28"/>
        </w:rPr>
        <w:t>Y. pestis</w:t>
      </w:r>
    </w:p>
    <w:p w14:paraId="0D8F38A9" w14:textId="77777777" w:rsidR="00834562" w:rsidRPr="00BC71B5" w:rsidRDefault="00834562" w:rsidP="00794D1A">
      <w:pPr>
        <w:widowControl/>
        <w:numPr>
          <w:ilvl w:val="0"/>
          <w:numId w:val="43"/>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研究目的：</w:t>
      </w:r>
    </w:p>
    <w:p w14:paraId="4A7D7606"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比較基因體及微陣列分析了解</w:t>
      </w:r>
      <w:r w:rsidRPr="00BC71B5">
        <w:rPr>
          <w:rFonts w:eastAsia="標楷體"/>
          <w:i/>
          <w:color w:val="000000" w:themeColor="text1"/>
          <w:sz w:val="28"/>
          <w:szCs w:val="28"/>
        </w:rPr>
        <w:t>Y. pestis</w:t>
      </w:r>
      <w:r w:rsidRPr="00BC71B5">
        <w:rPr>
          <w:rFonts w:eastAsia="標楷體"/>
          <w:color w:val="000000" w:themeColor="text1"/>
          <w:sz w:val="28"/>
          <w:szCs w:val="28"/>
        </w:rPr>
        <w:t>之生物學及致病機轉。藉由基因表現分析，確認參與各種細胞機制的顯著基因及表現模式，並比較不同</w:t>
      </w:r>
      <w:r w:rsidRPr="00BC71B5">
        <w:rPr>
          <w:rFonts w:eastAsia="標楷體"/>
          <w:i/>
          <w:color w:val="000000" w:themeColor="text1"/>
          <w:sz w:val="28"/>
          <w:szCs w:val="28"/>
        </w:rPr>
        <w:t>Y. pestis</w:t>
      </w:r>
      <w:r w:rsidRPr="00BC71B5">
        <w:rPr>
          <w:rFonts w:eastAsia="標楷體"/>
          <w:color w:val="000000" w:themeColor="text1"/>
          <w:sz w:val="28"/>
          <w:szCs w:val="28"/>
        </w:rPr>
        <w:t>菌株的基因及表現模式。</w:t>
      </w:r>
    </w:p>
    <w:p w14:paraId="4A259AB9" w14:textId="77777777" w:rsidR="00834562" w:rsidRPr="00BC71B5" w:rsidRDefault="00834562" w:rsidP="00794D1A">
      <w:pPr>
        <w:widowControl/>
        <w:numPr>
          <w:ilvl w:val="0"/>
          <w:numId w:val="43"/>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實驗操作：</w:t>
      </w:r>
    </w:p>
    <w:p w14:paraId="1FAD7D2E"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研究使用</w:t>
      </w:r>
      <w:r w:rsidRPr="00BC71B5">
        <w:rPr>
          <w:rFonts w:eastAsia="標楷體"/>
          <w:i/>
          <w:color w:val="000000" w:themeColor="text1"/>
          <w:sz w:val="28"/>
          <w:szCs w:val="28"/>
        </w:rPr>
        <w:t>Y. pestis</w:t>
      </w:r>
      <w:r w:rsidRPr="00BC71B5">
        <w:rPr>
          <w:rFonts w:eastAsia="標楷體"/>
          <w:color w:val="000000" w:themeColor="text1"/>
          <w:sz w:val="28"/>
          <w:szCs w:val="28"/>
        </w:rPr>
        <w:t>毒性株。菌株將培養於無抗生素之各種生長培養基，並於設定時間點分離</w:t>
      </w:r>
      <w:r w:rsidRPr="00BC71B5">
        <w:rPr>
          <w:rFonts w:eastAsia="標楷體"/>
          <w:color w:val="000000" w:themeColor="text1"/>
          <w:sz w:val="28"/>
          <w:szCs w:val="28"/>
        </w:rPr>
        <w:t>RNA</w:t>
      </w:r>
      <w:r w:rsidRPr="00BC71B5">
        <w:rPr>
          <w:rFonts w:eastAsia="標楷體"/>
          <w:color w:val="000000" w:themeColor="text1"/>
          <w:sz w:val="28"/>
          <w:szCs w:val="28"/>
        </w:rPr>
        <w:t>。萃取</w:t>
      </w:r>
      <w:r w:rsidRPr="00BC71B5">
        <w:rPr>
          <w:rFonts w:eastAsia="標楷體"/>
          <w:i/>
          <w:color w:val="000000" w:themeColor="text1"/>
          <w:sz w:val="28"/>
          <w:szCs w:val="28"/>
        </w:rPr>
        <w:t xml:space="preserve">Y. pestis </w:t>
      </w:r>
      <w:r w:rsidRPr="00BC71B5">
        <w:rPr>
          <w:rFonts w:eastAsia="標楷體"/>
          <w:color w:val="000000" w:themeColor="text1"/>
          <w:sz w:val="28"/>
          <w:szCs w:val="28"/>
        </w:rPr>
        <w:t>RNA</w:t>
      </w:r>
      <w:r w:rsidRPr="00BC71B5">
        <w:rPr>
          <w:rFonts w:eastAsia="標楷體"/>
          <w:color w:val="000000" w:themeColor="text1"/>
          <w:sz w:val="28"/>
          <w:szCs w:val="28"/>
        </w:rPr>
        <w:t>用於合成</w:t>
      </w:r>
      <w:r w:rsidRPr="00BC71B5">
        <w:rPr>
          <w:rFonts w:eastAsia="標楷體"/>
          <w:color w:val="000000" w:themeColor="text1"/>
          <w:sz w:val="28"/>
          <w:szCs w:val="28"/>
        </w:rPr>
        <w:t>cDNA</w:t>
      </w:r>
      <w:r w:rsidRPr="00BC71B5">
        <w:rPr>
          <w:rFonts w:eastAsia="標楷體"/>
          <w:color w:val="000000" w:themeColor="text1"/>
          <w:sz w:val="28"/>
          <w:szCs w:val="28"/>
        </w:rPr>
        <w:t>進行微陣列分析。並在細菌於暴露抗生素中之各種生長階段產出基因表現資訊。</w:t>
      </w:r>
    </w:p>
    <w:p w14:paraId="5DA81C9C" w14:textId="77777777" w:rsidR="00834562" w:rsidRPr="00BC71B5" w:rsidRDefault="00834562" w:rsidP="00794D1A">
      <w:pPr>
        <w:widowControl/>
        <w:numPr>
          <w:ilvl w:val="0"/>
          <w:numId w:val="43"/>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預期結果：</w:t>
      </w:r>
      <w:r w:rsidRPr="00BC71B5">
        <w:rPr>
          <w:rFonts w:eastAsia="標楷體"/>
          <w:color w:val="000000" w:themeColor="text1"/>
          <w:sz w:val="28"/>
          <w:szCs w:val="28"/>
        </w:rPr>
        <w:t xml:space="preserve"> </w:t>
      </w:r>
    </w:p>
    <w:p w14:paraId="155E70C7"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各種</w:t>
      </w:r>
      <w:r w:rsidRPr="00BC71B5">
        <w:rPr>
          <w:rFonts w:eastAsia="標楷體"/>
          <w:i/>
          <w:color w:val="000000" w:themeColor="text1"/>
          <w:sz w:val="28"/>
          <w:szCs w:val="28"/>
        </w:rPr>
        <w:t>Y. pestis</w:t>
      </w:r>
      <w:r w:rsidRPr="00BC71B5">
        <w:rPr>
          <w:rFonts w:eastAsia="標楷體"/>
          <w:color w:val="000000" w:themeColor="text1"/>
          <w:sz w:val="28"/>
          <w:szCs w:val="28"/>
        </w:rPr>
        <w:t>菌株培養在一定生長條件（例如，存在</w:t>
      </w:r>
      <w:r w:rsidRPr="00BC71B5">
        <w:rPr>
          <w:rFonts w:eastAsia="標楷體"/>
          <w:color w:val="000000" w:themeColor="text1"/>
          <w:sz w:val="28"/>
          <w:szCs w:val="28"/>
        </w:rPr>
        <w:t>/</w:t>
      </w:r>
      <w:r w:rsidRPr="00BC71B5">
        <w:rPr>
          <w:rFonts w:eastAsia="標楷體"/>
          <w:color w:val="000000" w:themeColor="text1"/>
          <w:sz w:val="28"/>
          <w:szCs w:val="28"/>
        </w:rPr>
        <w:t>不存在抗生素、氧含量、酸度），萃取</w:t>
      </w:r>
      <w:r w:rsidRPr="00BC71B5">
        <w:rPr>
          <w:rFonts w:eastAsia="標楷體"/>
          <w:color w:val="000000" w:themeColor="text1"/>
          <w:sz w:val="28"/>
          <w:szCs w:val="28"/>
        </w:rPr>
        <w:t>RNA</w:t>
      </w:r>
      <w:r w:rsidRPr="00BC71B5">
        <w:rPr>
          <w:rFonts w:eastAsia="標楷體"/>
          <w:color w:val="000000" w:themeColor="text1"/>
          <w:sz w:val="28"/>
          <w:szCs w:val="28"/>
        </w:rPr>
        <w:t>及進行微陣列分析。基因表現資訊用於不同</w:t>
      </w:r>
      <w:r w:rsidRPr="00BC71B5">
        <w:rPr>
          <w:rFonts w:eastAsia="標楷體"/>
          <w:i/>
          <w:color w:val="000000" w:themeColor="text1"/>
          <w:sz w:val="28"/>
          <w:szCs w:val="28"/>
        </w:rPr>
        <w:t>Y. pestis</w:t>
      </w:r>
      <w:r w:rsidRPr="00BC71B5">
        <w:rPr>
          <w:rFonts w:eastAsia="標楷體"/>
          <w:color w:val="000000" w:themeColor="text1"/>
          <w:sz w:val="28"/>
          <w:szCs w:val="28"/>
        </w:rPr>
        <w:t>菌株之基因體比較及計量研究。藉由</w:t>
      </w:r>
      <w:r w:rsidRPr="00BC71B5">
        <w:rPr>
          <w:rFonts w:eastAsia="標楷體"/>
          <w:i/>
          <w:color w:val="000000" w:themeColor="text1"/>
          <w:sz w:val="28"/>
          <w:szCs w:val="28"/>
        </w:rPr>
        <w:t>Y. pestis</w:t>
      </w:r>
      <w:r w:rsidRPr="00BC71B5">
        <w:rPr>
          <w:rFonts w:eastAsia="標楷體"/>
          <w:color w:val="000000" w:themeColor="text1"/>
          <w:sz w:val="28"/>
          <w:szCs w:val="28"/>
        </w:rPr>
        <w:t>生長在不同生長條件及抗生素存在與否，可識別在該等條件下</w:t>
      </w:r>
      <w:r w:rsidRPr="00BC71B5">
        <w:rPr>
          <w:rFonts w:eastAsia="標楷體"/>
          <w:i/>
          <w:color w:val="000000" w:themeColor="text1"/>
          <w:sz w:val="28"/>
          <w:szCs w:val="28"/>
        </w:rPr>
        <w:t>Y. pestis</w:t>
      </w:r>
      <w:r w:rsidRPr="00BC71B5">
        <w:rPr>
          <w:rFonts w:eastAsia="標楷體"/>
          <w:color w:val="000000" w:themeColor="text1"/>
          <w:sz w:val="28"/>
          <w:szCs w:val="28"/>
        </w:rPr>
        <w:t>基因的活化或抑制。</w:t>
      </w:r>
    </w:p>
    <w:p w14:paraId="63194F8B"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案例分析</w:t>
      </w:r>
    </w:p>
    <w:p w14:paraId="5D0D6BC0" w14:textId="77777777" w:rsidR="00834562" w:rsidRPr="00BC71B5" w:rsidRDefault="00834562" w:rsidP="00794D1A">
      <w:pPr>
        <w:widowControl/>
        <w:numPr>
          <w:ilvl w:val="0"/>
          <w:numId w:val="44"/>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本研究是否涉及</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w:t>
      </w:r>
      <w:r w:rsidRPr="00BC71B5">
        <w:rPr>
          <w:rFonts w:eastAsia="標楷體"/>
          <w:color w:val="000000" w:themeColor="text1"/>
          <w:sz w:val="28"/>
          <w:szCs w:val="28"/>
        </w:rPr>
        <w:t>?</w:t>
      </w:r>
    </w:p>
    <w:p w14:paraId="66EB7FF0"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答案：是。</w:t>
      </w:r>
    </w:p>
    <w:p w14:paraId="7397F632"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w:t>
      </w:r>
      <w:r w:rsidRPr="00BC71B5">
        <w:rPr>
          <w:rFonts w:eastAsia="標楷體"/>
          <w:i/>
          <w:color w:val="000000" w:themeColor="text1"/>
          <w:sz w:val="28"/>
          <w:szCs w:val="28"/>
        </w:rPr>
        <w:t>Yersinia pestis</w:t>
      </w:r>
      <w:r w:rsidRPr="00BC71B5">
        <w:rPr>
          <w:rFonts w:eastAsia="標楷體"/>
          <w:color w:val="000000" w:themeColor="text1"/>
          <w:sz w:val="28"/>
          <w:szCs w:val="28"/>
        </w:rPr>
        <w:t>是</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項高危險管制性病原、毒素之一，研究使用非弱毒株。</w:t>
      </w:r>
    </w:p>
    <w:p w14:paraId="27CCDE77" w14:textId="77777777" w:rsidR="00834562" w:rsidRPr="00BC71B5" w:rsidRDefault="00834562" w:rsidP="00794D1A">
      <w:pPr>
        <w:widowControl/>
        <w:numPr>
          <w:ilvl w:val="0"/>
          <w:numId w:val="44"/>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研究是否涉及</w:t>
      </w:r>
      <w:r w:rsidRPr="00BC71B5">
        <w:rPr>
          <w:rFonts w:eastAsia="標楷體"/>
          <w:color w:val="000000" w:themeColor="text1"/>
          <w:sz w:val="28"/>
          <w:szCs w:val="28"/>
        </w:rPr>
        <w:t>7</w:t>
      </w:r>
      <w:r w:rsidRPr="00BC71B5">
        <w:rPr>
          <w:rFonts w:eastAsia="標楷體"/>
          <w:color w:val="000000" w:themeColor="text1"/>
          <w:sz w:val="28"/>
          <w:szCs w:val="28"/>
        </w:rPr>
        <w:t>類管制實驗類別</w:t>
      </w:r>
      <w:r w:rsidRPr="00BC71B5">
        <w:rPr>
          <w:rFonts w:eastAsia="標楷體"/>
          <w:color w:val="000000" w:themeColor="text1"/>
          <w:sz w:val="28"/>
          <w:szCs w:val="28"/>
        </w:rPr>
        <w:t>?</w:t>
      </w:r>
    </w:p>
    <w:p w14:paraId="797F5045"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答案：否。</w:t>
      </w:r>
    </w:p>
    <w:p w14:paraId="24376D7D"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說明：可合理預期研究結果範圍及性質，故研究不屬於</w:t>
      </w:r>
      <w:r w:rsidRPr="00BC71B5">
        <w:rPr>
          <w:rFonts w:eastAsia="標楷體"/>
          <w:color w:val="000000" w:themeColor="text1"/>
          <w:sz w:val="28"/>
          <w:szCs w:val="28"/>
        </w:rPr>
        <w:t>7</w:t>
      </w:r>
      <w:r w:rsidRPr="00BC71B5">
        <w:rPr>
          <w:rFonts w:eastAsia="標楷體"/>
          <w:color w:val="000000" w:themeColor="text1"/>
          <w:sz w:val="28"/>
          <w:szCs w:val="28"/>
        </w:rPr>
        <w:t>類管制實驗類別之應用。特別考慮實驗設計是否會產生對抗現有治療之菌株，因病原未進行修飾成抗藥性菌株，因此產生的菌株不可能對抗現有治療。</w:t>
      </w:r>
    </w:p>
    <w:p w14:paraId="7D702927" w14:textId="77777777" w:rsidR="00834562" w:rsidRPr="00BC71B5" w:rsidRDefault="00834562" w:rsidP="00834562">
      <w:pPr>
        <w:spacing w:line="460" w:lineRule="exact"/>
        <w:ind w:left="1560"/>
        <w:rPr>
          <w:rFonts w:eastAsia="標楷體"/>
          <w:color w:val="000000" w:themeColor="text1"/>
          <w:sz w:val="28"/>
          <w:szCs w:val="28"/>
        </w:rPr>
      </w:pPr>
    </w:p>
    <w:p w14:paraId="52E7A7B7" w14:textId="77777777" w:rsidR="00834562" w:rsidRPr="00BC71B5" w:rsidRDefault="00834562" w:rsidP="00794D1A">
      <w:pPr>
        <w:widowControl/>
        <w:numPr>
          <w:ilvl w:val="2"/>
          <w:numId w:val="37"/>
        </w:numPr>
        <w:spacing w:line="460" w:lineRule="exact"/>
        <w:ind w:left="567" w:hanging="589"/>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4─</w:t>
      </w:r>
      <w:r w:rsidRPr="00BC71B5">
        <w:rPr>
          <w:rFonts w:eastAsia="標楷體"/>
          <w:color w:val="000000" w:themeColor="text1"/>
          <w:sz w:val="28"/>
          <w:szCs w:val="28"/>
        </w:rPr>
        <w:t>研究涉及</w:t>
      </w:r>
      <w:r w:rsidRPr="00BC71B5">
        <w:rPr>
          <w:rFonts w:eastAsia="標楷體"/>
          <w:color w:val="000000" w:themeColor="text1"/>
          <w:sz w:val="28"/>
          <w:szCs w:val="28"/>
        </w:rPr>
        <w:t>14</w:t>
      </w:r>
      <w:r w:rsidRPr="00BC71B5">
        <w:rPr>
          <w:rFonts w:eastAsia="標楷體"/>
          <w:color w:val="000000" w:themeColor="text1"/>
          <w:sz w:val="28"/>
          <w:szCs w:val="28"/>
        </w:rPr>
        <w:t>項病原體及毒素，且屬於</w:t>
      </w:r>
      <w:r w:rsidRPr="00BC71B5">
        <w:rPr>
          <w:rFonts w:eastAsia="標楷體"/>
          <w:color w:val="000000" w:themeColor="text1"/>
          <w:sz w:val="28"/>
          <w:szCs w:val="28"/>
        </w:rPr>
        <w:t>7</w:t>
      </w:r>
      <w:r w:rsidRPr="00BC71B5">
        <w:rPr>
          <w:rFonts w:eastAsia="標楷體"/>
          <w:color w:val="000000" w:themeColor="text1"/>
          <w:sz w:val="28"/>
          <w:szCs w:val="28"/>
        </w:rPr>
        <w:t>類管制實驗類別之一，但不符合</w:t>
      </w:r>
      <w:r w:rsidRPr="00BC71B5">
        <w:rPr>
          <w:rFonts w:eastAsia="標楷體"/>
          <w:color w:val="000000" w:themeColor="text1"/>
          <w:sz w:val="28"/>
          <w:szCs w:val="28"/>
        </w:rPr>
        <w:t>DURC</w:t>
      </w:r>
      <w:r w:rsidRPr="00BC71B5">
        <w:rPr>
          <w:rFonts w:eastAsia="標楷體"/>
          <w:color w:val="000000" w:themeColor="text1"/>
          <w:sz w:val="28"/>
          <w:szCs w:val="28"/>
        </w:rPr>
        <w:t>定義</w:t>
      </w:r>
    </w:p>
    <w:p w14:paraId="1C19FCB6"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研究計畫說明</w:t>
      </w:r>
    </w:p>
    <w:p w14:paraId="2C0094CE" w14:textId="77777777" w:rsidR="00834562" w:rsidRPr="00BC71B5" w:rsidRDefault="00834562" w:rsidP="00794D1A">
      <w:pPr>
        <w:widowControl/>
        <w:numPr>
          <w:ilvl w:val="0"/>
          <w:numId w:val="45"/>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計畫名稱：開發抗</w:t>
      </w:r>
      <w:proofErr w:type="spellStart"/>
      <w:r w:rsidRPr="00BC71B5">
        <w:rPr>
          <w:rFonts w:eastAsia="標楷體"/>
          <w:i/>
          <w:color w:val="000000" w:themeColor="text1"/>
          <w:sz w:val="28"/>
          <w:szCs w:val="28"/>
        </w:rPr>
        <w:t>Francisella</w:t>
      </w:r>
      <w:proofErr w:type="spellEnd"/>
      <w:r w:rsidRPr="00BC71B5">
        <w:rPr>
          <w:rFonts w:eastAsia="標楷體"/>
          <w:i/>
          <w:color w:val="000000" w:themeColor="text1"/>
          <w:sz w:val="28"/>
          <w:szCs w:val="28"/>
        </w:rPr>
        <w:t xml:space="preserve">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新藥物研究</w:t>
      </w:r>
    </w:p>
    <w:p w14:paraId="2D596FA4" w14:textId="77777777" w:rsidR="00834562" w:rsidRPr="00BC71B5" w:rsidRDefault="00834562" w:rsidP="00794D1A">
      <w:pPr>
        <w:widowControl/>
        <w:numPr>
          <w:ilvl w:val="0"/>
          <w:numId w:val="45"/>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病原體</w:t>
      </w:r>
      <w:r w:rsidRPr="00BC71B5">
        <w:rPr>
          <w:rFonts w:eastAsia="標楷體"/>
          <w:color w:val="000000" w:themeColor="text1"/>
          <w:sz w:val="28"/>
          <w:szCs w:val="28"/>
        </w:rPr>
        <w:t>/</w:t>
      </w:r>
      <w:r w:rsidRPr="00BC71B5">
        <w:rPr>
          <w:rFonts w:eastAsia="標楷體"/>
          <w:color w:val="000000" w:themeColor="text1"/>
          <w:sz w:val="28"/>
          <w:szCs w:val="28"/>
        </w:rPr>
        <w:t>毒素：</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p>
    <w:p w14:paraId="5B1CA105" w14:textId="77777777" w:rsidR="00834562" w:rsidRPr="00BC71B5" w:rsidRDefault="00834562" w:rsidP="00794D1A">
      <w:pPr>
        <w:widowControl/>
        <w:numPr>
          <w:ilvl w:val="0"/>
          <w:numId w:val="45"/>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研究目的：</w:t>
      </w:r>
    </w:p>
    <w:p w14:paraId="745A30BA"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某家製藥公司開發針對</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標的</w:t>
      </w:r>
      <w:r w:rsidRPr="00BC71B5">
        <w:rPr>
          <w:rFonts w:eastAsia="標楷體"/>
          <w:color w:val="000000" w:themeColor="text1"/>
          <w:sz w:val="28"/>
          <w:szCs w:val="28"/>
        </w:rPr>
        <w:t>RNA</w:t>
      </w:r>
      <w:r w:rsidRPr="00BC71B5">
        <w:rPr>
          <w:rFonts w:eastAsia="標楷體"/>
          <w:color w:val="000000" w:themeColor="text1"/>
          <w:sz w:val="28"/>
          <w:szCs w:val="28"/>
        </w:rPr>
        <w:t>和</w:t>
      </w:r>
      <w:r w:rsidRPr="00BC71B5">
        <w:rPr>
          <w:rFonts w:eastAsia="標楷體"/>
          <w:color w:val="000000" w:themeColor="text1"/>
          <w:sz w:val="28"/>
          <w:szCs w:val="28"/>
        </w:rPr>
        <w:t>RNA/</w:t>
      </w:r>
      <w:r w:rsidRPr="00BC71B5">
        <w:rPr>
          <w:rFonts w:eastAsia="標楷體"/>
          <w:color w:val="000000" w:themeColor="text1"/>
          <w:sz w:val="28"/>
          <w:szCs w:val="28"/>
        </w:rPr>
        <w:t>蛋白質複合物之新抗菌化合物，並將向衛生福利部食品藥物管理署申請核准之抗菌藥物。</w:t>
      </w:r>
    </w:p>
    <w:p w14:paraId="430C4FB3" w14:textId="77777777" w:rsidR="00834562" w:rsidRPr="00BC71B5" w:rsidRDefault="00834562" w:rsidP="00794D1A">
      <w:pPr>
        <w:widowControl/>
        <w:numPr>
          <w:ilvl w:val="0"/>
          <w:numId w:val="45"/>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實驗操作：</w:t>
      </w:r>
    </w:p>
    <w:p w14:paraId="4A5A50E1" w14:textId="77777777" w:rsidR="00834562" w:rsidRPr="00BC71B5" w:rsidRDefault="00834562" w:rsidP="00834562">
      <w:pPr>
        <w:spacing w:line="460" w:lineRule="exact"/>
        <w:ind w:left="1560"/>
        <w:jc w:val="both"/>
        <w:rPr>
          <w:rFonts w:eastAsia="標楷體"/>
          <w:color w:val="000000" w:themeColor="text1"/>
          <w:sz w:val="28"/>
          <w:szCs w:val="28"/>
        </w:rPr>
      </w:pPr>
      <w:r w:rsidRPr="00BC71B5">
        <w:rPr>
          <w:rFonts w:eastAsia="標楷體"/>
          <w:color w:val="000000" w:themeColor="text1"/>
          <w:sz w:val="28"/>
          <w:szCs w:val="28"/>
        </w:rPr>
        <w:t>研究將合成多種抗菌化合物以預測結合細菌</w:t>
      </w:r>
      <w:r w:rsidRPr="00BC71B5">
        <w:rPr>
          <w:rFonts w:eastAsia="標楷體"/>
          <w:color w:val="000000" w:themeColor="text1"/>
          <w:sz w:val="28"/>
          <w:szCs w:val="28"/>
        </w:rPr>
        <w:t>RNA</w:t>
      </w:r>
      <w:r w:rsidRPr="00BC71B5">
        <w:rPr>
          <w:rFonts w:eastAsia="標楷體"/>
          <w:color w:val="000000" w:themeColor="text1"/>
          <w:sz w:val="28"/>
          <w:szCs w:val="28"/>
        </w:rPr>
        <w:t>或</w:t>
      </w:r>
      <w:r w:rsidRPr="00BC71B5">
        <w:rPr>
          <w:rFonts w:eastAsia="標楷體"/>
          <w:color w:val="000000" w:themeColor="text1"/>
          <w:sz w:val="28"/>
          <w:szCs w:val="28"/>
        </w:rPr>
        <w:t>RNA /</w:t>
      </w:r>
      <w:r w:rsidRPr="00BC71B5">
        <w:rPr>
          <w:rFonts w:eastAsia="標楷體"/>
          <w:color w:val="000000" w:themeColor="text1"/>
          <w:sz w:val="28"/>
          <w:szCs w:val="28"/>
        </w:rPr>
        <w:t>蛋白質複合物的立體結構，從而阻斷</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分子</w:t>
      </w:r>
      <w:r w:rsidRPr="00BC71B5">
        <w:rPr>
          <w:rFonts w:eastAsia="標楷體"/>
          <w:color w:val="000000" w:themeColor="text1"/>
          <w:sz w:val="28"/>
          <w:szCs w:val="28"/>
        </w:rPr>
        <w:t>/</w:t>
      </w:r>
      <w:r w:rsidRPr="00BC71B5">
        <w:rPr>
          <w:rFonts w:eastAsia="標楷體"/>
          <w:color w:val="000000" w:themeColor="text1"/>
          <w:sz w:val="28"/>
          <w:szCs w:val="28"/>
        </w:rPr>
        <w:t>複合體的必要功能。另將測試這些化合物在體外對野生型以及已開發抗</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藥物之效果。成功候選化合物的影響劑量將以動物模式進行測試，安全而有效的動物模式將進入臨床試驗階段。配合食藥署核准規定，該公司將提供有關各化合物相關抵抗頻率等資訊。包括分析</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 xml:space="preserve"> </w:t>
      </w:r>
      <w:r w:rsidRPr="00BC71B5">
        <w:rPr>
          <w:rFonts w:eastAsia="標楷體"/>
          <w:color w:val="000000" w:themeColor="text1"/>
          <w:sz w:val="28"/>
          <w:szCs w:val="28"/>
        </w:rPr>
        <w:t>菌株生長在新抗菌化合物，以及步驟選擇測定，以確定與所述化合物相關的對抗頻率。抗藥性菌株將被銷毀，不再進行研究。</w:t>
      </w:r>
    </w:p>
    <w:p w14:paraId="05DDB330" w14:textId="77777777" w:rsidR="00834562" w:rsidRPr="00BC71B5" w:rsidRDefault="00834562" w:rsidP="00794D1A">
      <w:pPr>
        <w:widowControl/>
        <w:numPr>
          <w:ilvl w:val="0"/>
          <w:numId w:val="45"/>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預期結果：</w:t>
      </w:r>
    </w:p>
    <w:p w14:paraId="252FFE0C" w14:textId="77777777" w:rsidR="00834562" w:rsidRPr="00BC71B5" w:rsidRDefault="00834562" w:rsidP="00834562">
      <w:pPr>
        <w:spacing w:line="460" w:lineRule="exact"/>
        <w:ind w:left="1560"/>
        <w:jc w:val="both"/>
        <w:rPr>
          <w:rFonts w:eastAsia="標楷體"/>
          <w:color w:val="000000" w:themeColor="text1"/>
          <w:sz w:val="28"/>
          <w:szCs w:val="28"/>
        </w:rPr>
      </w:pPr>
      <w:r w:rsidRPr="00BC71B5">
        <w:rPr>
          <w:rFonts w:eastAsia="標楷體"/>
          <w:color w:val="000000" w:themeColor="text1"/>
          <w:sz w:val="28"/>
          <w:szCs w:val="28"/>
        </w:rPr>
        <w:t>該公司預計生產新開發安全而有效的抗菌藥物治療</w:t>
      </w:r>
      <w:r w:rsidRPr="00BC71B5">
        <w:rPr>
          <w:rFonts w:eastAsia="標楷體"/>
          <w:i/>
          <w:color w:val="000000" w:themeColor="text1"/>
          <w:sz w:val="28"/>
          <w:szCs w:val="28"/>
        </w:rPr>
        <w:t>tularemia</w:t>
      </w:r>
      <w:r w:rsidRPr="00BC71B5">
        <w:rPr>
          <w:rFonts w:eastAsia="標楷體"/>
          <w:color w:val="000000" w:themeColor="text1"/>
          <w:sz w:val="28"/>
          <w:szCs w:val="28"/>
        </w:rPr>
        <w:t>。</w:t>
      </w:r>
      <w:r w:rsidRPr="00BC71B5">
        <w:rPr>
          <w:rFonts w:eastAsia="標楷體"/>
          <w:color w:val="000000" w:themeColor="text1"/>
          <w:sz w:val="28"/>
          <w:szCs w:val="28"/>
        </w:rPr>
        <w:t> </w:t>
      </w:r>
      <w:r w:rsidRPr="00BC71B5">
        <w:rPr>
          <w:rFonts w:eastAsia="標楷體"/>
          <w:color w:val="000000" w:themeColor="text1"/>
          <w:sz w:val="28"/>
          <w:szCs w:val="28"/>
        </w:rPr>
        <w:t>為符合食藥署規定，公司將提供</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菌株選擇階段產生對抗化合物的頻率資訊。</w:t>
      </w:r>
      <w:r w:rsidRPr="00BC71B5">
        <w:rPr>
          <w:rFonts w:eastAsia="標楷體"/>
          <w:color w:val="000000" w:themeColor="text1"/>
          <w:sz w:val="28"/>
          <w:szCs w:val="28"/>
        </w:rPr>
        <w:t> </w:t>
      </w:r>
      <w:r w:rsidRPr="00BC71B5">
        <w:rPr>
          <w:rFonts w:eastAsia="標楷體"/>
          <w:color w:val="000000" w:themeColor="text1"/>
          <w:sz w:val="28"/>
          <w:szCs w:val="28"/>
        </w:rPr>
        <w:t>該公司開發之新藥物過程，可能產生抵抗經核准治療藥物之</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w:t>
      </w:r>
    </w:p>
    <w:p w14:paraId="3D31E262"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案例分析</w:t>
      </w:r>
    </w:p>
    <w:p w14:paraId="3DC6A324" w14:textId="77777777" w:rsidR="00834562" w:rsidRPr="00BC71B5" w:rsidRDefault="00834562" w:rsidP="00794D1A">
      <w:pPr>
        <w:widowControl/>
        <w:numPr>
          <w:ilvl w:val="0"/>
          <w:numId w:val="46"/>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本研究是否涉及使用</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w:t>
      </w:r>
      <w:r w:rsidRPr="00BC71B5">
        <w:rPr>
          <w:rFonts w:eastAsia="標楷體"/>
          <w:color w:val="000000" w:themeColor="text1"/>
          <w:sz w:val="28"/>
          <w:szCs w:val="28"/>
        </w:rPr>
        <w:t>?</w:t>
      </w:r>
    </w:p>
    <w:p w14:paraId="086D783E"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答案：是。</w:t>
      </w:r>
    </w:p>
    <w:p w14:paraId="6AAAA608"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是</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項高危險管制性病原、毒素之一，研究使用非弱毒株。</w:t>
      </w:r>
    </w:p>
    <w:p w14:paraId="2FB073FF" w14:textId="77777777" w:rsidR="00834562" w:rsidRPr="00BC71B5" w:rsidRDefault="00834562" w:rsidP="00794D1A">
      <w:pPr>
        <w:widowControl/>
        <w:numPr>
          <w:ilvl w:val="0"/>
          <w:numId w:val="46"/>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研究是否涉及</w:t>
      </w:r>
      <w:r w:rsidRPr="00BC71B5">
        <w:rPr>
          <w:rFonts w:eastAsia="標楷體"/>
          <w:color w:val="000000" w:themeColor="text1"/>
          <w:sz w:val="28"/>
          <w:szCs w:val="28"/>
        </w:rPr>
        <w:t>7</w:t>
      </w:r>
      <w:r w:rsidRPr="00BC71B5">
        <w:rPr>
          <w:rFonts w:eastAsia="標楷體"/>
          <w:color w:val="000000" w:themeColor="text1"/>
          <w:sz w:val="28"/>
          <w:szCs w:val="28"/>
        </w:rPr>
        <w:t>類管制實驗類別</w:t>
      </w:r>
      <w:r w:rsidRPr="00BC71B5">
        <w:rPr>
          <w:rFonts w:eastAsia="標楷體"/>
          <w:color w:val="000000" w:themeColor="text1"/>
          <w:sz w:val="28"/>
          <w:szCs w:val="28"/>
        </w:rPr>
        <w:t>?</w:t>
      </w:r>
    </w:p>
    <w:p w14:paraId="1F5ED77A"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答案：是。</w:t>
      </w:r>
    </w:p>
    <w:p w14:paraId="147D34FF"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說明：研究涉及測試各種候選抗菌化合物，在體外和動物模式中有效對抗各種</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菌株。為確定有關新化合物相關抗藥比率及頻率，將產生不同耐藥性程度的</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菌株。由於候選抗菌化合物與現有抗菌劑對抗病原相同等級（可經由類似現有藥物同等級的機轉功能），從這項研究中產生的</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菌株可能對已核准治療</w:t>
      </w:r>
      <w:r w:rsidRPr="00BC71B5">
        <w:rPr>
          <w:rFonts w:eastAsia="標楷體"/>
          <w:color w:val="000000" w:themeColor="text1"/>
          <w:sz w:val="28"/>
          <w:szCs w:val="28"/>
        </w:rPr>
        <w:t>tularemia</w:t>
      </w:r>
      <w:r w:rsidRPr="00BC71B5">
        <w:rPr>
          <w:rFonts w:eastAsia="標楷體"/>
          <w:color w:val="000000" w:themeColor="text1"/>
          <w:sz w:val="28"/>
          <w:szCs w:val="28"/>
        </w:rPr>
        <w:t>藥物有抗藥性。此外，雖然增加耐藥性之</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菌株將不再用於進一步研究，但菌株的相關資訊仍可能被使用而造成傷害。故符合</w:t>
      </w:r>
      <w:r w:rsidRPr="00BC71B5">
        <w:rPr>
          <w:rFonts w:eastAsia="標楷體"/>
          <w:color w:val="000000" w:themeColor="text1"/>
          <w:sz w:val="28"/>
          <w:szCs w:val="28"/>
        </w:rPr>
        <w:t>7</w:t>
      </w:r>
      <w:r w:rsidRPr="00BC71B5">
        <w:rPr>
          <w:rFonts w:eastAsia="標楷體"/>
          <w:color w:val="000000" w:themeColor="text1"/>
          <w:sz w:val="28"/>
          <w:szCs w:val="28"/>
        </w:rPr>
        <w:t>類管制實驗類別之第</w:t>
      </w:r>
      <w:r w:rsidRPr="00BC71B5">
        <w:rPr>
          <w:rFonts w:eastAsia="標楷體"/>
          <w:color w:val="000000" w:themeColor="text1"/>
          <w:sz w:val="28"/>
          <w:szCs w:val="28"/>
        </w:rPr>
        <w:t>3</w:t>
      </w:r>
      <w:r w:rsidRPr="00BC71B5">
        <w:rPr>
          <w:rFonts w:eastAsia="標楷體"/>
          <w:color w:val="000000" w:themeColor="text1"/>
          <w:sz w:val="28"/>
          <w:szCs w:val="28"/>
        </w:rPr>
        <w:t>類：「促使病原體或毒素抵抗臨床使用之預防或治療措施，或促進避免病原體或毒素被檢出之能力」。</w:t>
      </w:r>
    </w:p>
    <w:p w14:paraId="2266CDAA" w14:textId="77777777" w:rsidR="00834562" w:rsidRPr="00BC71B5" w:rsidRDefault="00834562" w:rsidP="00794D1A">
      <w:pPr>
        <w:widowControl/>
        <w:numPr>
          <w:ilvl w:val="0"/>
          <w:numId w:val="46"/>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研究是否符合</w:t>
      </w:r>
      <w:r w:rsidRPr="00BC71B5">
        <w:rPr>
          <w:rFonts w:eastAsia="標楷體"/>
          <w:color w:val="000000" w:themeColor="text1"/>
          <w:sz w:val="28"/>
          <w:szCs w:val="28"/>
        </w:rPr>
        <w:t>DURC</w:t>
      </w:r>
      <w:r w:rsidRPr="00BC71B5">
        <w:rPr>
          <w:rFonts w:eastAsia="標楷體"/>
          <w:color w:val="000000" w:themeColor="text1"/>
          <w:sz w:val="28"/>
          <w:szCs w:val="28"/>
        </w:rPr>
        <w:t>定義</w:t>
      </w:r>
      <w:r w:rsidRPr="00BC71B5">
        <w:rPr>
          <w:rFonts w:eastAsia="標楷體"/>
          <w:color w:val="000000" w:themeColor="text1"/>
          <w:sz w:val="28"/>
          <w:szCs w:val="28"/>
        </w:rPr>
        <w:t>?</w:t>
      </w:r>
    </w:p>
    <w:p w14:paraId="5CECC0FB"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答案：否。</w:t>
      </w:r>
    </w:p>
    <w:p w14:paraId="01B44F4E"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說明：該研究可能產生抵抗某些抗生素之</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菌株，但產生菌株干擾現有治療風險很低。具體而言，從這項研究產生的</w:t>
      </w:r>
      <w:r w:rsidRPr="00BC71B5">
        <w:rPr>
          <w:rFonts w:eastAsia="標楷體"/>
          <w:i/>
          <w:color w:val="000000" w:themeColor="text1"/>
          <w:sz w:val="28"/>
          <w:szCs w:val="28"/>
        </w:rPr>
        <w:t xml:space="preserve">F.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菌株不一定能對抗同類抗菌藥物的其它化合物，也不太可能對抗不同類的抗菌藥物。並且，任何抗藥性菌株將予以銷毀，也不作進一步特性之公布分享。因此，該研究不太可能提供相關抗藥性菌株資訊，使得藉由基因工程改造或強化，而達到傷害目的。故該研究造成濫用病原的潛在後果的可能性很低，不符合</w:t>
      </w:r>
      <w:r w:rsidRPr="00BC71B5">
        <w:rPr>
          <w:rFonts w:eastAsia="標楷體"/>
          <w:color w:val="000000" w:themeColor="text1"/>
          <w:sz w:val="28"/>
          <w:szCs w:val="28"/>
        </w:rPr>
        <w:t>DURC</w:t>
      </w:r>
      <w:r w:rsidRPr="00BC71B5">
        <w:rPr>
          <w:rFonts w:eastAsia="標楷體"/>
          <w:color w:val="000000" w:themeColor="text1"/>
          <w:sz w:val="28"/>
          <w:szCs w:val="28"/>
        </w:rPr>
        <w:t>定義。</w:t>
      </w:r>
      <w:r w:rsidRPr="00BC71B5">
        <w:rPr>
          <w:rFonts w:eastAsia="標楷體"/>
          <w:color w:val="000000" w:themeColor="text1"/>
          <w:sz w:val="28"/>
          <w:szCs w:val="28"/>
        </w:rPr>
        <w:t xml:space="preserve"> </w:t>
      </w:r>
    </w:p>
    <w:p w14:paraId="7D5308F2" w14:textId="77777777" w:rsidR="00834562" w:rsidRPr="00BC71B5" w:rsidRDefault="00834562" w:rsidP="00834562">
      <w:pPr>
        <w:spacing w:line="460" w:lineRule="exact"/>
        <w:ind w:left="1985"/>
        <w:rPr>
          <w:rFonts w:eastAsia="標楷體"/>
          <w:color w:val="000000" w:themeColor="text1"/>
          <w:sz w:val="28"/>
          <w:szCs w:val="28"/>
        </w:rPr>
      </w:pPr>
    </w:p>
    <w:p w14:paraId="758B3329" w14:textId="77777777" w:rsidR="00834562" w:rsidRPr="00BC71B5" w:rsidRDefault="00834562" w:rsidP="00794D1A">
      <w:pPr>
        <w:widowControl/>
        <w:numPr>
          <w:ilvl w:val="2"/>
          <w:numId w:val="37"/>
        </w:numPr>
        <w:spacing w:line="460" w:lineRule="exact"/>
        <w:ind w:left="567" w:hanging="589"/>
        <w:rPr>
          <w:rFonts w:eastAsia="標楷體"/>
          <w:color w:val="000000" w:themeColor="text1"/>
          <w:sz w:val="28"/>
          <w:szCs w:val="28"/>
        </w:rPr>
      </w:pPr>
      <w:r w:rsidRPr="00BC71B5">
        <w:rPr>
          <w:rFonts w:eastAsia="標楷體"/>
          <w:color w:val="000000" w:themeColor="text1"/>
          <w:sz w:val="28"/>
          <w:szCs w:val="28"/>
        </w:rPr>
        <w:t>範例</w:t>
      </w:r>
      <w:r w:rsidRPr="00BC71B5">
        <w:rPr>
          <w:rFonts w:eastAsia="標楷體"/>
          <w:color w:val="000000" w:themeColor="text1"/>
          <w:sz w:val="28"/>
          <w:szCs w:val="28"/>
        </w:rPr>
        <w:t>5─</w:t>
      </w:r>
      <w:r w:rsidRPr="00BC71B5">
        <w:rPr>
          <w:rFonts w:eastAsia="標楷體"/>
          <w:color w:val="000000" w:themeColor="text1"/>
          <w:sz w:val="28"/>
          <w:szCs w:val="28"/>
        </w:rPr>
        <w:t>研究判定符合</w:t>
      </w:r>
      <w:r w:rsidRPr="00BC71B5">
        <w:rPr>
          <w:rFonts w:eastAsia="標楷體"/>
          <w:color w:val="000000" w:themeColor="text1"/>
          <w:sz w:val="28"/>
          <w:szCs w:val="28"/>
        </w:rPr>
        <w:t>DURC</w:t>
      </w:r>
      <w:r w:rsidRPr="00BC71B5">
        <w:rPr>
          <w:rFonts w:eastAsia="標楷體"/>
          <w:color w:val="000000" w:themeColor="text1"/>
          <w:sz w:val="28"/>
          <w:szCs w:val="28"/>
        </w:rPr>
        <w:t>之研究</w:t>
      </w:r>
    </w:p>
    <w:p w14:paraId="7836976A"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研究計畫說明</w:t>
      </w:r>
    </w:p>
    <w:p w14:paraId="615BB085" w14:textId="77777777" w:rsidR="00834562" w:rsidRPr="00BC71B5" w:rsidRDefault="00834562" w:rsidP="00794D1A">
      <w:pPr>
        <w:widowControl/>
        <w:numPr>
          <w:ilvl w:val="0"/>
          <w:numId w:val="47"/>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計畫名稱：</w:t>
      </w:r>
      <w:r w:rsidRPr="00BC71B5">
        <w:rPr>
          <w:rFonts w:eastAsia="標楷體"/>
          <w:color w:val="000000" w:themeColor="text1"/>
          <w:sz w:val="28"/>
          <w:szCs w:val="28"/>
        </w:rPr>
        <w:t>botulinum neurotoxin</w:t>
      </w:r>
      <w:r w:rsidRPr="00BC71B5">
        <w:rPr>
          <w:rFonts w:eastAsia="標楷體"/>
          <w:color w:val="000000" w:themeColor="text1"/>
          <w:sz w:val="28"/>
          <w:szCs w:val="28"/>
        </w:rPr>
        <w:t>亞型特性之新表現系統</w:t>
      </w:r>
    </w:p>
    <w:p w14:paraId="158FD7A1" w14:textId="77777777" w:rsidR="00834562" w:rsidRPr="00BC71B5" w:rsidRDefault="00834562" w:rsidP="00794D1A">
      <w:pPr>
        <w:widowControl/>
        <w:numPr>
          <w:ilvl w:val="0"/>
          <w:numId w:val="47"/>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病原體</w:t>
      </w:r>
      <w:r w:rsidRPr="00BC71B5">
        <w:rPr>
          <w:rFonts w:eastAsia="標楷體"/>
          <w:color w:val="000000" w:themeColor="text1"/>
          <w:sz w:val="28"/>
          <w:szCs w:val="28"/>
        </w:rPr>
        <w:t>/</w:t>
      </w:r>
      <w:r w:rsidRPr="00BC71B5">
        <w:rPr>
          <w:rFonts w:eastAsia="標楷體"/>
          <w:color w:val="000000" w:themeColor="text1"/>
          <w:sz w:val="28"/>
          <w:szCs w:val="28"/>
        </w:rPr>
        <w:t>毒素：</w:t>
      </w:r>
      <w:r w:rsidRPr="00BC71B5">
        <w:rPr>
          <w:rFonts w:eastAsia="標楷體"/>
          <w:color w:val="000000" w:themeColor="text1"/>
          <w:sz w:val="28"/>
          <w:szCs w:val="28"/>
        </w:rPr>
        <w:t xml:space="preserve">botulinum neurotoxin, Toxin-producing strain of </w:t>
      </w:r>
      <w:r w:rsidRPr="00BC71B5">
        <w:rPr>
          <w:rFonts w:eastAsia="標楷體"/>
          <w:i/>
          <w:color w:val="000000" w:themeColor="text1"/>
          <w:sz w:val="28"/>
          <w:szCs w:val="28"/>
        </w:rPr>
        <w:t>Clostridium botulinum</w:t>
      </w:r>
    </w:p>
    <w:p w14:paraId="4A4FF1E3" w14:textId="77777777" w:rsidR="00834562" w:rsidRPr="00BC71B5" w:rsidRDefault="00834562" w:rsidP="00794D1A">
      <w:pPr>
        <w:widowControl/>
        <w:numPr>
          <w:ilvl w:val="0"/>
          <w:numId w:val="47"/>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研究目的：</w:t>
      </w:r>
    </w:p>
    <w:p w14:paraId="77FF665B" w14:textId="77777777" w:rsidR="00834562" w:rsidRPr="00BC71B5" w:rsidRDefault="00834562" w:rsidP="00834562">
      <w:pPr>
        <w:spacing w:line="460" w:lineRule="exact"/>
        <w:ind w:left="1560"/>
        <w:jc w:val="both"/>
        <w:rPr>
          <w:rFonts w:eastAsia="標楷體"/>
          <w:color w:val="000000" w:themeColor="text1"/>
          <w:sz w:val="28"/>
          <w:szCs w:val="28"/>
        </w:rPr>
      </w:pPr>
      <w:r w:rsidRPr="00BC71B5">
        <w:rPr>
          <w:rFonts w:eastAsia="標楷體"/>
          <w:color w:val="000000" w:themeColor="text1"/>
          <w:sz w:val="28"/>
          <w:szCs w:val="28"/>
        </w:rPr>
        <w:t>研究尋找最近發現的</w:t>
      </w:r>
      <w:r w:rsidRPr="00BC71B5">
        <w:rPr>
          <w:rFonts w:eastAsia="標楷體"/>
          <w:color w:val="000000" w:themeColor="text1"/>
          <w:sz w:val="28"/>
          <w:szCs w:val="28"/>
        </w:rPr>
        <w:t xml:space="preserve">botulinum neurotoxins </w:t>
      </w:r>
      <w:r w:rsidR="00244B8F" w:rsidRPr="00BC71B5">
        <w:rPr>
          <w:rFonts w:eastAsia="標楷體"/>
          <w:color w:val="000000" w:themeColor="text1"/>
          <w:sz w:val="28"/>
          <w:szCs w:val="28"/>
        </w:rPr>
        <w:t>（</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/X</w:t>
      </w:r>
      <w:r w:rsidR="00244B8F" w:rsidRPr="00BC71B5">
        <w:rPr>
          <w:rFonts w:eastAsia="標楷體"/>
          <w:color w:val="000000" w:themeColor="text1"/>
          <w:sz w:val="28"/>
          <w:szCs w:val="28"/>
        </w:rPr>
        <w:t>）</w:t>
      </w:r>
      <w:r w:rsidRPr="00BC71B5">
        <w:rPr>
          <w:rFonts w:eastAsia="標楷體"/>
          <w:color w:val="000000" w:themeColor="text1"/>
          <w:sz w:val="28"/>
          <w:szCs w:val="28"/>
        </w:rPr>
        <w:t>特殊生物學的特性，並闡明功能及結構間之關係，以增進了解</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中毒之分子機轉。了解這些性質將有助於使用</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基礎藥物，作為肉毒中毒的改善治療及其他臨床應用。這項研究的障礙是新</w:t>
      </w:r>
      <w:proofErr w:type="spellStart"/>
      <w:r w:rsidRPr="00BC71B5">
        <w:rPr>
          <w:rFonts w:eastAsia="標楷體"/>
          <w:color w:val="000000" w:themeColor="text1"/>
          <w:sz w:val="28"/>
          <w:szCs w:val="28"/>
        </w:rPr>
        <w:t>BoNTs</w:t>
      </w:r>
      <w:proofErr w:type="spellEnd"/>
      <w:r w:rsidRPr="00BC71B5">
        <w:rPr>
          <w:rFonts w:eastAsia="標楷體"/>
          <w:color w:val="000000" w:themeColor="text1"/>
          <w:sz w:val="28"/>
          <w:szCs w:val="28"/>
        </w:rPr>
        <w:t>是發現在一株</w:t>
      </w:r>
      <w:r w:rsidRPr="00BC71B5">
        <w:rPr>
          <w:rFonts w:eastAsia="標楷體"/>
          <w:i/>
          <w:color w:val="000000" w:themeColor="text1"/>
          <w:sz w:val="28"/>
          <w:szCs w:val="28"/>
        </w:rPr>
        <w:t>C. botulinum</w:t>
      </w:r>
      <w:r w:rsidRPr="00BC71B5">
        <w:rPr>
          <w:rFonts w:eastAsia="標楷體"/>
          <w:color w:val="000000" w:themeColor="text1"/>
          <w:sz w:val="28"/>
          <w:szCs w:val="28"/>
        </w:rPr>
        <w:t>菌株，與另一肉毒毒素（</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/B1</w:t>
      </w:r>
      <w:r w:rsidRPr="00BC71B5">
        <w:rPr>
          <w:rFonts w:eastAsia="標楷體"/>
          <w:color w:val="000000" w:themeColor="text1"/>
          <w:sz w:val="28"/>
          <w:szCs w:val="28"/>
        </w:rPr>
        <w:t>）共同表現。新</w:t>
      </w:r>
      <w:proofErr w:type="spellStart"/>
      <w:r w:rsidRPr="00BC71B5">
        <w:rPr>
          <w:rFonts w:eastAsia="標楷體"/>
          <w:color w:val="000000" w:themeColor="text1"/>
          <w:sz w:val="28"/>
          <w:szCs w:val="28"/>
        </w:rPr>
        <w:t>BoNTs</w:t>
      </w:r>
      <w:proofErr w:type="spellEnd"/>
      <w:r w:rsidRPr="00BC71B5">
        <w:rPr>
          <w:rFonts w:eastAsia="標楷體"/>
          <w:color w:val="000000" w:themeColor="text1"/>
          <w:sz w:val="28"/>
          <w:szCs w:val="28"/>
        </w:rPr>
        <w:t>的研究，需要大量純化穩定的毒素，這是使用現有</w:t>
      </w:r>
      <w:r w:rsidRPr="00BC71B5">
        <w:rPr>
          <w:rFonts w:eastAsia="標楷體"/>
          <w:color w:val="000000" w:themeColor="text1"/>
          <w:sz w:val="28"/>
          <w:szCs w:val="28"/>
        </w:rPr>
        <w:t>Clostridium</w:t>
      </w:r>
      <w:r w:rsidRPr="00BC71B5">
        <w:rPr>
          <w:rFonts w:eastAsia="標楷體"/>
          <w:color w:val="000000" w:themeColor="text1"/>
          <w:sz w:val="28"/>
          <w:szCs w:val="28"/>
        </w:rPr>
        <w:t>菌株產生毒素的主要挑戰。研究已開發出一種新的表現系統，克服共同表現，以及產生高產量的單一</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蛋白。</w:t>
      </w:r>
    </w:p>
    <w:p w14:paraId="1C06A98C" w14:textId="77777777" w:rsidR="00834562" w:rsidRPr="00BC71B5" w:rsidRDefault="00834562" w:rsidP="00794D1A">
      <w:pPr>
        <w:widowControl/>
        <w:numPr>
          <w:ilvl w:val="0"/>
          <w:numId w:val="47"/>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實驗操作：</w:t>
      </w:r>
    </w:p>
    <w:p w14:paraId="46A31655"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該研究創造新的表現系統，使用</w:t>
      </w:r>
      <w:r w:rsidRPr="00BC71B5">
        <w:rPr>
          <w:rFonts w:eastAsia="標楷體"/>
          <w:color w:val="000000" w:themeColor="text1"/>
          <w:sz w:val="28"/>
          <w:szCs w:val="28"/>
        </w:rPr>
        <w:t>Clostridium</w:t>
      </w:r>
      <w:r w:rsidRPr="00BC71B5">
        <w:rPr>
          <w:rFonts w:eastAsia="標楷體"/>
          <w:color w:val="000000" w:themeColor="text1"/>
          <w:sz w:val="28"/>
          <w:szCs w:val="28"/>
        </w:rPr>
        <w:t>宿主過量表現和純化大量所需的</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/X</w:t>
      </w:r>
      <w:r w:rsidRPr="00BC71B5">
        <w:rPr>
          <w:rFonts w:eastAsia="標楷體"/>
          <w:color w:val="000000" w:themeColor="text1"/>
          <w:sz w:val="28"/>
          <w:szCs w:val="28"/>
        </w:rPr>
        <w:t>。宿主菌株包含</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基因，該基因已被破壞，只能從質體輸送唯一表現的</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/X</w:t>
      </w:r>
      <w:r w:rsidRPr="00BC71B5">
        <w:rPr>
          <w:rFonts w:eastAsia="標楷體"/>
          <w:color w:val="000000" w:themeColor="text1"/>
          <w:sz w:val="28"/>
          <w:szCs w:val="28"/>
        </w:rPr>
        <w:t>。此外，該毒素基因已作修飾，使得純化的神經毒素更穩定，具有更長的有效期，以利後續研究。該系統克服不善表現缺點，並以純化毒素及體外表現之目的，產生穩定的</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 X</w:t>
      </w:r>
      <w:r w:rsidRPr="00BC71B5">
        <w:rPr>
          <w:rFonts w:eastAsia="標楷體"/>
          <w:color w:val="000000" w:themeColor="text1"/>
          <w:sz w:val="28"/>
          <w:szCs w:val="28"/>
        </w:rPr>
        <w:t>。</w:t>
      </w:r>
    </w:p>
    <w:p w14:paraId="799C96BD" w14:textId="77777777" w:rsidR="00834562" w:rsidRPr="00BC71B5" w:rsidRDefault="00834562" w:rsidP="00794D1A">
      <w:pPr>
        <w:widowControl/>
        <w:numPr>
          <w:ilvl w:val="0"/>
          <w:numId w:val="47"/>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預期結果：</w:t>
      </w:r>
    </w:p>
    <w:p w14:paraId="074FC507" w14:textId="77777777" w:rsidR="00834562" w:rsidRPr="00BC71B5" w:rsidRDefault="00834562" w:rsidP="00834562">
      <w:pPr>
        <w:spacing w:line="460" w:lineRule="exact"/>
        <w:ind w:left="1560"/>
        <w:rPr>
          <w:rFonts w:eastAsia="標楷體"/>
          <w:color w:val="000000" w:themeColor="text1"/>
          <w:sz w:val="28"/>
          <w:szCs w:val="28"/>
        </w:rPr>
      </w:pPr>
      <w:r w:rsidRPr="00BC71B5">
        <w:rPr>
          <w:rFonts w:eastAsia="標楷體"/>
          <w:color w:val="000000" w:themeColor="text1"/>
          <w:sz w:val="28"/>
          <w:szCs w:val="28"/>
        </w:rPr>
        <w:t>可預期在</w:t>
      </w:r>
      <w:r w:rsidRPr="00BC71B5">
        <w:rPr>
          <w:rFonts w:eastAsia="標楷體"/>
          <w:color w:val="000000" w:themeColor="text1"/>
          <w:sz w:val="28"/>
          <w:szCs w:val="28"/>
        </w:rPr>
        <w:t>Clostridium</w:t>
      </w:r>
      <w:r w:rsidRPr="00BC71B5">
        <w:rPr>
          <w:rFonts w:eastAsia="標楷體"/>
          <w:color w:val="000000" w:themeColor="text1"/>
          <w:sz w:val="28"/>
          <w:szCs w:val="28"/>
        </w:rPr>
        <w:t>菌株內，受控制質體表現產生大量的</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/X</w:t>
      </w:r>
      <w:r w:rsidRPr="00BC71B5">
        <w:rPr>
          <w:rFonts w:eastAsia="標楷體"/>
          <w:color w:val="000000" w:themeColor="text1"/>
          <w:sz w:val="28"/>
          <w:szCs w:val="28"/>
        </w:rPr>
        <w:t>。毒素經純化並作進一步生化特性研究。</w:t>
      </w:r>
      <w:r w:rsidRPr="00BC71B5">
        <w:rPr>
          <w:rFonts w:eastAsia="標楷體"/>
          <w:color w:val="000000" w:themeColor="text1"/>
          <w:sz w:val="28"/>
          <w:szCs w:val="28"/>
        </w:rPr>
        <w:t> </w:t>
      </w:r>
      <w:r w:rsidRPr="00BC71B5">
        <w:rPr>
          <w:rFonts w:eastAsia="標楷體"/>
          <w:color w:val="000000" w:themeColor="text1"/>
          <w:sz w:val="28"/>
          <w:szCs w:val="28"/>
        </w:rPr>
        <w:t>這些毒素預期維持較佳效價，以及具有比天然產生的</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有更好的穩定性。此外，新發現的</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 X</w:t>
      </w:r>
      <w:r w:rsidRPr="00BC71B5">
        <w:rPr>
          <w:rFonts w:eastAsia="標楷體"/>
          <w:color w:val="000000" w:themeColor="text1"/>
          <w:sz w:val="28"/>
          <w:szCs w:val="28"/>
        </w:rPr>
        <w:t>過度表現之不良特性，可能無法以現有措施中和。</w:t>
      </w:r>
    </w:p>
    <w:p w14:paraId="1A465478" w14:textId="77777777" w:rsidR="00834562" w:rsidRPr="00BC71B5" w:rsidRDefault="00834562" w:rsidP="00794D1A">
      <w:pPr>
        <w:widowControl/>
        <w:numPr>
          <w:ilvl w:val="3"/>
          <w:numId w:val="37"/>
        </w:numPr>
        <w:spacing w:line="460" w:lineRule="exact"/>
        <w:ind w:left="1276" w:hanging="850"/>
        <w:rPr>
          <w:rFonts w:eastAsia="標楷體"/>
          <w:color w:val="000000" w:themeColor="text1"/>
          <w:sz w:val="28"/>
          <w:szCs w:val="28"/>
        </w:rPr>
      </w:pPr>
      <w:r w:rsidRPr="00BC71B5">
        <w:rPr>
          <w:rFonts w:eastAsia="標楷體"/>
          <w:color w:val="000000" w:themeColor="text1"/>
          <w:sz w:val="28"/>
          <w:szCs w:val="28"/>
        </w:rPr>
        <w:t>案例分析</w:t>
      </w:r>
    </w:p>
    <w:p w14:paraId="1723388B" w14:textId="77777777" w:rsidR="00834562" w:rsidRPr="00BC71B5" w:rsidRDefault="00834562" w:rsidP="00794D1A">
      <w:pPr>
        <w:widowControl/>
        <w:numPr>
          <w:ilvl w:val="0"/>
          <w:numId w:val="48"/>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本研究是否涉及使用</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w:t>
      </w:r>
      <w:r w:rsidRPr="00BC71B5">
        <w:rPr>
          <w:rFonts w:eastAsia="標楷體"/>
          <w:color w:val="000000" w:themeColor="text1"/>
          <w:sz w:val="28"/>
          <w:szCs w:val="28"/>
        </w:rPr>
        <w:t>?</w:t>
      </w:r>
    </w:p>
    <w:p w14:paraId="3D3CE1C5"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答案：是。</w:t>
      </w:r>
    </w:p>
    <w:p w14:paraId="63AE2206"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w:t>
      </w:r>
      <w:r w:rsidRPr="00BC71B5">
        <w:rPr>
          <w:rFonts w:eastAsia="標楷體"/>
          <w:color w:val="000000" w:themeColor="text1"/>
          <w:sz w:val="28"/>
          <w:szCs w:val="28"/>
        </w:rPr>
        <w:t xml:space="preserve">toxin-producing strains of </w:t>
      </w:r>
      <w:r w:rsidRPr="00BC71B5">
        <w:rPr>
          <w:rFonts w:eastAsia="標楷體"/>
          <w:i/>
          <w:color w:val="000000" w:themeColor="text1"/>
          <w:sz w:val="28"/>
          <w:szCs w:val="28"/>
        </w:rPr>
        <w:t>C. botulinum</w:t>
      </w:r>
      <w:r w:rsidRPr="00BC71B5">
        <w:rPr>
          <w:rFonts w:eastAsia="標楷體"/>
          <w:color w:val="000000" w:themeColor="text1"/>
          <w:sz w:val="28"/>
          <w:szCs w:val="28"/>
        </w:rPr>
        <w:t>及</w:t>
      </w:r>
      <w:r w:rsidRPr="00BC71B5">
        <w:rPr>
          <w:rFonts w:eastAsia="標楷體"/>
          <w:color w:val="000000" w:themeColor="text1"/>
          <w:sz w:val="28"/>
          <w:szCs w:val="28"/>
        </w:rPr>
        <w:t xml:space="preserve"> botulinum neurotoxin</w:t>
      </w:r>
      <w:r w:rsidRPr="00BC71B5">
        <w:rPr>
          <w:rFonts w:eastAsia="標楷體"/>
          <w:color w:val="000000" w:themeColor="text1"/>
          <w:sz w:val="28"/>
          <w:szCs w:val="28"/>
        </w:rPr>
        <w:t>是</w:t>
      </w:r>
      <w:r w:rsidRPr="00BC71B5">
        <w:rPr>
          <w:rFonts w:eastAsia="標楷體"/>
          <w:color w:val="000000" w:themeColor="text1"/>
          <w:sz w:val="28"/>
          <w:szCs w:val="28"/>
        </w:rPr>
        <w:t>14</w:t>
      </w:r>
      <w:r w:rsidRPr="00BC71B5">
        <w:rPr>
          <w:rFonts w:eastAsia="標楷體"/>
          <w:color w:val="000000" w:themeColor="text1"/>
          <w:sz w:val="28"/>
          <w:szCs w:val="28"/>
        </w:rPr>
        <w:t>項高危險管制性病原、毒素之其中兩項，並且使用非弱毒株及毒素。</w:t>
      </w:r>
    </w:p>
    <w:p w14:paraId="2A5C29C1" w14:textId="77777777" w:rsidR="00834562" w:rsidRPr="00BC71B5" w:rsidRDefault="00834562" w:rsidP="00794D1A">
      <w:pPr>
        <w:widowControl/>
        <w:numPr>
          <w:ilvl w:val="0"/>
          <w:numId w:val="48"/>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研究是否涉及</w:t>
      </w:r>
      <w:r w:rsidRPr="00BC71B5">
        <w:rPr>
          <w:rFonts w:eastAsia="標楷體"/>
          <w:color w:val="000000" w:themeColor="text1"/>
          <w:sz w:val="28"/>
          <w:szCs w:val="28"/>
        </w:rPr>
        <w:t>7</w:t>
      </w:r>
      <w:r w:rsidRPr="00BC71B5">
        <w:rPr>
          <w:rFonts w:eastAsia="標楷體"/>
          <w:color w:val="000000" w:themeColor="text1"/>
          <w:sz w:val="28"/>
          <w:szCs w:val="28"/>
        </w:rPr>
        <w:t>類管制實驗類別</w:t>
      </w:r>
      <w:r w:rsidRPr="00BC71B5">
        <w:rPr>
          <w:rFonts w:eastAsia="標楷體"/>
          <w:color w:val="000000" w:themeColor="text1"/>
          <w:sz w:val="28"/>
          <w:szCs w:val="28"/>
        </w:rPr>
        <w:t>?</w:t>
      </w:r>
    </w:p>
    <w:p w14:paraId="2CBAA855"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答案：是。</w:t>
      </w:r>
    </w:p>
    <w:p w14:paraId="0FD888D8"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說明：該研究涉及在一株</w:t>
      </w:r>
      <w:r w:rsidRPr="00BC71B5">
        <w:rPr>
          <w:rFonts w:eastAsia="標楷體"/>
          <w:i/>
          <w:color w:val="000000" w:themeColor="text1"/>
          <w:sz w:val="28"/>
          <w:szCs w:val="28"/>
        </w:rPr>
        <w:t>C. botulinum</w:t>
      </w:r>
      <w:r w:rsidRPr="00BC71B5">
        <w:rPr>
          <w:rFonts w:eastAsia="標楷體"/>
          <w:color w:val="000000" w:themeColor="text1"/>
          <w:sz w:val="28"/>
          <w:szCs w:val="28"/>
        </w:rPr>
        <w:t>內控制質體表現，生產大量的新</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。可識別基因質體重組導致一種新的未知性質之產毒菌株，可能有更大產量及更具毒性與穩定性。由於該重組事件並不常見，不太可能產生這樣的菌株，故結果無法合理預期。另經基因修飾造成</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/X</w:t>
      </w:r>
      <w:r w:rsidRPr="00BC71B5">
        <w:rPr>
          <w:rFonts w:eastAsia="標楷體"/>
          <w:color w:val="000000" w:themeColor="text1"/>
          <w:sz w:val="28"/>
          <w:szCs w:val="28"/>
        </w:rPr>
        <w:t>毒素穩定性之增加，故該研究合理預期產生</w:t>
      </w:r>
      <w:r w:rsidRPr="00BC71B5">
        <w:rPr>
          <w:rFonts w:eastAsia="標楷體"/>
          <w:color w:val="000000" w:themeColor="text1"/>
          <w:sz w:val="28"/>
          <w:szCs w:val="28"/>
        </w:rPr>
        <w:t>7</w:t>
      </w:r>
      <w:r w:rsidRPr="00BC71B5">
        <w:rPr>
          <w:rFonts w:eastAsia="標楷體"/>
          <w:color w:val="000000" w:themeColor="text1"/>
          <w:sz w:val="28"/>
          <w:szCs w:val="28"/>
        </w:rPr>
        <w:t>類管制實驗效果其中之兩類：「增強病原體或毒素之危害後果」及「提升病原體或毒素穩定性、傳播力或擴散能力」。</w:t>
      </w:r>
    </w:p>
    <w:p w14:paraId="01067048" w14:textId="77777777" w:rsidR="00834562" w:rsidRPr="00BC71B5" w:rsidRDefault="00834562" w:rsidP="00794D1A">
      <w:pPr>
        <w:widowControl/>
        <w:numPr>
          <w:ilvl w:val="0"/>
          <w:numId w:val="48"/>
        </w:numPr>
        <w:spacing w:line="460" w:lineRule="exact"/>
        <w:ind w:left="1560" w:hanging="284"/>
        <w:rPr>
          <w:rFonts w:eastAsia="標楷體"/>
          <w:color w:val="000000" w:themeColor="text1"/>
          <w:sz w:val="28"/>
          <w:szCs w:val="28"/>
        </w:rPr>
      </w:pPr>
      <w:r w:rsidRPr="00BC71B5">
        <w:rPr>
          <w:rFonts w:eastAsia="標楷體"/>
          <w:color w:val="000000" w:themeColor="text1"/>
          <w:sz w:val="28"/>
          <w:szCs w:val="28"/>
        </w:rPr>
        <w:t>研究是否符合</w:t>
      </w:r>
      <w:r w:rsidRPr="00BC71B5">
        <w:rPr>
          <w:rFonts w:eastAsia="標楷體"/>
          <w:color w:val="000000" w:themeColor="text1"/>
          <w:sz w:val="28"/>
          <w:szCs w:val="28"/>
        </w:rPr>
        <w:t>DURC</w:t>
      </w:r>
      <w:r w:rsidRPr="00BC71B5">
        <w:rPr>
          <w:rFonts w:eastAsia="標楷體"/>
          <w:color w:val="000000" w:themeColor="text1"/>
          <w:sz w:val="28"/>
          <w:szCs w:val="28"/>
        </w:rPr>
        <w:t>定義</w:t>
      </w:r>
      <w:r w:rsidRPr="00BC71B5">
        <w:rPr>
          <w:rFonts w:eastAsia="標楷體"/>
          <w:color w:val="000000" w:themeColor="text1"/>
          <w:sz w:val="28"/>
          <w:szCs w:val="28"/>
        </w:rPr>
        <w:t>?</w:t>
      </w:r>
    </w:p>
    <w:p w14:paraId="6F0E3B44" w14:textId="77777777" w:rsidR="00834562" w:rsidRPr="00BC71B5" w:rsidRDefault="00834562" w:rsidP="00834562">
      <w:pPr>
        <w:spacing w:line="460" w:lineRule="exact"/>
        <w:ind w:leftChars="650" w:left="2386" w:hangingChars="295" w:hanging="826"/>
        <w:rPr>
          <w:rFonts w:eastAsia="標楷體"/>
          <w:color w:val="000000" w:themeColor="text1"/>
          <w:sz w:val="28"/>
          <w:szCs w:val="28"/>
        </w:rPr>
      </w:pPr>
      <w:r w:rsidRPr="00BC71B5">
        <w:rPr>
          <w:rFonts w:eastAsia="標楷體"/>
          <w:color w:val="000000" w:themeColor="text1"/>
          <w:sz w:val="28"/>
          <w:szCs w:val="28"/>
        </w:rPr>
        <w:t>答案：是。</w:t>
      </w:r>
    </w:p>
    <w:p w14:paraId="100499FE" w14:textId="77777777" w:rsidR="00834562" w:rsidRPr="00BC71B5" w:rsidRDefault="00834562" w:rsidP="00834562">
      <w:pPr>
        <w:widowControl/>
        <w:spacing w:line="460" w:lineRule="exact"/>
        <w:ind w:leftChars="650" w:left="1560"/>
        <w:rPr>
          <w:rFonts w:eastAsia="標楷體"/>
          <w:color w:val="000000" w:themeColor="text1"/>
          <w:sz w:val="28"/>
          <w:szCs w:val="28"/>
        </w:rPr>
      </w:pPr>
      <w:r w:rsidRPr="00BC71B5">
        <w:rPr>
          <w:rFonts w:eastAsia="標楷體"/>
          <w:color w:val="000000" w:themeColor="text1"/>
          <w:sz w:val="28"/>
          <w:szCs w:val="28"/>
        </w:rPr>
        <w:t>說明：考量過度表現</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之高效價及穩定性，對新</w:t>
      </w:r>
      <w:proofErr w:type="spellStart"/>
      <w:r w:rsidRPr="00BC71B5">
        <w:rPr>
          <w:rFonts w:eastAsia="標楷體"/>
          <w:color w:val="000000" w:themeColor="text1"/>
          <w:sz w:val="28"/>
          <w:szCs w:val="28"/>
        </w:rPr>
        <w:t>BoNT</w:t>
      </w:r>
      <w:proofErr w:type="spellEnd"/>
      <w:r w:rsidRPr="00BC71B5">
        <w:rPr>
          <w:rFonts w:eastAsia="標楷體"/>
          <w:color w:val="000000" w:themeColor="text1"/>
          <w:sz w:val="28"/>
          <w:szCs w:val="28"/>
        </w:rPr>
        <w:t>/</w:t>
      </w:r>
      <w:proofErr w:type="spellStart"/>
      <w:r w:rsidRPr="00BC71B5">
        <w:rPr>
          <w:rFonts w:eastAsia="標楷體"/>
          <w:color w:val="000000" w:themeColor="text1"/>
          <w:sz w:val="28"/>
          <w:szCs w:val="28"/>
        </w:rPr>
        <w:t>Xs</w:t>
      </w:r>
      <w:proofErr w:type="spellEnd"/>
      <w:r w:rsidRPr="00BC71B5">
        <w:rPr>
          <w:rFonts w:eastAsia="標楷體"/>
          <w:color w:val="000000" w:themeColor="text1"/>
          <w:sz w:val="28"/>
          <w:szCs w:val="28"/>
        </w:rPr>
        <w:t>的對策具潛在不足，且研究合理預期將提供產物、資訊及技術，可能直接被濫用而構成對公眾健康安全或國家安全具潛在後果的顯著威脅。故該研究符合</w:t>
      </w:r>
      <w:r w:rsidRPr="00BC71B5">
        <w:rPr>
          <w:rFonts w:eastAsia="標楷體"/>
          <w:color w:val="000000" w:themeColor="text1"/>
          <w:sz w:val="28"/>
          <w:szCs w:val="28"/>
        </w:rPr>
        <w:t>DURC</w:t>
      </w:r>
      <w:r w:rsidRPr="00BC71B5">
        <w:rPr>
          <w:rFonts w:eastAsia="標楷體"/>
          <w:color w:val="000000" w:themeColor="text1"/>
          <w:sz w:val="28"/>
          <w:szCs w:val="28"/>
        </w:rPr>
        <w:t>定義。</w:t>
      </w:r>
    </w:p>
    <w:p w14:paraId="1B944EB6" w14:textId="77777777" w:rsidR="00834562" w:rsidRPr="00BC71B5" w:rsidRDefault="00834562" w:rsidP="00834562">
      <w:pPr>
        <w:widowControl/>
        <w:spacing w:line="0" w:lineRule="atLeast"/>
        <w:rPr>
          <w:rFonts w:eastAsia="標楷體"/>
          <w:b/>
          <w:color w:val="000000" w:themeColor="text1"/>
        </w:rPr>
      </w:pPr>
      <w:r w:rsidRPr="00BC71B5">
        <w:rPr>
          <w:rFonts w:eastAsia="標楷體"/>
          <w:b/>
          <w:color w:val="000000" w:themeColor="text1"/>
        </w:rPr>
        <w:br w:type="page"/>
      </w:r>
      <w:r w:rsidRPr="00BC71B5">
        <w:rPr>
          <w:rFonts w:eastAsia="標楷體"/>
          <w:b/>
          <w:color w:val="000000" w:themeColor="text1"/>
        </w:rPr>
        <w:t>附件</w:t>
      </w:r>
      <w:r w:rsidRPr="00BC71B5">
        <w:rPr>
          <w:rFonts w:eastAsia="標楷體"/>
          <w:b/>
          <w:color w:val="000000" w:themeColor="text1"/>
        </w:rPr>
        <w:t>2</w:t>
      </w:r>
      <w:r w:rsidRPr="00BC71B5">
        <w:rPr>
          <w:rFonts w:eastAsia="標楷體"/>
          <w:b/>
          <w:color w:val="000000" w:themeColor="text1"/>
        </w:rPr>
        <w:t>、使用高危險管制性病原、毒素進行研究</w:t>
      </w:r>
      <w:r w:rsidRPr="00BC71B5">
        <w:rPr>
          <w:rFonts w:eastAsia="標楷體"/>
          <w:b/>
          <w:color w:val="000000" w:themeColor="text1"/>
          <w:sz w:val="32"/>
          <w:szCs w:val="32"/>
        </w:rPr>
        <w:t>之</w:t>
      </w:r>
      <w:r w:rsidRPr="00BC71B5">
        <w:rPr>
          <w:rFonts w:eastAsia="標楷體"/>
          <w:b/>
          <w:color w:val="000000" w:themeColor="text1"/>
        </w:rPr>
        <w:t>基本風險評估表</w:t>
      </w:r>
    </w:p>
    <w:p w14:paraId="239C60C1" w14:textId="77777777" w:rsidR="00834562" w:rsidRPr="00BC71B5" w:rsidRDefault="00834562" w:rsidP="00834562">
      <w:pPr>
        <w:widowControl/>
        <w:spacing w:line="0" w:lineRule="atLeast"/>
        <w:rPr>
          <w:rFonts w:eastAsia="標楷體"/>
          <w:color w:val="000000" w:themeColor="text1"/>
          <w:sz w:val="28"/>
          <w:szCs w:val="28"/>
        </w:rPr>
      </w:pPr>
    </w:p>
    <w:p w14:paraId="41388E46" w14:textId="77777777" w:rsidR="00834562" w:rsidRPr="00BC71B5" w:rsidRDefault="00834562" w:rsidP="00834562">
      <w:pPr>
        <w:widowControl/>
        <w:jc w:val="center"/>
        <w:rPr>
          <w:rFonts w:eastAsia="標楷體"/>
          <w:b/>
          <w:color w:val="000000" w:themeColor="text1"/>
          <w:sz w:val="32"/>
          <w:szCs w:val="32"/>
        </w:rPr>
      </w:pPr>
      <w:r w:rsidRPr="00BC71B5">
        <w:rPr>
          <w:rFonts w:eastAsia="標楷體"/>
          <w:b/>
          <w:color w:val="000000" w:themeColor="text1"/>
          <w:sz w:val="32"/>
          <w:szCs w:val="32"/>
        </w:rPr>
        <w:t>使用高危險管制性病原、毒素進行研究之基本風險評估表</w:t>
      </w:r>
    </w:p>
    <w:p w14:paraId="31B6FC2E" w14:textId="77777777" w:rsidR="00834562" w:rsidRPr="00BC71B5" w:rsidRDefault="00834562" w:rsidP="00834562">
      <w:pPr>
        <w:widowControl/>
        <w:jc w:val="center"/>
        <w:rPr>
          <w:rFonts w:eastAsia="標楷體"/>
          <w:b/>
          <w:color w:val="000000" w:themeColor="text1"/>
          <w:sz w:val="32"/>
          <w:szCs w:val="32"/>
        </w:rPr>
      </w:pPr>
    </w:p>
    <w:p w14:paraId="53F54800" w14:textId="77777777" w:rsidR="00834562" w:rsidRPr="00BC71B5" w:rsidRDefault="00834562" w:rsidP="00794D1A">
      <w:pPr>
        <w:widowControl/>
        <w:numPr>
          <w:ilvl w:val="1"/>
          <w:numId w:val="32"/>
        </w:numPr>
        <w:spacing w:line="0" w:lineRule="atLeast"/>
        <w:ind w:left="567" w:hanging="621"/>
        <w:rPr>
          <w:rFonts w:eastAsia="標楷體"/>
          <w:b/>
          <w:color w:val="000000" w:themeColor="text1"/>
          <w:sz w:val="28"/>
          <w:szCs w:val="28"/>
        </w:rPr>
      </w:pPr>
      <w:r w:rsidRPr="00BC71B5">
        <w:rPr>
          <w:rFonts w:eastAsia="標楷體"/>
          <w:b/>
          <w:color w:val="000000" w:themeColor="text1"/>
          <w:sz w:val="28"/>
          <w:szCs w:val="28"/>
        </w:rPr>
        <w:t>基本資料</w:t>
      </w:r>
    </w:p>
    <w:p w14:paraId="03D8194C" w14:textId="77777777" w:rsidR="00834562" w:rsidRPr="00BC71B5" w:rsidRDefault="00834562" w:rsidP="00834562">
      <w:pPr>
        <w:widowControl/>
        <w:spacing w:line="0" w:lineRule="atLeast"/>
        <w:ind w:left="567"/>
        <w:rPr>
          <w:rFonts w:eastAsia="標楷體"/>
          <w:b/>
          <w:color w:val="000000" w:themeColor="text1"/>
          <w:sz w:val="28"/>
          <w:szCs w:val="28"/>
        </w:rPr>
      </w:pPr>
    </w:p>
    <w:p w14:paraId="144F1E4D" w14:textId="77777777" w:rsidR="00834562" w:rsidRPr="00BC71B5" w:rsidRDefault="00834562" w:rsidP="00794D1A">
      <w:pPr>
        <w:widowControl/>
        <w:numPr>
          <w:ilvl w:val="0"/>
          <w:numId w:val="33"/>
        </w:numPr>
        <w:spacing w:line="0" w:lineRule="atLeast"/>
        <w:ind w:left="851" w:hanging="851"/>
        <w:rPr>
          <w:rFonts w:eastAsia="標楷體"/>
          <w:color w:val="000000" w:themeColor="text1"/>
          <w:sz w:val="28"/>
          <w:szCs w:val="28"/>
        </w:rPr>
      </w:pPr>
      <w:r w:rsidRPr="00BC71B5">
        <w:rPr>
          <w:rFonts w:eastAsia="標楷體"/>
          <w:color w:val="000000" w:themeColor="text1"/>
          <w:sz w:val="28"/>
          <w:szCs w:val="28"/>
        </w:rPr>
        <w:t>計畫主持人</w:t>
      </w:r>
      <w:r w:rsidR="00244B8F" w:rsidRPr="00BC71B5">
        <w:rPr>
          <w:rFonts w:eastAsia="標楷體"/>
          <w:color w:val="000000" w:themeColor="text1"/>
          <w:sz w:val="28"/>
          <w:szCs w:val="28"/>
        </w:rPr>
        <w:t>（</w:t>
      </w:r>
      <w:r w:rsidRPr="00BC71B5">
        <w:rPr>
          <w:rFonts w:eastAsia="標楷體"/>
          <w:color w:val="000000" w:themeColor="text1"/>
          <w:sz w:val="28"/>
          <w:szCs w:val="28"/>
        </w:rPr>
        <w:t>PI</w:t>
      </w:r>
      <w:r w:rsidR="00244B8F" w:rsidRPr="00BC71B5">
        <w:rPr>
          <w:rFonts w:eastAsia="標楷體"/>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BC71B5" w:rsidRPr="00BC71B5" w14:paraId="1572A2B9" w14:textId="77777777" w:rsidTr="00250861">
        <w:trPr>
          <w:jc w:val="center"/>
        </w:trPr>
        <w:tc>
          <w:tcPr>
            <w:tcW w:w="4635" w:type="dxa"/>
            <w:shd w:val="clear" w:color="auto" w:fill="auto"/>
          </w:tcPr>
          <w:p w14:paraId="3A4A3176"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姓名：</w:t>
            </w:r>
          </w:p>
        </w:tc>
        <w:tc>
          <w:tcPr>
            <w:tcW w:w="4635" w:type="dxa"/>
            <w:shd w:val="clear" w:color="auto" w:fill="auto"/>
          </w:tcPr>
          <w:p w14:paraId="4B584C44"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職稱：</w:t>
            </w:r>
          </w:p>
        </w:tc>
      </w:tr>
      <w:tr w:rsidR="00BC71B5" w:rsidRPr="00BC71B5" w14:paraId="73E419F9" w14:textId="77777777" w:rsidTr="00250861">
        <w:trPr>
          <w:jc w:val="center"/>
        </w:trPr>
        <w:tc>
          <w:tcPr>
            <w:tcW w:w="4635" w:type="dxa"/>
            <w:shd w:val="clear" w:color="auto" w:fill="auto"/>
          </w:tcPr>
          <w:p w14:paraId="69D95AC3"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服務部門：</w:t>
            </w:r>
          </w:p>
        </w:tc>
        <w:tc>
          <w:tcPr>
            <w:tcW w:w="4635" w:type="dxa"/>
            <w:shd w:val="clear" w:color="auto" w:fill="auto"/>
          </w:tcPr>
          <w:p w14:paraId="527BD696"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連絡電話：</w:t>
            </w:r>
          </w:p>
        </w:tc>
      </w:tr>
      <w:tr w:rsidR="00BC71B5" w:rsidRPr="00BC71B5" w14:paraId="306AF3F2" w14:textId="77777777" w:rsidTr="00250861">
        <w:trPr>
          <w:jc w:val="center"/>
        </w:trPr>
        <w:tc>
          <w:tcPr>
            <w:tcW w:w="4635" w:type="dxa"/>
            <w:shd w:val="clear" w:color="auto" w:fill="auto"/>
          </w:tcPr>
          <w:p w14:paraId="10C54B5D"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電子信箱：</w:t>
            </w:r>
          </w:p>
        </w:tc>
        <w:tc>
          <w:tcPr>
            <w:tcW w:w="4635" w:type="dxa"/>
            <w:shd w:val="clear" w:color="auto" w:fill="auto"/>
          </w:tcPr>
          <w:p w14:paraId="7BE8E375"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傳真：</w:t>
            </w:r>
          </w:p>
        </w:tc>
      </w:tr>
      <w:tr w:rsidR="00834562" w:rsidRPr="00BC71B5" w14:paraId="74F84614" w14:textId="77777777" w:rsidTr="00250861">
        <w:trPr>
          <w:jc w:val="center"/>
        </w:trPr>
        <w:tc>
          <w:tcPr>
            <w:tcW w:w="9270" w:type="dxa"/>
            <w:gridSpan w:val="2"/>
            <w:shd w:val="clear" w:color="auto" w:fill="auto"/>
          </w:tcPr>
          <w:p w14:paraId="121D48E2"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聯絡地址：</w:t>
            </w:r>
          </w:p>
          <w:p w14:paraId="0881C1E6" w14:textId="77777777" w:rsidR="00834562" w:rsidRPr="00BC71B5" w:rsidRDefault="00834562" w:rsidP="00250861">
            <w:pPr>
              <w:widowControl/>
              <w:rPr>
                <w:rFonts w:eastAsia="標楷體"/>
                <w:color w:val="000000" w:themeColor="text1"/>
                <w:sz w:val="28"/>
                <w:szCs w:val="28"/>
              </w:rPr>
            </w:pPr>
          </w:p>
        </w:tc>
      </w:tr>
    </w:tbl>
    <w:p w14:paraId="73A56FF0" w14:textId="77777777" w:rsidR="00834562" w:rsidRPr="00BC71B5" w:rsidRDefault="00834562" w:rsidP="00834562">
      <w:pPr>
        <w:widowControl/>
        <w:rPr>
          <w:rFonts w:eastAsia="標楷體"/>
          <w:color w:val="000000" w:themeColor="text1"/>
          <w:sz w:val="28"/>
          <w:szCs w:val="28"/>
        </w:rPr>
      </w:pPr>
    </w:p>
    <w:p w14:paraId="2CC44200" w14:textId="77777777" w:rsidR="00834562" w:rsidRPr="00BC71B5" w:rsidRDefault="00834562" w:rsidP="00834562">
      <w:pPr>
        <w:widowControl/>
        <w:rPr>
          <w:rFonts w:eastAsia="標楷體"/>
          <w:color w:val="000000" w:themeColor="text1"/>
          <w:sz w:val="28"/>
          <w:szCs w:val="28"/>
        </w:rPr>
      </w:pPr>
    </w:p>
    <w:p w14:paraId="0024BE90" w14:textId="77777777" w:rsidR="00834562" w:rsidRPr="00BC71B5" w:rsidRDefault="00834562" w:rsidP="00794D1A">
      <w:pPr>
        <w:widowControl/>
        <w:numPr>
          <w:ilvl w:val="0"/>
          <w:numId w:val="33"/>
        </w:numPr>
        <w:spacing w:line="0" w:lineRule="atLeast"/>
        <w:rPr>
          <w:rFonts w:eastAsia="標楷體"/>
          <w:color w:val="000000" w:themeColor="text1"/>
          <w:sz w:val="28"/>
          <w:szCs w:val="28"/>
        </w:rPr>
      </w:pPr>
      <w:r w:rsidRPr="00BC71B5">
        <w:rPr>
          <w:rFonts w:eastAsia="標楷體"/>
          <w:color w:val="000000" w:themeColor="text1"/>
          <w:sz w:val="28"/>
          <w:szCs w:val="28"/>
        </w:rPr>
        <w:t>填表人員</w:t>
      </w:r>
      <w:r w:rsidR="00244B8F" w:rsidRPr="00BC71B5">
        <w:rPr>
          <w:rFonts w:eastAsia="標楷體"/>
          <w:color w:val="000000" w:themeColor="text1"/>
          <w:sz w:val="28"/>
          <w:szCs w:val="28"/>
        </w:rPr>
        <w:t>（</w:t>
      </w:r>
      <w:r w:rsidRPr="00BC71B5">
        <w:rPr>
          <w:rFonts w:eastAsia="標楷體"/>
          <w:color w:val="000000" w:themeColor="text1"/>
          <w:sz w:val="28"/>
          <w:szCs w:val="28"/>
        </w:rPr>
        <w:t>PI</w:t>
      </w:r>
      <w:r w:rsidRPr="00BC71B5">
        <w:rPr>
          <w:rFonts w:eastAsia="標楷體"/>
          <w:color w:val="000000" w:themeColor="text1"/>
          <w:sz w:val="28"/>
          <w:szCs w:val="28"/>
        </w:rPr>
        <w:t>無法親自填表時，所委託之填表人員</w:t>
      </w:r>
      <w:r w:rsidR="00244B8F" w:rsidRPr="00BC71B5">
        <w:rPr>
          <w:rFonts w:eastAsia="標楷體"/>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BC71B5" w:rsidRPr="00BC71B5" w14:paraId="21F16B9A" w14:textId="77777777" w:rsidTr="00250861">
        <w:trPr>
          <w:jc w:val="center"/>
        </w:trPr>
        <w:tc>
          <w:tcPr>
            <w:tcW w:w="4635" w:type="dxa"/>
            <w:shd w:val="clear" w:color="auto" w:fill="auto"/>
          </w:tcPr>
          <w:p w14:paraId="1CAF5582"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姓名：</w:t>
            </w:r>
          </w:p>
        </w:tc>
        <w:tc>
          <w:tcPr>
            <w:tcW w:w="4635" w:type="dxa"/>
            <w:shd w:val="clear" w:color="auto" w:fill="auto"/>
          </w:tcPr>
          <w:p w14:paraId="0D7022BD"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連絡電話：</w:t>
            </w:r>
          </w:p>
        </w:tc>
      </w:tr>
      <w:tr w:rsidR="00834562" w:rsidRPr="00BC71B5" w14:paraId="6C74634E" w14:textId="77777777" w:rsidTr="00250861">
        <w:trPr>
          <w:jc w:val="center"/>
        </w:trPr>
        <w:tc>
          <w:tcPr>
            <w:tcW w:w="4635" w:type="dxa"/>
            <w:shd w:val="clear" w:color="auto" w:fill="auto"/>
          </w:tcPr>
          <w:p w14:paraId="45B9BC9A"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電子信箱：</w:t>
            </w:r>
          </w:p>
        </w:tc>
        <w:tc>
          <w:tcPr>
            <w:tcW w:w="4635" w:type="dxa"/>
            <w:shd w:val="clear" w:color="auto" w:fill="auto"/>
          </w:tcPr>
          <w:p w14:paraId="018528A1" w14:textId="77777777" w:rsidR="00834562" w:rsidRPr="00BC71B5" w:rsidRDefault="00834562" w:rsidP="00250861">
            <w:pPr>
              <w:widowControl/>
              <w:rPr>
                <w:rFonts w:eastAsia="標楷體"/>
                <w:color w:val="000000" w:themeColor="text1"/>
                <w:sz w:val="28"/>
                <w:szCs w:val="28"/>
              </w:rPr>
            </w:pPr>
            <w:r w:rsidRPr="00BC71B5">
              <w:rPr>
                <w:rFonts w:eastAsia="標楷體"/>
                <w:color w:val="000000" w:themeColor="text1"/>
                <w:sz w:val="28"/>
                <w:szCs w:val="28"/>
              </w:rPr>
              <w:t>傳真：</w:t>
            </w:r>
          </w:p>
        </w:tc>
      </w:tr>
    </w:tbl>
    <w:p w14:paraId="481297BB" w14:textId="77777777" w:rsidR="00834562" w:rsidRPr="00BC71B5" w:rsidRDefault="00834562" w:rsidP="00834562">
      <w:pPr>
        <w:widowControl/>
        <w:rPr>
          <w:rFonts w:eastAsia="標楷體"/>
          <w:color w:val="000000" w:themeColor="text1"/>
          <w:sz w:val="28"/>
          <w:szCs w:val="28"/>
        </w:rPr>
      </w:pPr>
    </w:p>
    <w:p w14:paraId="0C53B1A3" w14:textId="77777777" w:rsidR="00834562" w:rsidRPr="00BC71B5" w:rsidRDefault="00834562" w:rsidP="00834562">
      <w:pPr>
        <w:widowControl/>
        <w:rPr>
          <w:rFonts w:eastAsia="標楷體"/>
          <w:color w:val="000000" w:themeColor="text1"/>
          <w:sz w:val="28"/>
          <w:szCs w:val="28"/>
        </w:rPr>
      </w:pPr>
    </w:p>
    <w:p w14:paraId="01D25F62" w14:textId="77777777" w:rsidR="00834562" w:rsidRPr="00BC71B5" w:rsidRDefault="00834562" w:rsidP="00794D1A">
      <w:pPr>
        <w:widowControl/>
        <w:numPr>
          <w:ilvl w:val="1"/>
          <w:numId w:val="32"/>
        </w:numPr>
        <w:spacing w:line="0" w:lineRule="atLeast"/>
        <w:ind w:left="567" w:hanging="621"/>
        <w:rPr>
          <w:rFonts w:eastAsia="標楷體"/>
          <w:b/>
          <w:color w:val="000000" w:themeColor="text1"/>
          <w:sz w:val="28"/>
          <w:szCs w:val="28"/>
        </w:rPr>
      </w:pPr>
      <w:r w:rsidRPr="00BC71B5">
        <w:rPr>
          <w:rFonts w:eastAsia="標楷體"/>
          <w:b/>
          <w:color w:val="000000" w:themeColor="text1"/>
          <w:sz w:val="28"/>
          <w:szCs w:val="28"/>
        </w:rPr>
        <w:t>計畫資料</w:t>
      </w:r>
    </w:p>
    <w:p w14:paraId="7EA1E9AC" w14:textId="77777777" w:rsidR="00834562" w:rsidRPr="00BC71B5" w:rsidRDefault="00834562" w:rsidP="00834562">
      <w:pPr>
        <w:widowControl/>
        <w:spacing w:line="0" w:lineRule="atLeast"/>
        <w:ind w:left="567"/>
        <w:rPr>
          <w:rFonts w:eastAsia="標楷體"/>
          <w:b/>
          <w:color w:val="000000" w:themeColor="text1"/>
          <w:sz w:val="28"/>
          <w:szCs w:val="28"/>
        </w:rPr>
      </w:pPr>
    </w:p>
    <w:p w14:paraId="248E58BC" w14:textId="77777777" w:rsidR="00834562" w:rsidRPr="00BC71B5" w:rsidRDefault="00834562" w:rsidP="00794D1A">
      <w:pPr>
        <w:widowControl/>
        <w:numPr>
          <w:ilvl w:val="0"/>
          <w:numId w:val="34"/>
        </w:numPr>
        <w:spacing w:line="0" w:lineRule="atLeast"/>
        <w:rPr>
          <w:rFonts w:eastAsia="標楷體"/>
          <w:color w:val="000000" w:themeColor="text1"/>
          <w:sz w:val="28"/>
          <w:szCs w:val="28"/>
        </w:rPr>
      </w:pPr>
      <w:r w:rsidRPr="00BC71B5">
        <w:rPr>
          <w:rFonts w:eastAsia="標楷體"/>
          <w:color w:val="000000" w:themeColor="text1"/>
          <w:sz w:val="28"/>
          <w:szCs w:val="28"/>
        </w:rPr>
        <w:t>計畫名稱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834562" w:rsidRPr="00BC71B5" w14:paraId="1A60C523" w14:textId="77777777" w:rsidTr="00250861">
        <w:trPr>
          <w:jc w:val="center"/>
        </w:trPr>
        <w:tc>
          <w:tcPr>
            <w:tcW w:w="9270" w:type="dxa"/>
            <w:shd w:val="clear" w:color="auto" w:fill="auto"/>
          </w:tcPr>
          <w:p w14:paraId="03EEE869" w14:textId="77777777" w:rsidR="00834562" w:rsidRPr="00BC71B5" w:rsidRDefault="00834562" w:rsidP="00250861">
            <w:pPr>
              <w:widowControl/>
              <w:rPr>
                <w:rFonts w:eastAsia="標楷體"/>
                <w:color w:val="000000" w:themeColor="text1"/>
                <w:sz w:val="28"/>
                <w:szCs w:val="28"/>
              </w:rPr>
            </w:pPr>
          </w:p>
          <w:p w14:paraId="7F56BBE3" w14:textId="77777777" w:rsidR="00834562" w:rsidRPr="00BC71B5" w:rsidRDefault="00834562" w:rsidP="00250861">
            <w:pPr>
              <w:widowControl/>
              <w:rPr>
                <w:rFonts w:eastAsia="標楷體"/>
                <w:color w:val="000000" w:themeColor="text1"/>
                <w:sz w:val="28"/>
                <w:szCs w:val="28"/>
              </w:rPr>
            </w:pPr>
          </w:p>
          <w:p w14:paraId="3D72F910" w14:textId="77777777" w:rsidR="00834562" w:rsidRPr="00BC71B5" w:rsidRDefault="00834562" w:rsidP="00250861">
            <w:pPr>
              <w:widowControl/>
              <w:rPr>
                <w:rFonts w:eastAsia="標楷體"/>
                <w:color w:val="000000" w:themeColor="text1"/>
                <w:sz w:val="28"/>
                <w:szCs w:val="28"/>
              </w:rPr>
            </w:pPr>
          </w:p>
          <w:p w14:paraId="7EC9AF8E" w14:textId="77777777" w:rsidR="00834562" w:rsidRPr="00BC71B5" w:rsidRDefault="00834562" w:rsidP="00250861">
            <w:pPr>
              <w:widowControl/>
              <w:rPr>
                <w:rFonts w:eastAsia="標楷體"/>
                <w:color w:val="000000" w:themeColor="text1"/>
                <w:sz w:val="28"/>
                <w:szCs w:val="28"/>
              </w:rPr>
            </w:pPr>
          </w:p>
        </w:tc>
      </w:tr>
    </w:tbl>
    <w:p w14:paraId="0D778E95" w14:textId="77777777" w:rsidR="00834562" w:rsidRPr="00BC71B5" w:rsidRDefault="00834562" w:rsidP="00834562">
      <w:pPr>
        <w:widowControl/>
        <w:rPr>
          <w:rFonts w:eastAsia="標楷體"/>
          <w:color w:val="000000" w:themeColor="text1"/>
          <w:sz w:val="28"/>
          <w:szCs w:val="28"/>
        </w:rPr>
      </w:pPr>
    </w:p>
    <w:p w14:paraId="3EA5ACD1" w14:textId="77777777" w:rsidR="00834562" w:rsidRPr="00BC71B5" w:rsidRDefault="00834562" w:rsidP="00834562">
      <w:pPr>
        <w:widowControl/>
        <w:rPr>
          <w:rFonts w:eastAsia="標楷體"/>
          <w:color w:val="000000" w:themeColor="text1"/>
          <w:sz w:val="28"/>
          <w:szCs w:val="28"/>
        </w:rPr>
      </w:pPr>
    </w:p>
    <w:p w14:paraId="74E39AB9" w14:textId="77777777" w:rsidR="00834562" w:rsidRPr="00BC71B5" w:rsidRDefault="00834562" w:rsidP="00794D1A">
      <w:pPr>
        <w:widowControl/>
        <w:numPr>
          <w:ilvl w:val="0"/>
          <w:numId w:val="34"/>
        </w:numPr>
        <w:spacing w:line="0" w:lineRule="atLeast"/>
        <w:rPr>
          <w:rFonts w:eastAsia="標楷體"/>
          <w:color w:val="000000" w:themeColor="text1"/>
          <w:sz w:val="28"/>
          <w:szCs w:val="28"/>
        </w:rPr>
      </w:pPr>
      <w:r w:rsidRPr="00BC71B5">
        <w:rPr>
          <w:rFonts w:eastAsia="標楷體"/>
          <w:color w:val="000000" w:themeColor="text1"/>
          <w:sz w:val="28"/>
          <w:szCs w:val="28"/>
        </w:rPr>
        <w:t>計畫使用高危險管制性病原、毒素項目</w:t>
      </w:r>
      <w:r w:rsidR="00244B8F" w:rsidRPr="00BC71B5">
        <w:rPr>
          <w:rFonts w:eastAsia="標楷體"/>
          <w:color w:val="000000" w:themeColor="text1"/>
          <w:sz w:val="28"/>
          <w:szCs w:val="28"/>
        </w:rPr>
        <w:t>（</w:t>
      </w:r>
      <w:r w:rsidRPr="00BC71B5">
        <w:rPr>
          <w:rFonts w:eastAsia="標楷體"/>
          <w:color w:val="000000" w:themeColor="text1"/>
          <w:sz w:val="28"/>
          <w:szCs w:val="28"/>
        </w:rPr>
        <w:t>請勾選</w:t>
      </w:r>
      <w:r w:rsidR="00244B8F" w:rsidRPr="00BC71B5">
        <w:rPr>
          <w:rFonts w:eastAsia="標楷體"/>
          <w:color w:val="000000" w:themeColor="text1"/>
          <w:sz w:val="28"/>
          <w:szCs w:val="28"/>
        </w:rPr>
        <w:t>）</w:t>
      </w:r>
    </w:p>
    <w:p w14:paraId="5AB3B260"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i/>
          <w:color w:val="000000" w:themeColor="text1"/>
          <w:sz w:val="28"/>
          <w:szCs w:val="28"/>
        </w:rPr>
        <w:t>Bacillus anthracis</w:t>
      </w:r>
      <w:r w:rsidRPr="00BC71B5">
        <w:rPr>
          <w:rFonts w:eastAsia="標楷體"/>
          <w:color w:val="000000" w:themeColor="text1"/>
          <w:sz w:val="28"/>
          <w:szCs w:val="28"/>
        </w:rPr>
        <w:t>；</w:t>
      </w:r>
    </w:p>
    <w:p w14:paraId="3ACF00CA"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Botulinum neurotoxin</w:t>
      </w:r>
      <w:r w:rsidRPr="00BC71B5">
        <w:rPr>
          <w:rFonts w:eastAsia="標楷體"/>
          <w:color w:val="000000" w:themeColor="text1"/>
          <w:sz w:val="28"/>
          <w:szCs w:val="28"/>
        </w:rPr>
        <w:t>；</w:t>
      </w:r>
    </w:p>
    <w:p w14:paraId="325E1F26"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proofErr w:type="spellStart"/>
      <w:r w:rsidRPr="00BC71B5">
        <w:rPr>
          <w:rFonts w:eastAsia="標楷體"/>
          <w:i/>
          <w:color w:val="000000" w:themeColor="text1"/>
          <w:sz w:val="28"/>
          <w:szCs w:val="28"/>
        </w:rPr>
        <w:t>Burkholderia</w:t>
      </w:r>
      <w:proofErr w:type="spellEnd"/>
      <w:r w:rsidRPr="00BC71B5">
        <w:rPr>
          <w:rFonts w:eastAsia="標楷體"/>
          <w:i/>
          <w:color w:val="000000" w:themeColor="text1"/>
          <w:sz w:val="28"/>
          <w:szCs w:val="28"/>
        </w:rPr>
        <w:t xml:space="preserve"> mallei</w:t>
      </w:r>
      <w:r w:rsidRPr="00BC71B5">
        <w:rPr>
          <w:rFonts w:eastAsia="標楷體"/>
          <w:color w:val="000000" w:themeColor="text1"/>
          <w:sz w:val="28"/>
          <w:szCs w:val="28"/>
        </w:rPr>
        <w:t>；</w:t>
      </w:r>
    </w:p>
    <w:p w14:paraId="5FDDBF82"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proofErr w:type="spellStart"/>
      <w:r w:rsidRPr="00BC71B5">
        <w:rPr>
          <w:rFonts w:eastAsia="標楷體"/>
          <w:i/>
          <w:color w:val="000000" w:themeColor="text1"/>
          <w:sz w:val="28"/>
          <w:szCs w:val="28"/>
        </w:rPr>
        <w:t>Burkholderia</w:t>
      </w:r>
      <w:proofErr w:type="spellEnd"/>
      <w:r w:rsidRPr="00BC71B5">
        <w:rPr>
          <w:rFonts w:eastAsia="標楷體"/>
          <w:i/>
          <w:color w:val="000000" w:themeColor="text1"/>
          <w:sz w:val="28"/>
          <w:szCs w:val="28"/>
        </w:rPr>
        <w:t xml:space="preserve"> </w:t>
      </w:r>
      <w:proofErr w:type="spellStart"/>
      <w:r w:rsidRPr="00BC71B5">
        <w:rPr>
          <w:rFonts w:eastAsia="標楷體"/>
          <w:i/>
          <w:color w:val="000000" w:themeColor="text1"/>
          <w:sz w:val="28"/>
          <w:szCs w:val="28"/>
        </w:rPr>
        <w:t>pseudomallei</w:t>
      </w:r>
      <w:proofErr w:type="spellEnd"/>
      <w:r w:rsidRPr="00BC71B5">
        <w:rPr>
          <w:rFonts w:eastAsia="標楷體"/>
          <w:color w:val="000000" w:themeColor="text1"/>
          <w:sz w:val="28"/>
          <w:szCs w:val="28"/>
        </w:rPr>
        <w:t>；</w:t>
      </w:r>
    </w:p>
    <w:p w14:paraId="5908BBBC"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Ebola virus</w:t>
      </w:r>
      <w:r w:rsidRPr="00BC71B5">
        <w:rPr>
          <w:rFonts w:eastAsia="標楷體"/>
          <w:color w:val="000000" w:themeColor="text1"/>
          <w:sz w:val="28"/>
          <w:szCs w:val="28"/>
        </w:rPr>
        <w:t>；</w:t>
      </w:r>
    </w:p>
    <w:p w14:paraId="3F170F83"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proofErr w:type="spellStart"/>
      <w:r w:rsidRPr="00BC71B5">
        <w:rPr>
          <w:rFonts w:eastAsia="標楷體"/>
          <w:i/>
          <w:color w:val="000000" w:themeColor="text1"/>
          <w:sz w:val="28"/>
          <w:szCs w:val="28"/>
        </w:rPr>
        <w:t>Francisella</w:t>
      </w:r>
      <w:proofErr w:type="spellEnd"/>
      <w:r w:rsidRPr="00BC71B5">
        <w:rPr>
          <w:rFonts w:eastAsia="標楷體"/>
          <w:i/>
          <w:color w:val="000000" w:themeColor="text1"/>
          <w:sz w:val="28"/>
          <w:szCs w:val="28"/>
        </w:rPr>
        <w:t xml:space="preserve"> </w:t>
      </w:r>
      <w:proofErr w:type="spellStart"/>
      <w:r w:rsidRPr="00BC71B5">
        <w:rPr>
          <w:rFonts w:eastAsia="標楷體"/>
          <w:i/>
          <w:color w:val="000000" w:themeColor="text1"/>
          <w:sz w:val="28"/>
          <w:szCs w:val="28"/>
        </w:rPr>
        <w:t>tularensis</w:t>
      </w:r>
      <w:proofErr w:type="spellEnd"/>
      <w:r w:rsidRPr="00BC71B5">
        <w:rPr>
          <w:rFonts w:eastAsia="標楷體"/>
          <w:color w:val="000000" w:themeColor="text1"/>
          <w:sz w:val="28"/>
          <w:szCs w:val="28"/>
        </w:rPr>
        <w:t>；</w:t>
      </w:r>
    </w:p>
    <w:p w14:paraId="72BAE3DC"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Marburg virus</w:t>
      </w:r>
      <w:r w:rsidRPr="00BC71B5">
        <w:rPr>
          <w:rFonts w:eastAsia="標楷體"/>
          <w:color w:val="000000" w:themeColor="text1"/>
          <w:sz w:val="28"/>
          <w:szCs w:val="28"/>
        </w:rPr>
        <w:t>；</w:t>
      </w:r>
    </w:p>
    <w:p w14:paraId="06C475DF"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 xml:space="preserve">Middle East Respiratory Syndrome coronavirus </w:t>
      </w:r>
      <w:r w:rsidR="00244B8F" w:rsidRPr="00BC71B5">
        <w:rPr>
          <w:rFonts w:eastAsia="標楷體"/>
          <w:color w:val="000000" w:themeColor="text1"/>
          <w:sz w:val="28"/>
          <w:szCs w:val="28"/>
        </w:rPr>
        <w:t>（</w:t>
      </w:r>
      <w:r w:rsidRPr="00BC71B5">
        <w:rPr>
          <w:rFonts w:eastAsia="標楷體"/>
          <w:color w:val="000000" w:themeColor="text1"/>
          <w:sz w:val="28"/>
          <w:szCs w:val="28"/>
        </w:rPr>
        <w:t>MERS-</w:t>
      </w:r>
      <w:proofErr w:type="spellStart"/>
      <w:r w:rsidRPr="00BC71B5">
        <w:rPr>
          <w:rFonts w:eastAsia="標楷體"/>
          <w:color w:val="000000" w:themeColor="text1"/>
          <w:sz w:val="28"/>
          <w:szCs w:val="28"/>
        </w:rPr>
        <w:t>CoV</w:t>
      </w:r>
      <w:proofErr w:type="spellEnd"/>
      <w:r w:rsidR="00244B8F" w:rsidRPr="00BC71B5">
        <w:rPr>
          <w:rFonts w:eastAsia="標楷體"/>
          <w:color w:val="000000" w:themeColor="text1"/>
          <w:sz w:val="28"/>
          <w:szCs w:val="28"/>
        </w:rPr>
        <w:t>）</w:t>
      </w:r>
      <w:r w:rsidRPr="00BC71B5">
        <w:rPr>
          <w:rFonts w:eastAsia="標楷體"/>
          <w:color w:val="000000" w:themeColor="text1"/>
          <w:sz w:val="28"/>
          <w:szCs w:val="28"/>
        </w:rPr>
        <w:t>；</w:t>
      </w:r>
    </w:p>
    <w:p w14:paraId="39EAA4BC"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Reconstructed 1918 Influenza virus</w:t>
      </w:r>
      <w:r w:rsidRPr="00BC71B5">
        <w:rPr>
          <w:rFonts w:eastAsia="標楷體"/>
          <w:color w:val="000000" w:themeColor="text1"/>
          <w:sz w:val="28"/>
          <w:szCs w:val="28"/>
        </w:rPr>
        <w:t>；</w:t>
      </w:r>
    </w:p>
    <w:p w14:paraId="79BE8707"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 xml:space="preserve">Toxin-producing strains of </w:t>
      </w:r>
      <w:r w:rsidRPr="00BC71B5">
        <w:rPr>
          <w:rFonts w:eastAsia="標楷體"/>
          <w:i/>
          <w:color w:val="000000" w:themeColor="text1"/>
          <w:sz w:val="28"/>
          <w:szCs w:val="28"/>
        </w:rPr>
        <w:t>Clostridium botulinum</w:t>
      </w:r>
      <w:r w:rsidRPr="00BC71B5">
        <w:rPr>
          <w:rFonts w:eastAsia="標楷體"/>
          <w:color w:val="000000" w:themeColor="text1"/>
          <w:sz w:val="28"/>
          <w:szCs w:val="28"/>
        </w:rPr>
        <w:t>；</w:t>
      </w:r>
      <w:r w:rsidRPr="00BC71B5">
        <w:rPr>
          <w:rFonts w:eastAsia="標楷體"/>
          <w:color w:val="000000" w:themeColor="text1"/>
          <w:sz w:val="28"/>
          <w:szCs w:val="28"/>
        </w:rPr>
        <w:t xml:space="preserve"> </w:t>
      </w:r>
    </w:p>
    <w:p w14:paraId="1D4F035E"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 xml:space="preserve">SARS-associated coronavirus </w:t>
      </w:r>
      <w:r w:rsidR="00244B8F" w:rsidRPr="00BC71B5">
        <w:rPr>
          <w:rFonts w:eastAsia="標楷體"/>
          <w:color w:val="000000" w:themeColor="text1"/>
          <w:sz w:val="28"/>
          <w:szCs w:val="28"/>
        </w:rPr>
        <w:t>（</w:t>
      </w:r>
      <w:r w:rsidRPr="00BC71B5">
        <w:rPr>
          <w:rFonts w:eastAsia="標楷體"/>
          <w:color w:val="000000" w:themeColor="text1"/>
          <w:sz w:val="28"/>
          <w:szCs w:val="28"/>
        </w:rPr>
        <w:t>SARS-</w:t>
      </w:r>
      <w:proofErr w:type="spellStart"/>
      <w:r w:rsidRPr="00BC71B5">
        <w:rPr>
          <w:rFonts w:eastAsia="標楷體"/>
          <w:color w:val="000000" w:themeColor="text1"/>
          <w:sz w:val="28"/>
          <w:szCs w:val="28"/>
        </w:rPr>
        <w:t>CoV</w:t>
      </w:r>
      <w:proofErr w:type="spellEnd"/>
      <w:r w:rsidR="00244B8F" w:rsidRPr="00BC71B5">
        <w:rPr>
          <w:rFonts w:eastAsia="標楷體"/>
          <w:color w:val="000000" w:themeColor="text1"/>
          <w:sz w:val="28"/>
          <w:szCs w:val="28"/>
        </w:rPr>
        <w:t>）</w:t>
      </w:r>
      <w:r w:rsidRPr="00BC71B5">
        <w:rPr>
          <w:rFonts w:eastAsia="標楷體"/>
          <w:color w:val="000000" w:themeColor="text1"/>
          <w:sz w:val="28"/>
          <w:szCs w:val="28"/>
        </w:rPr>
        <w:t>；</w:t>
      </w:r>
    </w:p>
    <w:p w14:paraId="7B40EF4F"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Variola major virus</w:t>
      </w:r>
      <w:r w:rsidRPr="00BC71B5">
        <w:rPr>
          <w:rFonts w:eastAsia="標楷體"/>
          <w:color w:val="000000" w:themeColor="text1"/>
          <w:sz w:val="28"/>
          <w:szCs w:val="28"/>
        </w:rPr>
        <w:t>；</w:t>
      </w:r>
      <w:r w:rsidRPr="00BC71B5">
        <w:rPr>
          <w:rFonts w:eastAsia="標楷體"/>
          <w:color w:val="000000" w:themeColor="text1"/>
          <w:sz w:val="28"/>
          <w:szCs w:val="28"/>
        </w:rPr>
        <w:t xml:space="preserve"> </w:t>
      </w:r>
    </w:p>
    <w:p w14:paraId="05299274"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color w:val="000000" w:themeColor="text1"/>
          <w:sz w:val="28"/>
          <w:szCs w:val="28"/>
        </w:rPr>
        <w:t>Variola minor virus</w:t>
      </w:r>
      <w:r w:rsidRPr="00BC71B5">
        <w:rPr>
          <w:rFonts w:eastAsia="標楷體"/>
          <w:color w:val="000000" w:themeColor="text1"/>
          <w:sz w:val="28"/>
          <w:szCs w:val="28"/>
        </w:rPr>
        <w:t>；</w:t>
      </w:r>
      <w:r w:rsidRPr="00BC71B5">
        <w:rPr>
          <w:rFonts w:eastAsia="標楷體"/>
          <w:color w:val="000000" w:themeColor="text1"/>
          <w:sz w:val="28"/>
          <w:szCs w:val="28"/>
        </w:rPr>
        <w:t xml:space="preserve"> </w:t>
      </w:r>
    </w:p>
    <w:p w14:paraId="26E41D38" w14:textId="77777777" w:rsidR="00834562" w:rsidRPr="00BC71B5" w:rsidRDefault="00834562" w:rsidP="00794D1A">
      <w:pPr>
        <w:widowControl/>
        <w:numPr>
          <w:ilvl w:val="1"/>
          <w:numId w:val="34"/>
        </w:numPr>
        <w:adjustRightInd w:val="0"/>
        <w:snapToGrid w:val="0"/>
        <w:spacing w:line="0" w:lineRule="atLeast"/>
        <w:ind w:left="1418" w:hanging="482"/>
        <w:jc w:val="both"/>
        <w:rPr>
          <w:rFonts w:eastAsia="標楷體"/>
          <w:color w:val="000000" w:themeColor="text1"/>
          <w:sz w:val="28"/>
          <w:szCs w:val="28"/>
        </w:rPr>
      </w:pPr>
      <w:r w:rsidRPr="00BC71B5">
        <w:rPr>
          <w:rFonts w:eastAsia="標楷體"/>
          <w:i/>
          <w:color w:val="000000" w:themeColor="text1"/>
          <w:sz w:val="28"/>
          <w:szCs w:val="28"/>
        </w:rPr>
        <w:t>Yersinia pestis</w:t>
      </w:r>
      <w:r w:rsidRPr="00BC71B5">
        <w:rPr>
          <w:rFonts w:eastAsia="標楷體"/>
          <w:color w:val="000000" w:themeColor="text1"/>
          <w:sz w:val="28"/>
          <w:szCs w:val="28"/>
        </w:rPr>
        <w:t>。</w:t>
      </w:r>
    </w:p>
    <w:p w14:paraId="1841C636" w14:textId="77777777" w:rsidR="00834562" w:rsidRPr="00BC71B5" w:rsidRDefault="00834562" w:rsidP="00834562">
      <w:pPr>
        <w:widowControl/>
        <w:adjustRightInd w:val="0"/>
        <w:snapToGrid w:val="0"/>
        <w:spacing w:line="0" w:lineRule="atLeast"/>
        <w:ind w:left="936"/>
        <w:jc w:val="both"/>
        <w:rPr>
          <w:rFonts w:eastAsia="標楷體"/>
          <w:color w:val="000000" w:themeColor="text1"/>
          <w:sz w:val="28"/>
          <w:szCs w:val="28"/>
        </w:rPr>
      </w:pPr>
    </w:p>
    <w:p w14:paraId="2E5DC96E" w14:textId="77777777" w:rsidR="00834562" w:rsidRPr="00BC71B5" w:rsidRDefault="00834562" w:rsidP="00834562">
      <w:pPr>
        <w:widowControl/>
        <w:adjustRightInd w:val="0"/>
        <w:snapToGrid w:val="0"/>
        <w:jc w:val="both"/>
        <w:rPr>
          <w:rFonts w:eastAsia="標楷體"/>
          <w:color w:val="000000" w:themeColor="text1"/>
          <w:sz w:val="28"/>
          <w:szCs w:val="28"/>
        </w:rPr>
      </w:pPr>
    </w:p>
    <w:p w14:paraId="5F054332" w14:textId="77777777" w:rsidR="00834562" w:rsidRPr="00BC71B5" w:rsidRDefault="00834562" w:rsidP="00794D1A">
      <w:pPr>
        <w:widowControl/>
        <w:numPr>
          <w:ilvl w:val="0"/>
          <w:numId w:val="34"/>
        </w:numPr>
        <w:spacing w:line="0" w:lineRule="atLeast"/>
        <w:rPr>
          <w:rFonts w:eastAsia="標楷體"/>
          <w:color w:val="000000" w:themeColor="text1"/>
          <w:sz w:val="28"/>
          <w:szCs w:val="28"/>
        </w:rPr>
      </w:pPr>
      <w:r w:rsidRPr="00BC71B5">
        <w:rPr>
          <w:rFonts w:eastAsia="標楷體"/>
          <w:color w:val="000000" w:themeColor="text1"/>
          <w:sz w:val="28"/>
          <w:szCs w:val="28"/>
        </w:rPr>
        <w:t>計畫經費提供單位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614"/>
        <w:gridCol w:w="1525"/>
        <w:gridCol w:w="3327"/>
      </w:tblGrid>
      <w:tr w:rsidR="00BC71B5" w:rsidRPr="00BC71B5" w14:paraId="444879BC" w14:textId="77777777" w:rsidTr="00250861">
        <w:trPr>
          <w:jc w:val="center"/>
        </w:trPr>
        <w:tc>
          <w:tcPr>
            <w:tcW w:w="1588" w:type="dxa"/>
            <w:shd w:val="clear" w:color="auto" w:fill="auto"/>
            <w:vAlign w:val="center"/>
          </w:tcPr>
          <w:p w14:paraId="67EFC4E1" w14:textId="77777777" w:rsidR="00834562" w:rsidRPr="00BC71B5" w:rsidRDefault="00834562" w:rsidP="00250861">
            <w:pPr>
              <w:widowControl/>
              <w:jc w:val="center"/>
              <w:rPr>
                <w:rFonts w:eastAsia="標楷體"/>
                <w:color w:val="000000" w:themeColor="text1"/>
                <w:sz w:val="28"/>
                <w:szCs w:val="28"/>
              </w:rPr>
            </w:pPr>
            <w:r w:rsidRPr="00BC71B5">
              <w:rPr>
                <w:rFonts w:eastAsia="標楷體"/>
                <w:color w:val="000000" w:themeColor="text1"/>
                <w:sz w:val="28"/>
                <w:szCs w:val="28"/>
              </w:rPr>
              <w:t>單位名稱</w:t>
            </w:r>
          </w:p>
        </w:tc>
        <w:tc>
          <w:tcPr>
            <w:tcW w:w="7682" w:type="dxa"/>
            <w:gridSpan w:val="3"/>
            <w:shd w:val="clear" w:color="auto" w:fill="auto"/>
          </w:tcPr>
          <w:p w14:paraId="7460E545" w14:textId="77777777" w:rsidR="00834562" w:rsidRPr="00BC71B5" w:rsidRDefault="00834562" w:rsidP="00250861">
            <w:pPr>
              <w:widowControl/>
              <w:rPr>
                <w:rFonts w:eastAsia="標楷體"/>
                <w:color w:val="000000" w:themeColor="text1"/>
                <w:sz w:val="28"/>
                <w:szCs w:val="28"/>
              </w:rPr>
            </w:pPr>
          </w:p>
        </w:tc>
      </w:tr>
      <w:tr w:rsidR="00834562" w:rsidRPr="00BC71B5" w14:paraId="259FCC47" w14:textId="77777777" w:rsidTr="00250861">
        <w:trPr>
          <w:jc w:val="center"/>
        </w:trPr>
        <w:tc>
          <w:tcPr>
            <w:tcW w:w="1588" w:type="dxa"/>
            <w:shd w:val="clear" w:color="auto" w:fill="auto"/>
            <w:vAlign w:val="center"/>
          </w:tcPr>
          <w:p w14:paraId="2B72E9E7" w14:textId="77777777" w:rsidR="00834562" w:rsidRPr="00BC71B5" w:rsidRDefault="00834562" w:rsidP="00250861">
            <w:pPr>
              <w:widowControl/>
              <w:jc w:val="center"/>
              <w:rPr>
                <w:rFonts w:eastAsia="標楷體"/>
                <w:color w:val="000000" w:themeColor="text1"/>
                <w:sz w:val="28"/>
                <w:szCs w:val="28"/>
              </w:rPr>
            </w:pPr>
            <w:r w:rsidRPr="00BC71B5">
              <w:rPr>
                <w:rFonts w:eastAsia="標楷體"/>
                <w:color w:val="000000" w:themeColor="text1"/>
                <w:sz w:val="28"/>
                <w:szCs w:val="28"/>
              </w:rPr>
              <w:t>連</w:t>
            </w:r>
            <w:r w:rsidRPr="00BC71B5">
              <w:rPr>
                <w:rFonts w:eastAsia="標楷體"/>
                <w:color w:val="000000" w:themeColor="text1"/>
                <w:sz w:val="28"/>
                <w:szCs w:val="28"/>
              </w:rPr>
              <w:t xml:space="preserve"> </w:t>
            </w:r>
            <w:r w:rsidRPr="00BC71B5">
              <w:rPr>
                <w:rFonts w:eastAsia="標楷體"/>
                <w:color w:val="000000" w:themeColor="text1"/>
                <w:sz w:val="28"/>
                <w:szCs w:val="28"/>
              </w:rPr>
              <w:t>絡</w:t>
            </w:r>
            <w:r w:rsidRPr="00BC71B5">
              <w:rPr>
                <w:rFonts w:eastAsia="標楷體"/>
                <w:color w:val="000000" w:themeColor="text1"/>
                <w:sz w:val="28"/>
                <w:szCs w:val="28"/>
              </w:rPr>
              <w:t xml:space="preserve"> </w:t>
            </w:r>
            <w:r w:rsidRPr="00BC71B5">
              <w:rPr>
                <w:rFonts w:eastAsia="標楷體"/>
                <w:color w:val="000000" w:themeColor="text1"/>
                <w:sz w:val="28"/>
                <w:szCs w:val="28"/>
              </w:rPr>
              <w:t>人</w:t>
            </w:r>
          </w:p>
        </w:tc>
        <w:tc>
          <w:tcPr>
            <w:tcW w:w="2693" w:type="dxa"/>
            <w:shd w:val="clear" w:color="auto" w:fill="auto"/>
          </w:tcPr>
          <w:p w14:paraId="72841D21" w14:textId="77777777" w:rsidR="00834562" w:rsidRPr="00BC71B5" w:rsidRDefault="00834562" w:rsidP="00250861">
            <w:pPr>
              <w:widowControl/>
              <w:rPr>
                <w:rFonts w:eastAsia="標楷體"/>
                <w:color w:val="000000" w:themeColor="text1"/>
                <w:sz w:val="28"/>
                <w:szCs w:val="28"/>
              </w:rPr>
            </w:pPr>
          </w:p>
        </w:tc>
        <w:tc>
          <w:tcPr>
            <w:tcW w:w="1559" w:type="dxa"/>
            <w:shd w:val="clear" w:color="auto" w:fill="auto"/>
            <w:vAlign w:val="center"/>
          </w:tcPr>
          <w:p w14:paraId="515E6F80" w14:textId="77777777" w:rsidR="00834562" w:rsidRPr="00BC71B5" w:rsidRDefault="00834562" w:rsidP="00250861">
            <w:pPr>
              <w:widowControl/>
              <w:jc w:val="center"/>
              <w:rPr>
                <w:rFonts w:eastAsia="標楷體"/>
                <w:color w:val="000000" w:themeColor="text1"/>
                <w:sz w:val="28"/>
                <w:szCs w:val="28"/>
              </w:rPr>
            </w:pPr>
            <w:r w:rsidRPr="00BC71B5">
              <w:rPr>
                <w:rFonts w:eastAsia="標楷體"/>
                <w:color w:val="000000" w:themeColor="text1"/>
                <w:sz w:val="28"/>
                <w:szCs w:val="28"/>
              </w:rPr>
              <w:t>連絡電話</w:t>
            </w:r>
          </w:p>
        </w:tc>
        <w:tc>
          <w:tcPr>
            <w:tcW w:w="3430" w:type="dxa"/>
            <w:shd w:val="clear" w:color="auto" w:fill="auto"/>
          </w:tcPr>
          <w:p w14:paraId="2EE86CB9" w14:textId="77777777" w:rsidR="00834562" w:rsidRPr="00BC71B5" w:rsidRDefault="00834562" w:rsidP="00250861">
            <w:pPr>
              <w:widowControl/>
              <w:rPr>
                <w:rFonts w:eastAsia="標楷體"/>
                <w:color w:val="000000" w:themeColor="text1"/>
                <w:sz w:val="28"/>
                <w:szCs w:val="28"/>
              </w:rPr>
            </w:pPr>
          </w:p>
        </w:tc>
      </w:tr>
    </w:tbl>
    <w:p w14:paraId="7E6C75D0" w14:textId="77777777" w:rsidR="00834562" w:rsidRPr="00BC71B5" w:rsidRDefault="00834562" w:rsidP="00834562">
      <w:pPr>
        <w:widowControl/>
        <w:rPr>
          <w:rFonts w:eastAsia="標楷體"/>
          <w:color w:val="000000" w:themeColor="text1"/>
          <w:sz w:val="28"/>
          <w:szCs w:val="28"/>
        </w:rPr>
      </w:pPr>
    </w:p>
    <w:p w14:paraId="21F0AB58" w14:textId="77777777" w:rsidR="00834562" w:rsidRPr="00BC71B5" w:rsidRDefault="00834562" w:rsidP="00834562">
      <w:pPr>
        <w:widowControl/>
        <w:rPr>
          <w:rFonts w:eastAsia="標楷體"/>
          <w:color w:val="000000" w:themeColor="text1"/>
          <w:sz w:val="28"/>
          <w:szCs w:val="28"/>
        </w:rPr>
      </w:pPr>
    </w:p>
    <w:p w14:paraId="28EA0F55" w14:textId="77777777" w:rsidR="00834562" w:rsidRPr="00BC71B5" w:rsidRDefault="00834562" w:rsidP="00794D1A">
      <w:pPr>
        <w:widowControl/>
        <w:numPr>
          <w:ilvl w:val="1"/>
          <w:numId w:val="32"/>
        </w:numPr>
        <w:spacing w:line="0" w:lineRule="atLeast"/>
        <w:ind w:left="567" w:hanging="621"/>
        <w:rPr>
          <w:rFonts w:eastAsia="標楷體"/>
          <w:b/>
          <w:color w:val="000000" w:themeColor="text1"/>
          <w:sz w:val="28"/>
          <w:szCs w:val="28"/>
        </w:rPr>
      </w:pPr>
      <w:r w:rsidRPr="00BC71B5">
        <w:rPr>
          <w:rFonts w:eastAsia="標楷體"/>
          <w:b/>
          <w:color w:val="000000" w:themeColor="text1"/>
          <w:sz w:val="28"/>
          <w:szCs w:val="28"/>
        </w:rPr>
        <w:t>參與計畫人員訓練</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397"/>
        <w:gridCol w:w="3969"/>
        <w:gridCol w:w="1587"/>
      </w:tblGrid>
      <w:tr w:rsidR="00BC71B5" w:rsidRPr="00BC71B5" w14:paraId="57FCE473" w14:textId="77777777" w:rsidTr="00250861">
        <w:trPr>
          <w:tblHeader/>
          <w:jc w:val="center"/>
        </w:trPr>
        <w:tc>
          <w:tcPr>
            <w:tcW w:w="2317" w:type="dxa"/>
            <w:shd w:val="clear" w:color="auto" w:fill="auto"/>
            <w:vAlign w:val="center"/>
          </w:tcPr>
          <w:p w14:paraId="365B0AD8"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姓名</w:t>
            </w:r>
          </w:p>
        </w:tc>
        <w:tc>
          <w:tcPr>
            <w:tcW w:w="1397" w:type="dxa"/>
            <w:shd w:val="clear" w:color="auto" w:fill="auto"/>
            <w:vAlign w:val="center"/>
          </w:tcPr>
          <w:p w14:paraId="5DBBC793"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職稱</w:t>
            </w:r>
          </w:p>
        </w:tc>
        <w:tc>
          <w:tcPr>
            <w:tcW w:w="3969" w:type="dxa"/>
            <w:shd w:val="clear" w:color="auto" w:fill="auto"/>
          </w:tcPr>
          <w:p w14:paraId="07E43AB5" w14:textId="77777777" w:rsidR="00834562" w:rsidRPr="00BC71B5" w:rsidRDefault="00834562" w:rsidP="00250861">
            <w:pPr>
              <w:widowControl/>
              <w:spacing w:line="0" w:lineRule="atLeast"/>
              <w:rPr>
                <w:rFonts w:eastAsia="標楷體"/>
                <w:color w:val="000000" w:themeColor="text1"/>
                <w:sz w:val="28"/>
                <w:szCs w:val="28"/>
              </w:rPr>
            </w:pPr>
            <w:r w:rsidRPr="00BC71B5">
              <w:rPr>
                <w:rFonts w:eastAsia="標楷體"/>
                <w:color w:val="000000" w:themeColor="text1"/>
                <w:sz w:val="28"/>
                <w:szCs w:val="28"/>
              </w:rPr>
              <w:t>有關使用高危險管制性病原、毒素相關生物安全</w:t>
            </w:r>
            <w:r w:rsidRPr="00BC71B5">
              <w:rPr>
                <w:rFonts w:eastAsia="標楷體"/>
                <w:color w:val="000000" w:themeColor="text1"/>
                <w:sz w:val="28"/>
                <w:szCs w:val="28"/>
              </w:rPr>
              <w:t>/</w:t>
            </w:r>
            <w:r w:rsidRPr="00BC71B5">
              <w:rPr>
                <w:rFonts w:eastAsia="標楷體"/>
                <w:color w:val="000000" w:themeColor="text1"/>
                <w:sz w:val="28"/>
                <w:szCs w:val="28"/>
              </w:rPr>
              <w:t>生物保全教育訓練課程名稱</w:t>
            </w:r>
          </w:p>
        </w:tc>
        <w:tc>
          <w:tcPr>
            <w:tcW w:w="1587" w:type="dxa"/>
            <w:shd w:val="clear" w:color="auto" w:fill="auto"/>
            <w:vAlign w:val="center"/>
          </w:tcPr>
          <w:p w14:paraId="59ACDF3C"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完成日期</w:t>
            </w:r>
          </w:p>
        </w:tc>
      </w:tr>
      <w:tr w:rsidR="00BC71B5" w:rsidRPr="00BC71B5" w14:paraId="2B762666" w14:textId="77777777" w:rsidTr="00250861">
        <w:trPr>
          <w:jc w:val="center"/>
        </w:trPr>
        <w:tc>
          <w:tcPr>
            <w:tcW w:w="2317" w:type="dxa"/>
            <w:shd w:val="clear" w:color="auto" w:fill="auto"/>
          </w:tcPr>
          <w:p w14:paraId="1BD4FFF3" w14:textId="77777777" w:rsidR="00834562" w:rsidRPr="00BC71B5" w:rsidRDefault="00834562" w:rsidP="00250861">
            <w:pPr>
              <w:widowControl/>
              <w:spacing w:line="0" w:lineRule="atLeast"/>
              <w:rPr>
                <w:rFonts w:eastAsia="標楷體"/>
                <w:b/>
                <w:color w:val="000000" w:themeColor="text1"/>
                <w:sz w:val="28"/>
                <w:szCs w:val="28"/>
              </w:rPr>
            </w:pPr>
          </w:p>
          <w:p w14:paraId="556BBD88" w14:textId="77777777" w:rsidR="00834562" w:rsidRPr="00BC71B5"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2152E359" w14:textId="77777777" w:rsidR="00834562" w:rsidRPr="00BC71B5"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03E8981D" w14:textId="77777777" w:rsidR="00834562" w:rsidRPr="00BC71B5"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0D204EA7" w14:textId="77777777" w:rsidR="00834562" w:rsidRPr="00BC71B5" w:rsidRDefault="00834562" w:rsidP="00250861">
            <w:pPr>
              <w:widowControl/>
              <w:spacing w:line="0" w:lineRule="atLeast"/>
              <w:rPr>
                <w:rFonts w:eastAsia="標楷體"/>
                <w:b/>
                <w:color w:val="000000" w:themeColor="text1"/>
                <w:sz w:val="28"/>
                <w:szCs w:val="28"/>
              </w:rPr>
            </w:pPr>
          </w:p>
        </w:tc>
      </w:tr>
      <w:tr w:rsidR="00BC71B5" w:rsidRPr="00BC71B5" w14:paraId="085D3A24" w14:textId="77777777" w:rsidTr="00250861">
        <w:trPr>
          <w:jc w:val="center"/>
        </w:trPr>
        <w:tc>
          <w:tcPr>
            <w:tcW w:w="2317" w:type="dxa"/>
            <w:shd w:val="clear" w:color="auto" w:fill="auto"/>
          </w:tcPr>
          <w:p w14:paraId="6EABE6B3" w14:textId="77777777" w:rsidR="00834562" w:rsidRPr="00BC71B5" w:rsidRDefault="00834562" w:rsidP="00250861">
            <w:pPr>
              <w:widowControl/>
              <w:spacing w:line="0" w:lineRule="atLeast"/>
              <w:rPr>
                <w:rFonts w:eastAsia="標楷體"/>
                <w:b/>
                <w:color w:val="000000" w:themeColor="text1"/>
                <w:sz w:val="28"/>
                <w:szCs w:val="28"/>
              </w:rPr>
            </w:pPr>
          </w:p>
          <w:p w14:paraId="53BE6473" w14:textId="77777777" w:rsidR="00834562" w:rsidRPr="00BC71B5"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4A2080B2" w14:textId="77777777" w:rsidR="00834562" w:rsidRPr="00BC71B5"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BF5FC3D" w14:textId="77777777" w:rsidR="00834562" w:rsidRPr="00BC71B5"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06DA8642" w14:textId="77777777" w:rsidR="00834562" w:rsidRPr="00BC71B5" w:rsidRDefault="00834562" w:rsidP="00250861">
            <w:pPr>
              <w:widowControl/>
              <w:spacing w:line="0" w:lineRule="atLeast"/>
              <w:rPr>
                <w:rFonts w:eastAsia="標楷體"/>
                <w:b/>
                <w:color w:val="000000" w:themeColor="text1"/>
                <w:sz w:val="28"/>
                <w:szCs w:val="28"/>
              </w:rPr>
            </w:pPr>
          </w:p>
        </w:tc>
      </w:tr>
      <w:tr w:rsidR="00BC71B5" w:rsidRPr="00BC71B5" w14:paraId="37FC59A8" w14:textId="77777777" w:rsidTr="00250861">
        <w:trPr>
          <w:cantSplit/>
          <w:jc w:val="center"/>
        </w:trPr>
        <w:tc>
          <w:tcPr>
            <w:tcW w:w="2317" w:type="dxa"/>
            <w:shd w:val="clear" w:color="auto" w:fill="auto"/>
          </w:tcPr>
          <w:p w14:paraId="7B8C3856" w14:textId="77777777" w:rsidR="00834562" w:rsidRPr="00BC71B5" w:rsidRDefault="00834562" w:rsidP="00250861">
            <w:pPr>
              <w:widowControl/>
              <w:spacing w:line="0" w:lineRule="atLeast"/>
              <w:rPr>
                <w:rFonts w:eastAsia="標楷體"/>
                <w:b/>
                <w:color w:val="000000" w:themeColor="text1"/>
                <w:sz w:val="28"/>
                <w:szCs w:val="28"/>
              </w:rPr>
            </w:pPr>
          </w:p>
          <w:p w14:paraId="4D5A4376" w14:textId="77777777" w:rsidR="00834562" w:rsidRPr="00BC71B5"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1ADAE867" w14:textId="77777777" w:rsidR="00834562" w:rsidRPr="00BC71B5"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B12656C" w14:textId="77777777" w:rsidR="00834562" w:rsidRPr="00BC71B5"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6BC9CE4D" w14:textId="77777777" w:rsidR="00834562" w:rsidRPr="00BC71B5" w:rsidRDefault="00834562" w:rsidP="00250861">
            <w:pPr>
              <w:widowControl/>
              <w:spacing w:line="0" w:lineRule="atLeast"/>
              <w:rPr>
                <w:rFonts w:eastAsia="標楷體"/>
                <w:b/>
                <w:color w:val="000000" w:themeColor="text1"/>
                <w:sz w:val="28"/>
                <w:szCs w:val="28"/>
              </w:rPr>
            </w:pPr>
          </w:p>
        </w:tc>
      </w:tr>
      <w:tr w:rsidR="00BC71B5" w:rsidRPr="00BC71B5" w14:paraId="30F0AF47" w14:textId="77777777" w:rsidTr="00250861">
        <w:trPr>
          <w:cantSplit/>
          <w:jc w:val="center"/>
        </w:trPr>
        <w:tc>
          <w:tcPr>
            <w:tcW w:w="2317" w:type="dxa"/>
            <w:shd w:val="clear" w:color="auto" w:fill="auto"/>
          </w:tcPr>
          <w:p w14:paraId="67085B45" w14:textId="77777777" w:rsidR="00834562" w:rsidRPr="00BC71B5" w:rsidRDefault="00834562" w:rsidP="00250861">
            <w:pPr>
              <w:widowControl/>
              <w:spacing w:line="0" w:lineRule="atLeast"/>
              <w:rPr>
                <w:rFonts w:eastAsia="標楷體"/>
                <w:b/>
                <w:color w:val="000000" w:themeColor="text1"/>
                <w:sz w:val="28"/>
                <w:szCs w:val="28"/>
              </w:rPr>
            </w:pPr>
          </w:p>
          <w:p w14:paraId="46A24CB8" w14:textId="77777777" w:rsidR="00834562" w:rsidRPr="00BC71B5"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5B6602D6" w14:textId="77777777" w:rsidR="00834562" w:rsidRPr="00BC71B5"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7387BD55" w14:textId="77777777" w:rsidR="00834562" w:rsidRPr="00BC71B5"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39774DCE" w14:textId="77777777" w:rsidR="00834562" w:rsidRPr="00BC71B5" w:rsidRDefault="00834562" w:rsidP="00250861">
            <w:pPr>
              <w:widowControl/>
              <w:spacing w:line="0" w:lineRule="atLeast"/>
              <w:rPr>
                <w:rFonts w:eastAsia="標楷體"/>
                <w:b/>
                <w:color w:val="000000" w:themeColor="text1"/>
                <w:sz w:val="28"/>
                <w:szCs w:val="28"/>
              </w:rPr>
            </w:pPr>
          </w:p>
        </w:tc>
      </w:tr>
      <w:tr w:rsidR="00BC71B5" w:rsidRPr="00BC71B5" w14:paraId="4BFCCD11" w14:textId="77777777" w:rsidTr="00250861">
        <w:trPr>
          <w:cantSplit/>
          <w:jc w:val="center"/>
        </w:trPr>
        <w:tc>
          <w:tcPr>
            <w:tcW w:w="2317" w:type="dxa"/>
            <w:shd w:val="clear" w:color="auto" w:fill="auto"/>
          </w:tcPr>
          <w:p w14:paraId="1C810FA9" w14:textId="77777777" w:rsidR="00834562" w:rsidRPr="00BC71B5" w:rsidRDefault="00834562" w:rsidP="00250861">
            <w:pPr>
              <w:widowControl/>
              <w:spacing w:line="0" w:lineRule="atLeast"/>
              <w:rPr>
                <w:rFonts w:eastAsia="標楷體"/>
                <w:b/>
                <w:color w:val="000000" w:themeColor="text1"/>
                <w:sz w:val="28"/>
                <w:szCs w:val="28"/>
              </w:rPr>
            </w:pPr>
          </w:p>
          <w:p w14:paraId="1E428A35" w14:textId="77777777" w:rsidR="00834562" w:rsidRPr="00BC71B5"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79BCD57D" w14:textId="77777777" w:rsidR="00834562" w:rsidRPr="00BC71B5"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C570C20" w14:textId="77777777" w:rsidR="00834562" w:rsidRPr="00BC71B5"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1279213D" w14:textId="77777777" w:rsidR="00834562" w:rsidRPr="00BC71B5" w:rsidRDefault="00834562" w:rsidP="00250861">
            <w:pPr>
              <w:widowControl/>
              <w:spacing w:line="0" w:lineRule="atLeast"/>
              <w:rPr>
                <w:rFonts w:eastAsia="標楷體"/>
                <w:b/>
                <w:color w:val="000000" w:themeColor="text1"/>
                <w:sz w:val="28"/>
                <w:szCs w:val="28"/>
              </w:rPr>
            </w:pPr>
          </w:p>
        </w:tc>
      </w:tr>
      <w:tr w:rsidR="00BC71B5" w:rsidRPr="00BC71B5" w14:paraId="4010B666" w14:textId="77777777" w:rsidTr="00250861">
        <w:trPr>
          <w:cantSplit/>
          <w:jc w:val="center"/>
        </w:trPr>
        <w:tc>
          <w:tcPr>
            <w:tcW w:w="2317" w:type="dxa"/>
            <w:shd w:val="clear" w:color="auto" w:fill="auto"/>
          </w:tcPr>
          <w:p w14:paraId="3C53EFF3" w14:textId="77777777" w:rsidR="00834562" w:rsidRPr="00BC71B5" w:rsidRDefault="00834562" w:rsidP="00250861">
            <w:pPr>
              <w:widowControl/>
              <w:spacing w:line="0" w:lineRule="atLeast"/>
              <w:rPr>
                <w:rFonts w:eastAsia="標楷體"/>
                <w:b/>
                <w:color w:val="000000" w:themeColor="text1"/>
                <w:sz w:val="28"/>
                <w:szCs w:val="28"/>
              </w:rPr>
            </w:pPr>
          </w:p>
          <w:p w14:paraId="7B2910E5" w14:textId="77777777" w:rsidR="00834562" w:rsidRPr="00BC71B5"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717A164D" w14:textId="77777777" w:rsidR="00834562" w:rsidRPr="00BC71B5"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73B68493" w14:textId="77777777" w:rsidR="00834562" w:rsidRPr="00BC71B5"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3C08FE4D" w14:textId="77777777" w:rsidR="00834562" w:rsidRPr="00BC71B5" w:rsidRDefault="00834562" w:rsidP="00250861">
            <w:pPr>
              <w:widowControl/>
              <w:spacing w:line="0" w:lineRule="atLeast"/>
              <w:rPr>
                <w:rFonts w:eastAsia="標楷體"/>
                <w:b/>
                <w:color w:val="000000" w:themeColor="text1"/>
                <w:sz w:val="28"/>
                <w:szCs w:val="28"/>
              </w:rPr>
            </w:pPr>
          </w:p>
        </w:tc>
      </w:tr>
    </w:tbl>
    <w:p w14:paraId="5C324C82" w14:textId="77777777" w:rsidR="00834562" w:rsidRPr="00BC71B5" w:rsidRDefault="00244B8F" w:rsidP="00974D8C">
      <w:pPr>
        <w:widowControl/>
        <w:jc w:val="right"/>
        <w:rPr>
          <w:rFonts w:eastAsia="標楷體"/>
          <w:color w:val="000000" w:themeColor="text1"/>
        </w:rPr>
      </w:pPr>
      <w:r w:rsidRPr="00BC71B5">
        <w:rPr>
          <w:rFonts w:eastAsia="標楷體"/>
          <w:color w:val="000000" w:themeColor="text1"/>
        </w:rPr>
        <w:t>（</w:t>
      </w:r>
      <w:r w:rsidR="00834562" w:rsidRPr="00BC71B5">
        <w:rPr>
          <w:rFonts w:eastAsia="標楷體"/>
          <w:color w:val="000000" w:themeColor="text1"/>
        </w:rPr>
        <w:t>表格不敷使用時，請自行增加欄數</w:t>
      </w:r>
      <w:r w:rsidRPr="00BC71B5">
        <w:rPr>
          <w:rFonts w:eastAsia="標楷體"/>
          <w:color w:val="000000" w:themeColor="text1"/>
        </w:rPr>
        <w:t>）</w:t>
      </w:r>
    </w:p>
    <w:p w14:paraId="10ADEED2" w14:textId="77777777" w:rsidR="00834562" w:rsidRPr="00BC71B5" w:rsidRDefault="00834562" w:rsidP="00794D1A">
      <w:pPr>
        <w:widowControl/>
        <w:numPr>
          <w:ilvl w:val="1"/>
          <w:numId w:val="32"/>
        </w:numPr>
        <w:ind w:left="567" w:hanging="621"/>
        <w:rPr>
          <w:rFonts w:eastAsia="標楷體"/>
          <w:b/>
          <w:color w:val="000000" w:themeColor="text1"/>
          <w:sz w:val="28"/>
          <w:szCs w:val="28"/>
        </w:rPr>
      </w:pPr>
      <w:r w:rsidRPr="00BC71B5">
        <w:rPr>
          <w:rFonts w:eastAsia="標楷體"/>
          <w:b/>
          <w:color w:val="000000" w:themeColor="text1"/>
          <w:sz w:val="28"/>
          <w:szCs w:val="28"/>
        </w:rPr>
        <w:t>計畫主持人對於實驗類別之評估</w:t>
      </w:r>
    </w:p>
    <w:p w14:paraId="7BAFAEB9" w14:textId="77777777" w:rsidR="00834562" w:rsidRPr="00BC71B5" w:rsidRDefault="00834562" w:rsidP="00794D1A">
      <w:pPr>
        <w:widowControl/>
        <w:numPr>
          <w:ilvl w:val="0"/>
          <w:numId w:val="35"/>
        </w:numPr>
        <w:tabs>
          <w:tab w:val="clear" w:pos="1200"/>
        </w:tabs>
        <w:adjustRightInd w:val="0"/>
        <w:snapToGrid w:val="0"/>
        <w:spacing w:line="360" w:lineRule="auto"/>
        <w:ind w:left="1560" w:hanging="1004"/>
        <w:jc w:val="both"/>
        <w:rPr>
          <w:rFonts w:eastAsia="標楷體"/>
          <w:color w:val="000000" w:themeColor="text1"/>
          <w:sz w:val="28"/>
          <w:szCs w:val="28"/>
        </w:rPr>
      </w:pPr>
      <w:r w:rsidRPr="00BC71B5">
        <w:rPr>
          <w:rFonts w:eastAsia="標楷體"/>
          <w:color w:val="000000" w:themeColor="text1"/>
          <w:sz w:val="28"/>
          <w:szCs w:val="28"/>
        </w:rPr>
        <w:t>增強病原體或毒素之危害後果</w:t>
      </w:r>
      <w:r w:rsidRPr="00BC71B5">
        <w:rPr>
          <w:rFonts w:eastAsia="標楷體"/>
          <w:color w:val="000000" w:themeColor="text1"/>
          <w:sz w:val="28"/>
          <w:szCs w:val="28"/>
        </w:rPr>
        <w:t>?  □</w:t>
      </w:r>
      <w:r w:rsidRPr="00BC71B5">
        <w:rPr>
          <w:rFonts w:eastAsia="標楷體"/>
          <w:color w:val="000000" w:themeColor="text1"/>
          <w:sz w:val="28"/>
          <w:szCs w:val="28"/>
        </w:rPr>
        <w:t>是</w:t>
      </w:r>
      <w:r w:rsidRPr="00BC71B5">
        <w:rPr>
          <w:rFonts w:eastAsia="標楷體"/>
          <w:color w:val="000000" w:themeColor="text1"/>
          <w:sz w:val="28"/>
          <w:szCs w:val="28"/>
        </w:rPr>
        <w:t xml:space="preserve">  □</w:t>
      </w:r>
      <w:r w:rsidRPr="00BC71B5">
        <w:rPr>
          <w:rFonts w:eastAsia="標楷體"/>
          <w:color w:val="000000" w:themeColor="text1"/>
          <w:sz w:val="28"/>
          <w:szCs w:val="28"/>
        </w:rPr>
        <w:t>否</w:t>
      </w:r>
    </w:p>
    <w:p w14:paraId="1DCEF781"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r w:rsidRPr="00BC71B5">
        <w:rPr>
          <w:rFonts w:eastAsia="標楷體"/>
          <w:color w:val="000000" w:themeColor="text1"/>
          <w:sz w:val="28"/>
          <w:szCs w:val="28"/>
        </w:rPr>
        <w:t>說明：</w:t>
      </w:r>
    </w:p>
    <w:p w14:paraId="27F9D2ED"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61D9761"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28453071"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01602E7B"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61E3C679"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7A420D16" w14:textId="77777777" w:rsidR="00834562" w:rsidRPr="00BC71B5" w:rsidRDefault="00834562" w:rsidP="00794D1A">
      <w:pPr>
        <w:widowControl/>
        <w:numPr>
          <w:ilvl w:val="0"/>
          <w:numId w:val="35"/>
        </w:numPr>
        <w:tabs>
          <w:tab w:val="clear" w:pos="1200"/>
        </w:tabs>
        <w:adjustRightInd w:val="0"/>
        <w:snapToGrid w:val="0"/>
        <w:spacing w:line="360" w:lineRule="auto"/>
        <w:ind w:left="1560" w:hanging="1004"/>
        <w:jc w:val="both"/>
        <w:rPr>
          <w:rFonts w:eastAsia="標楷體"/>
          <w:color w:val="000000" w:themeColor="text1"/>
          <w:sz w:val="28"/>
          <w:szCs w:val="28"/>
        </w:rPr>
      </w:pPr>
      <w:r w:rsidRPr="00BC71B5">
        <w:rPr>
          <w:rFonts w:eastAsia="標楷體"/>
          <w:color w:val="000000" w:themeColor="text1"/>
          <w:sz w:val="28"/>
          <w:szCs w:val="28"/>
        </w:rPr>
        <w:t>無正當臨床理由，干擾抵抗病原體或毒素之免疫力或免疫效果</w:t>
      </w:r>
      <w:r w:rsidRPr="00BC71B5">
        <w:rPr>
          <w:rFonts w:eastAsia="標楷體"/>
          <w:color w:val="000000" w:themeColor="text1"/>
          <w:sz w:val="28"/>
          <w:szCs w:val="28"/>
        </w:rPr>
        <w:t>?  □</w:t>
      </w:r>
      <w:r w:rsidRPr="00BC71B5">
        <w:rPr>
          <w:rFonts w:eastAsia="標楷體"/>
          <w:color w:val="000000" w:themeColor="text1"/>
          <w:sz w:val="28"/>
          <w:szCs w:val="28"/>
        </w:rPr>
        <w:t>是</w:t>
      </w:r>
      <w:r w:rsidRPr="00BC71B5">
        <w:rPr>
          <w:rFonts w:eastAsia="標楷體"/>
          <w:color w:val="000000" w:themeColor="text1"/>
          <w:sz w:val="28"/>
          <w:szCs w:val="28"/>
        </w:rPr>
        <w:t xml:space="preserve">  □</w:t>
      </w:r>
      <w:r w:rsidRPr="00BC71B5">
        <w:rPr>
          <w:rFonts w:eastAsia="標楷體"/>
          <w:color w:val="000000" w:themeColor="text1"/>
          <w:sz w:val="28"/>
          <w:szCs w:val="28"/>
        </w:rPr>
        <w:t>否</w:t>
      </w:r>
    </w:p>
    <w:p w14:paraId="52FCF755"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r w:rsidRPr="00BC71B5">
        <w:rPr>
          <w:rFonts w:eastAsia="標楷體"/>
          <w:color w:val="000000" w:themeColor="text1"/>
          <w:sz w:val="28"/>
          <w:szCs w:val="28"/>
        </w:rPr>
        <w:t>說明：</w:t>
      </w:r>
    </w:p>
    <w:p w14:paraId="4DA958E9"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74C4C519"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BCA43D9"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5999A7BC"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76C4B135"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72CF3D41" w14:textId="77777777" w:rsidR="00834562" w:rsidRPr="00BC71B5" w:rsidRDefault="00834562" w:rsidP="00794D1A">
      <w:pPr>
        <w:widowControl/>
        <w:numPr>
          <w:ilvl w:val="0"/>
          <w:numId w:val="35"/>
        </w:numPr>
        <w:tabs>
          <w:tab w:val="clear" w:pos="1200"/>
        </w:tabs>
        <w:adjustRightInd w:val="0"/>
        <w:snapToGrid w:val="0"/>
        <w:spacing w:line="360" w:lineRule="auto"/>
        <w:ind w:left="1560" w:hanging="1004"/>
        <w:jc w:val="both"/>
        <w:rPr>
          <w:rFonts w:eastAsia="標楷體"/>
          <w:color w:val="000000" w:themeColor="text1"/>
          <w:sz w:val="28"/>
          <w:szCs w:val="28"/>
        </w:rPr>
      </w:pPr>
      <w:r w:rsidRPr="00BC71B5">
        <w:rPr>
          <w:rFonts w:eastAsia="標楷體"/>
          <w:color w:val="000000" w:themeColor="text1"/>
          <w:sz w:val="28"/>
          <w:szCs w:val="28"/>
        </w:rPr>
        <w:t>促使病原體或毒素抵抗臨床使用之預防或治療措施，或促進避免病原體或毒素被檢出之能力</w:t>
      </w:r>
      <w:r w:rsidRPr="00BC71B5">
        <w:rPr>
          <w:rFonts w:eastAsia="標楷體"/>
          <w:color w:val="000000" w:themeColor="text1"/>
          <w:sz w:val="28"/>
          <w:szCs w:val="28"/>
        </w:rPr>
        <w:t>?  □</w:t>
      </w:r>
      <w:r w:rsidRPr="00BC71B5">
        <w:rPr>
          <w:rFonts w:eastAsia="標楷體"/>
          <w:color w:val="000000" w:themeColor="text1"/>
          <w:sz w:val="28"/>
          <w:szCs w:val="28"/>
        </w:rPr>
        <w:t>是</w:t>
      </w:r>
      <w:r w:rsidRPr="00BC71B5">
        <w:rPr>
          <w:rFonts w:eastAsia="標楷體"/>
          <w:color w:val="000000" w:themeColor="text1"/>
          <w:sz w:val="28"/>
          <w:szCs w:val="28"/>
        </w:rPr>
        <w:t xml:space="preserve">  □</w:t>
      </w:r>
      <w:r w:rsidRPr="00BC71B5">
        <w:rPr>
          <w:rFonts w:eastAsia="標楷體"/>
          <w:color w:val="000000" w:themeColor="text1"/>
          <w:sz w:val="28"/>
          <w:szCs w:val="28"/>
        </w:rPr>
        <w:t>否</w:t>
      </w:r>
    </w:p>
    <w:p w14:paraId="136DE253"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r w:rsidRPr="00BC71B5">
        <w:rPr>
          <w:rFonts w:eastAsia="標楷體"/>
          <w:color w:val="000000" w:themeColor="text1"/>
          <w:sz w:val="28"/>
          <w:szCs w:val="28"/>
        </w:rPr>
        <w:t>說明：</w:t>
      </w:r>
    </w:p>
    <w:p w14:paraId="7990396E"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2CF82267"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464CA38F"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052B6C23"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6DE01D41"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49CF3CB3" w14:textId="77777777" w:rsidR="00834562" w:rsidRPr="00BC71B5" w:rsidRDefault="00834562" w:rsidP="00794D1A">
      <w:pPr>
        <w:widowControl/>
        <w:numPr>
          <w:ilvl w:val="0"/>
          <w:numId w:val="35"/>
        </w:numPr>
        <w:tabs>
          <w:tab w:val="clear" w:pos="1200"/>
        </w:tabs>
        <w:adjustRightInd w:val="0"/>
        <w:snapToGrid w:val="0"/>
        <w:spacing w:line="360" w:lineRule="auto"/>
        <w:ind w:left="1560" w:hanging="1004"/>
        <w:jc w:val="both"/>
        <w:rPr>
          <w:rFonts w:eastAsia="標楷體"/>
          <w:color w:val="000000" w:themeColor="text1"/>
          <w:sz w:val="28"/>
          <w:szCs w:val="28"/>
        </w:rPr>
      </w:pPr>
      <w:r w:rsidRPr="00BC71B5">
        <w:rPr>
          <w:rFonts w:eastAsia="標楷體"/>
          <w:color w:val="000000" w:themeColor="text1"/>
          <w:sz w:val="28"/>
          <w:szCs w:val="28"/>
        </w:rPr>
        <w:t>提升病原體或毒素穩定性、傳播力或擴散能力</w:t>
      </w:r>
      <w:r w:rsidRPr="00BC71B5">
        <w:rPr>
          <w:rFonts w:eastAsia="標楷體"/>
          <w:color w:val="000000" w:themeColor="text1"/>
          <w:sz w:val="28"/>
          <w:szCs w:val="28"/>
        </w:rPr>
        <w:t>?  □</w:t>
      </w:r>
      <w:r w:rsidRPr="00BC71B5">
        <w:rPr>
          <w:rFonts w:eastAsia="標楷體"/>
          <w:color w:val="000000" w:themeColor="text1"/>
          <w:sz w:val="28"/>
          <w:szCs w:val="28"/>
        </w:rPr>
        <w:t>是</w:t>
      </w:r>
      <w:r w:rsidRPr="00BC71B5">
        <w:rPr>
          <w:rFonts w:eastAsia="標楷體"/>
          <w:color w:val="000000" w:themeColor="text1"/>
          <w:sz w:val="28"/>
          <w:szCs w:val="28"/>
        </w:rPr>
        <w:t xml:space="preserve">  □</w:t>
      </w:r>
      <w:r w:rsidRPr="00BC71B5">
        <w:rPr>
          <w:rFonts w:eastAsia="標楷體"/>
          <w:color w:val="000000" w:themeColor="text1"/>
          <w:sz w:val="28"/>
          <w:szCs w:val="28"/>
        </w:rPr>
        <w:t>否</w:t>
      </w:r>
    </w:p>
    <w:p w14:paraId="2E58830F"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r w:rsidRPr="00BC71B5">
        <w:rPr>
          <w:rFonts w:eastAsia="標楷體"/>
          <w:color w:val="000000" w:themeColor="text1"/>
          <w:sz w:val="28"/>
          <w:szCs w:val="28"/>
        </w:rPr>
        <w:t>說明：</w:t>
      </w:r>
    </w:p>
    <w:p w14:paraId="14A89CBC"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23919A50"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23D9A384"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6F62B81F"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93E6DCE"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2B074B15" w14:textId="77777777" w:rsidR="00834562" w:rsidRPr="00BC71B5" w:rsidRDefault="00834562" w:rsidP="00794D1A">
      <w:pPr>
        <w:widowControl/>
        <w:numPr>
          <w:ilvl w:val="0"/>
          <w:numId w:val="35"/>
        </w:numPr>
        <w:tabs>
          <w:tab w:val="clear" w:pos="1200"/>
        </w:tabs>
        <w:adjustRightInd w:val="0"/>
        <w:snapToGrid w:val="0"/>
        <w:spacing w:line="360" w:lineRule="auto"/>
        <w:ind w:left="1560" w:hanging="1004"/>
        <w:jc w:val="both"/>
        <w:rPr>
          <w:rFonts w:eastAsia="標楷體"/>
          <w:color w:val="000000" w:themeColor="text1"/>
          <w:sz w:val="28"/>
          <w:szCs w:val="28"/>
        </w:rPr>
      </w:pPr>
      <w:r w:rsidRPr="00BC71B5">
        <w:rPr>
          <w:rFonts w:eastAsia="標楷體"/>
          <w:color w:val="000000" w:themeColor="text1"/>
          <w:sz w:val="28"/>
          <w:szCs w:val="28"/>
        </w:rPr>
        <w:t>變更病原體或毒素宿主範圍、特定宿主組織或細胞</w:t>
      </w:r>
      <w:r w:rsidRPr="00BC71B5">
        <w:rPr>
          <w:rFonts w:eastAsia="標楷體"/>
          <w:color w:val="000000" w:themeColor="text1"/>
          <w:sz w:val="28"/>
          <w:szCs w:val="28"/>
        </w:rPr>
        <w:t>?  □</w:t>
      </w:r>
      <w:r w:rsidRPr="00BC71B5">
        <w:rPr>
          <w:rFonts w:eastAsia="標楷體"/>
          <w:color w:val="000000" w:themeColor="text1"/>
          <w:sz w:val="28"/>
          <w:szCs w:val="28"/>
        </w:rPr>
        <w:t>是</w:t>
      </w:r>
      <w:r w:rsidRPr="00BC71B5">
        <w:rPr>
          <w:rFonts w:eastAsia="標楷體"/>
          <w:color w:val="000000" w:themeColor="text1"/>
          <w:sz w:val="28"/>
          <w:szCs w:val="28"/>
        </w:rPr>
        <w:t xml:space="preserve">  □</w:t>
      </w:r>
      <w:r w:rsidRPr="00BC71B5">
        <w:rPr>
          <w:rFonts w:eastAsia="標楷體"/>
          <w:color w:val="000000" w:themeColor="text1"/>
          <w:sz w:val="28"/>
          <w:szCs w:val="28"/>
        </w:rPr>
        <w:t>否</w:t>
      </w:r>
    </w:p>
    <w:p w14:paraId="51D836E6"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r w:rsidRPr="00BC71B5">
        <w:rPr>
          <w:rFonts w:eastAsia="標楷體"/>
          <w:color w:val="000000" w:themeColor="text1"/>
          <w:sz w:val="28"/>
          <w:szCs w:val="28"/>
        </w:rPr>
        <w:t>說明：</w:t>
      </w:r>
    </w:p>
    <w:p w14:paraId="6EBF0053"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07C6A23"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0008F77"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208C9E66"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4DA5848C"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61DAD25D" w14:textId="77777777" w:rsidR="00834562" w:rsidRPr="00BC71B5" w:rsidRDefault="00834562" w:rsidP="00794D1A">
      <w:pPr>
        <w:widowControl/>
        <w:numPr>
          <w:ilvl w:val="0"/>
          <w:numId w:val="35"/>
        </w:numPr>
        <w:tabs>
          <w:tab w:val="clear" w:pos="1200"/>
        </w:tabs>
        <w:adjustRightInd w:val="0"/>
        <w:snapToGrid w:val="0"/>
        <w:spacing w:line="360" w:lineRule="auto"/>
        <w:ind w:left="1560" w:hanging="1004"/>
        <w:jc w:val="both"/>
        <w:rPr>
          <w:rFonts w:eastAsia="標楷體"/>
          <w:color w:val="000000" w:themeColor="text1"/>
          <w:sz w:val="28"/>
          <w:szCs w:val="28"/>
        </w:rPr>
      </w:pPr>
      <w:r w:rsidRPr="00BC71B5">
        <w:rPr>
          <w:rFonts w:eastAsia="標楷體"/>
          <w:color w:val="000000" w:themeColor="text1"/>
          <w:sz w:val="28"/>
          <w:szCs w:val="28"/>
        </w:rPr>
        <w:t>增強宿主群體對病原體或毒素易感性</w:t>
      </w:r>
      <w:r w:rsidRPr="00BC71B5">
        <w:rPr>
          <w:rFonts w:eastAsia="標楷體"/>
          <w:color w:val="000000" w:themeColor="text1"/>
          <w:sz w:val="28"/>
          <w:szCs w:val="28"/>
        </w:rPr>
        <w:t>?  □</w:t>
      </w:r>
      <w:r w:rsidRPr="00BC71B5">
        <w:rPr>
          <w:rFonts w:eastAsia="標楷體"/>
          <w:color w:val="000000" w:themeColor="text1"/>
          <w:sz w:val="28"/>
          <w:szCs w:val="28"/>
        </w:rPr>
        <w:t>是</w:t>
      </w:r>
      <w:r w:rsidRPr="00BC71B5">
        <w:rPr>
          <w:rFonts w:eastAsia="標楷體"/>
          <w:color w:val="000000" w:themeColor="text1"/>
          <w:sz w:val="28"/>
          <w:szCs w:val="28"/>
        </w:rPr>
        <w:t xml:space="preserve">  □</w:t>
      </w:r>
      <w:r w:rsidRPr="00BC71B5">
        <w:rPr>
          <w:rFonts w:eastAsia="標楷體"/>
          <w:color w:val="000000" w:themeColor="text1"/>
          <w:sz w:val="28"/>
          <w:szCs w:val="28"/>
        </w:rPr>
        <w:t>否</w:t>
      </w:r>
    </w:p>
    <w:p w14:paraId="22C51C05"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r w:rsidRPr="00BC71B5">
        <w:rPr>
          <w:rFonts w:eastAsia="標楷體"/>
          <w:color w:val="000000" w:themeColor="text1"/>
          <w:sz w:val="28"/>
          <w:szCs w:val="28"/>
        </w:rPr>
        <w:t>說明：</w:t>
      </w:r>
    </w:p>
    <w:p w14:paraId="7ED0A44F"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253C6941"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199EB483"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787FCD85"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59FC4F8A"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F845473" w14:textId="77777777" w:rsidR="00834562" w:rsidRPr="00BC71B5" w:rsidRDefault="00834562" w:rsidP="00794D1A">
      <w:pPr>
        <w:widowControl/>
        <w:numPr>
          <w:ilvl w:val="0"/>
          <w:numId w:val="35"/>
        </w:numPr>
        <w:tabs>
          <w:tab w:val="clear" w:pos="1200"/>
        </w:tabs>
        <w:adjustRightInd w:val="0"/>
        <w:snapToGrid w:val="0"/>
        <w:spacing w:line="360" w:lineRule="auto"/>
        <w:ind w:left="1560" w:hanging="1004"/>
        <w:jc w:val="both"/>
        <w:rPr>
          <w:rFonts w:eastAsia="標楷體"/>
          <w:color w:val="000000" w:themeColor="text1"/>
          <w:sz w:val="28"/>
          <w:szCs w:val="28"/>
        </w:rPr>
      </w:pPr>
      <w:r w:rsidRPr="00BC71B5">
        <w:rPr>
          <w:rFonts w:eastAsia="標楷體"/>
          <w:color w:val="000000" w:themeColor="text1"/>
          <w:sz w:val="28"/>
          <w:szCs w:val="28"/>
        </w:rPr>
        <w:t>生成或再造已根除或滅絕之高危險管制性病原、毒素</w:t>
      </w:r>
      <w:r w:rsidRPr="00BC71B5">
        <w:rPr>
          <w:rFonts w:eastAsia="標楷體"/>
          <w:color w:val="000000" w:themeColor="text1"/>
          <w:sz w:val="28"/>
          <w:szCs w:val="28"/>
        </w:rPr>
        <w:t>?  □</w:t>
      </w:r>
      <w:r w:rsidRPr="00BC71B5">
        <w:rPr>
          <w:rFonts w:eastAsia="標楷體"/>
          <w:color w:val="000000" w:themeColor="text1"/>
          <w:sz w:val="28"/>
          <w:szCs w:val="28"/>
        </w:rPr>
        <w:t>是</w:t>
      </w:r>
      <w:r w:rsidRPr="00BC71B5">
        <w:rPr>
          <w:rFonts w:eastAsia="標楷體"/>
          <w:color w:val="000000" w:themeColor="text1"/>
          <w:sz w:val="28"/>
          <w:szCs w:val="28"/>
        </w:rPr>
        <w:t xml:space="preserve">  □</w:t>
      </w:r>
      <w:r w:rsidRPr="00BC71B5">
        <w:rPr>
          <w:rFonts w:eastAsia="標楷體"/>
          <w:color w:val="000000" w:themeColor="text1"/>
          <w:sz w:val="28"/>
          <w:szCs w:val="28"/>
        </w:rPr>
        <w:t>否</w:t>
      </w:r>
    </w:p>
    <w:p w14:paraId="52A88828"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r w:rsidRPr="00BC71B5">
        <w:rPr>
          <w:rFonts w:eastAsia="標楷體"/>
          <w:color w:val="000000" w:themeColor="text1"/>
          <w:sz w:val="28"/>
          <w:szCs w:val="28"/>
        </w:rPr>
        <w:t>說明：</w:t>
      </w:r>
    </w:p>
    <w:p w14:paraId="267C5235"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0A6A6F68"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040AC71"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3C2445B7"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56934F14" w14:textId="77777777" w:rsidR="00834562" w:rsidRPr="00BC71B5" w:rsidRDefault="00834562" w:rsidP="00834562">
      <w:pPr>
        <w:adjustRightInd w:val="0"/>
        <w:snapToGrid w:val="0"/>
        <w:spacing w:line="360" w:lineRule="auto"/>
        <w:ind w:leftChars="650" w:left="1560"/>
        <w:jc w:val="both"/>
        <w:rPr>
          <w:rFonts w:eastAsia="標楷體"/>
          <w:color w:val="000000" w:themeColor="text1"/>
          <w:sz w:val="28"/>
          <w:szCs w:val="28"/>
        </w:rPr>
      </w:pPr>
    </w:p>
    <w:p w14:paraId="6C4D84AF" w14:textId="77777777" w:rsidR="00834562" w:rsidRPr="00BC71B5" w:rsidRDefault="00834562" w:rsidP="00794D1A">
      <w:pPr>
        <w:widowControl/>
        <w:numPr>
          <w:ilvl w:val="1"/>
          <w:numId w:val="32"/>
        </w:numPr>
        <w:ind w:left="567" w:hanging="621"/>
        <w:rPr>
          <w:rFonts w:eastAsia="標楷體"/>
          <w:b/>
          <w:color w:val="000000" w:themeColor="text1"/>
          <w:sz w:val="28"/>
          <w:szCs w:val="28"/>
        </w:rPr>
      </w:pPr>
      <w:r w:rsidRPr="00BC71B5">
        <w:rPr>
          <w:rFonts w:eastAsia="標楷體"/>
          <w:b/>
          <w:color w:val="000000" w:themeColor="text1"/>
          <w:sz w:val="28"/>
          <w:szCs w:val="28"/>
        </w:rPr>
        <w:t>計畫主持人評估結果</w:t>
      </w:r>
    </w:p>
    <w:p w14:paraId="74E82648" w14:textId="77777777" w:rsidR="00834562" w:rsidRPr="00BC71B5" w:rsidRDefault="00834562" w:rsidP="00794D1A">
      <w:pPr>
        <w:widowControl/>
        <w:numPr>
          <w:ilvl w:val="1"/>
          <w:numId w:val="34"/>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以上</w:t>
      </w:r>
      <w:r w:rsidRPr="00BC71B5">
        <w:rPr>
          <w:rFonts w:eastAsia="標楷體"/>
          <w:color w:val="000000" w:themeColor="text1"/>
          <w:sz w:val="28"/>
          <w:szCs w:val="28"/>
        </w:rPr>
        <w:t>7</w:t>
      </w:r>
      <w:r w:rsidRPr="00BC71B5">
        <w:rPr>
          <w:rFonts w:eastAsia="標楷體"/>
          <w:color w:val="000000" w:themeColor="text1"/>
          <w:sz w:val="28"/>
          <w:szCs w:val="28"/>
        </w:rPr>
        <w:t>類管制實驗類別評估皆為「否」；</w:t>
      </w:r>
    </w:p>
    <w:p w14:paraId="091189FA" w14:textId="77777777" w:rsidR="00834562" w:rsidRPr="00BC71B5" w:rsidRDefault="00834562" w:rsidP="00794D1A">
      <w:pPr>
        <w:widowControl/>
        <w:numPr>
          <w:ilvl w:val="1"/>
          <w:numId w:val="34"/>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以上</w:t>
      </w:r>
      <w:r w:rsidRPr="00BC71B5">
        <w:rPr>
          <w:rFonts w:eastAsia="標楷體"/>
          <w:color w:val="000000" w:themeColor="text1"/>
          <w:sz w:val="28"/>
          <w:szCs w:val="28"/>
        </w:rPr>
        <w:t>7</w:t>
      </w:r>
      <w:r w:rsidRPr="00BC71B5">
        <w:rPr>
          <w:rFonts w:eastAsia="標楷體"/>
          <w:color w:val="000000" w:themeColor="text1"/>
          <w:sz w:val="28"/>
          <w:szCs w:val="28"/>
        </w:rPr>
        <w:t>類管制實驗類別評估有一項以上為「是」</w:t>
      </w:r>
      <w:r w:rsidR="00244B8F" w:rsidRPr="00BC71B5">
        <w:rPr>
          <w:rFonts w:eastAsia="標楷體"/>
          <w:color w:val="000000" w:themeColor="text1"/>
          <w:sz w:val="28"/>
          <w:szCs w:val="28"/>
        </w:rPr>
        <w:t>（</w:t>
      </w:r>
      <w:r w:rsidRPr="00BC71B5">
        <w:rPr>
          <w:rFonts w:eastAsia="標楷體"/>
          <w:b/>
          <w:color w:val="000000" w:themeColor="text1"/>
          <w:sz w:val="28"/>
          <w:szCs w:val="28"/>
        </w:rPr>
        <w:t>請填寫「使用高危險管制性病原、毒素進行研究之進階風險評估表」</w:t>
      </w:r>
      <w:r w:rsidR="00244B8F" w:rsidRPr="00BC71B5">
        <w:rPr>
          <w:rFonts w:eastAsia="標楷體"/>
          <w:color w:val="000000" w:themeColor="text1"/>
          <w:sz w:val="28"/>
          <w:szCs w:val="28"/>
        </w:rPr>
        <w:t>）</w:t>
      </w:r>
      <w:r w:rsidRPr="00BC71B5">
        <w:rPr>
          <w:rFonts w:eastAsia="標楷體"/>
          <w:color w:val="000000" w:themeColor="text1"/>
          <w:sz w:val="28"/>
          <w:szCs w:val="28"/>
        </w:rPr>
        <w:t>。</w:t>
      </w:r>
    </w:p>
    <w:p w14:paraId="00E6EC01"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 xml:space="preserve"> </w:t>
      </w:r>
    </w:p>
    <w:p w14:paraId="35F88DF9" w14:textId="77777777" w:rsidR="00834562" w:rsidRPr="00BC71B5" w:rsidRDefault="00834562" w:rsidP="00FD2188">
      <w:p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計畫主持人</w:t>
      </w:r>
      <w:r w:rsidR="00244B8F" w:rsidRPr="00BC71B5">
        <w:rPr>
          <w:rFonts w:eastAsia="標楷體"/>
          <w:color w:val="000000" w:themeColor="text1"/>
          <w:sz w:val="28"/>
          <w:szCs w:val="28"/>
        </w:rPr>
        <w:t>（</w:t>
      </w:r>
      <w:r w:rsidRPr="00BC71B5">
        <w:rPr>
          <w:rFonts w:eastAsia="標楷體"/>
          <w:color w:val="000000" w:themeColor="text1"/>
          <w:sz w:val="28"/>
          <w:szCs w:val="28"/>
        </w:rPr>
        <w:t>簽章</w:t>
      </w:r>
      <w:r w:rsidR="00244B8F" w:rsidRPr="00BC71B5">
        <w:rPr>
          <w:rFonts w:eastAsia="標楷體"/>
          <w:color w:val="000000" w:themeColor="text1"/>
          <w:sz w:val="28"/>
          <w:szCs w:val="28"/>
        </w:rPr>
        <w:t>）</w:t>
      </w:r>
      <w:r w:rsidRPr="00BC71B5">
        <w:rPr>
          <w:rFonts w:eastAsia="標楷體"/>
          <w:color w:val="000000" w:themeColor="text1"/>
          <w:sz w:val="28"/>
          <w:szCs w:val="28"/>
        </w:rPr>
        <w:t>：</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年</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月</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日</w:t>
      </w:r>
    </w:p>
    <w:p w14:paraId="1B6B585C"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p>
    <w:p w14:paraId="00298AA2" w14:textId="77777777" w:rsidR="00FD2188" w:rsidRPr="00BC71B5" w:rsidRDefault="00FD2188" w:rsidP="00834562">
      <w:pPr>
        <w:adjustRightInd w:val="0"/>
        <w:snapToGrid w:val="0"/>
        <w:spacing w:line="360" w:lineRule="auto"/>
        <w:jc w:val="both"/>
        <w:rPr>
          <w:rFonts w:eastAsia="標楷體"/>
          <w:color w:val="000000" w:themeColor="text1"/>
          <w:sz w:val="28"/>
          <w:szCs w:val="28"/>
        </w:rPr>
      </w:pPr>
    </w:p>
    <w:p w14:paraId="54B807B9" w14:textId="77777777" w:rsidR="00834562" w:rsidRPr="00BC71B5" w:rsidRDefault="00834562" w:rsidP="00794D1A">
      <w:pPr>
        <w:widowControl/>
        <w:numPr>
          <w:ilvl w:val="1"/>
          <w:numId w:val="32"/>
        </w:numPr>
        <w:ind w:left="567" w:hanging="621"/>
        <w:rPr>
          <w:rFonts w:eastAsia="標楷體"/>
          <w:b/>
          <w:color w:val="000000" w:themeColor="text1"/>
          <w:sz w:val="28"/>
          <w:szCs w:val="28"/>
        </w:rPr>
      </w:pPr>
      <w:r w:rsidRPr="00BC71B5">
        <w:rPr>
          <w:rFonts w:eastAsia="標楷體"/>
          <w:b/>
          <w:color w:val="000000" w:themeColor="text1"/>
          <w:sz w:val="28"/>
          <w:szCs w:val="28"/>
          <w:u w:val="single"/>
        </w:rPr>
        <w:t>計畫執行</w:t>
      </w:r>
      <w:r w:rsidRPr="00BC71B5">
        <w:rPr>
          <w:rFonts w:eastAsia="標楷體"/>
          <w:b/>
          <w:color w:val="000000" w:themeColor="text1"/>
          <w:sz w:val="28"/>
          <w:szCs w:val="28"/>
        </w:rPr>
        <w:t>單位生物安全會</w:t>
      </w:r>
      <w:r w:rsidR="00244B8F" w:rsidRPr="00BC71B5">
        <w:rPr>
          <w:rFonts w:eastAsia="標楷體"/>
          <w:b/>
          <w:color w:val="000000" w:themeColor="text1"/>
          <w:sz w:val="28"/>
          <w:szCs w:val="28"/>
        </w:rPr>
        <w:t>（</w:t>
      </w:r>
      <w:r w:rsidRPr="00BC71B5">
        <w:rPr>
          <w:rFonts w:eastAsia="標楷體"/>
          <w:b/>
          <w:color w:val="000000" w:themeColor="text1"/>
          <w:sz w:val="28"/>
          <w:szCs w:val="28"/>
        </w:rPr>
        <w:t>簽章</w:t>
      </w:r>
      <w:r w:rsidR="00244B8F" w:rsidRPr="00BC71B5">
        <w:rPr>
          <w:rFonts w:eastAsia="標楷體"/>
          <w:b/>
          <w:color w:val="000000" w:themeColor="text1"/>
          <w:sz w:val="28"/>
          <w:szCs w:val="28"/>
        </w:rPr>
        <w:t>）</w:t>
      </w:r>
      <w:r w:rsidRPr="00BC71B5">
        <w:rPr>
          <w:rFonts w:eastAsia="標楷體"/>
          <w:b/>
          <w:color w:val="000000" w:themeColor="text1"/>
          <w:sz w:val="28"/>
          <w:szCs w:val="28"/>
        </w:rPr>
        <w:t>：</w:t>
      </w:r>
      <w:r w:rsidRPr="00BC71B5">
        <w:rPr>
          <w:rFonts w:eastAsia="標楷體"/>
          <w:b/>
          <w:color w:val="000000" w:themeColor="text1"/>
          <w:sz w:val="28"/>
          <w:szCs w:val="28"/>
          <w:u w:val="single"/>
        </w:rPr>
        <w:t xml:space="preserve">         </w:t>
      </w:r>
      <w:r w:rsidRPr="00BC71B5">
        <w:rPr>
          <w:rFonts w:eastAsia="標楷體"/>
          <w:b/>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年</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月</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日</w:t>
      </w:r>
    </w:p>
    <w:p w14:paraId="330D17C1" w14:textId="77777777" w:rsidR="00834562" w:rsidRPr="00BC71B5" w:rsidRDefault="00244B8F" w:rsidP="00834562">
      <w:pPr>
        <w:ind w:left="567"/>
        <w:rPr>
          <w:rFonts w:eastAsia="標楷體"/>
          <w:b/>
          <w:color w:val="000000" w:themeColor="text1"/>
          <w:sz w:val="28"/>
          <w:szCs w:val="28"/>
        </w:rPr>
      </w:pPr>
      <w:r w:rsidRPr="00BC71B5">
        <w:rPr>
          <w:rFonts w:eastAsia="標楷體"/>
          <w:b/>
          <w:color w:val="000000" w:themeColor="text1"/>
          <w:sz w:val="28"/>
          <w:szCs w:val="28"/>
        </w:rPr>
        <w:t>（</w:t>
      </w:r>
      <w:r w:rsidR="00834562" w:rsidRPr="00BC71B5">
        <w:rPr>
          <w:rFonts w:eastAsia="標楷體"/>
          <w:b/>
          <w:color w:val="000000" w:themeColor="text1"/>
          <w:sz w:val="28"/>
          <w:szCs w:val="28"/>
        </w:rPr>
        <w:t>如同為進行實驗操作之管制性病原、毒素設置單位提出之研究計畫，則此項免簽章</w:t>
      </w:r>
      <w:r w:rsidRPr="00BC71B5">
        <w:rPr>
          <w:rFonts w:eastAsia="標楷體"/>
          <w:b/>
          <w:color w:val="000000" w:themeColor="text1"/>
          <w:sz w:val="28"/>
          <w:szCs w:val="28"/>
        </w:rPr>
        <w:t>）</w:t>
      </w:r>
    </w:p>
    <w:p w14:paraId="18551D49" w14:textId="77777777" w:rsidR="00834562" w:rsidRPr="00BC71B5" w:rsidRDefault="00834562" w:rsidP="00834562">
      <w:pPr>
        <w:ind w:left="-57"/>
        <w:rPr>
          <w:rFonts w:eastAsia="標楷體"/>
          <w:b/>
          <w:color w:val="000000" w:themeColor="text1"/>
          <w:sz w:val="28"/>
          <w:szCs w:val="28"/>
        </w:rPr>
      </w:pPr>
    </w:p>
    <w:p w14:paraId="145128A7" w14:textId="77777777" w:rsidR="00834562" w:rsidRPr="00BC71B5" w:rsidRDefault="00834562" w:rsidP="00794D1A">
      <w:pPr>
        <w:widowControl/>
        <w:numPr>
          <w:ilvl w:val="1"/>
          <w:numId w:val="32"/>
        </w:numPr>
        <w:spacing w:afterLines="50" w:after="120" w:line="0" w:lineRule="atLeast"/>
        <w:ind w:left="567" w:hanging="624"/>
        <w:rPr>
          <w:rFonts w:eastAsia="標楷體"/>
          <w:b/>
          <w:color w:val="000000" w:themeColor="text1"/>
          <w:sz w:val="28"/>
          <w:szCs w:val="28"/>
        </w:rPr>
      </w:pPr>
      <w:r w:rsidRPr="00BC71B5">
        <w:rPr>
          <w:rFonts w:eastAsia="標楷體"/>
          <w:b/>
          <w:color w:val="000000" w:themeColor="text1"/>
          <w:sz w:val="28"/>
          <w:szCs w:val="28"/>
        </w:rPr>
        <w:t>進行實驗操作之管制性病原、毒素設置單位管制性病原、毒素主管審查結果：</w:t>
      </w:r>
    </w:p>
    <w:p w14:paraId="08914BD0" w14:textId="77777777" w:rsidR="00834562" w:rsidRPr="00BC71B5" w:rsidRDefault="00834562" w:rsidP="00794D1A">
      <w:pPr>
        <w:widowControl/>
        <w:numPr>
          <w:ilvl w:val="1"/>
          <w:numId w:val="34"/>
        </w:numPr>
        <w:adjustRightInd w:val="0"/>
        <w:snapToGrid w:val="0"/>
        <w:spacing w:line="360" w:lineRule="auto"/>
        <w:ind w:left="1134" w:hanging="425"/>
        <w:jc w:val="both"/>
        <w:rPr>
          <w:rFonts w:eastAsia="標楷體"/>
          <w:color w:val="000000" w:themeColor="text1"/>
          <w:sz w:val="28"/>
          <w:szCs w:val="28"/>
        </w:rPr>
      </w:pPr>
      <w:r w:rsidRPr="00BC71B5">
        <w:rPr>
          <w:rFonts w:eastAsia="標楷體"/>
          <w:color w:val="000000" w:themeColor="text1"/>
          <w:sz w:val="28"/>
          <w:szCs w:val="28"/>
        </w:rPr>
        <w:t>同意，可以執行計畫；</w:t>
      </w:r>
    </w:p>
    <w:p w14:paraId="4916266E" w14:textId="77777777" w:rsidR="00834562" w:rsidRPr="00BC71B5" w:rsidRDefault="00834562" w:rsidP="00794D1A">
      <w:pPr>
        <w:widowControl/>
        <w:numPr>
          <w:ilvl w:val="1"/>
          <w:numId w:val="34"/>
        </w:numPr>
        <w:adjustRightInd w:val="0"/>
        <w:snapToGrid w:val="0"/>
        <w:spacing w:line="360" w:lineRule="auto"/>
        <w:ind w:left="1134" w:hanging="425"/>
        <w:jc w:val="both"/>
        <w:rPr>
          <w:rFonts w:eastAsia="標楷體"/>
          <w:color w:val="000000" w:themeColor="text1"/>
          <w:sz w:val="28"/>
          <w:szCs w:val="28"/>
        </w:rPr>
      </w:pPr>
      <w:r w:rsidRPr="00BC71B5">
        <w:rPr>
          <w:rFonts w:eastAsia="標楷體"/>
          <w:color w:val="000000" w:themeColor="text1"/>
          <w:sz w:val="28"/>
          <w:szCs w:val="28"/>
        </w:rPr>
        <w:t>評估結果，另見</w:t>
      </w:r>
      <w:r w:rsidRPr="00BC71B5">
        <w:rPr>
          <w:rFonts w:eastAsia="標楷體"/>
          <w:b/>
          <w:color w:val="000000" w:themeColor="text1"/>
          <w:sz w:val="28"/>
          <w:szCs w:val="28"/>
        </w:rPr>
        <w:t>「使用高危險管制性病原、毒素進行研究之進階風險評估表」；</w:t>
      </w:r>
    </w:p>
    <w:p w14:paraId="71CD28D1" w14:textId="77777777" w:rsidR="00834562" w:rsidRPr="00BC71B5" w:rsidRDefault="00834562" w:rsidP="00794D1A">
      <w:pPr>
        <w:widowControl/>
        <w:numPr>
          <w:ilvl w:val="1"/>
          <w:numId w:val="34"/>
        </w:numPr>
        <w:adjustRightInd w:val="0"/>
        <w:snapToGrid w:val="0"/>
        <w:spacing w:line="360" w:lineRule="auto"/>
        <w:ind w:left="1134" w:hanging="425"/>
        <w:jc w:val="both"/>
        <w:rPr>
          <w:rFonts w:eastAsia="標楷體"/>
          <w:color w:val="000000" w:themeColor="text1"/>
          <w:sz w:val="28"/>
          <w:szCs w:val="28"/>
        </w:rPr>
      </w:pPr>
      <w:r w:rsidRPr="00BC71B5">
        <w:rPr>
          <w:rFonts w:eastAsia="標楷體"/>
          <w:color w:val="000000" w:themeColor="text1"/>
          <w:sz w:val="28"/>
          <w:szCs w:val="28"/>
        </w:rPr>
        <w:t>不同意，不可以執行計畫：</w:t>
      </w:r>
    </w:p>
    <w:p w14:paraId="66A3D87A" w14:textId="77777777" w:rsidR="00834562" w:rsidRPr="00BC71B5" w:rsidRDefault="00834562" w:rsidP="00834562">
      <w:pPr>
        <w:adjustRightInd w:val="0"/>
        <w:snapToGrid w:val="0"/>
        <w:spacing w:line="360" w:lineRule="auto"/>
        <w:ind w:left="960"/>
        <w:jc w:val="both"/>
        <w:rPr>
          <w:rFonts w:eastAsia="標楷體"/>
          <w:color w:val="000000" w:themeColor="text1"/>
          <w:sz w:val="28"/>
          <w:szCs w:val="28"/>
        </w:rPr>
      </w:pPr>
      <w:r w:rsidRPr="00BC71B5">
        <w:rPr>
          <w:rFonts w:eastAsia="標楷體"/>
          <w:color w:val="000000" w:themeColor="text1"/>
          <w:sz w:val="28"/>
          <w:szCs w:val="28"/>
        </w:rPr>
        <w:t>說明：</w:t>
      </w:r>
    </w:p>
    <w:p w14:paraId="36B4B895"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p>
    <w:p w14:paraId="4E19F40F"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p>
    <w:p w14:paraId="54B4CBAC"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p>
    <w:p w14:paraId="36F678BA"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p>
    <w:p w14:paraId="288238FC"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管制性病原、毒素主管</w:t>
      </w:r>
      <w:r w:rsidR="00244B8F" w:rsidRPr="00BC71B5">
        <w:rPr>
          <w:rFonts w:eastAsia="標楷體"/>
          <w:color w:val="000000" w:themeColor="text1"/>
          <w:sz w:val="28"/>
          <w:szCs w:val="28"/>
        </w:rPr>
        <w:t>（</w:t>
      </w:r>
      <w:r w:rsidRPr="00BC71B5">
        <w:rPr>
          <w:rFonts w:eastAsia="標楷體"/>
          <w:color w:val="000000" w:themeColor="text1"/>
          <w:sz w:val="28"/>
          <w:szCs w:val="28"/>
        </w:rPr>
        <w:t>簽章</w:t>
      </w:r>
      <w:r w:rsidR="00244B8F" w:rsidRPr="00BC71B5">
        <w:rPr>
          <w:rFonts w:eastAsia="標楷體"/>
          <w:color w:val="000000" w:themeColor="text1"/>
          <w:sz w:val="28"/>
          <w:szCs w:val="28"/>
        </w:rPr>
        <w:t>）</w:t>
      </w:r>
      <w:r w:rsidRPr="00BC71B5">
        <w:rPr>
          <w:rFonts w:eastAsia="標楷體"/>
          <w:color w:val="000000" w:themeColor="text1"/>
          <w:sz w:val="28"/>
          <w:szCs w:val="28"/>
        </w:rPr>
        <w:t>：</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26D0E4FA"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p>
    <w:p w14:paraId="36ED24F6"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生物安全會</w:t>
      </w:r>
      <w:r w:rsidR="00244B8F" w:rsidRPr="00BC71B5">
        <w:rPr>
          <w:rFonts w:eastAsia="標楷體"/>
          <w:color w:val="000000" w:themeColor="text1"/>
          <w:sz w:val="28"/>
          <w:szCs w:val="28"/>
        </w:rPr>
        <w:t>（</w:t>
      </w:r>
      <w:r w:rsidRPr="00BC71B5">
        <w:rPr>
          <w:rFonts w:eastAsia="標楷體"/>
          <w:color w:val="000000" w:themeColor="text1"/>
          <w:sz w:val="28"/>
          <w:szCs w:val="28"/>
        </w:rPr>
        <w:t>簽章</w:t>
      </w:r>
      <w:r w:rsidR="00244B8F" w:rsidRPr="00BC71B5">
        <w:rPr>
          <w:rFonts w:eastAsia="標楷體"/>
          <w:color w:val="000000" w:themeColor="text1"/>
          <w:sz w:val="28"/>
          <w:szCs w:val="28"/>
        </w:rPr>
        <w:t>）</w:t>
      </w:r>
      <w:r w:rsidRPr="00BC71B5">
        <w:rPr>
          <w:rFonts w:eastAsia="標楷體"/>
          <w:color w:val="000000" w:themeColor="text1"/>
          <w:sz w:val="28"/>
          <w:szCs w:val="28"/>
        </w:rPr>
        <w:t>：</w:t>
      </w:r>
      <w:r w:rsidRPr="00BC71B5">
        <w:rPr>
          <w:rFonts w:eastAsia="標楷體"/>
          <w:color w:val="000000" w:themeColor="text1"/>
          <w:sz w:val="28"/>
          <w:szCs w:val="28"/>
        </w:rPr>
        <w:t xml:space="preserve"> </w:t>
      </w:r>
      <w:r w:rsidRPr="00BC71B5">
        <w:rPr>
          <w:rFonts w:eastAsia="標楷體"/>
          <w:color w:val="000000" w:themeColor="text1"/>
          <w:sz w:val="28"/>
          <w:szCs w:val="28"/>
          <w:u w:val="single"/>
        </w:rPr>
        <w:t xml:space="preserve">               </w:t>
      </w:r>
      <w:r w:rsidRPr="00BC71B5">
        <w:rPr>
          <w:rFonts w:eastAsia="標楷體" w:hint="eastAsia"/>
          <w:color w:val="000000" w:themeColor="text1"/>
          <w:sz w:val="28"/>
          <w:szCs w:val="28"/>
          <w:u w:val="single"/>
        </w:rPr>
        <w:t xml:space="preserve">   </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 xml:space="preserve"> </w:t>
      </w:r>
      <w:r w:rsidRPr="00BC71B5">
        <w:rPr>
          <w:rFonts w:eastAsia="標楷體" w:hint="eastAsia"/>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42AFB88D" w14:textId="77777777" w:rsidR="00974D8C" w:rsidRPr="00BC71B5" w:rsidRDefault="00974D8C">
      <w:pPr>
        <w:widowControl/>
        <w:rPr>
          <w:rFonts w:eastAsia="標楷體"/>
          <w:b/>
          <w:color w:val="000000" w:themeColor="text1"/>
        </w:rPr>
      </w:pPr>
      <w:r w:rsidRPr="00BC71B5">
        <w:rPr>
          <w:rFonts w:eastAsia="標楷體"/>
          <w:b/>
          <w:color w:val="000000" w:themeColor="text1"/>
        </w:rPr>
        <w:br w:type="page"/>
      </w:r>
    </w:p>
    <w:p w14:paraId="6A47C220" w14:textId="77777777" w:rsidR="00834562" w:rsidRPr="00BC71B5" w:rsidRDefault="00834562" w:rsidP="00834562">
      <w:pPr>
        <w:rPr>
          <w:rFonts w:eastAsia="標楷體"/>
          <w:b/>
          <w:color w:val="000000" w:themeColor="text1"/>
        </w:rPr>
      </w:pPr>
      <w:r w:rsidRPr="00BC71B5">
        <w:rPr>
          <w:rFonts w:eastAsia="標楷體"/>
          <w:b/>
          <w:color w:val="000000" w:themeColor="text1"/>
        </w:rPr>
        <w:t>附件</w:t>
      </w:r>
      <w:r w:rsidRPr="00BC71B5">
        <w:rPr>
          <w:rFonts w:eastAsia="標楷體"/>
          <w:b/>
          <w:color w:val="000000" w:themeColor="text1"/>
        </w:rPr>
        <w:t>3</w:t>
      </w:r>
      <w:r w:rsidRPr="00BC71B5">
        <w:rPr>
          <w:rFonts w:eastAsia="標楷體"/>
          <w:b/>
          <w:color w:val="000000" w:themeColor="text1"/>
        </w:rPr>
        <w:t>、使用高危險管制性病原、毒素進行研究之進階風險評估表</w:t>
      </w:r>
    </w:p>
    <w:p w14:paraId="5DEF3BB6" w14:textId="77777777" w:rsidR="00834562" w:rsidRPr="00BC71B5" w:rsidRDefault="00834562" w:rsidP="00834562">
      <w:pPr>
        <w:rPr>
          <w:rFonts w:eastAsia="標楷體"/>
          <w:color w:val="000000" w:themeColor="text1"/>
          <w:sz w:val="28"/>
          <w:szCs w:val="28"/>
        </w:rPr>
      </w:pPr>
    </w:p>
    <w:p w14:paraId="3DD29926" w14:textId="77777777" w:rsidR="00834562" w:rsidRPr="00BC71B5" w:rsidRDefault="00834562" w:rsidP="00834562">
      <w:pPr>
        <w:jc w:val="center"/>
        <w:rPr>
          <w:rFonts w:eastAsia="標楷體"/>
          <w:b/>
          <w:color w:val="000000" w:themeColor="text1"/>
          <w:sz w:val="32"/>
          <w:szCs w:val="32"/>
        </w:rPr>
      </w:pPr>
      <w:r w:rsidRPr="00BC71B5">
        <w:rPr>
          <w:rFonts w:eastAsia="標楷體"/>
          <w:b/>
          <w:color w:val="000000" w:themeColor="text1"/>
          <w:sz w:val="32"/>
          <w:szCs w:val="32"/>
        </w:rPr>
        <w:t>使用高危險管制性病原、毒素進行研究之進階風險評估表</w:t>
      </w:r>
    </w:p>
    <w:p w14:paraId="534A0D16" w14:textId="77777777" w:rsidR="00834562" w:rsidRPr="00BC71B5" w:rsidRDefault="00834562" w:rsidP="00794D1A">
      <w:pPr>
        <w:widowControl/>
        <w:numPr>
          <w:ilvl w:val="0"/>
          <w:numId w:val="36"/>
        </w:numPr>
        <w:ind w:left="709" w:hanging="567"/>
        <w:rPr>
          <w:rFonts w:eastAsia="標楷體"/>
          <w:b/>
          <w:color w:val="000000" w:themeColor="text1"/>
          <w:sz w:val="28"/>
          <w:szCs w:val="28"/>
        </w:rPr>
      </w:pPr>
      <w:r w:rsidRPr="00BC71B5">
        <w:rPr>
          <w:rFonts w:eastAsia="標楷體"/>
          <w:b/>
          <w:color w:val="000000" w:themeColor="text1"/>
          <w:sz w:val="28"/>
          <w:szCs w:val="28"/>
        </w:rPr>
        <w:t>基本資料</w:t>
      </w:r>
    </w:p>
    <w:p w14:paraId="5AE4ED5E" w14:textId="77777777" w:rsidR="00834562" w:rsidRPr="00BC71B5" w:rsidRDefault="00834562" w:rsidP="00794D1A">
      <w:pPr>
        <w:widowControl/>
        <w:numPr>
          <w:ilvl w:val="0"/>
          <w:numId w:val="75"/>
        </w:numPr>
        <w:rPr>
          <w:rFonts w:eastAsia="標楷體"/>
          <w:color w:val="000000" w:themeColor="text1"/>
          <w:sz w:val="28"/>
          <w:szCs w:val="28"/>
        </w:rPr>
      </w:pPr>
      <w:r w:rsidRPr="00BC71B5">
        <w:rPr>
          <w:rFonts w:eastAsia="標楷體"/>
          <w:color w:val="000000" w:themeColor="text1"/>
          <w:sz w:val="28"/>
          <w:szCs w:val="28"/>
        </w:rPr>
        <w:t>計畫主持人</w:t>
      </w:r>
      <w:r w:rsidR="00244B8F" w:rsidRPr="00BC71B5">
        <w:rPr>
          <w:rFonts w:eastAsia="標楷體"/>
          <w:color w:val="000000" w:themeColor="text1"/>
          <w:sz w:val="28"/>
          <w:szCs w:val="28"/>
        </w:rPr>
        <w:t>（</w:t>
      </w:r>
      <w:r w:rsidRPr="00BC71B5">
        <w:rPr>
          <w:rFonts w:eastAsia="標楷體"/>
          <w:color w:val="000000" w:themeColor="text1"/>
          <w:sz w:val="28"/>
          <w:szCs w:val="28"/>
        </w:rPr>
        <w:t>PI</w:t>
      </w:r>
      <w:r w:rsidR="00244B8F" w:rsidRPr="00BC71B5">
        <w:rPr>
          <w:rFonts w:eastAsia="標楷體"/>
          <w:color w:val="000000" w:themeColor="text1"/>
          <w:sz w:val="28"/>
          <w:szCs w:val="28"/>
        </w:rPr>
        <w:t>）</w:t>
      </w:r>
      <w:r w:rsidRPr="00BC71B5">
        <w:rPr>
          <w:rFonts w:eastAsia="標楷體"/>
          <w:color w:val="000000" w:themeColor="text1"/>
          <w:sz w:val="28"/>
          <w:szCs w:val="28"/>
        </w:rPr>
        <w:t>：</w:t>
      </w:r>
    </w:p>
    <w:p w14:paraId="1B7309F7" w14:textId="77777777" w:rsidR="00834562" w:rsidRPr="00BC71B5" w:rsidRDefault="00834562" w:rsidP="00794D1A">
      <w:pPr>
        <w:widowControl/>
        <w:numPr>
          <w:ilvl w:val="0"/>
          <w:numId w:val="75"/>
        </w:numPr>
        <w:rPr>
          <w:rFonts w:eastAsia="標楷體"/>
          <w:color w:val="000000" w:themeColor="text1"/>
          <w:sz w:val="28"/>
          <w:szCs w:val="28"/>
        </w:rPr>
      </w:pPr>
      <w:r w:rsidRPr="00BC71B5">
        <w:rPr>
          <w:rFonts w:eastAsia="標楷體"/>
          <w:color w:val="000000" w:themeColor="text1"/>
          <w:sz w:val="28"/>
          <w:szCs w:val="28"/>
        </w:rPr>
        <w:t>計畫名稱：</w:t>
      </w:r>
    </w:p>
    <w:p w14:paraId="275201E7" w14:textId="77777777" w:rsidR="00834562" w:rsidRPr="00BC71B5" w:rsidRDefault="00834562" w:rsidP="00794D1A">
      <w:pPr>
        <w:widowControl/>
        <w:numPr>
          <w:ilvl w:val="0"/>
          <w:numId w:val="75"/>
        </w:numPr>
        <w:rPr>
          <w:rFonts w:eastAsia="標楷體"/>
          <w:color w:val="000000" w:themeColor="text1"/>
          <w:sz w:val="28"/>
          <w:szCs w:val="28"/>
        </w:rPr>
      </w:pPr>
      <w:r w:rsidRPr="00BC71B5">
        <w:rPr>
          <w:rFonts w:eastAsia="標楷體"/>
          <w:color w:val="000000" w:themeColor="text1"/>
          <w:sz w:val="28"/>
          <w:szCs w:val="28"/>
        </w:rPr>
        <w:t>計畫使用高危險管制性病原、毒素名稱：</w:t>
      </w:r>
    </w:p>
    <w:p w14:paraId="101FC51A" w14:textId="77777777" w:rsidR="00834562" w:rsidRPr="00BC71B5" w:rsidRDefault="00834562" w:rsidP="00834562">
      <w:pPr>
        <w:adjustRightInd w:val="0"/>
        <w:snapToGrid w:val="0"/>
        <w:ind w:left="1418"/>
        <w:jc w:val="both"/>
        <w:rPr>
          <w:rFonts w:eastAsia="標楷體"/>
          <w:color w:val="000000" w:themeColor="text1"/>
          <w:sz w:val="28"/>
          <w:szCs w:val="28"/>
        </w:rPr>
      </w:pPr>
    </w:p>
    <w:p w14:paraId="2DD9232E" w14:textId="77777777" w:rsidR="00834562" w:rsidRPr="00BC71B5" w:rsidRDefault="00834562" w:rsidP="00794D1A">
      <w:pPr>
        <w:widowControl/>
        <w:numPr>
          <w:ilvl w:val="0"/>
          <w:numId w:val="36"/>
        </w:numPr>
        <w:ind w:left="709" w:hanging="567"/>
        <w:rPr>
          <w:rFonts w:eastAsia="標楷體"/>
          <w:b/>
          <w:color w:val="000000" w:themeColor="text1"/>
          <w:sz w:val="28"/>
          <w:szCs w:val="28"/>
        </w:rPr>
      </w:pPr>
      <w:r w:rsidRPr="00BC71B5">
        <w:rPr>
          <w:rFonts w:eastAsia="標楷體"/>
          <w:b/>
          <w:color w:val="000000" w:themeColor="text1"/>
          <w:sz w:val="28"/>
          <w:szCs w:val="28"/>
        </w:rPr>
        <w:t>風險及利益評估</w:t>
      </w:r>
    </w:p>
    <w:p w14:paraId="7E27600B" w14:textId="77777777" w:rsidR="00834562" w:rsidRPr="00BC71B5" w:rsidRDefault="00834562" w:rsidP="00794D1A">
      <w:pPr>
        <w:widowControl/>
        <w:numPr>
          <w:ilvl w:val="2"/>
          <w:numId w:val="38"/>
        </w:numPr>
        <w:adjustRightInd w:val="0"/>
        <w:snapToGrid w:val="0"/>
        <w:spacing w:line="360" w:lineRule="auto"/>
        <w:ind w:left="1418" w:hanging="873"/>
        <w:jc w:val="both"/>
        <w:rPr>
          <w:rFonts w:eastAsia="標楷體"/>
          <w:color w:val="000000" w:themeColor="text1"/>
          <w:sz w:val="28"/>
          <w:szCs w:val="28"/>
        </w:rPr>
      </w:pPr>
      <w:r w:rsidRPr="00BC71B5">
        <w:rPr>
          <w:rFonts w:eastAsia="標楷體"/>
          <w:color w:val="000000" w:themeColor="text1"/>
          <w:sz w:val="28"/>
          <w:szCs w:val="28"/>
        </w:rPr>
        <w:t>研究產出之知識、資訊、技術或產物遭到濫用之可能方式</w:t>
      </w:r>
    </w:p>
    <w:p w14:paraId="479C7903"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可能產出哪種知識、資訊、技術或產物</w:t>
      </w:r>
      <w:r w:rsidRPr="00BC71B5">
        <w:rPr>
          <w:rFonts w:eastAsia="標楷體"/>
          <w:color w:val="000000" w:themeColor="text1"/>
          <w:sz w:val="28"/>
          <w:szCs w:val="28"/>
        </w:rPr>
        <w:t>?</w:t>
      </w:r>
    </w:p>
    <w:p w14:paraId="58DB3B09" w14:textId="77777777" w:rsidR="00834562" w:rsidRPr="00BC71B5" w:rsidRDefault="00834562" w:rsidP="00834562">
      <w:pPr>
        <w:adjustRightInd w:val="0"/>
        <w:snapToGrid w:val="0"/>
        <w:spacing w:line="360" w:lineRule="auto"/>
        <w:ind w:leftChars="827" w:left="1985"/>
        <w:jc w:val="both"/>
        <w:rPr>
          <w:rFonts w:eastAsia="標楷體"/>
          <w:color w:val="000000" w:themeColor="text1"/>
          <w:sz w:val="28"/>
          <w:szCs w:val="28"/>
        </w:rPr>
      </w:pPr>
      <w:r w:rsidRPr="00BC71B5">
        <w:rPr>
          <w:rFonts w:eastAsia="標楷體"/>
          <w:color w:val="000000" w:themeColor="text1"/>
          <w:sz w:val="28"/>
          <w:szCs w:val="28"/>
        </w:rPr>
        <w:t>說明：</w:t>
      </w:r>
    </w:p>
    <w:p w14:paraId="6D74A507"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2EEBF8CD"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2DB4A2AC"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05D15DEE"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研究議題之結果或產物，將如何提供或公布</w:t>
      </w:r>
      <w:r w:rsidRPr="00BC71B5">
        <w:rPr>
          <w:rFonts w:eastAsia="標楷體"/>
          <w:color w:val="000000" w:themeColor="text1"/>
          <w:sz w:val="28"/>
          <w:szCs w:val="28"/>
        </w:rPr>
        <w:t>?</w:t>
      </w:r>
    </w:p>
    <w:p w14:paraId="4C0D24D7"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何人可以取得該等知識、資訊、技術或最終產物</w:t>
      </w:r>
      <w:r w:rsidRPr="00BC71B5">
        <w:rPr>
          <w:rFonts w:eastAsia="標楷體"/>
          <w:color w:val="000000" w:themeColor="text1"/>
          <w:sz w:val="28"/>
          <w:szCs w:val="28"/>
        </w:rPr>
        <w:t>?</w:t>
      </w:r>
    </w:p>
    <w:p w14:paraId="2F4B1A7B"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6F43BA5F"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1451B89D"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1E241A4E"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6A11EFCF"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研究結果或產物將公布或留存實驗室</w:t>
      </w:r>
      <w:r w:rsidRPr="00BC71B5">
        <w:rPr>
          <w:rFonts w:eastAsia="標楷體"/>
          <w:color w:val="000000" w:themeColor="text1"/>
          <w:sz w:val="28"/>
          <w:szCs w:val="28"/>
        </w:rPr>
        <w:t>?</w:t>
      </w:r>
    </w:p>
    <w:p w14:paraId="4D29D15C"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5851853F"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A719F06"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03EE7A8E"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6EE05719" w14:textId="77777777" w:rsidR="00834562" w:rsidRPr="00BC71B5" w:rsidRDefault="00834562" w:rsidP="00657263">
      <w:pPr>
        <w:adjustRightInd w:val="0"/>
        <w:snapToGrid w:val="0"/>
        <w:spacing w:line="360" w:lineRule="auto"/>
        <w:jc w:val="both"/>
        <w:rPr>
          <w:rFonts w:eastAsia="標楷體"/>
          <w:color w:val="000000" w:themeColor="text1"/>
          <w:sz w:val="28"/>
          <w:szCs w:val="28"/>
        </w:rPr>
      </w:pPr>
    </w:p>
    <w:p w14:paraId="2F7A5F28"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提供哪些最新資訊之研究或實驗方法</w:t>
      </w:r>
      <w:r w:rsidRPr="00BC71B5">
        <w:rPr>
          <w:rFonts w:eastAsia="標楷體"/>
          <w:color w:val="000000" w:themeColor="text1"/>
          <w:sz w:val="28"/>
          <w:szCs w:val="28"/>
        </w:rPr>
        <w:t>?</w:t>
      </w:r>
    </w:p>
    <w:p w14:paraId="04A14BCA"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研究結果已經事先公布或提供</w:t>
      </w:r>
      <w:r w:rsidRPr="00BC71B5">
        <w:rPr>
          <w:rFonts w:eastAsia="標楷體"/>
          <w:color w:val="000000" w:themeColor="text1"/>
          <w:sz w:val="28"/>
          <w:szCs w:val="28"/>
        </w:rPr>
        <w:t>?</w:t>
      </w:r>
    </w:p>
    <w:p w14:paraId="3AE53815"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06A56436"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12021249"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74842381"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0C52F36B"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如果是，在何種場合及細節</w:t>
      </w:r>
      <w:r w:rsidRPr="00BC71B5">
        <w:rPr>
          <w:rFonts w:eastAsia="標楷體"/>
          <w:color w:val="000000" w:themeColor="text1"/>
          <w:sz w:val="28"/>
          <w:szCs w:val="28"/>
        </w:rPr>
        <w:t>?</w:t>
      </w:r>
    </w:p>
    <w:p w14:paraId="6551048B"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70283CEF"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52B68101"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3E7FD7A8"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9812F22"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該等結果如何取得使用</w:t>
      </w:r>
      <w:r w:rsidRPr="00BC71B5">
        <w:rPr>
          <w:rFonts w:eastAsia="標楷體"/>
          <w:color w:val="000000" w:themeColor="text1"/>
          <w:sz w:val="28"/>
          <w:szCs w:val="28"/>
        </w:rPr>
        <w:t>?</w:t>
      </w:r>
    </w:p>
    <w:p w14:paraId="7BFA02CA"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4149FE9C"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EB990FF"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3FFC56CF"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E9B2AAD"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研究結果產物是否可應用於其他常見或較少致病微生物或病原</w:t>
      </w:r>
      <w:r w:rsidRPr="00BC71B5">
        <w:rPr>
          <w:rFonts w:eastAsia="標楷體"/>
          <w:color w:val="000000" w:themeColor="text1"/>
          <w:sz w:val="28"/>
          <w:szCs w:val="28"/>
        </w:rPr>
        <w:t>?</w:t>
      </w:r>
    </w:p>
    <w:p w14:paraId="31C102C5" w14:textId="77777777" w:rsidR="00834562" w:rsidRPr="00BC71B5" w:rsidRDefault="00834562" w:rsidP="00834562">
      <w:pPr>
        <w:adjustRightInd w:val="0"/>
        <w:snapToGrid w:val="0"/>
        <w:spacing w:line="360" w:lineRule="auto"/>
        <w:ind w:leftChars="827" w:left="1985"/>
        <w:jc w:val="both"/>
        <w:rPr>
          <w:rFonts w:eastAsia="標楷體"/>
          <w:color w:val="000000" w:themeColor="text1"/>
          <w:sz w:val="28"/>
          <w:szCs w:val="28"/>
        </w:rPr>
      </w:pPr>
      <w:r w:rsidRPr="00BC71B5">
        <w:rPr>
          <w:rFonts w:eastAsia="標楷體"/>
          <w:color w:val="000000" w:themeColor="text1"/>
          <w:sz w:val="28"/>
          <w:szCs w:val="28"/>
        </w:rPr>
        <w:t>說明：</w:t>
      </w:r>
    </w:p>
    <w:p w14:paraId="549403D3"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D63A1B3"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023F2706"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BC8C03C"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研究結果對現有措施或公共衛生基礎設施是否存在爭議</w:t>
      </w:r>
      <w:r w:rsidRPr="00BC71B5">
        <w:rPr>
          <w:rFonts w:eastAsia="標楷體"/>
          <w:color w:val="000000" w:themeColor="text1"/>
          <w:sz w:val="28"/>
          <w:szCs w:val="28"/>
        </w:rPr>
        <w:t>?</w:t>
      </w:r>
    </w:p>
    <w:p w14:paraId="6F839A55"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研究結果是否可能造成疾病爆發時之整備及應變能力不足，進而衝擊公共衛生或環境安全</w:t>
      </w:r>
      <w:r w:rsidRPr="00BC71B5">
        <w:rPr>
          <w:rFonts w:eastAsia="標楷體"/>
          <w:color w:val="000000" w:themeColor="text1"/>
          <w:sz w:val="28"/>
          <w:szCs w:val="28"/>
        </w:rPr>
        <w:t>?</w:t>
      </w:r>
    </w:p>
    <w:p w14:paraId="26C4AC3C"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62104F4A" w14:textId="77777777" w:rsidR="00834562" w:rsidRPr="00BC71B5" w:rsidRDefault="00834562" w:rsidP="00657263">
      <w:pPr>
        <w:adjustRightInd w:val="0"/>
        <w:snapToGrid w:val="0"/>
        <w:spacing w:line="360" w:lineRule="auto"/>
        <w:jc w:val="both"/>
        <w:rPr>
          <w:rFonts w:eastAsia="標楷體"/>
          <w:color w:val="000000" w:themeColor="text1"/>
          <w:sz w:val="28"/>
          <w:szCs w:val="28"/>
        </w:rPr>
      </w:pPr>
    </w:p>
    <w:p w14:paraId="26BEAD64"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研究是否已考量整合現有各種資訊，以因應公共衛生及安全應變之不足</w:t>
      </w:r>
      <w:r w:rsidRPr="00BC71B5">
        <w:rPr>
          <w:rFonts w:eastAsia="標楷體"/>
          <w:color w:val="000000" w:themeColor="text1"/>
          <w:sz w:val="28"/>
          <w:szCs w:val="28"/>
        </w:rPr>
        <w:t>?</w:t>
      </w:r>
    </w:p>
    <w:p w14:paraId="7C0E9131"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55E50A06"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EBE6085"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7889AE12"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54E7EDFC" w14:textId="77777777" w:rsidR="00834562" w:rsidRPr="00BC71B5" w:rsidRDefault="00834562" w:rsidP="00794D1A">
      <w:pPr>
        <w:widowControl/>
        <w:numPr>
          <w:ilvl w:val="2"/>
          <w:numId w:val="38"/>
        </w:numPr>
        <w:adjustRightInd w:val="0"/>
        <w:snapToGrid w:val="0"/>
        <w:spacing w:line="360" w:lineRule="auto"/>
        <w:ind w:left="1418" w:hanging="873"/>
        <w:jc w:val="both"/>
        <w:rPr>
          <w:rFonts w:eastAsia="標楷體"/>
          <w:color w:val="000000" w:themeColor="text1"/>
          <w:sz w:val="28"/>
          <w:szCs w:val="28"/>
        </w:rPr>
      </w:pPr>
      <w:r w:rsidRPr="00BC71B5">
        <w:rPr>
          <w:rFonts w:eastAsia="標楷體"/>
          <w:color w:val="000000" w:themeColor="text1"/>
          <w:sz w:val="28"/>
          <w:szCs w:val="28"/>
        </w:rPr>
        <w:t>研究產出之知識、資訊、技術或產物可能直接遭濫用及濫用可能之難易度</w:t>
      </w:r>
    </w:p>
    <w:p w14:paraId="60A1C9B7"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考慮作為惡意目的所需運用之知識、資訊、技術或產物之專業技術及相關資源。</w:t>
      </w:r>
    </w:p>
    <w:p w14:paraId="39C46445"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造成傷害目的之雙重用途研究資訊使用，是否需要專業技能及熟練度</w:t>
      </w:r>
      <w:r w:rsidRPr="00BC71B5">
        <w:rPr>
          <w:rFonts w:eastAsia="標楷體"/>
          <w:color w:val="000000" w:themeColor="text1"/>
          <w:sz w:val="28"/>
          <w:szCs w:val="28"/>
        </w:rPr>
        <w:t>?</w:t>
      </w:r>
    </w:p>
    <w:p w14:paraId="3E478F65"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5A54F7D9"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08B517BA"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265BF085"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3026EFC4"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將其濫用所需材料、設備或試劑是否價格昂貴或難以購買</w:t>
      </w:r>
      <w:r w:rsidRPr="00BC71B5">
        <w:rPr>
          <w:rFonts w:eastAsia="標楷體"/>
          <w:color w:val="000000" w:themeColor="text1"/>
          <w:sz w:val="28"/>
          <w:szCs w:val="28"/>
        </w:rPr>
        <w:t>?</w:t>
      </w:r>
    </w:p>
    <w:p w14:paraId="60C8F6B0"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18AC9887"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30643DAC"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109EC608"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361FCC84"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考慮研究議題之產物是否可直接濫用而對公眾健康及安全、環境或國家安全構成威脅</w:t>
      </w:r>
      <w:r w:rsidRPr="00BC71B5">
        <w:rPr>
          <w:rFonts w:eastAsia="標楷體"/>
          <w:color w:val="000000" w:themeColor="text1"/>
          <w:sz w:val="28"/>
          <w:szCs w:val="28"/>
        </w:rPr>
        <w:t>?</w:t>
      </w:r>
    </w:p>
    <w:p w14:paraId="7CF5B2D9"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研究產出的產物、資訊或技術可否直接遭濫用</w:t>
      </w:r>
      <w:r w:rsidRPr="00BC71B5">
        <w:rPr>
          <w:rFonts w:eastAsia="標楷體"/>
          <w:color w:val="000000" w:themeColor="text1"/>
          <w:sz w:val="28"/>
          <w:szCs w:val="28"/>
        </w:rPr>
        <w:t>?</w:t>
      </w:r>
      <w:r w:rsidRPr="00BC71B5">
        <w:rPr>
          <w:rFonts w:eastAsia="標楷體"/>
          <w:color w:val="000000" w:themeColor="text1"/>
          <w:sz w:val="28"/>
          <w:szCs w:val="28"/>
        </w:rPr>
        <w:t>如果是，何種情形</w:t>
      </w:r>
      <w:r w:rsidRPr="00BC71B5">
        <w:rPr>
          <w:rFonts w:eastAsia="標楷體"/>
          <w:color w:val="000000" w:themeColor="text1"/>
          <w:sz w:val="28"/>
          <w:szCs w:val="28"/>
        </w:rPr>
        <w:t>?</w:t>
      </w:r>
    </w:p>
    <w:p w14:paraId="78DB394C"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0D320C3A" w14:textId="77777777" w:rsidR="00834562" w:rsidRPr="00BC71B5" w:rsidRDefault="00834562" w:rsidP="00657263">
      <w:pPr>
        <w:adjustRightInd w:val="0"/>
        <w:snapToGrid w:val="0"/>
        <w:spacing w:line="360" w:lineRule="auto"/>
        <w:jc w:val="both"/>
        <w:rPr>
          <w:rFonts w:eastAsia="標楷體"/>
          <w:color w:val="000000" w:themeColor="text1"/>
          <w:sz w:val="28"/>
          <w:szCs w:val="28"/>
        </w:rPr>
      </w:pPr>
    </w:p>
    <w:p w14:paraId="540BCB09"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如果不是，研究成果是否需與其他知識、資訊、技術或產物結合才能構成威脅</w:t>
      </w:r>
      <w:r w:rsidRPr="00BC71B5">
        <w:rPr>
          <w:rFonts w:eastAsia="標楷體"/>
          <w:color w:val="000000" w:themeColor="text1"/>
          <w:sz w:val="28"/>
          <w:szCs w:val="28"/>
        </w:rPr>
        <w:t>?</w:t>
      </w:r>
      <w:r w:rsidRPr="00BC71B5">
        <w:rPr>
          <w:rFonts w:eastAsia="標楷體"/>
          <w:color w:val="000000" w:themeColor="text1"/>
          <w:sz w:val="28"/>
          <w:szCs w:val="28"/>
        </w:rPr>
        <w:t>如果是，相關資訊是否已經可取得使用</w:t>
      </w:r>
      <w:r w:rsidRPr="00BC71B5">
        <w:rPr>
          <w:rFonts w:eastAsia="標楷體"/>
          <w:color w:val="000000" w:themeColor="text1"/>
          <w:sz w:val="28"/>
          <w:szCs w:val="28"/>
        </w:rPr>
        <w:t>?</w:t>
      </w:r>
    </w:p>
    <w:p w14:paraId="6378FA6C"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332BFF7D"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39F53AB9"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0FDA9CA8"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50B89D84"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考慮研究產出之資訊可被濫用之時間範圍。</w:t>
      </w:r>
    </w:p>
    <w:p w14:paraId="557FAB8A" w14:textId="77777777" w:rsidR="00834562" w:rsidRPr="00BC71B5" w:rsidRDefault="00834562" w:rsidP="00834562">
      <w:pPr>
        <w:adjustRightInd w:val="0"/>
        <w:snapToGrid w:val="0"/>
        <w:spacing w:line="360" w:lineRule="auto"/>
        <w:ind w:left="1985"/>
        <w:jc w:val="both"/>
        <w:rPr>
          <w:rFonts w:eastAsia="標楷體"/>
          <w:color w:val="000000" w:themeColor="text1"/>
          <w:sz w:val="28"/>
          <w:szCs w:val="28"/>
        </w:rPr>
      </w:pPr>
      <w:r w:rsidRPr="00BC71B5">
        <w:rPr>
          <w:rFonts w:eastAsia="標楷體"/>
          <w:color w:val="000000" w:themeColor="text1"/>
          <w:sz w:val="28"/>
          <w:szCs w:val="28"/>
        </w:rPr>
        <w:t>是否有立即或近期使用可能而被關注，或者未來濫用而被關注</w:t>
      </w:r>
      <w:r w:rsidRPr="00BC71B5">
        <w:rPr>
          <w:rFonts w:eastAsia="標楷體"/>
          <w:color w:val="000000" w:themeColor="text1"/>
          <w:sz w:val="28"/>
          <w:szCs w:val="28"/>
        </w:rPr>
        <w:t>?</w:t>
      </w:r>
      <w:r w:rsidRPr="00BC71B5">
        <w:rPr>
          <w:rFonts w:eastAsia="標楷體"/>
          <w:color w:val="000000" w:themeColor="text1"/>
        </w:rPr>
        <w:t xml:space="preserve"> </w:t>
      </w:r>
    </w:p>
    <w:p w14:paraId="1DE4BE21" w14:textId="77777777" w:rsidR="00834562" w:rsidRPr="00BC71B5" w:rsidRDefault="00834562" w:rsidP="00834562">
      <w:pPr>
        <w:adjustRightInd w:val="0"/>
        <w:snapToGrid w:val="0"/>
        <w:spacing w:line="360" w:lineRule="auto"/>
        <w:ind w:leftChars="827" w:left="1985"/>
        <w:jc w:val="both"/>
        <w:rPr>
          <w:rFonts w:eastAsia="標楷體"/>
          <w:color w:val="000000" w:themeColor="text1"/>
          <w:sz w:val="28"/>
          <w:szCs w:val="28"/>
        </w:rPr>
      </w:pPr>
      <w:r w:rsidRPr="00BC71B5">
        <w:rPr>
          <w:rFonts w:eastAsia="標楷體"/>
          <w:color w:val="000000" w:themeColor="text1"/>
          <w:sz w:val="28"/>
          <w:szCs w:val="28"/>
        </w:rPr>
        <w:t>說明：</w:t>
      </w:r>
    </w:p>
    <w:p w14:paraId="6B5EA82A" w14:textId="77777777" w:rsidR="00834562" w:rsidRPr="00BC71B5" w:rsidRDefault="00834562" w:rsidP="00834562">
      <w:pPr>
        <w:adjustRightInd w:val="0"/>
        <w:snapToGrid w:val="0"/>
        <w:spacing w:line="360" w:lineRule="auto"/>
        <w:ind w:leftChars="827" w:left="1985"/>
        <w:jc w:val="both"/>
        <w:rPr>
          <w:rFonts w:eastAsia="標楷體"/>
          <w:color w:val="000000" w:themeColor="text1"/>
          <w:sz w:val="28"/>
          <w:szCs w:val="28"/>
        </w:rPr>
      </w:pPr>
    </w:p>
    <w:p w14:paraId="29664B98" w14:textId="77777777" w:rsidR="00834562" w:rsidRPr="00BC71B5" w:rsidRDefault="00834562" w:rsidP="00834562">
      <w:pPr>
        <w:adjustRightInd w:val="0"/>
        <w:snapToGrid w:val="0"/>
        <w:spacing w:line="360" w:lineRule="auto"/>
        <w:ind w:leftChars="827" w:left="1985"/>
        <w:jc w:val="both"/>
        <w:rPr>
          <w:rFonts w:eastAsia="標楷體"/>
          <w:color w:val="000000" w:themeColor="text1"/>
          <w:sz w:val="28"/>
          <w:szCs w:val="28"/>
        </w:rPr>
      </w:pPr>
    </w:p>
    <w:p w14:paraId="546ED544"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3AF883BF"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如何對研究成果之知識、資訊、技術或產物被用於威脅公眾健康和安全、環境或國家安全等問題，提供應變措施</w:t>
      </w:r>
      <w:r w:rsidRPr="00BC71B5">
        <w:rPr>
          <w:rFonts w:eastAsia="標楷體"/>
          <w:color w:val="000000" w:themeColor="text1"/>
          <w:sz w:val="28"/>
          <w:szCs w:val="28"/>
        </w:rPr>
        <w:t>?</w:t>
      </w:r>
    </w:p>
    <w:p w14:paraId="6AE2FB65" w14:textId="77777777" w:rsidR="00834562" w:rsidRPr="00BC71B5" w:rsidRDefault="00834562" w:rsidP="00834562">
      <w:pPr>
        <w:adjustRightInd w:val="0"/>
        <w:snapToGrid w:val="0"/>
        <w:spacing w:line="360" w:lineRule="auto"/>
        <w:ind w:left="1985"/>
        <w:jc w:val="both"/>
        <w:rPr>
          <w:rFonts w:eastAsia="標楷體"/>
          <w:color w:val="000000" w:themeColor="text1"/>
          <w:sz w:val="28"/>
          <w:szCs w:val="28"/>
        </w:rPr>
      </w:pPr>
      <w:r w:rsidRPr="00BC71B5">
        <w:rPr>
          <w:rFonts w:eastAsia="標楷體"/>
          <w:color w:val="000000" w:themeColor="text1"/>
          <w:sz w:val="28"/>
          <w:szCs w:val="28"/>
        </w:rPr>
        <w:t>說明：</w:t>
      </w:r>
    </w:p>
    <w:p w14:paraId="20D336B2"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61E61ECF"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5438C45D"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20D20379" w14:textId="77777777" w:rsidR="00834562" w:rsidRPr="00BC71B5" w:rsidRDefault="00834562" w:rsidP="00794D1A">
      <w:pPr>
        <w:widowControl/>
        <w:numPr>
          <w:ilvl w:val="2"/>
          <w:numId w:val="38"/>
        </w:numPr>
        <w:adjustRightInd w:val="0"/>
        <w:snapToGrid w:val="0"/>
        <w:spacing w:line="360" w:lineRule="auto"/>
        <w:ind w:left="1418" w:hanging="873"/>
        <w:jc w:val="both"/>
        <w:rPr>
          <w:rFonts w:eastAsia="標楷體"/>
          <w:color w:val="000000" w:themeColor="text1"/>
          <w:sz w:val="28"/>
          <w:szCs w:val="28"/>
        </w:rPr>
      </w:pPr>
      <w:r w:rsidRPr="00BC71B5">
        <w:rPr>
          <w:rFonts w:eastAsia="標楷體"/>
          <w:color w:val="000000" w:themeColor="text1"/>
          <w:sz w:val="28"/>
          <w:szCs w:val="28"/>
        </w:rPr>
        <w:t>濫用之潛在後果</w:t>
      </w:r>
    </w:p>
    <w:p w14:paraId="33DBEAB6"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考慮濫用研究結果可能之潛在後果（例如，危害經濟、環境、公共衛生或公共危害）。</w:t>
      </w:r>
    </w:p>
    <w:p w14:paraId="16C812F9" w14:textId="77777777" w:rsidR="00834562" w:rsidRPr="00BC71B5" w:rsidRDefault="00834562" w:rsidP="00834562">
      <w:pPr>
        <w:adjustRightInd w:val="0"/>
        <w:snapToGrid w:val="0"/>
        <w:spacing w:line="360" w:lineRule="auto"/>
        <w:ind w:left="1985"/>
        <w:jc w:val="both"/>
        <w:rPr>
          <w:rFonts w:eastAsia="標楷體"/>
          <w:color w:val="000000" w:themeColor="text1"/>
          <w:sz w:val="28"/>
          <w:szCs w:val="28"/>
        </w:rPr>
      </w:pPr>
      <w:r w:rsidRPr="00BC71B5">
        <w:rPr>
          <w:rFonts w:eastAsia="標楷體"/>
          <w:color w:val="000000" w:themeColor="text1"/>
          <w:sz w:val="28"/>
          <w:szCs w:val="28"/>
        </w:rPr>
        <w:t>說明：</w:t>
      </w:r>
    </w:p>
    <w:p w14:paraId="148C9F8B"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71D15D1A"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07EDA4D6"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42D958EB"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考慮潛在後果的範圍及規模。</w:t>
      </w:r>
    </w:p>
    <w:p w14:paraId="27350B89" w14:textId="77777777" w:rsidR="00834562" w:rsidRPr="00BC71B5" w:rsidRDefault="00834562" w:rsidP="00834562">
      <w:pPr>
        <w:adjustRightInd w:val="0"/>
        <w:snapToGrid w:val="0"/>
        <w:spacing w:line="360" w:lineRule="auto"/>
        <w:ind w:left="1985"/>
        <w:jc w:val="both"/>
        <w:rPr>
          <w:rFonts w:eastAsia="標楷體"/>
          <w:color w:val="000000" w:themeColor="text1"/>
        </w:rPr>
      </w:pPr>
      <w:r w:rsidRPr="00BC71B5">
        <w:rPr>
          <w:rFonts w:eastAsia="標楷體"/>
          <w:color w:val="000000" w:themeColor="text1"/>
          <w:sz w:val="28"/>
          <w:szCs w:val="28"/>
        </w:rPr>
        <w:t>對人類可造成輕微、中度或嚴重衝擊</w:t>
      </w:r>
      <w:r w:rsidRPr="00BC71B5">
        <w:rPr>
          <w:rFonts w:eastAsia="標楷體"/>
          <w:color w:val="000000" w:themeColor="text1"/>
          <w:sz w:val="28"/>
          <w:szCs w:val="28"/>
        </w:rPr>
        <w:t>?</w:t>
      </w:r>
    </w:p>
    <w:p w14:paraId="39084A48" w14:textId="77777777" w:rsidR="00834562" w:rsidRPr="00BC71B5" w:rsidRDefault="00834562" w:rsidP="00834562">
      <w:pPr>
        <w:adjustRightInd w:val="0"/>
        <w:snapToGrid w:val="0"/>
        <w:spacing w:line="360" w:lineRule="auto"/>
        <w:ind w:left="1985"/>
        <w:jc w:val="both"/>
        <w:rPr>
          <w:rFonts w:eastAsia="標楷體"/>
          <w:color w:val="000000" w:themeColor="text1"/>
          <w:sz w:val="28"/>
          <w:szCs w:val="28"/>
        </w:rPr>
      </w:pPr>
      <w:r w:rsidRPr="00BC71B5">
        <w:rPr>
          <w:rFonts w:eastAsia="標楷體"/>
          <w:color w:val="000000" w:themeColor="text1"/>
          <w:sz w:val="28"/>
          <w:szCs w:val="28"/>
        </w:rPr>
        <w:t>說明：</w:t>
      </w:r>
    </w:p>
    <w:p w14:paraId="0E1678E3"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0F284FF2"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188FA23A" w14:textId="77777777" w:rsidR="00834562" w:rsidRPr="00BC71B5" w:rsidRDefault="00834562" w:rsidP="00834562">
      <w:pPr>
        <w:adjustRightInd w:val="0"/>
        <w:snapToGrid w:val="0"/>
        <w:spacing w:line="360" w:lineRule="auto"/>
        <w:ind w:left="2400"/>
        <w:jc w:val="both"/>
        <w:rPr>
          <w:rFonts w:eastAsia="標楷體"/>
          <w:color w:val="000000" w:themeColor="text1"/>
          <w:sz w:val="28"/>
          <w:szCs w:val="28"/>
        </w:rPr>
      </w:pPr>
    </w:p>
    <w:p w14:paraId="594F3E18" w14:textId="77777777" w:rsidR="00834562" w:rsidRPr="00BC71B5" w:rsidRDefault="00834562" w:rsidP="00794D1A">
      <w:pPr>
        <w:widowControl/>
        <w:numPr>
          <w:ilvl w:val="3"/>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考慮可使用的對策。</w:t>
      </w:r>
    </w:p>
    <w:p w14:paraId="500E134E"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目前是否有對策可助於減輕潛在後果</w:t>
      </w:r>
      <w:r w:rsidRPr="00BC71B5">
        <w:rPr>
          <w:rFonts w:eastAsia="標楷體"/>
          <w:color w:val="000000" w:themeColor="text1"/>
          <w:sz w:val="28"/>
          <w:szCs w:val="28"/>
        </w:rPr>
        <w:t>?</w:t>
      </w:r>
    </w:p>
    <w:p w14:paraId="47078974"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0730F31F"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7BEBA6C7"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1A6A1B2E"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73A162FD" w14:textId="77777777" w:rsidR="00834562" w:rsidRPr="00BC71B5" w:rsidRDefault="00834562" w:rsidP="00794D1A">
      <w:pPr>
        <w:widowControl/>
        <w:numPr>
          <w:ilvl w:val="4"/>
          <w:numId w:val="38"/>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是否已經可使用</w:t>
      </w:r>
      <w:r w:rsidRPr="00BC71B5">
        <w:rPr>
          <w:rFonts w:eastAsia="標楷體"/>
          <w:color w:val="000000" w:themeColor="text1"/>
          <w:sz w:val="28"/>
          <w:szCs w:val="28"/>
        </w:rPr>
        <w:t>?</w:t>
      </w:r>
    </w:p>
    <w:p w14:paraId="115F755B"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1625D7D6"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4D5F3ED"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5EFB9400"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7469BA16" w14:textId="77777777" w:rsidR="00834562" w:rsidRPr="00BC71B5" w:rsidRDefault="00834562" w:rsidP="00794D1A">
      <w:pPr>
        <w:widowControl/>
        <w:numPr>
          <w:ilvl w:val="0"/>
          <w:numId w:val="36"/>
        </w:numPr>
        <w:ind w:left="709" w:hanging="567"/>
        <w:rPr>
          <w:rFonts w:eastAsia="標楷體"/>
          <w:b/>
          <w:color w:val="000000" w:themeColor="text1"/>
          <w:sz w:val="28"/>
          <w:szCs w:val="28"/>
        </w:rPr>
      </w:pPr>
      <w:r w:rsidRPr="00BC71B5">
        <w:rPr>
          <w:rFonts w:eastAsia="標楷體"/>
          <w:b/>
          <w:color w:val="000000" w:themeColor="text1"/>
          <w:sz w:val="28"/>
          <w:szCs w:val="28"/>
        </w:rPr>
        <w:t>計畫主持人評估</w:t>
      </w:r>
      <w:r w:rsidRPr="00BC71B5">
        <w:rPr>
          <w:rFonts w:eastAsia="標楷體"/>
          <w:b/>
          <w:color w:val="000000" w:themeColor="text1"/>
          <w:sz w:val="28"/>
          <w:szCs w:val="28"/>
        </w:rPr>
        <w:t>DURC</w:t>
      </w:r>
      <w:r w:rsidRPr="00BC71B5">
        <w:rPr>
          <w:rFonts w:eastAsia="標楷體"/>
          <w:b/>
          <w:color w:val="000000" w:themeColor="text1"/>
          <w:sz w:val="28"/>
          <w:szCs w:val="28"/>
        </w:rPr>
        <w:t>結果</w:t>
      </w:r>
    </w:p>
    <w:p w14:paraId="1714C206" w14:textId="77777777" w:rsidR="00834562" w:rsidRPr="00BC71B5" w:rsidRDefault="00834562" w:rsidP="00794D1A">
      <w:pPr>
        <w:widowControl/>
        <w:numPr>
          <w:ilvl w:val="1"/>
          <w:numId w:val="75"/>
        </w:numPr>
        <w:adjustRightInd w:val="0"/>
        <w:snapToGrid w:val="0"/>
        <w:spacing w:line="360" w:lineRule="auto"/>
        <w:ind w:left="1134" w:hanging="392"/>
        <w:jc w:val="both"/>
        <w:rPr>
          <w:rFonts w:eastAsia="標楷體"/>
          <w:color w:val="000000" w:themeColor="text1"/>
          <w:sz w:val="28"/>
          <w:szCs w:val="28"/>
        </w:rPr>
      </w:pPr>
      <w:r w:rsidRPr="00BC71B5">
        <w:rPr>
          <w:rFonts w:eastAsia="標楷體"/>
          <w:color w:val="000000" w:themeColor="text1"/>
          <w:sz w:val="28"/>
          <w:szCs w:val="28"/>
        </w:rPr>
        <w:t>不符合</w:t>
      </w:r>
      <w:r w:rsidRPr="00BC71B5">
        <w:rPr>
          <w:rFonts w:eastAsia="標楷體"/>
          <w:color w:val="000000" w:themeColor="text1"/>
          <w:sz w:val="28"/>
          <w:szCs w:val="28"/>
        </w:rPr>
        <w:t xml:space="preserve">DURC </w:t>
      </w:r>
    </w:p>
    <w:p w14:paraId="1264268A" w14:textId="77777777" w:rsidR="00834562" w:rsidRPr="00BC71B5" w:rsidRDefault="00834562" w:rsidP="00834562">
      <w:pPr>
        <w:adjustRightInd w:val="0"/>
        <w:snapToGrid w:val="0"/>
        <w:spacing w:line="360" w:lineRule="auto"/>
        <w:ind w:left="1134"/>
        <w:jc w:val="both"/>
        <w:rPr>
          <w:rFonts w:eastAsia="標楷體"/>
          <w:color w:val="000000" w:themeColor="text1"/>
          <w:sz w:val="28"/>
          <w:szCs w:val="28"/>
        </w:rPr>
      </w:pPr>
      <w:r w:rsidRPr="00BC71B5">
        <w:rPr>
          <w:rFonts w:eastAsia="標楷體"/>
          <w:color w:val="000000" w:themeColor="text1"/>
          <w:sz w:val="28"/>
          <w:szCs w:val="28"/>
        </w:rPr>
        <w:t>說明：</w:t>
      </w:r>
    </w:p>
    <w:p w14:paraId="2727451D" w14:textId="77777777" w:rsidR="00834562" w:rsidRPr="00BC71B5" w:rsidRDefault="00834562" w:rsidP="00834562">
      <w:pPr>
        <w:adjustRightInd w:val="0"/>
        <w:snapToGrid w:val="0"/>
        <w:spacing w:line="360" w:lineRule="auto"/>
        <w:ind w:left="1134"/>
        <w:jc w:val="both"/>
        <w:rPr>
          <w:rFonts w:eastAsia="標楷體"/>
          <w:color w:val="000000" w:themeColor="text1"/>
          <w:sz w:val="28"/>
          <w:szCs w:val="28"/>
        </w:rPr>
      </w:pPr>
    </w:p>
    <w:p w14:paraId="2893403B" w14:textId="77777777" w:rsidR="00834562" w:rsidRPr="00BC71B5" w:rsidRDefault="00834562" w:rsidP="00834562">
      <w:pPr>
        <w:adjustRightInd w:val="0"/>
        <w:snapToGrid w:val="0"/>
        <w:spacing w:line="360" w:lineRule="auto"/>
        <w:ind w:left="1134"/>
        <w:jc w:val="both"/>
        <w:rPr>
          <w:rFonts w:eastAsia="標楷體"/>
          <w:color w:val="000000" w:themeColor="text1"/>
          <w:sz w:val="28"/>
          <w:szCs w:val="28"/>
        </w:rPr>
      </w:pPr>
    </w:p>
    <w:p w14:paraId="3413D0FB" w14:textId="77777777" w:rsidR="00834562" w:rsidRPr="00BC71B5" w:rsidRDefault="00834562" w:rsidP="00834562">
      <w:pPr>
        <w:adjustRightInd w:val="0"/>
        <w:snapToGrid w:val="0"/>
        <w:spacing w:line="360" w:lineRule="auto"/>
        <w:ind w:left="1134"/>
        <w:jc w:val="both"/>
        <w:rPr>
          <w:rFonts w:eastAsia="標楷體"/>
          <w:color w:val="000000" w:themeColor="text1"/>
          <w:sz w:val="28"/>
          <w:szCs w:val="28"/>
        </w:rPr>
      </w:pPr>
    </w:p>
    <w:p w14:paraId="7744F3D7" w14:textId="77777777" w:rsidR="00834562" w:rsidRPr="00BC71B5" w:rsidRDefault="00834562" w:rsidP="00794D1A">
      <w:pPr>
        <w:widowControl/>
        <w:numPr>
          <w:ilvl w:val="1"/>
          <w:numId w:val="75"/>
        </w:numPr>
        <w:adjustRightInd w:val="0"/>
        <w:snapToGrid w:val="0"/>
        <w:spacing w:line="360" w:lineRule="auto"/>
        <w:ind w:left="1276" w:hanging="392"/>
        <w:jc w:val="both"/>
        <w:rPr>
          <w:rFonts w:eastAsia="標楷體"/>
          <w:color w:val="000000" w:themeColor="text1"/>
          <w:sz w:val="28"/>
          <w:szCs w:val="28"/>
        </w:rPr>
      </w:pPr>
      <w:r w:rsidRPr="00BC71B5">
        <w:rPr>
          <w:rFonts w:eastAsia="標楷體"/>
          <w:color w:val="000000" w:themeColor="text1"/>
          <w:sz w:val="28"/>
          <w:szCs w:val="28"/>
        </w:rPr>
        <w:t>符合</w:t>
      </w:r>
      <w:r w:rsidRPr="00BC71B5">
        <w:rPr>
          <w:rFonts w:eastAsia="標楷體"/>
          <w:color w:val="000000" w:themeColor="text1"/>
          <w:sz w:val="28"/>
          <w:szCs w:val="28"/>
        </w:rPr>
        <w:t>DURC</w:t>
      </w:r>
      <w:r w:rsidRPr="00BC71B5">
        <w:rPr>
          <w:rFonts w:eastAsia="標楷體"/>
          <w:color w:val="000000" w:themeColor="text1"/>
          <w:sz w:val="28"/>
          <w:szCs w:val="28"/>
        </w:rPr>
        <w:t>：</w:t>
      </w:r>
    </w:p>
    <w:p w14:paraId="2B4B63F6" w14:textId="77777777" w:rsidR="00834562" w:rsidRPr="00BC71B5" w:rsidRDefault="00834562" w:rsidP="00794D1A">
      <w:pPr>
        <w:widowControl/>
        <w:numPr>
          <w:ilvl w:val="0"/>
          <w:numId w:val="39"/>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DURC</w:t>
      </w:r>
      <w:r w:rsidRPr="00BC71B5">
        <w:rPr>
          <w:rFonts w:eastAsia="標楷體"/>
          <w:color w:val="000000" w:themeColor="text1"/>
          <w:sz w:val="28"/>
          <w:szCs w:val="28"/>
        </w:rPr>
        <w:t>利益評估之考量重點</w:t>
      </w:r>
    </w:p>
    <w:p w14:paraId="06469ABB" w14:textId="77777777" w:rsidR="00834562" w:rsidRPr="00BC71B5" w:rsidRDefault="00834562" w:rsidP="00794D1A">
      <w:pPr>
        <w:widowControl/>
        <w:numPr>
          <w:ilvl w:val="3"/>
          <w:numId w:val="31"/>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研究對於公眾健康及安全是否有潛在利益</w:t>
      </w:r>
      <w:r w:rsidRPr="00BC71B5">
        <w:rPr>
          <w:rFonts w:eastAsia="標楷體"/>
          <w:color w:val="000000" w:themeColor="text1"/>
          <w:sz w:val="28"/>
          <w:szCs w:val="28"/>
        </w:rPr>
        <w:t>?</w:t>
      </w:r>
    </w:p>
    <w:p w14:paraId="5DAA9A8D"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r w:rsidRPr="00BC71B5">
        <w:rPr>
          <w:rFonts w:eastAsia="標楷體"/>
          <w:color w:val="000000" w:themeColor="text1"/>
          <w:sz w:val="28"/>
          <w:szCs w:val="28"/>
        </w:rPr>
        <w:t>說明：</w:t>
      </w:r>
    </w:p>
    <w:p w14:paraId="74F7E9E9"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65D595EA" w14:textId="77777777" w:rsidR="00834562" w:rsidRPr="00BC71B5" w:rsidRDefault="00834562" w:rsidP="00657263">
      <w:pPr>
        <w:adjustRightInd w:val="0"/>
        <w:snapToGrid w:val="0"/>
        <w:spacing w:line="360" w:lineRule="auto"/>
        <w:jc w:val="both"/>
        <w:rPr>
          <w:rFonts w:eastAsia="標楷體"/>
          <w:color w:val="000000" w:themeColor="text1"/>
          <w:sz w:val="28"/>
          <w:szCs w:val="28"/>
        </w:rPr>
      </w:pPr>
    </w:p>
    <w:p w14:paraId="4DE51F07" w14:textId="77777777" w:rsidR="00834562" w:rsidRPr="00BC71B5" w:rsidRDefault="00834562" w:rsidP="00794D1A">
      <w:pPr>
        <w:widowControl/>
        <w:numPr>
          <w:ilvl w:val="3"/>
          <w:numId w:val="31"/>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研究對於環境或國家安全是否有潛在利益</w:t>
      </w:r>
      <w:r w:rsidRPr="00BC71B5">
        <w:rPr>
          <w:rFonts w:eastAsia="標楷體"/>
          <w:color w:val="000000" w:themeColor="text1"/>
          <w:sz w:val="28"/>
          <w:szCs w:val="28"/>
        </w:rPr>
        <w:t>?</w:t>
      </w:r>
    </w:p>
    <w:p w14:paraId="69E43465"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r w:rsidRPr="00BC71B5">
        <w:rPr>
          <w:rFonts w:eastAsia="標楷體"/>
          <w:color w:val="000000" w:themeColor="text1"/>
          <w:sz w:val="28"/>
          <w:szCs w:val="28"/>
        </w:rPr>
        <w:t>提供哪些潛在解決方案以鑑別問題和漏洞</w:t>
      </w:r>
      <w:r w:rsidRPr="00BC71B5">
        <w:rPr>
          <w:rFonts w:eastAsia="標楷體"/>
          <w:color w:val="000000" w:themeColor="text1"/>
          <w:sz w:val="28"/>
          <w:szCs w:val="28"/>
        </w:rPr>
        <w:t>?</w:t>
      </w:r>
    </w:p>
    <w:p w14:paraId="72BAF342"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r w:rsidRPr="00BC71B5">
        <w:rPr>
          <w:rFonts w:eastAsia="標楷體"/>
          <w:color w:val="000000" w:themeColor="text1"/>
          <w:sz w:val="28"/>
          <w:szCs w:val="28"/>
        </w:rPr>
        <w:t>說明：</w:t>
      </w:r>
    </w:p>
    <w:p w14:paraId="091332C0"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408EA852"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3BDC30F3"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094EA7FB" w14:textId="77777777" w:rsidR="00834562" w:rsidRPr="00BC71B5" w:rsidRDefault="00834562" w:rsidP="00794D1A">
      <w:pPr>
        <w:widowControl/>
        <w:numPr>
          <w:ilvl w:val="3"/>
          <w:numId w:val="31"/>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研究是否有助於科學、公共衛生或社區公眾安全</w:t>
      </w:r>
      <w:r w:rsidRPr="00BC71B5">
        <w:rPr>
          <w:rFonts w:eastAsia="標楷體"/>
          <w:color w:val="000000" w:themeColor="text1"/>
          <w:sz w:val="28"/>
          <w:szCs w:val="28"/>
        </w:rPr>
        <w:t>?</w:t>
      </w:r>
      <w:r w:rsidRPr="00BC71B5">
        <w:rPr>
          <w:rFonts w:eastAsia="標楷體"/>
          <w:color w:val="000000" w:themeColor="text1"/>
          <w:sz w:val="28"/>
          <w:szCs w:val="28"/>
        </w:rPr>
        <w:t>如果是，何種情形</w:t>
      </w:r>
      <w:r w:rsidRPr="00BC71B5">
        <w:rPr>
          <w:rFonts w:eastAsia="標楷體"/>
          <w:color w:val="000000" w:themeColor="text1"/>
          <w:sz w:val="28"/>
          <w:szCs w:val="28"/>
        </w:rPr>
        <w:t>?</w:t>
      </w:r>
    </w:p>
    <w:p w14:paraId="298F0986"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r w:rsidRPr="00BC71B5">
        <w:rPr>
          <w:rFonts w:eastAsia="標楷體"/>
          <w:color w:val="000000" w:themeColor="text1"/>
          <w:sz w:val="28"/>
          <w:szCs w:val="28"/>
        </w:rPr>
        <w:t>說明：</w:t>
      </w:r>
    </w:p>
    <w:p w14:paraId="6F6D1C23"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47DD6F56"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15052391"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013225AE" w14:textId="77777777" w:rsidR="00834562" w:rsidRPr="00BC71B5" w:rsidRDefault="00834562" w:rsidP="00794D1A">
      <w:pPr>
        <w:widowControl/>
        <w:numPr>
          <w:ilvl w:val="3"/>
          <w:numId w:val="31"/>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因為科學研究具有廣泛衝擊，應考慮潛在利益之範圍。</w:t>
      </w:r>
    </w:p>
    <w:p w14:paraId="7BDC39EE" w14:textId="77777777" w:rsidR="00834562" w:rsidRPr="00BC71B5" w:rsidRDefault="00834562" w:rsidP="00794D1A">
      <w:pPr>
        <w:widowControl/>
        <w:numPr>
          <w:ilvl w:val="4"/>
          <w:numId w:val="31"/>
        </w:numPr>
        <w:tabs>
          <w:tab w:val="clear" w:pos="2280"/>
        </w:tabs>
        <w:adjustRightInd w:val="0"/>
        <w:snapToGrid w:val="0"/>
        <w:spacing w:line="360" w:lineRule="auto"/>
        <w:ind w:left="2127" w:hanging="142"/>
        <w:jc w:val="both"/>
        <w:rPr>
          <w:rFonts w:eastAsia="標楷體"/>
          <w:color w:val="000000" w:themeColor="text1"/>
          <w:sz w:val="28"/>
          <w:szCs w:val="28"/>
        </w:rPr>
      </w:pPr>
      <w:r w:rsidRPr="00BC71B5">
        <w:rPr>
          <w:rFonts w:eastAsia="標楷體"/>
          <w:color w:val="000000" w:themeColor="text1"/>
          <w:sz w:val="28"/>
          <w:szCs w:val="28"/>
        </w:rPr>
        <w:t>研究產出之知識、資訊或技術可否廣泛應用（例如，對人類健康、多種科學領域、生物族群）</w:t>
      </w:r>
      <w:r w:rsidRPr="00BC71B5">
        <w:rPr>
          <w:rFonts w:eastAsia="標楷體"/>
          <w:color w:val="000000" w:themeColor="text1"/>
          <w:sz w:val="28"/>
          <w:szCs w:val="28"/>
        </w:rPr>
        <w:t>?</w:t>
      </w:r>
    </w:p>
    <w:p w14:paraId="4AA768BB"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1369AA53"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57B7E434"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4BA859E"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42A4D95D" w14:textId="77777777" w:rsidR="00834562" w:rsidRPr="00BC71B5" w:rsidRDefault="00834562" w:rsidP="00794D1A">
      <w:pPr>
        <w:widowControl/>
        <w:numPr>
          <w:ilvl w:val="4"/>
          <w:numId w:val="31"/>
        </w:numPr>
        <w:tabs>
          <w:tab w:val="clear" w:pos="2280"/>
        </w:tabs>
        <w:adjustRightInd w:val="0"/>
        <w:snapToGrid w:val="0"/>
        <w:spacing w:line="360" w:lineRule="auto"/>
        <w:ind w:left="2127" w:hanging="142"/>
        <w:jc w:val="both"/>
        <w:rPr>
          <w:rFonts w:eastAsia="標楷體"/>
          <w:color w:val="000000" w:themeColor="text1"/>
          <w:sz w:val="28"/>
          <w:szCs w:val="28"/>
        </w:rPr>
      </w:pPr>
      <w:r w:rsidRPr="00BC71B5">
        <w:rPr>
          <w:rFonts w:eastAsia="標楷體"/>
          <w:color w:val="000000" w:themeColor="text1"/>
          <w:sz w:val="28"/>
          <w:szCs w:val="28"/>
        </w:rPr>
        <w:t>可能受到正面影響之物種</w:t>
      </w:r>
      <w:r w:rsidRPr="00BC71B5">
        <w:rPr>
          <w:rFonts w:eastAsia="標楷體"/>
          <w:color w:val="000000" w:themeColor="text1"/>
          <w:sz w:val="28"/>
          <w:szCs w:val="28"/>
        </w:rPr>
        <w:t>?</w:t>
      </w:r>
    </w:p>
    <w:p w14:paraId="49338BE4"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r w:rsidRPr="00BC71B5">
        <w:rPr>
          <w:rFonts w:eastAsia="標楷體"/>
          <w:color w:val="000000" w:themeColor="text1"/>
          <w:sz w:val="28"/>
          <w:szCs w:val="28"/>
        </w:rPr>
        <w:t>說明：</w:t>
      </w:r>
    </w:p>
    <w:p w14:paraId="598A9221"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3414CFD6"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1D760209" w14:textId="77777777" w:rsidR="00834562" w:rsidRPr="00BC71B5" w:rsidRDefault="00834562" w:rsidP="00834562">
      <w:pPr>
        <w:adjustRightInd w:val="0"/>
        <w:snapToGrid w:val="0"/>
        <w:spacing w:line="360" w:lineRule="auto"/>
        <w:ind w:leftChars="1004" w:left="2410"/>
        <w:jc w:val="both"/>
        <w:rPr>
          <w:rFonts w:eastAsia="標楷體"/>
          <w:color w:val="000000" w:themeColor="text1"/>
          <w:sz w:val="28"/>
          <w:szCs w:val="28"/>
        </w:rPr>
      </w:pPr>
    </w:p>
    <w:p w14:paraId="5338DD13" w14:textId="77777777" w:rsidR="00834562" w:rsidRPr="00BC71B5" w:rsidRDefault="00834562" w:rsidP="00794D1A">
      <w:pPr>
        <w:widowControl/>
        <w:numPr>
          <w:ilvl w:val="3"/>
          <w:numId w:val="31"/>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如已鑑別出好處，研究利益科學對公共衛生、環境或在國家安全可能的時間範圍（例如，立即、短期、長期）</w:t>
      </w:r>
      <w:r w:rsidRPr="00BC71B5">
        <w:rPr>
          <w:rFonts w:eastAsia="標楷體"/>
          <w:color w:val="000000" w:themeColor="text1"/>
          <w:sz w:val="28"/>
          <w:szCs w:val="28"/>
        </w:rPr>
        <w:t>?</w:t>
      </w:r>
    </w:p>
    <w:p w14:paraId="4785F885" w14:textId="77777777" w:rsidR="00834562" w:rsidRPr="00BC71B5" w:rsidRDefault="00834562" w:rsidP="00657263">
      <w:pPr>
        <w:adjustRightInd w:val="0"/>
        <w:snapToGrid w:val="0"/>
        <w:spacing w:line="360" w:lineRule="auto"/>
        <w:ind w:left="1843"/>
        <w:jc w:val="both"/>
        <w:rPr>
          <w:rFonts w:eastAsia="標楷體"/>
          <w:color w:val="000000" w:themeColor="text1"/>
          <w:sz w:val="28"/>
          <w:szCs w:val="28"/>
        </w:rPr>
      </w:pPr>
      <w:r w:rsidRPr="00BC71B5">
        <w:rPr>
          <w:rFonts w:eastAsia="標楷體"/>
          <w:color w:val="000000" w:themeColor="text1"/>
          <w:sz w:val="28"/>
          <w:szCs w:val="28"/>
        </w:rPr>
        <w:t>說明：</w:t>
      </w:r>
    </w:p>
    <w:p w14:paraId="799BDF41" w14:textId="77777777" w:rsidR="00834562" w:rsidRPr="00BC71B5" w:rsidRDefault="00834562" w:rsidP="00794D1A">
      <w:pPr>
        <w:widowControl/>
        <w:numPr>
          <w:ilvl w:val="0"/>
          <w:numId w:val="39"/>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DURC</w:t>
      </w:r>
      <w:r w:rsidRPr="00BC71B5">
        <w:rPr>
          <w:rFonts w:eastAsia="標楷體"/>
          <w:color w:val="000000" w:themeColor="text1"/>
          <w:sz w:val="28"/>
          <w:szCs w:val="28"/>
        </w:rPr>
        <w:t>風險及利益之衡量重點</w:t>
      </w:r>
    </w:p>
    <w:p w14:paraId="6BD0B1C1" w14:textId="77777777" w:rsidR="00834562" w:rsidRPr="00BC71B5" w:rsidRDefault="00834562" w:rsidP="00794D1A">
      <w:pPr>
        <w:widowControl/>
        <w:numPr>
          <w:ilvl w:val="3"/>
          <w:numId w:val="39"/>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關切的資訊是否更容易應用到改進監測或發展對策，而非惡意應用程序</w:t>
      </w:r>
      <w:r w:rsidRPr="00BC71B5">
        <w:rPr>
          <w:rFonts w:eastAsia="標楷體"/>
          <w:color w:val="000000" w:themeColor="text1"/>
          <w:sz w:val="28"/>
          <w:szCs w:val="28"/>
        </w:rPr>
        <w:t>?</w:t>
      </w:r>
      <w:r w:rsidRPr="00BC71B5">
        <w:rPr>
          <w:rFonts w:eastAsia="標楷體"/>
          <w:color w:val="000000" w:themeColor="text1"/>
          <w:sz w:val="28"/>
          <w:szCs w:val="28"/>
        </w:rPr>
        <w:t>有無佐證資料</w:t>
      </w:r>
      <w:r w:rsidRPr="00BC71B5">
        <w:rPr>
          <w:rFonts w:eastAsia="標楷體"/>
          <w:color w:val="000000" w:themeColor="text1"/>
          <w:sz w:val="28"/>
          <w:szCs w:val="28"/>
        </w:rPr>
        <w:t>?</w:t>
      </w:r>
    </w:p>
    <w:p w14:paraId="40401DBE" w14:textId="77777777" w:rsidR="00834562" w:rsidRPr="00BC71B5" w:rsidRDefault="00834562" w:rsidP="00834562">
      <w:pPr>
        <w:adjustRightInd w:val="0"/>
        <w:snapToGrid w:val="0"/>
        <w:spacing w:line="360" w:lineRule="auto"/>
        <w:ind w:left="2410"/>
        <w:jc w:val="both"/>
        <w:rPr>
          <w:rFonts w:eastAsia="標楷體"/>
          <w:color w:val="000000" w:themeColor="text1"/>
          <w:sz w:val="28"/>
          <w:szCs w:val="28"/>
        </w:rPr>
      </w:pPr>
      <w:r w:rsidRPr="00BC71B5">
        <w:rPr>
          <w:rFonts w:eastAsia="標楷體"/>
          <w:color w:val="000000" w:themeColor="text1"/>
          <w:sz w:val="28"/>
          <w:szCs w:val="28"/>
        </w:rPr>
        <w:t>說明：</w:t>
      </w:r>
    </w:p>
    <w:p w14:paraId="76C1D9C3"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05CC0295"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7E8BC19A"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528F28FB" w14:textId="77777777" w:rsidR="00834562" w:rsidRPr="00BC71B5" w:rsidRDefault="00834562" w:rsidP="00794D1A">
      <w:pPr>
        <w:widowControl/>
        <w:numPr>
          <w:ilvl w:val="3"/>
          <w:numId w:val="39"/>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潛在利益或預期風險可能發生的時間範圍約何時</w:t>
      </w:r>
      <w:r w:rsidRPr="00BC71B5">
        <w:rPr>
          <w:rFonts w:eastAsia="標楷體"/>
          <w:color w:val="000000" w:themeColor="text1"/>
          <w:sz w:val="28"/>
          <w:szCs w:val="28"/>
        </w:rPr>
        <w:t>?</w:t>
      </w:r>
    </w:p>
    <w:p w14:paraId="5923FEB9" w14:textId="77777777" w:rsidR="00834562" w:rsidRPr="00BC71B5" w:rsidRDefault="00834562" w:rsidP="00834562">
      <w:pPr>
        <w:adjustRightInd w:val="0"/>
        <w:snapToGrid w:val="0"/>
        <w:spacing w:line="360" w:lineRule="auto"/>
        <w:ind w:left="2410"/>
        <w:jc w:val="both"/>
        <w:rPr>
          <w:rFonts w:eastAsia="標楷體"/>
          <w:color w:val="000000" w:themeColor="text1"/>
          <w:sz w:val="28"/>
          <w:szCs w:val="28"/>
        </w:rPr>
      </w:pPr>
      <w:r w:rsidRPr="00BC71B5">
        <w:rPr>
          <w:rFonts w:eastAsia="標楷體"/>
          <w:color w:val="000000" w:themeColor="text1"/>
          <w:sz w:val="28"/>
          <w:szCs w:val="28"/>
        </w:rPr>
        <w:t>說明：</w:t>
      </w:r>
    </w:p>
    <w:p w14:paraId="54EFDB5E"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10BF8F06"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1FDEA5E9"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3B8F8F1F" w14:textId="77777777" w:rsidR="00834562" w:rsidRPr="00BC71B5" w:rsidRDefault="00834562" w:rsidP="00794D1A">
      <w:pPr>
        <w:widowControl/>
        <w:numPr>
          <w:ilvl w:val="3"/>
          <w:numId w:val="39"/>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潛在利益及預期風險在不同族群可能的分佈</w:t>
      </w:r>
      <w:r w:rsidRPr="00BC71B5">
        <w:rPr>
          <w:rFonts w:eastAsia="標楷體"/>
          <w:color w:val="000000" w:themeColor="text1"/>
          <w:sz w:val="28"/>
          <w:szCs w:val="28"/>
        </w:rPr>
        <w:t xml:space="preserve">? </w:t>
      </w:r>
    </w:p>
    <w:p w14:paraId="0D7269F0" w14:textId="77777777" w:rsidR="00834562" w:rsidRPr="00BC71B5" w:rsidRDefault="00834562" w:rsidP="00794D1A">
      <w:pPr>
        <w:widowControl/>
        <w:numPr>
          <w:ilvl w:val="4"/>
          <w:numId w:val="31"/>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BC71B5">
        <w:rPr>
          <w:rFonts w:eastAsia="標楷體"/>
          <w:color w:val="000000" w:themeColor="text1"/>
          <w:sz w:val="28"/>
          <w:szCs w:val="28"/>
        </w:rPr>
        <w:t>哪些人可能成為何種潛在利益之受益者</w:t>
      </w:r>
      <w:r w:rsidRPr="00BC71B5">
        <w:rPr>
          <w:rFonts w:eastAsia="標楷體"/>
          <w:color w:val="000000" w:themeColor="text1"/>
          <w:sz w:val="28"/>
          <w:szCs w:val="28"/>
        </w:rPr>
        <w:t>?</w:t>
      </w:r>
      <w:r w:rsidRPr="00BC71B5">
        <w:rPr>
          <w:rFonts w:eastAsia="標楷體"/>
          <w:color w:val="000000" w:themeColor="text1"/>
          <w:sz w:val="28"/>
          <w:szCs w:val="28"/>
        </w:rPr>
        <w:t>潛在利益是否公平或不合比例分配在不同族群</w:t>
      </w:r>
      <w:r w:rsidRPr="00BC71B5">
        <w:rPr>
          <w:rFonts w:eastAsia="標楷體"/>
          <w:color w:val="000000" w:themeColor="text1"/>
          <w:sz w:val="28"/>
          <w:szCs w:val="28"/>
        </w:rPr>
        <w:t>?</w:t>
      </w:r>
    </w:p>
    <w:p w14:paraId="7956CF36" w14:textId="77777777" w:rsidR="00834562" w:rsidRPr="00BC71B5" w:rsidRDefault="00834562" w:rsidP="00834562">
      <w:pPr>
        <w:adjustRightInd w:val="0"/>
        <w:snapToGrid w:val="0"/>
        <w:spacing w:line="360" w:lineRule="auto"/>
        <w:ind w:left="2552"/>
        <w:jc w:val="both"/>
        <w:rPr>
          <w:rFonts w:eastAsia="標楷體"/>
          <w:color w:val="000000" w:themeColor="text1"/>
          <w:sz w:val="28"/>
          <w:szCs w:val="28"/>
        </w:rPr>
      </w:pPr>
      <w:r w:rsidRPr="00BC71B5">
        <w:rPr>
          <w:rFonts w:eastAsia="標楷體"/>
          <w:color w:val="000000" w:themeColor="text1"/>
          <w:sz w:val="28"/>
          <w:szCs w:val="28"/>
        </w:rPr>
        <w:t>說明：</w:t>
      </w:r>
    </w:p>
    <w:p w14:paraId="12583F35"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5E7DA001"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147038B5"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303C3246" w14:textId="77777777" w:rsidR="00834562" w:rsidRPr="00BC71B5" w:rsidRDefault="00834562" w:rsidP="00794D1A">
      <w:pPr>
        <w:widowControl/>
        <w:numPr>
          <w:ilvl w:val="4"/>
          <w:numId w:val="31"/>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BC71B5">
        <w:rPr>
          <w:rFonts w:eastAsia="標楷體"/>
          <w:color w:val="000000" w:themeColor="text1"/>
          <w:sz w:val="28"/>
          <w:szCs w:val="28"/>
        </w:rPr>
        <w:t>哪些人將承擔何種預期風險</w:t>
      </w:r>
      <w:r w:rsidRPr="00BC71B5">
        <w:rPr>
          <w:rFonts w:eastAsia="標楷體"/>
          <w:color w:val="000000" w:themeColor="text1"/>
          <w:sz w:val="28"/>
          <w:szCs w:val="28"/>
        </w:rPr>
        <w:t>?</w:t>
      </w:r>
      <w:r w:rsidRPr="00BC71B5">
        <w:rPr>
          <w:rFonts w:eastAsia="標楷體"/>
          <w:color w:val="000000" w:themeColor="text1"/>
          <w:sz w:val="28"/>
          <w:szCs w:val="28"/>
        </w:rPr>
        <w:t>可能是一個或多個特定族群將承受預期風險的負擔</w:t>
      </w:r>
      <w:r w:rsidRPr="00BC71B5">
        <w:rPr>
          <w:rFonts w:eastAsia="標楷體"/>
          <w:color w:val="000000" w:themeColor="text1"/>
          <w:sz w:val="28"/>
          <w:szCs w:val="28"/>
        </w:rPr>
        <w:t>?</w:t>
      </w:r>
    </w:p>
    <w:p w14:paraId="10617BF4" w14:textId="77777777" w:rsidR="00834562" w:rsidRPr="00BC71B5" w:rsidRDefault="00834562" w:rsidP="00834562">
      <w:pPr>
        <w:adjustRightInd w:val="0"/>
        <w:snapToGrid w:val="0"/>
        <w:spacing w:line="360" w:lineRule="auto"/>
        <w:ind w:left="2552"/>
        <w:jc w:val="both"/>
        <w:rPr>
          <w:rFonts w:eastAsia="標楷體"/>
          <w:color w:val="000000" w:themeColor="text1"/>
          <w:sz w:val="28"/>
          <w:szCs w:val="28"/>
        </w:rPr>
      </w:pPr>
      <w:r w:rsidRPr="00BC71B5">
        <w:rPr>
          <w:rFonts w:eastAsia="標楷體"/>
          <w:color w:val="000000" w:themeColor="text1"/>
          <w:sz w:val="28"/>
          <w:szCs w:val="28"/>
        </w:rPr>
        <w:t>說明：</w:t>
      </w:r>
    </w:p>
    <w:p w14:paraId="06DCEEED"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64C69ED0"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32C76B8D"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2775DFD5" w14:textId="77777777" w:rsidR="00834562" w:rsidRPr="00BC71B5" w:rsidRDefault="00834562" w:rsidP="00794D1A">
      <w:pPr>
        <w:widowControl/>
        <w:numPr>
          <w:ilvl w:val="4"/>
          <w:numId w:val="31"/>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BC71B5">
        <w:rPr>
          <w:rFonts w:eastAsia="標楷體"/>
          <w:color w:val="000000" w:themeColor="text1"/>
          <w:sz w:val="28"/>
          <w:szCs w:val="28"/>
        </w:rPr>
        <w:t>預期風險及潛在利益能否公平或公正分配</w:t>
      </w:r>
      <w:r w:rsidRPr="00BC71B5">
        <w:rPr>
          <w:rFonts w:eastAsia="標楷體"/>
          <w:color w:val="000000" w:themeColor="text1"/>
          <w:sz w:val="28"/>
          <w:szCs w:val="28"/>
        </w:rPr>
        <w:t>?</w:t>
      </w:r>
    </w:p>
    <w:p w14:paraId="7018BF86" w14:textId="77777777" w:rsidR="00834562" w:rsidRPr="00BC71B5" w:rsidRDefault="00834562" w:rsidP="00834562">
      <w:pPr>
        <w:adjustRightInd w:val="0"/>
        <w:snapToGrid w:val="0"/>
        <w:spacing w:line="360" w:lineRule="auto"/>
        <w:ind w:left="2552"/>
        <w:jc w:val="both"/>
        <w:rPr>
          <w:rFonts w:eastAsia="標楷體"/>
          <w:color w:val="000000" w:themeColor="text1"/>
          <w:sz w:val="28"/>
          <w:szCs w:val="28"/>
        </w:rPr>
      </w:pPr>
      <w:r w:rsidRPr="00BC71B5">
        <w:rPr>
          <w:rFonts w:eastAsia="標楷體"/>
          <w:color w:val="000000" w:themeColor="text1"/>
          <w:sz w:val="28"/>
          <w:szCs w:val="28"/>
        </w:rPr>
        <w:t>說明：</w:t>
      </w:r>
    </w:p>
    <w:p w14:paraId="00786D06" w14:textId="77777777" w:rsidR="00834562" w:rsidRPr="00BC71B5" w:rsidRDefault="00834562" w:rsidP="00657263">
      <w:pPr>
        <w:adjustRightInd w:val="0"/>
        <w:snapToGrid w:val="0"/>
        <w:spacing w:line="360" w:lineRule="auto"/>
        <w:jc w:val="both"/>
        <w:rPr>
          <w:rFonts w:eastAsia="標楷體"/>
          <w:color w:val="000000" w:themeColor="text1"/>
          <w:sz w:val="28"/>
          <w:szCs w:val="28"/>
        </w:rPr>
      </w:pPr>
    </w:p>
    <w:p w14:paraId="26FB1DAD" w14:textId="77777777" w:rsidR="00834562" w:rsidRPr="00BC71B5" w:rsidRDefault="00834562" w:rsidP="00794D1A">
      <w:pPr>
        <w:widowControl/>
        <w:numPr>
          <w:ilvl w:val="3"/>
          <w:numId w:val="39"/>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考慮預期風險串聯到潛在利益，在發展及實施「風險減害計畫」後，能否確認風險的可能性及規模</w:t>
      </w:r>
      <w:r w:rsidRPr="00BC71B5">
        <w:rPr>
          <w:rFonts w:eastAsia="標楷體"/>
          <w:color w:val="000000" w:themeColor="text1"/>
          <w:sz w:val="28"/>
          <w:szCs w:val="28"/>
        </w:rPr>
        <w:t>?</w:t>
      </w:r>
      <w:r w:rsidRPr="00BC71B5">
        <w:rPr>
          <w:rFonts w:eastAsia="標楷體"/>
          <w:color w:val="000000" w:themeColor="text1"/>
          <w:sz w:val="28"/>
          <w:szCs w:val="28"/>
        </w:rPr>
        <w:t>在預期風險下，是否仍能確保較大的潛在利益</w:t>
      </w:r>
      <w:r w:rsidRPr="00BC71B5">
        <w:rPr>
          <w:rFonts w:eastAsia="標楷體"/>
          <w:color w:val="000000" w:themeColor="text1"/>
          <w:sz w:val="28"/>
          <w:szCs w:val="28"/>
        </w:rPr>
        <w:t>?</w:t>
      </w:r>
      <w:r w:rsidRPr="00BC71B5">
        <w:rPr>
          <w:rFonts w:eastAsia="標楷體"/>
          <w:color w:val="000000" w:themeColor="text1"/>
          <w:sz w:val="28"/>
          <w:szCs w:val="28"/>
        </w:rPr>
        <w:t>以何種負責任的方式執行</w:t>
      </w:r>
      <w:r w:rsidRPr="00BC71B5">
        <w:rPr>
          <w:rFonts w:eastAsia="標楷體"/>
          <w:color w:val="000000" w:themeColor="text1"/>
          <w:sz w:val="28"/>
          <w:szCs w:val="28"/>
        </w:rPr>
        <w:t xml:space="preserve">? </w:t>
      </w:r>
    </w:p>
    <w:p w14:paraId="0AAE4CEB" w14:textId="77777777" w:rsidR="00834562" w:rsidRPr="00BC71B5" w:rsidRDefault="00834562" w:rsidP="00834562">
      <w:pPr>
        <w:adjustRightInd w:val="0"/>
        <w:snapToGrid w:val="0"/>
        <w:spacing w:line="360" w:lineRule="auto"/>
        <w:ind w:left="2410"/>
        <w:jc w:val="both"/>
        <w:rPr>
          <w:rFonts w:eastAsia="標楷體"/>
          <w:color w:val="000000" w:themeColor="text1"/>
          <w:sz w:val="28"/>
          <w:szCs w:val="28"/>
        </w:rPr>
      </w:pPr>
      <w:r w:rsidRPr="00BC71B5">
        <w:rPr>
          <w:rFonts w:eastAsia="標楷體"/>
          <w:color w:val="000000" w:themeColor="text1"/>
          <w:sz w:val="28"/>
          <w:szCs w:val="28"/>
        </w:rPr>
        <w:t>說明：</w:t>
      </w:r>
    </w:p>
    <w:p w14:paraId="5BC994E5"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5F61FC41" w14:textId="77777777" w:rsidR="00834562" w:rsidRPr="00BC71B5" w:rsidRDefault="00834562" w:rsidP="00657263">
      <w:pPr>
        <w:adjustRightInd w:val="0"/>
        <w:snapToGrid w:val="0"/>
        <w:spacing w:line="360" w:lineRule="auto"/>
        <w:jc w:val="both"/>
        <w:rPr>
          <w:rFonts w:eastAsia="標楷體"/>
          <w:color w:val="000000" w:themeColor="text1"/>
          <w:sz w:val="28"/>
          <w:szCs w:val="28"/>
        </w:rPr>
      </w:pPr>
    </w:p>
    <w:p w14:paraId="4D1730B7"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0DB4B3ED" w14:textId="77777777" w:rsidR="00834562" w:rsidRPr="00BC71B5" w:rsidRDefault="00834562" w:rsidP="00794D1A">
      <w:pPr>
        <w:widowControl/>
        <w:numPr>
          <w:ilvl w:val="0"/>
          <w:numId w:val="39"/>
        </w:num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研提</w:t>
      </w:r>
      <w:r w:rsidRPr="00BC71B5">
        <w:rPr>
          <w:rFonts w:eastAsia="標楷體"/>
          <w:color w:val="000000" w:themeColor="text1"/>
          <w:sz w:val="28"/>
          <w:szCs w:val="28"/>
        </w:rPr>
        <w:t>DURC</w:t>
      </w:r>
      <w:r w:rsidRPr="00BC71B5">
        <w:rPr>
          <w:rFonts w:eastAsia="標楷體"/>
          <w:color w:val="000000" w:themeColor="text1"/>
          <w:sz w:val="28"/>
          <w:szCs w:val="28"/>
        </w:rPr>
        <w:t>風險減害計畫</w:t>
      </w:r>
    </w:p>
    <w:p w14:paraId="68673D99"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5BB300C1"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7D30D4B6"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555D39D6" w14:textId="77777777" w:rsidR="00834562" w:rsidRPr="00BC71B5" w:rsidRDefault="00834562" w:rsidP="00834562">
      <w:pPr>
        <w:adjustRightInd w:val="0"/>
        <w:snapToGrid w:val="0"/>
        <w:spacing w:line="360" w:lineRule="auto"/>
        <w:ind w:leftChars="472" w:left="1133"/>
        <w:jc w:val="both"/>
        <w:rPr>
          <w:rFonts w:eastAsia="標楷體"/>
          <w:color w:val="000000" w:themeColor="text1"/>
          <w:sz w:val="28"/>
          <w:szCs w:val="28"/>
        </w:rPr>
      </w:pPr>
      <w:r w:rsidRPr="00BC71B5">
        <w:rPr>
          <w:rFonts w:eastAsia="標楷體"/>
          <w:color w:val="000000" w:themeColor="text1"/>
          <w:sz w:val="28"/>
          <w:szCs w:val="28"/>
        </w:rPr>
        <w:t>計畫主持人</w:t>
      </w:r>
      <w:r w:rsidR="00244B8F" w:rsidRPr="00BC71B5">
        <w:rPr>
          <w:rFonts w:eastAsia="標楷體"/>
          <w:color w:val="000000" w:themeColor="text1"/>
          <w:sz w:val="28"/>
          <w:szCs w:val="28"/>
        </w:rPr>
        <w:t>（</w:t>
      </w:r>
      <w:r w:rsidRPr="00BC71B5">
        <w:rPr>
          <w:rFonts w:eastAsia="標楷體"/>
          <w:color w:val="000000" w:themeColor="text1"/>
          <w:sz w:val="28"/>
          <w:szCs w:val="28"/>
        </w:rPr>
        <w:t>簽章</w:t>
      </w:r>
      <w:r w:rsidR="00244B8F" w:rsidRPr="00BC71B5">
        <w:rPr>
          <w:rFonts w:eastAsia="標楷體"/>
          <w:color w:val="000000" w:themeColor="text1"/>
          <w:sz w:val="28"/>
          <w:szCs w:val="28"/>
        </w:rPr>
        <w:t>）</w:t>
      </w:r>
      <w:r w:rsidRPr="00BC71B5">
        <w:rPr>
          <w:rFonts w:eastAsia="標楷體"/>
          <w:color w:val="000000" w:themeColor="text1"/>
          <w:sz w:val="28"/>
          <w:szCs w:val="28"/>
        </w:rPr>
        <w:t>：</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年</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月</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日</w:t>
      </w:r>
    </w:p>
    <w:p w14:paraId="748099FC" w14:textId="77777777" w:rsidR="00834562" w:rsidRPr="00BC71B5" w:rsidRDefault="00834562" w:rsidP="00834562">
      <w:pPr>
        <w:adjustRightInd w:val="0"/>
        <w:snapToGrid w:val="0"/>
        <w:spacing w:line="360" w:lineRule="auto"/>
        <w:ind w:left="1843"/>
        <w:jc w:val="both"/>
        <w:rPr>
          <w:rFonts w:eastAsia="標楷體"/>
          <w:color w:val="000000" w:themeColor="text1"/>
          <w:sz w:val="28"/>
          <w:szCs w:val="28"/>
        </w:rPr>
      </w:pPr>
    </w:p>
    <w:p w14:paraId="04A0512F" w14:textId="77777777" w:rsidR="00834562" w:rsidRPr="00BC71B5" w:rsidRDefault="00834562" w:rsidP="00794D1A">
      <w:pPr>
        <w:widowControl/>
        <w:numPr>
          <w:ilvl w:val="0"/>
          <w:numId w:val="36"/>
        </w:numPr>
        <w:ind w:left="709" w:hanging="567"/>
        <w:rPr>
          <w:rFonts w:eastAsia="標楷體"/>
          <w:b/>
          <w:color w:val="000000" w:themeColor="text1"/>
          <w:sz w:val="28"/>
          <w:szCs w:val="28"/>
        </w:rPr>
      </w:pPr>
      <w:r w:rsidRPr="00BC71B5">
        <w:rPr>
          <w:rFonts w:eastAsia="標楷體"/>
          <w:b/>
          <w:color w:val="000000" w:themeColor="text1"/>
          <w:sz w:val="28"/>
          <w:szCs w:val="28"/>
        </w:rPr>
        <w:t>計畫執行單位生物安全會</w:t>
      </w:r>
      <w:r w:rsidR="00244B8F" w:rsidRPr="00BC71B5">
        <w:rPr>
          <w:rFonts w:eastAsia="標楷體"/>
          <w:b/>
          <w:color w:val="000000" w:themeColor="text1"/>
          <w:sz w:val="28"/>
          <w:szCs w:val="28"/>
        </w:rPr>
        <w:t>（</w:t>
      </w:r>
      <w:r w:rsidRPr="00BC71B5">
        <w:rPr>
          <w:rFonts w:eastAsia="標楷體"/>
          <w:b/>
          <w:color w:val="000000" w:themeColor="text1"/>
          <w:sz w:val="28"/>
          <w:szCs w:val="28"/>
        </w:rPr>
        <w:t>簽章</w:t>
      </w:r>
      <w:r w:rsidR="00244B8F" w:rsidRPr="00BC71B5">
        <w:rPr>
          <w:rFonts w:eastAsia="標楷體"/>
          <w:b/>
          <w:color w:val="000000" w:themeColor="text1"/>
          <w:sz w:val="28"/>
          <w:szCs w:val="28"/>
        </w:rPr>
        <w:t>）</w:t>
      </w:r>
      <w:r w:rsidRPr="00BC71B5">
        <w:rPr>
          <w:rFonts w:eastAsia="標楷體"/>
          <w:b/>
          <w:color w:val="000000" w:themeColor="text1"/>
          <w:sz w:val="28"/>
          <w:szCs w:val="28"/>
        </w:rPr>
        <w:t>：</w:t>
      </w:r>
      <w:r w:rsidRPr="00BC71B5">
        <w:rPr>
          <w:rFonts w:eastAsia="標楷體"/>
          <w:b/>
          <w:color w:val="000000" w:themeColor="text1"/>
          <w:sz w:val="28"/>
          <w:szCs w:val="28"/>
        </w:rPr>
        <w:t xml:space="preserve">         </w:t>
      </w:r>
      <w:r w:rsidRPr="00BC71B5">
        <w:rPr>
          <w:rFonts w:eastAsia="標楷體"/>
          <w:b/>
          <w:color w:val="000000" w:themeColor="text1"/>
          <w:sz w:val="28"/>
          <w:szCs w:val="28"/>
        </w:rPr>
        <w:t>日期：</w:t>
      </w:r>
      <w:r w:rsidRPr="00BC71B5">
        <w:rPr>
          <w:rFonts w:eastAsia="標楷體"/>
          <w:b/>
          <w:color w:val="000000" w:themeColor="text1"/>
          <w:sz w:val="28"/>
          <w:szCs w:val="28"/>
        </w:rPr>
        <w:t xml:space="preserve">    </w:t>
      </w:r>
      <w:r w:rsidRPr="00BC71B5">
        <w:rPr>
          <w:rFonts w:eastAsia="標楷體"/>
          <w:b/>
          <w:color w:val="000000" w:themeColor="text1"/>
          <w:sz w:val="28"/>
          <w:szCs w:val="28"/>
        </w:rPr>
        <w:t>年</w:t>
      </w:r>
      <w:r w:rsidRPr="00BC71B5">
        <w:rPr>
          <w:rFonts w:eastAsia="標楷體"/>
          <w:b/>
          <w:color w:val="000000" w:themeColor="text1"/>
          <w:sz w:val="28"/>
          <w:szCs w:val="28"/>
        </w:rPr>
        <w:t xml:space="preserve">    </w:t>
      </w:r>
      <w:r w:rsidRPr="00BC71B5">
        <w:rPr>
          <w:rFonts w:eastAsia="標楷體"/>
          <w:b/>
          <w:color w:val="000000" w:themeColor="text1"/>
          <w:sz w:val="28"/>
          <w:szCs w:val="28"/>
        </w:rPr>
        <w:t>月</w:t>
      </w:r>
      <w:r w:rsidRPr="00BC71B5">
        <w:rPr>
          <w:rFonts w:eastAsia="標楷體"/>
          <w:b/>
          <w:color w:val="000000" w:themeColor="text1"/>
          <w:sz w:val="28"/>
          <w:szCs w:val="28"/>
        </w:rPr>
        <w:t xml:space="preserve">    </w:t>
      </w:r>
      <w:r w:rsidRPr="00BC71B5">
        <w:rPr>
          <w:rFonts w:eastAsia="標楷體"/>
          <w:b/>
          <w:color w:val="000000" w:themeColor="text1"/>
          <w:sz w:val="28"/>
          <w:szCs w:val="28"/>
        </w:rPr>
        <w:t>日</w:t>
      </w:r>
    </w:p>
    <w:p w14:paraId="15573CA3" w14:textId="77777777" w:rsidR="00834562" w:rsidRPr="00BC71B5" w:rsidRDefault="00244B8F" w:rsidP="00834562">
      <w:pPr>
        <w:ind w:left="567"/>
        <w:rPr>
          <w:rFonts w:eastAsia="標楷體"/>
          <w:b/>
          <w:color w:val="000000" w:themeColor="text1"/>
          <w:sz w:val="28"/>
          <w:szCs w:val="28"/>
        </w:rPr>
      </w:pPr>
      <w:r w:rsidRPr="00BC71B5">
        <w:rPr>
          <w:rFonts w:eastAsia="標楷體"/>
          <w:b/>
          <w:color w:val="000000" w:themeColor="text1"/>
          <w:sz w:val="28"/>
          <w:szCs w:val="28"/>
        </w:rPr>
        <w:t>（</w:t>
      </w:r>
      <w:r w:rsidR="00834562" w:rsidRPr="00BC71B5">
        <w:rPr>
          <w:rFonts w:eastAsia="標楷體"/>
          <w:b/>
          <w:color w:val="000000" w:themeColor="text1"/>
          <w:sz w:val="28"/>
          <w:szCs w:val="28"/>
        </w:rPr>
        <w:t>如同為進行實驗操作之管制性病原、毒素設置單位提出之研究計畫，則此項免簽章</w:t>
      </w:r>
      <w:r w:rsidRPr="00BC71B5">
        <w:rPr>
          <w:rFonts w:eastAsia="標楷體"/>
          <w:b/>
          <w:color w:val="000000" w:themeColor="text1"/>
          <w:sz w:val="28"/>
          <w:szCs w:val="28"/>
        </w:rPr>
        <w:t>）</w:t>
      </w:r>
    </w:p>
    <w:p w14:paraId="4EBDF468" w14:textId="77777777" w:rsidR="00834562" w:rsidRPr="00BC71B5" w:rsidRDefault="00834562" w:rsidP="00794D1A">
      <w:pPr>
        <w:widowControl/>
        <w:numPr>
          <w:ilvl w:val="0"/>
          <w:numId w:val="36"/>
        </w:numPr>
        <w:spacing w:line="400" w:lineRule="exact"/>
        <w:ind w:left="709" w:hanging="567"/>
        <w:rPr>
          <w:rFonts w:eastAsia="標楷體"/>
          <w:b/>
          <w:color w:val="000000" w:themeColor="text1"/>
          <w:sz w:val="28"/>
          <w:szCs w:val="28"/>
        </w:rPr>
      </w:pPr>
      <w:r w:rsidRPr="00BC71B5">
        <w:rPr>
          <w:rFonts w:eastAsia="標楷體"/>
          <w:b/>
          <w:color w:val="000000" w:themeColor="text1"/>
          <w:sz w:val="28"/>
          <w:szCs w:val="28"/>
        </w:rPr>
        <w:t>執行計畫之管制性病原、毒素設置單位管制性病原、毒素主管審查結果：</w:t>
      </w:r>
    </w:p>
    <w:p w14:paraId="685626A6" w14:textId="77777777" w:rsidR="00834562" w:rsidRPr="00BC71B5" w:rsidRDefault="00834562" w:rsidP="00834562">
      <w:pPr>
        <w:adjustRightInd w:val="0"/>
        <w:snapToGrid w:val="0"/>
        <w:spacing w:line="360" w:lineRule="auto"/>
        <w:ind w:leftChars="-708" w:left="1" w:hangingChars="607" w:hanging="1700"/>
        <w:jc w:val="both"/>
        <w:rPr>
          <w:rFonts w:eastAsia="標楷體"/>
          <w:color w:val="000000" w:themeColor="text1"/>
          <w:sz w:val="28"/>
          <w:szCs w:val="28"/>
        </w:rPr>
      </w:pPr>
    </w:p>
    <w:p w14:paraId="4C15AB96" w14:textId="77777777" w:rsidR="00834562" w:rsidRPr="00BC71B5" w:rsidRDefault="00834562" w:rsidP="00794D1A">
      <w:pPr>
        <w:widowControl/>
        <w:numPr>
          <w:ilvl w:val="1"/>
          <w:numId w:val="34"/>
        </w:numPr>
        <w:adjustRightInd w:val="0"/>
        <w:snapToGrid w:val="0"/>
        <w:spacing w:line="360" w:lineRule="auto"/>
        <w:ind w:left="1134" w:hanging="425"/>
        <w:jc w:val="both"/>
        <w:rPr>
          <w:rFonts w:eastAsia="標楷體"/>
          <w:color w:val="000000" w:themeColor="text1"/>
          <w:sz w:val="28"/>
          <w:szCs w:val="28"/>
        </w:rPr>
      </w:pPr>
      <w:r w:rsidRPr="00BC71B5">
        <w:rPr>
          <w:rFonts w:eastAsia="標楷體"/>
          <w:color w:val="000000" w:themeColor="text1"/>
          <w:sz w:val="28"/>
          <w:szCs w:val="28"/>
        </w:rPr>
        <w:t>同意，可以執行計畫</w:t>
      </w:r>
    </w:p>
    <w:p w14:paraId="766467F0" w14:textId="77777777" w:rsidR="00834562" w:rsidRPr="00BC71B5" w:rsidRDefault="00834562" w:rsidP="00834562">
      <w:pPr>
        <w:adjustRightInd w:val="0"/>
        <w:snapToGrid w:val="0"/>
        <w:spacing w:line="360" w:lineRule="auto"/>
        <w:ind w:left="1" w:firstLineChars="252" w:firstLine="706"/>
        <w:jc w:val="both"/>
        <w:rPr>
          <w:rFonts w:eastAsia="標楷體"/>
          <w:color w:val="000000" w:themeColor="text1"/>
          <w:sz w:val="28"/>
          <w:szCs w:val="28"/>
        </w:rPr>
      </w:pPr>
      <w:r w:rsidRPr="00BC71B5">
        <w:rPr>
          <w:rFonts w:ascii="標楷體" w:eastAsia="標楷體" w:hAnsi="標楷體" w:hint="eastAsia"/>
          <w:color w:val="000000" w:themeColor="text1"/>
          <w:sz w:val="28"/>
          <w:szCs w:val="28"/>
        </w:rPr>
        <w:t>□</w:t>
      </w:r>
      <w:r w:rsidRPr="00BC71B5">
        <w:rPr>
          <w:rFonts w:eastAsia="標楷體"/>
          <w:color w:val="000000" w:themeColor="text1"/>
          <w:sz w:val="28"/>
          <w:szCs w:val="28"/>
        </w:rPr>
        <w:t xml:space="preserve"> </w:t>
      </w:r>
      <w:r w:rsidRPr="00BC71B5">
        <w:rPr>
          <w:rFonts w:eastAsia="標楷體"/>
          <w:color w:val="000000" w:themeColor="text1"/>
          <w:sz w:val="28"/>
          <w:szCs w:val="28"/>
        </w:rPr>
        <w:t>不同意，不可以執行計畫</w:t>
      </w:r>
    </w:p>
    <w:p w14:paraId="04F46936" w14:textId="77777777" w:rsidR="00834562" w:rsidRPr="00BC71B5" w:rsidRDefault="00834562" w:rsidP="00834562">
      <w:pPr>
        <w:adjustRightInd w:val="0"/>
        <w:snapToGrid w:val="0"/>
        <w:spacing w:line="360" w:lineRule="auto"/>
        <w:ind w:left="1" w:firstLineChars="252" w:firstLine="706"/>
        <w:jc w:val="both"/>
        <w:rPr>
          <w:rFonts w:eastAsia="標楷體"/>
          <w:color w:val="000000" w:themeColor="text1"/>
          <w:sz w:val="28"/>
          <w:szCs w:val="28"/>
        </w:rPr>
      </w:pPr>
      <w:r w:rsidRPr="00BC71B5">
        <w:rPr>
          <w:rFonts w:eastAsia="標楷體"/>
          <w:color w:val="000000" w:themeColor="text1"/>
          <w:sz w:val="28"/>
          <w:szCs w:val="28"/>
        </w:rPr>
        <w:t>說明：</w:t>
      </w:r>
    </w:p>
    <w:p w14:paraId="2F74FC62" w14:textId="77777777" w:rsidR="00834562" w:rsidRPr="00BC71B5" w:rsidRDefault="00834562" w:rsidP="00834562">
      <w:pPr>
        <w:adjustRightInd w:val="0"/>
        <w:snapToGrid w:val="0"/>
        <w:spacing w:line="360" w:lineRule="auto"/>
        <w:ind w:left="1" w:firstLineChars="252" w:firstLine="706"/>
        <w:jc w:val="both"/>
        <w:rPr>
          <w:rFonts w:eastAsia="標楷體"/>
          <w:color w:val="000000" w:themeColor="text1"/>
          <w:sz w:val="28"/>
          <w:szCs w:val="28"/>
        </w:rPr>
      </w:pPr>
    </w:p>
    <w:p w14:paraId="3603052F" w14:textId="77777777" w:rsidR="00834562" w:rsidRPr="00BC71B5" w:rsidRDefault="00834562" w:rsidP="00657263">
      <w:pPr>
        <w:adjustRightInd w:val="0"/>
        <w:snapToGrid w:val="0"/>
        <w:spacing w:line="360" w:lineRule="auto"/>
        <w:jc w:val="both"/>
        <w:rPr>
          <w:rFonts w:eastAsia="標楷體"/>
          <w:color w:val="000000" w:themeColor="text1"/>
          <w:sz w:val="28"/>
          <w:szCs w:val="28"/>
        </w:rPr>
      </w:pPr>
    </w:p>
    <w:p w14:paraId="2CEA9DCA"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r w:rsidRPr="00BC71B5">
        <w:rPr>
          <w:rFonts w:eastAsia="標楷體"/>
          <w:color w:val="000000" w:themeColor="text1"/>
          <w:sz w:val="28"/>
          <w:szCs w:val="28"/>
        </w:rPr>
        <w:t>管制性病原、毒素主管</w:t>
      </w:r>
      <w:r w:rsidR="00244B8F" w:rsidRPr="00BC71B5">
        <w:rPr>
          <w:rFonts w:eastAsia="標楷體"/>
          <w:color w:val="000000" w:themeColor="text1"/>
          <w:sz w:val="28"/>
          <w:szCs w:val="28"/>
        </w:rPr>
        <w:t>（</w:t>
      </w:r>
      <w:r w:rsidRPr="00BC71B5">
        <w:rPr>
          <w:rFonts w:eastAsia="標楷體"/>
          <w:color w:val="000000" w:themeColor="text1"/>
          <w:sz w:val="28"/>
          <w:szCs w:val="28"/>
        </w:rPr>
        <w:t>簽章</w:t>
      </w:r>
      <w:r w:rsidR="00244B8F" w:rsidRPr="00BC71B5">
        <w:rPr>
          <w:rFonts w:eastAsia="標楷體"/>
          <w:color w:val="000000" w:themeColor="text1"/>
          <w:sz w:val="28"/>
          <w:szCs w:val="28"/>
        </w:rPr>
        <w:t>）</w:t>
      </w:r>
      <w:r w:rsidRPr="00BC71B5">
        <w:rPr>
          <w:rFonts w:eastAsia="標楷體"/>
          <w:color w:val="000000" w:themeColor="text1"/>
          <w:sz w:val="28"/>
          <w:szCs w:val="28"/>
        </w:rPr>
        <w:t>：</w:t>
      </w:r>
      <w:r w:rsidRPr="00BC71B5">
        <w:rPr>
          <w:rFonts w:eastAsia="標楷體"/>
          <w:color w:val="000000" w:themeColor="text1"/>
          <w:sz w:val="28"/>
          <w:szCs w:val="28"/>
          <w:u w:val="single"/>
        </w:rPr>
        <w:t xml:space="preserve">           </w:t>
      </w:r>
      <w:r w:rsidRPr="00BC71B5">
        <w:rPr>
          <w:rFonts w:eastAsia="標楷體"/>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3FB40D53" w14:textId="77777777" w:rsidR="00834562" w:rsidRPr="00BC71B5" w:rsidRDefault="00834562" w:rsidP="00834562">
      <w:pPr>
        <w:adjustRightInd w:val="0"/>
        <w:snapToGrid w:val="0"/>
        <w:spacing w:line="360" w:lineRule="auto"/>
        <w:jc w:val="both"/>
        <w:rPr>
          <w:rFonts w:eastAsia="標楷體"/>
          <w:color w:val="000000" w:themeColor="text1"/>
          <w:sz w:val="28"/>
          <w:szCs w:val="28"/>
        </w:rPr>
      </w:pPr>
    </w:p>
    <w:p w14:paraId="796FF2CE" w14:textId="77777777" w:rsidR="00834562" w:rsidRPr="00BC71B5" w:rsidRDefault="00834562" w:rsidP="00834562">
      <w:pPr>
        <w:adjustRightInd w:val="0"/>
        <w:snapToGrid w:val="0"/>
        <w:spacing w:line="360" w:lineRule="auto"/>
        <w:ind w:left="1" w:hanging="1"/>
        <w:jc w:val="both"/>
        <w:rPr>
          <w:rFonts w:eastAsia="標楷體"/>
          <w:color w:val="000000" w:themeColor="text1"/>
          <w:sz w:val="28"/>
          <w:szCs w:val="28"/>
        </w:rPr>
      </w:pPr>
      <w:r w:rsidRPr="00BC71B5">
        <w:rPr>
          <w:rFonts w:eastAsia="標楷體"/>
          <w:color w:val="000000" w:themeColor="text1"/>
          <w:sz w:val="28"/>
          <w:szCs w:val="28"/>
        </w:rPr>
        <w:t>生物安全會</w:t>
      </w:r>
      <w:r w:rsidR="00244B8F" w:rsidRPr="00BC71B5">
        <w:rPr>
          <w:rFonts w:eastAsia="標楷體"/>
          <w:color w:val="000000" w:themeColor="text1"/>
          <w:sz w:val="28"/>
          <w:szCs w:val="28"/>
        </w:rPr>
        <w:t>（</w:t>
      </w:r>
      <w:r w:rsidRPr="00BC71B5">
        <w:rPr>
          <w:rFonts w:eastAsia="標楷體"/>
          <w:color w:val="000000" w:themeColor="text1"/>
          <w:sz w:val="28"/>
          <w:szCs w:val="28"/>
        </w:rPr>
        <w:t>簽章</w:t>
      </w:r>
      <w:r w:rsidR="00244B8F" w:rsidRPr="00BC71B5">
        <w:rPr>
          <w:rFonts w:eastAsia="標楷體"/>
          <w:color w:val="000000" w:themeColor="text1"/>
          <w:sz w:val="28"/>
          <w:szCs w:val="28"/>
        </w:rPr>
        <w:t>）</w:t>
      </w:r>
      <w:r w:rsidRPr="00BC71B5">
        <w:rPr>
          <w:rFonts w:eastAsia="標楷體"/>
          <w:color w:val="000000" w:themeColor="text1"/>
          <w:sz w:val="28"/>
          <w:szCs w:val="28"/>
        </w:rPr>
        <w:t>：</w:t>
      </w:r>
      <w:r w:rsidRPr="00BC71B5">
        <w:rPr>
          <w:rFonts w:eastAsia="標楷體"/>
          <w:color w:val="000000" w:themeColor="text1"/>
          <w:sz w:val="28"/>
          <w:szCs w:val="28"/>
        </w:rPr>
        <w:t xml:space="preserve"> </w:t>
      </w:r>
      <w:r w:rsidRPr="00BC71B5">
        <w:rPr>
          <w:rFonts w:eastAsia="標楷體"/>
          <w:color w:val="000000" w:themeColor="text1"/>
          <w:sz w:val="28"/>
          <w:szCs w:val="28"/>
          <w:u w:val="single"/>
        </w:rPr>
        <w:t xml:space="preserve">              </w:t>
      </w:r>
      <w:r w:rsidRPr="00BC71B5">
        <w:rPr>
          <w:rFonts w:eastAsia="標楷體" w:hint="eastAsia"/>
          <w:color w:val="000000" w:themeColor="text1"/>
          <w:sz w:val="28"/>
          <w:szCs w:val="28"/>
          <w:u w:val="single"/>
        </w:rPr>
        <w:t xml:space="preserve">     </w:t>
      </w:r>
      <w:r w:rsidRPr="00BC71B5">
        <w:rPr>
          <w:rFonts w:eastAsia="標楷體"/>
          <w:color w:val="000000" w:themeColor="text1"/>
          <w:sz w:val="28"/>
          <w:szCs w:val="28"/>
          <w:u w:val="single"/>
        </w:rPr>
        <w:t xml:space="preserve">  </w:t>
      </w:r>
      <w:r w:rsidRPr="00BC71B5">
        <w:rPr>
          <w:rFonts w:eastAsia="標楷體" w:hint="eastAsia"/>
          <w:color w:val="000000" w:themeColor="text1"/>
          <w:sz w:val="28"/>
          <w:szCs w:val="28"/>
        </w:rPr>
        <w:t xml:space="preserve">  </w:t>
      </w:r>
      <w:r w:rsidRPr="00BC71B5">
        <w:rPr>
          <w:rFonts w:eastAsia="標楷體"/>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56C2B7E1" w14:textId="77777777" w:rsidR="00FD2188" w:rsidRPr="00BC71B5" w:rsidRDefault="00FD2188">
      <w:pPr>
        <w:widowControl/>
        <w:rPr>
          <w:rFonts w:eastAsia="標楷體"/>
          <w:b/>
          <w:color w:val="000000" w:themeColor="text1"/>
        </w:rPr>
      </w:pPr>
      <w:r w:rsidRPr="00BC71B5">
        <w:rPr>
          <w:rFonts w:eastAsia="標楷體"/>
          <w:b/>
          <w:color w:val="000000" w:themeColor="text1"/>
        </w:rPr>
        <w:br w:type="page"/>
      </w:r>
    </w:p>
    <w:p w14:paraId="07151413" w14:textId="77777777" w:rsidR="00834562" w:rsidRPr="00BC71B5" w:rsidRDefault="00834562" w:rsidP="00834562">
      <w:pPr>
        <w:rPr>
          <w:rFonts w:eastAsia="標楷體"/>
          <w:b/>
          <w:color w:val="000000" w:themeColor="text1"/>
        </w:rPr>
      </w:pPr>
      <w:r w:rsidRPr="00BC71B5">
        <w:rPr>
          <w:rFonts w:eastAsia="標楷體"/>
          <w:b/>
          <w:color w:val="000000" w:themeColor="text1"/>
        </w:rPr>
        <w:t>附件</w:t>
      </w:r>
      <w:r w:rsidRPr="00BC71B5">
        <w:rPr>
          <w:rFonts w:eastAsia="標楷體"/>
          <w:b/>
          <w:color w:val="000000" w:themeColor="text1"/>
        </w:rPr>
        <w:t>4</w:t>
      </w:r>
      <w:r w:rsidRPr="00BC71B5">
        <w:rPr>
          <w:rFonts w:eastAsia="標楷體"/>
          <w:b/>
          <w:color w:val="000000" w:themeColor="text1"/>
        </w:rPr>
        <w:t>、「風險減害計畫」撰寫內容及重點說明</w:t>
      </w:r>
    </w:p>
    <w:p w14:paraId="4EAFCE81" w14:textId="77777777" w:rsidR="00834562" w:rsidRPr="00BC71B5" w:rsidRDefault="00834562" w:rsidP="00834562">
      <w:pPr>
        <w:rPr>
          <w:rFonts w:eastAsia="標楷體"/>
          <w:color w:val="000000" w:themeColor="text1"/>
        </w:rPr>
      </w:pPr>
    </w:p>
    <w:p w14:paraId="49920E25" w14:textId="77777777" w:rsidR="00834562" w:rsidRPr="00BC71B5" w:rsidRDefault="00834562" w:rsidP="00794D1A">
      <w:pPr>
        <w:widowControl/>
        <w:numPr>
          <w:ilvl w:val="0"/>
          <w:numId w:val="49"/>
        </w:numPr>
        <w:spacing w:line="500" w:lineRule="exact"/>
        <w:ind w:left="567" w:hanging="567"/>
        <w:rPr>
          <w:rFonts w:eastAsia="標楷體"/>
          <w:color w:val="000000" w:themeColor="text1"/>
          <w:sz w:val="28"/>
          <w:szCs w:val="28"/>
        </w:rPr>
      </w:pPr>
      <w:r w:rsidRPr="00BC71B5">
        <w:rPr>
          <w:rFonts w:eastAsia="標楷體"/>
          <w:color w:val="000000" w:themeColor="text1"/>
          <w:sz w:val="28"/>
          <w:szCs w:val="28"/>
        </w:rPr>
        <w:t>「風險減害計畫」內容應包含：</w:t>
      </w:r>
    </w:p>
    <w:p w14:paraId="03356EC5"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計畫主持人</w:t>
      </w:r>
      <w:r w:rsidR="00244B8F" w:rsidRPr="00BC71B5">
        <w:rPr>
          <w:rFonts w:eastAsia="標楷體"/>
          <w:color w:val="000000" w:themeColor="text1"/>
          <w:sz w:val="28"/>
          <w:szCs w:val="28"/>
        </w:rPr>
        <w:t>（</w:t>
      </w:r>
      <w:r w:rsidRPr="00BC71B5">
        <w:rPr>
          <w:rFonts w:eastAsia="標楷體"/>
          <w:color w:val="000000" w:themeColor="text1"/>
          <w:sz w:val="28"/>
          <w:szCs w:val="28"/>
        </w:rPr>
        <w:t>PI</w:t>
      </w:r>
      <w:r w:rsidR="00244B8F" w:rsidRPr="00BC71B5">
        <w:rPr>
          <w:rFonts w:eastAsia="標楷體"/>
          <w:color w:val="000000" w:themeColor="text1"/>
          <w:sz w:val="28"/>
          <w:szCs w:val="28"/>
        </w:rPr>
        <w:t>）</w:t>
      </w:r>
      <w:r w:rsidRPr="00BC71B5">
        <w:rPr>
          <w:rFonts w:eastAsia="標楷體"/>
          <w:color w:val="000000" w:themeColor="text1"/>
          <w:sz w:val="28"/>
          <w:szCs w:val="28"/>
        </w:rPr>
        <w:t>姓名及聯絡資訊；</w:t>
      </w:r>
    </w:p>
    <w:p w14:paraId="33E7406D"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計畫經費提供單位生物安全會聯絡人及聯絡資訊；</w:t>
      </w:r>
    </w:p>
    <w:p w14:paraId="499F6CAB"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計畫執行單位生物安全會聯絡人及聯絡資訊；</w:t>
      </w:r>
    </w:p>
    <w:p w14:paraId="0418A927"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相關單位生物安全會對研究計畫評估之審查日期及意見；</w:t>
      </w:r>
    </w:p>
    <w:p w14:paraId="411DE627"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PI</w:t>
      </w:r>
      <w:r w:rsidRPr="00BC71B5">
        <w:rPr>
          <w:rFonts w:eastAsia="標楷體"/>
          <w:color w:val="000000" w:themeColor="text1"/>
          <w:sz w:val="28"/>
          <w:szCs w:val="28"/>
        </w:rPr>
        <w:t>對研究計畫初次審查或持續評估之日期及細節；</w:t>
      </w:r>
    </w:p>
    <w:p w14:paraId="33134DB8"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確認此研究是否符合</w:t>
      </w:r>
      <w:r w:rsidRPr="00BC71B5">
        <w:rPr>
          <w:rFonts w:eastAsia="標楷體"/>
          <w:color w:val="000000" w:themeColor="text1"/>
          <w:sz w:val="28"/>
          <w:szCs w:val="28"/>
        </w:rPr>
        <w:t>DURC</w:t>
      </w:r>
      <w:r w:rsidRPr="00BC71B5">
        <w:rPr>
          <w:rFonts w:eastAsia="標楷體"/>
          <w:color w:val="000000" w:themeColor="text1"/>
          <w:sz w:val="28"/>
          <w:szCs w:val="28"/>
        </w:rPr>
        <w:t>定義；</w:t>
      </w:r>
    </w:p>
    <w:p w14:paraId="069966BC"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相關單位生物安全會審查該研究已鑑別之風險細節，以及解釋風險減害策略或機構針對風險所施行之減害策略；</w:t>
      </w:r>
    </w:p>
    <w:p w14:paraId="4606FA6F" w14:textId="77777777" w:rsidR="00834562" w:rsidRPr="00BC71B5" w:rsidRDefault="00834562" w:rsidP="00794D1A">
      <w:pPr>
        <w:widowControl/>
        <w:numPr>
          <w:ilvl w:val="0"/>
          <w:numId w:val="51"/>
        </w:numPr>
        <w:spacing w:line="500" w:lineRule="exact"/>
        <w:rPr>
          <w:rFonts w:eastAsia="標楷體"/>
          <w:color w:val="000000" w:themeColor="text1"/>
          <w:sz w:val="28"/>
          <w:szCs w:val="28"/>
        </w:rPr>
      </w:pPr>
      <w:r w:rsidRPr="00BC71B5">
        <w:rPr>
          <w:rFonts w:eastAsia="標楷體"/>
          <w:color w:val="000000" w:themeColor="text1"/>
          <w:sz w:val="28"/>
          <w:szCs w:val="28"/>
        </w:rPr>
        <w:t>其他，例如相關主管機關要求與研究相關提案及進度報告等事項。</w:t>
      </w:r>
    </w:p>
    <w:p w14:paraId="14C260C0" w14:textId="77777777" w:rsidR="00834562" w:rsidRPr="00BC71B5" w:rsidRDefault="00834562" w:rsidP="00834562">
      <w:pPr>
        <w:spacing w:line="500" w:lineRule="exact"/>
        <w:ind w:left="960"/>
        <w:rPr>
          <w:rFonts w:eastAsia="標楷體"/>
          <w:color w:val="000000" w:themeColor="text1"/>
          <w:sz w:val="28"/>
          <w:szCs w:val="28"/>
        </w:rPr>
      </w:pPr>
    </w:p>
    <w:p w14:paraId="000652DC" w14:textId="77777777" w:rsidR="00834562" w:rsidRPr="00BC71B5" w:rsidRDefault="00834562" w:rsidP="00794D1A">
      <w:pPr>
        <w:widowControl/>
        <w:numPr>
          <w:ilvl w:val="0"/>
          <w:numId w:val="49"/>
        </w:numPr>
        <w:spacing w:line="500" w:lineRule="exact"/>
        <w:ind w:left="567" w:hanging="567"/>
        <w:rPr>
          <w:rFonts w:eastAsia="標楷體"/>
          <w:color w:val="000000" w:themeColor="text1"/>
          <w:sz w:val="28"/>
          <w:szCs w:val="28"/>
        </w:rPr>
      </w:pPr>
      <w:r w:rsidRPr="00BC71B5">
        <w:rPr>
          <w:rFonts w:eastAsia="標楷體"/>
          <w:color w:val="000000" w:themeColor="text1"/>
          <w:sz w:val="28"/>
          <w:szCs w:val="28"/>
        </w:rPr>
        <w:t>「風險減害計畫」撰寫重點說明</w:t>
      </w:r>
    </w:p>
    <w:p w14:paraId="0DA582BD" w14:textId="77777777" w:rsidR="00834562" w:rsidRPr="00BC71B5" w:rsidRDefault="00834562" w:rsidP="00794D1A">
      <w:pPr>
        <w:widowControl/>
        <w:numPr>
          <w:ilvl w:val="1"/>
          <w:numId w:val="50"/>
        </w:numPr>
        <w:spacing w:line="500" w:lineRule="exact"/>
        <w:rPr>
          <w:rFonts w:eastAsia="標楷體"/>
          <w:color w:val="000000" w:themeColor="text1"/>
          <w:sz w:val="28"/>
          <w:szCs w:val="28"/>
        </w:rPr>
      </w:pPr>
      <w:r w:rsidRPr="00BC71B5">
        <w:rPr>
          <w:rFonts w:eastAsia="標楷體"/>
          <w:color w:val="000000" w:themeColor="text1"/>
          <w:sz w:val="28"/>
          <w:szCs w:val="28"/>
        </w:rPr>
        <w:t>評估既有生物安全及保全措施是否足夠，可能的風險減害措施：</w:t>
      </w:r>
    </w:p>
    <w:p w14:paraId="219544B6" w14:textId="77777777" w:rsidR="00834562" w:rsidRPr="00BC71B5" w:rsidRDefault="00834562" w:rsidP="0072243A">
      <w:pPr>
        <w:widowControl/>
        <w:numPr>
          <w:ilvl w:val="2"/>
          <w:numId w:val="50"/>
        </w:numPr>
        <w:spacing w:line="500" w:lineRule="exact"/>
        <w:ind w:left="1176" w:hanging="238"/>
        <w:rPr>
          <w:rFonts w:eastAsia="標楷體"/>
          <w:color w:val="000000" w:themeColor="text1"/>
          <w:sz w:val="28"/>
          <w:szCs w:val="28"/>
        </w:rPr>
      </w:pPr>
      <w:r w:rsidRPr="00BC71B5">
        <w:rPr>
          <w:rFonts w:eastAsia="標楷體"/>
          <w:color w:val="000000" w:themeColor="text1"/>
          <w:sz w:val="28"/>
          <w:szCs w:val="28"/>
        </w:rPr>
        <w:t>應用特別額外之生物安全及保全措施，更有效減低已鑑定之風險。</w:t>
      </w:r>
    </w:p>
    <w:p w14:paraId="7679B627" w14:textId="77777777" w:rsidR="00834562" w:rsidRPr="00BC71B5" w:rsidRDefault="00834562" w:rsidP="0072243A">
      <w:pPr>
        <w:widowControl/>
        <w:numPr>
          <w:ilvl w:val="2"/>
          <w:numId w:val="50"/>
        </w:numPr>
        <w:spacing w:line="500" w:lineRule="exact"/>
        <w:ind w:left="1176" w:hanging="238"/>
        <w:rPr>
          <w:rFonts w:eastAsia="標楷體"/>
          <w:color w:val="000000" w:themeColor="text1"/>
          <w:sz w:val="28"/>
          <w:szCs w:val="28"/>
        </w:rPr>
      </w:pPr>
      <w:r w:rsidRPr="00BC71B5">
        <w:rPr>
          <w:rFonts w:eastAsia="標楷體"/>
          <w:color w:val="000000" w:themeColor="text1"/>
          <w:sz w:val="28"/>
          <w:szCs w:val="28"/>
        </w:rPr>
        <w:t>調整實驗設計或方法。可包括考慮使用減毒株或採用其他分生</w:t>
      </w:r>
      <w:r w:rsidRPr="00BC71B5">
        <w:rPr>
          <w:rFonts w:eastAsia="標楷體"/>
          <w:color w:val="000000" w:themeColor="text1"/>
          <w:sz w:val="28"/>
          <w:szCs w:val="28"/>
        </w:rPr>
        <w:t>/</w:t>
      </w:r>
      <w:r w:rsidRPr="00BC71B5">
        <w:rPr>
          <w:rFonts w:eastAsia="標楷體"/>
          <w:color w:val="000000" w:themeColor="text1"/>
          <w:sz w:val="28"/>
          <w:szCs w:val="28"/>
        </w:rPr>
        <w:t>基因圍堵措施，以限制病原體在實驗室外在環境或不同宿主之增殖能力。</w:t>
      </w:r>
    </w:p>
    <w:p w14:paraId="364DDB19" w14:textId="77777777" w:rsidR="00834562" w:rsidRPr="00BC71B5" w:rsidRDefault="00834562" w:rsidP="00794D1A">
      <w:pPr>
        <w:widowControl/>
        <w:numPr>
          <w:ilvl w:val="1"/>
          <w:numId w:val="50"/>
        </w:numPr>
        <w:spacing w:line="500" w:lineRule="exact"/>
        <w:rPr>
          <w:rFonts w:eastAsia="標楷體"/>
          <w:color w:val="000000" w:themeColor="text1"/>
          <w:sz w:val="28"/>
          <w:szCs w:val="28"/>
        </w:rPr>
      </w:pPr>
      <w:r w:rsidRPr="00BC71B5">
        <w:rPr>
          <w:rFonts w:eastAsia="標楷體"/>
          <w:color w:val="000000" w:themeColor="text1"/>
          <w:sz w:val="28"/>
          <w:szCs w:val="28"/>
        </w:rPr>
        <w:t>評估既有對策</w:t>
      </w:r>
      <w:r w:rsidR="00244B8F" w:rsidRPr="00BC71B5">
        <w:rPr>
          <w:rFonts w:eastAsia="標楷體"/>
          <w:color w:val="000000" w:themeColor="text1"/>
          <w:sz w:val="28"/>
          <w:szCs w:val="28"/>
        </w:rPr>
        <w:t>（</w:t>
      </w:r>
      <w:r w:rsidRPr="00BC71B5">
        <w:rPr>
          <w:rFonts w:eastAsia="標楷體"/>
          <w:color w:val="000000" w:themeColor="text1"/>
          <w:sz w:val="28"/>
          <w:szCs w:val="28"/>
        </w:rPr>
        <w:t>countermeasures</w:t>
      </w:r>
      <w:r w:rsidR="00244B8F" w:rsidRPr="00BC71B5">
        <w:rPr>
          <w:rFonts w:eastAsia="標楷體"/>
          <w:color w:val="000000" w:themeColor="text1"/>
          <w:sz w:val="28"/>
          <w:szCs w:val="28"/>
        </w:rPr>
        <w:t>）</w:t>
      </w:r>
      <w:r w:rsidRPr="00BC71B5">
        <w:rPr>
          <w:rFonts w:eastAsia="標楷體"/>
          <w:color w:val="000000" w:themeColor="text1"/>
          <w:sz w:val="28"/>
          <w:szCs w:val="28"/>
        </w:rPr>
        <w:t>可行性</w:t>
      </w:r>
      <w:r w:rsidR="00244B8F" w:rsidRPr="00BC71B5">
        <w:rPr>
          <w:rFonts w:eastAsia="標楷體"/>
          <w:color w:val="000000" w:themeColor="text1"/>
          <w:sz w:val="28"/>
          <w:szCs w:val="28"/>
        </w:rPr>
        <w:t>（</w:t>
      </w:r>
      <w:r w:rsidRPr="00BC71B5">
        <w:rPr>
          <w:rFonts w:eastAsia="標楷體"/>
          <w:color w:val="000000" w:themeColor="text1"/>
          <w:sz w:val="28"/>
          <w:szCs w:val="28"/>
        </w:rPr>
        <w:t>applicability</w:t>
      </w:r>
      <w:r w:rsidR="00244B8F" w:rsidRPr="00BC71B5">
        <w:rPr>
          <w:rFonts w:eastAsia="標楷體"/>
          <w:color w:val="000000" w:themeColor="text1"/>
          <w:sz w:val="28"/>
          <w:szCs w:val="28"/>
        </w:rPr>
        <w:t>）</w:t>
      </w:r>
      <w:r w:rsidRPr="00BC71B5">
        <w:rPr>
          <w:rFonts w:eastAsia="標楷體"/>
          <w:color w:val="000000" w:themeColor="text1"/>
          <w:sz w:val="28"/>
          <w:szCs w:val="28"/>
        </w:rPr>
        <w:t>，可能對策包含藥物、生物製劑、公共衛生規範、殺蟲劑，或其他可用於診斷、檢測、減害、預防或治療之設備。可能的風險減害措施：</w:t>
      </w:r>
    </w:p>
    <w:p w14:paraId="63DB1B55" w14:textId="77777777" w:rsidR="00834562" w:rsidRPr="00BC71B5" w:rsidRDefault="00834562" w:rsidP="0072243A">
      <w:pPr>
        <w:widowControl/>
        <w:numPr>
          <w:ilvl w:val="2"/>
          <w:numId w:val="50"/>
        </w:numPr>
        <w:spacing w:line="500" w:lineRule="exact"/>
        <w:ind w:left="1176" w:hanging="238"/>
        <w:rPr>
          <w:rFonts w:eastAsia="標楷體"/>
          <w:color w:val="000000" w:themeColor="text1"/>
          <w:sz w:val="28"/>
          <w:szCs w:val="28"/>
        </w:rPr>
      </w:pPr>
      <w:r w:rsidRPr="00BC71B5">
        <w:rPr>
          <w:rFonts w:eastAsia="標楷體"/>
          <w:color w:val="000000" w:themeColor="text1"/>
          <w:sz w:val="28"/>
          <w:szCs w:val="28"/>
        </w:rPr>
        <w:t>評估該</w:t>
      </w:r>
      <w:r w:rsidRPr="00BC71B5">
        <w:rPr>
          <w:rFonts w:eastAsia="標楷體"/>
          <w:color w:val="000000" w:themeColor="text1"/>
          <w:sz w:val="28"/>
          <w:szCs w:val="28"/>
        </w:rPr>
        <w:t>DURC</w:t>
      </w:r>
      <w:r w:rsidRPr="00BC71B5">
        <w:rPr>
          <w:rFonts w:eastAsia="標楷體"/>
          <w:color w:val="000000" w:themeColor="text1"/>
          <w:sz w:val="28"/>
          <w:szCs w:val="28"/>
        </w:rPr>
        <w:t>研究所涉及之生物病原或毒素之醫藥對策效果。</w:t>
      </w:r>
    </w:p>
    <w:p w14:paraId="67B47022" w14:textId="77777777" w:rsidR="00834562" w:rsidRPr="00BC71B5" w:rsidRDefault="00834562" w:rsidP="0072243A">
      <w:pPr>
        <w:widowControl/>
        <w:numPr>
          <w:ilvl w:val="2"/>
          <w:numId w:val="50"/>
        </w:numPr>
        <w:spacing w:line="500" w:lineRule="exact"/>
        <w:ind w:left="1176" w:hanging="238"/>
        <w:rPr>
          <w:rFonts w:eastAsia="標楷體"/>
          <w:color w:val="000000" w:themeColor="text1"/>
          <w:sz w:val="28"/>
          <w:szCs w:val="28"/>
        </w:rPr>
      </w:pPr>
      <w:r w:rsidRPr="00BC71B5">
        <w:rPr>
          <w:rFonts w:eastAsia="標楷體"/>
          <w:color w:val="000000" w:themeColor="text1"/>
          <w:sz w:val="28"/>
          <w:szCs w:val="28"/>
        </w:rPr>
        <w:t>如果該</w:t>
      </w:r>
      <w:r w:rsidRPr="00BC71B5">
        <w:rPr>
          <w:rFonts w:eastAsia="標楷體"/>
          <w:color w:val="000000" w:themeColor="text1"/>
          <w:sz w:val="28"/>
          <w:szCs w:val="28"/>
        </w:rPr>
        <w:t>DURC</w:t>
      </w:r>
      <w:r w:rsidRPr="00BC71B5">
        <w:rPr>
          <w:rFonts w:eastAsia="標楷體"/>
          <w:color w:val="000000" w:themeColor="text1"/>
          <w:sz w:val="28"/>
          <w:szCs w:val="28"/>
        </w:rPr>
        <w:t>研究所涉及之生物病原或毒素目前並無對策，考慮是否研究目標能夠使用符合有效對策之病原或毒素。</w:t>
      </w:r>
    </w:p>
    <w:p w14:paraId="103EA38B" w14:textId="77777777" w:rsidR="00834562" w:rsidRPr="00BC71B5" w:rsidRDefault="00834562" w:rsidP="00794D1A">
      <w:pPr>
        <w:widowControl/>
        <w:numPr>
          <w:ilvl w:val="1"/>
          <w:numId w:val="50"/>
        </w:numPr>
        <w:spacing w:line="500" w:lineRule="exact"/>
        <w:rPr>
          <w:rFonts w:eastAsia="標楷體"/>
          <w:color w:val="000000" w:themeColor="text1"/>
          <w:sz w:val="28"/>
          <w:szCs w:val="28"/>
        </w:rPr>
      </w:pPr>
      <w:r w:rsidRPr="00BC71B5">
        <w:rPr>
          <w:rFonts w:eastAsia="標楷體"/>
          <w:color w:val="000000" w:themeColor="text1"/>
          <w:sz w:val="28"/>
          <w:szCs w:val="28"/>
        </w:rPr>
        <w:t>發展</w:t>
      </w:r>
      <w:r w:rsidRPr="00BC71B5">
        <w:rPr>
          <w:rFonts w:eastAsia="標楷體"/>
          <w:color w:val="000000" w:themeColor="text1"/>
          <w:sz w:val="28"/>
          <w:szCs w:val="28"/>
        </w:rPr>
        <w:t>DURC</w:t>
      </w:r>
      <w:r w:rsidRPr="00BC71B5">
        <w:rPr>
          <w:rFonts w:eastAsia="標楷體"/>
          <w:color w:val="000000" w:themeColor="text1"/>
          <w:sz w:val="28"/>
          <w:szCs w:val="28"/>
        </w:rPr>
        <w:t>成果之溝通責任計畫，可能的風險減害措施：</w:t>
      </w:r>
    </w:p>
    <w:p w14:paraId="4E14C125" w14:textId="77777777" w:rsidR="00834562" w:rsidRPr="00BC71B5" w:rsidRDefault="00834562" w:rsidP="00794D1A">
      <w:pPr>
        <w:widowControl/>
        <w:numPr>
          <w:ilvl w:val="0"/>
          <w:numId w:val="52"/>
        </w:numPr>
        <w:tabs>
          <w:tab w:val="left" w:pos="1134"/>
        </w:tabs>
        <w:spacing w:line="500" w:lineRule="exact"/>
        <w:ind w:left="1276" w:hanging="316"/>
        <w:rPr>
          <w:rFonts w:eastAsia="標楷體"/>
          <w:color w:val="000000" w:themeColor="text1"/>
          <w:sz w:val="28"/>
          <w:szCs w:val="28"/>
        </w:rPr>
      </w:pPr>
      <w:r w:rsidRPr="00BC71B5">
        <w:rPr>
          <w:rFonts w:eastAsia="標楷體"/>
          <w:color w:val="000000" w:themeColor="text1"/>
          <w:sz w:val="28"/>
          <w:szCs w:val="28"/>
        </w:rPr>
        <w:t>考慮改變</w:t>
      </w:r>
      <w:r w:rsidRPr="00BC71B5">
        <w:rPr>
          <w:rFonts w:eastAsia="標楷體"/>
          <w:color w:val="000000" w:themeColor="text1"/>
          <w:sz w:val="28"/>
          <w:szCs w:val="28"/>
        </w:rPr>
        <w:t>DURC</w:t>
      </w:r>
      <w:r w:rsidRPr="00BC71B5">
        <w:rPr>
          <w:rFonts w:eastAsia="標楷體"/>
          <w:color w:val="000000" w:themeColor="text1"/>
          <w:sz w:val="28"/>
          <w:szCs w:val="28"/>
        </w:rPr>
        <w:t>問題之溝通時機、模式或地點。</w:t>
      </w:r>
    </w:p>
    <w:p w14:paraId="0D428462" w14:textId="77777777" w:rsidR="00834562" w:rsidRPr="00BC71B5" w:rsidRDefault="00834562" w:rsidP="00794D1A">
      <w:pPr>
        <w:widowControl/>
        <w:numPr>
          <w:ilvl w:val="0"/>
          <w:numId w:val="52"/>
        </w:numPr>
        <w:tabs>
          <w:tab w:val="left" w:pos="1134"/>
        </w:tabs>
        <w:spacing w:line="500" w:lineRule="exact"/>
        <w:ind w:left="1276" w:hanging="316"/>
        <w:rPr>
          <w:rFonts w:eastAsia="標楷體"/>
          <w:color w:val="000000" w:themeColor="text1"/>
          <w:sz w:val="28"/>
          <w:szCs w:val="28"/>
        </w:rPr>
      </w:pPr>
      <w:r w:rsidRPr="00BC71B5">
        <w:rPr>
          <w:rFonts w:eastAsia="標楷體"/>
          <w:color w:val="000000" w:themeColor="text1"/>
          <w:sz w:val="28"/>
          <w:szCs w:val="28"/>
        </w:rPr>
        <w:t>建立由執行及經費提供單位於研究成果發表前或事先溝通之審查機制。</w:t>
      </w:r>
    </w:p>
    <w:p w14:paraId="4BDD5235" w14:textId="77777777" w:rsidR="00834562" w:rsidRPr="00BC71B5" w:rsidRDefault="00834562" w:rsidP="00794D1A">
      <w:pPr>
        <w:widowControl/>
        <w:numPr>
          <w:ilvl w:val="0"/>
          <w:numId w:val="52"/>
        </w:numPr>
        <w:tabs>
          <w:tab w:val="left" w:pos="1134"/>
        </w:tabs>
        <w:spacing w:line="500" w:lineRule="exact"/>
        <w:ind w:left="1276" w:hanging="316"/>
        <w:rPr>
          <w:rFonts w:eastAsia="標楷體"/>
          <w:color w:val="000000" w:themeColor="text1"/>
          <w:sz w:val="28"/>
          <w:szCs w:val="28"/>
        </w:rPr>
      </w:pPr>
      <w:r w:rsidRPr="00BC71B5">
        <w:rPr>
          <w:rFonts w:eastAsia="標楷體"/>
          <w:color w:val="000000" w:themeColor="text1"/>
          <w:sz w:val="28"/>
          <w:szCs w:val="28"/>
        </w:rPr>
        <w:t>考慮是否需擬訂特別關注保全資訊內容。</w:t>
      </w:r>
    </w:p>
    <w:p w14:paraId="04A79459" w14:textId="77777777" w:rsidR="00834562" w:rsidRPr="00BC71B5" w:rsidRDefault="00834562" w:rsidP="00794D1A">
      <w:pPr>
        <w:widowControl/>
        <w:numPr>
          <w:ilvl w:val="0"/>
          <w:numId w:val="52"/>
        </w:numPr>
        <w:tabs>
          <w:tab w:val="left" w:pos="1134"/>
        </w:tabs>
        <w:spacing w:line="500" w:lineRule="exact"/>
        <w:ind w:left="1276" w:hanging="316"/>
        <w:rPr>
          <w:rFonts w:eastAsia="標楷體"/>
          <w:color w:val="000000" w:themeColor="text1"/>
          <w:sz w:val="28"/>
          <w:szCs w:val="28"/>
        </w:rPr>
      </w:pPr>
      <w:r w:rsidRPr="00BC71B5">
        <w:rPr>
          <w:rFonts w:eastAsia="標楷體"/>
          <w:color w:val="000000" w:themeColor="text1"/>
          <w:sz w:val="28"/>
          <w:szCs w:val="28"/>
        </w:rPr>
        <w:t>當溝通</w:t>
      </w:r>
      <w:r w:rsidRPr="00BC71B5">
        <w:rPr>
          <w:rFonts w:eastAsia="標楷體"/>
          <w:color w:val="000000" w:themeColor="text1"/>
          <w:sz w:val="28"/>
          <w:szCs w:val="28"/>
        </w:rPr>
        <w:t>DURC</w:t>
      </w:r>
      <w:r w:rsidRPr="00BC71B5">
        <w:rPr>
          <w:rFonts w:eastAsia="標楷體"/>
          <w:color w:val="000000" w:themeColor="text1"/>
          <w:sz w:val="28"/>
          <w:szCs w:val="28"/>
        </w:rPr>
        <w:t>時，強調研究全程，皆已考量生物安全及保全措施。</w:t>
      </w:r>
    </w:p>
    <w:p w14:paraId="2BF2CCAF" w14:textId="77777777" w:rsidR="00834562" w:rsidRPr="00BC71B5" w:rsidRDefault="00834562" w:rsidP="00794D1A">
      <w:pPr>
        <w:widowControl/>
        <w:numPr>
          <w:ilvl w:val="0"/>
          <w:numId w:val="52"/>
        </w:numPr>
        <w:tabs>
          <w:tab w:val="left" w:pos="1134"/>
        </w:tabs>
        <w:spacing w:line="500" w:lineRule="exact"/>
        <w:ind w:left="1276" w:hanging="316"/>
        <w:rPr>
          <w:rFonts w:eastAsia="標楷體"/>
          <w:color w:val="000000" w:themeColor="text1"/>
          <w:sz w:val="28"/>
          <w:szCs w:val="28"/>
        </w:rPr>
      </w:pPr>
      <w:r w:rsidRPr="00BC71B5">
        <w:rPr>
          <w:rFonts w:eastAsia="標楷體"/>
          <w:color w:val="000000" w:themeColor="text1"/>
          <w:sz w:val="28"/>
          <w:szCs w:val="28"/>
        </w:rPr>
        <w:t>強調</w:t>
      </w:r>
      <w:r w:rsidRPr="00BC71B5">
        <w:rPr>
          <w:rFonts w:eastAsia="標楷體"/>
          <w:color w:val="000000" w:themeColor="text1"/>
          <w:sz w:val="28"/>
          <w:szCs w:val="28"/>
        </w:rPr>
        <w:t>DURC</w:t>
      </w:r>
      <w:r w:rsidRPr="00BC71B5">
        <w:rPr>
          <w:rFonts w:eastAsia="標楷體"/>
          <w:color w:val="000000" w:themeColor="text1"/>
          <w:sz w:val="28"/>
          <w:szCs w:val="28"/>
        </w:rPr>
        <w:t>對公共衛生或其更廣泛意義。例如：特別描述如何報告此研究成果的對策、疾病監測、整備和應變工作等發展。</w:t>
      </w:r>
    </w:p>
    <w:p w14:paraId="1CA331D0" w14:textId="77777777" w:rsidR="00834562" w:rsidRPr="00BC71B5" w:rsidRDefault="00834562" w:rsidP="00794D1A">
      <w:pPr>
        <w:widowControl/>
        <w:numPr>
          <w:ilvl w:val="1"/>
          <w:numId w:val="50"/>
        </w:numPr>
        <w:spacing w:line="500" w:lineRule="exact"/>
        <w:rPr>
          <w:rFonts w:eastAsia="標楷體"/>
          <w:color w:val="000000" w:themeColor="text1"/>
          <w:sz w:val="28"/>
          <w:szCs w:val="28"/>
        </w:rPr>
      </w:pPr>
      <w:r w:rsidRPr="00BC71B5">
        <w:rPr>
          <w:rFonts w:eastAsia="標楷體"/>
          <w:color w:val="000000" w:themeColor="text1"/>
          <w:sz w:val="28"/>
          <w:szCs w:val="28"/>
        </w:rPr>
        <w:t>教育及訓練研究人員使用可取得之</w:t>
      </w:r>
      <w:r w:rsidRPr="00BC71B5">
        <w:rPr>
          <w:rFonts w:eastAsia="標楷體"/>
          <w:color w:val="000000" w:themeColor="text1"/>
          <w:sz w:val="28"/>
          <w:szCs w:val="28"/>
        </w:rPr>
        <w:t>DURC</w:t>
      </w:r>
      <w:r w:rsidRPr="00BC71B5">
        <w:rPr>
          <w:rFonts w:eastAsia="標楷體"/>
          <w:color w:val="000000" w:themeColor="text1"/>
          <w:sz w:val="28"/>
          <w:szCs w:val="28"/>
        </w:rPr>
        <w:t>教育訓練工具，可能的風險減害措施：</w:t>
      </w:r>
    </w:p>
    <w:p w14:paraId="3BBAC30B" w14:textId="77777777" w:rsidR="00834562" w:rsidRPr="00BC71B5" w:rsidRDefault="00834562" w:rsidP="00794D1A">
      <w:pPr>
        <w:widowControl/>
        <w:numPr>
          <w:ilvl w:val="0"/>
          <w:numId w:val="53"/>
        </w:numPr>
        <w:spacing w:line="500" w:lineRule="exact"/>
        <w:ind w:left="1276" w:hanging="283"/>
        <w:rPr>
          <w:rFonts w:eastAsia="標楷體"/>
          <w:color w:val="000000" w:themeColor="text1"/>
          <w:sz w:val="28"/>
          <w:szCs w:val="28"/>
        </w:rPr>
      </w:pPr>
      <w:r w:rsidRPr="00BC71B5">
        <w:rPr>
          <w:rFonts w:eastAsia="標楷體"/>
          <w:color w:val="000000" w:themeColor="text1"/>
          <w:sz w:val="28"/>
          <w:szCs w:val="28"/>
        </w:rPr>
        <w:t>提供額外針對</w:t>
      </w:r>
      <w:r w:rsidRPr="00BC71B5">
        <w:rPr>
          <w:rFonts w:eastAsia="標楷體"/>
          <w:color w:val="000000" w:themeColor="text1"/>
          <w:sz w:val="28"/>
          <w:szCs w:val="28"/>
        </w:rPr>
        <w:t>DRUC</w:t>
      </w:r>
      <w:r w:rsidRPr="00BC71B5">
        <w:rPr>
          <w:rFonts w:eastAsia="標楷體"/>
          <w:color w:val="000000" w:themeColor="text1"/>
          <w:sz w:val="28"/>
          <w:szCs w:val="28"/>
        </w:rPr>
        <w:t>所涉及之風險問題的教育訓練。</w:t>
      </w:r>
    </w:p>
    <w:p w14:paraId="06D9459B" w14:textId="77777777" w:rsidR="00834562" w:rsidRPr="00BC71B5" w:rsidRDefault="00834562" w:rsidP="00794D1A">
      <w:pPr>
        <w:widowControl/>
        <w:numPr>
          <w:ilvl w:val="0"/>
          <w:numId w:val="53"/>
        </w:numPr>
        <w:spacing w:line="500" w:lineRule="exact"/>
        <w:ind w:left="1276" w:hanging="283"/>
        <w:rPr>
          <w:rFonts w:eastAsia="標楷體"/>
          <w:color w:val="000000" w:themeColor="text1"/>
          <w:sz w:val="28"/>
          <w:szCs w:val="28"/>
        </w:rPr>
      </w:pPr>
      <w:r w:rsidRPr="00BC71B5">
        <w:rPr>
          <w:rFonts w:eastAsia="標楷體"/>
          <w:color w:val="000000" w:themeColor="text1"/>
          <w:sz w:val="28"/>
          <w:szCs w:val="28"/>
        </w:rPr>
        <w:t>要求研究人員持續接受最新訓練。</w:t>
      </w:r>
    </w:p>
    <w:p w14:paraId="584FFF28" w14:textId="77777777" w:rsidR="00834562" w:rsidRPr="00BC71B5" w:rsidRDefault="00834562" w:rsidP="00794D1A">
      <w:pPr>
        <w:widowControl/>
        <w:numPr>
          <w:ilvl w:val="1"/>
          <w:numId w:val="50"/>
        </w:numPr>
        <w:spacing w:line="500" w:lineRule="exact"/>
        <w:rPr>
          <w:rFonts w:eastAsia="標楷體"/>
          <w:color w:val="000000" w:themeColor="text1"/>
          <w:sz w:val="28"/>
          <w:szCs w:val="28"/>
        </w:rPr>
      </w:pPr>
      <w:r w:rsidRPr="00BC71B5">
        <w:rPr>
          <w:rFonts w:eastAsia="標楷體"/>
          <w:color w:val="000000" w:themeColor="text1"/>
          <w:sz w:val="28"/>
          <w:szCs w:val="28"/>
        </w:rPr>
        <w:t>發展</w:t>
      </w:r>
      <w:r w:rsidRPr="00BC71B5">
        <w:rPr>
          <w:rFonts w:eastAsia="標楷體"/>
          <w:color w:val="000000" w:themeColor="text1"/>
          <w:sz w:val="28"/>
          <w:szCs w:val="28"/>
        </w:rPr>
        <w:t>DURC</w:t>
      </w:r>
      <w:r w:rsidRPr="00BC71B5">
        <w:rPr>
          <w:rFonts w:eastAsia="標楷體"/>
          <w:color w:val="000000" w:themeColor="text1"/>
          <w:sz w:val="28"/>
          <w:szCs w:val="28"/>
        </w:rPr>
        <w:t>監督計畫，可能的風險減害措施：</w:t>
      </w:r>
    </w:p>
    <w:p w14:paraId="0FFC960C" w14:textId="77777777" w:rsidR="00834562" w:rsidRPr="00BC71B5" w:rsidRDefault="00834562" w:rsidP="00794D1A">
      <w:pPr>
        <w:widowControl/>
        <w:numPr>
          <w:ilvl w:val="0"/>
          <w:numId w:val="54"/>
        </w:numPr>
        <w:spacing w:line="500" w:lineRule="exact"/>
        <w:ind w:left="1276" w:hanging="283"/>
        <w:rPr>
          <w:rFonts w:eastAsia="標楷體"/>
          <w:color w:val="000000" w:themeColor="text1"/>
          <w:sz w:val="28"/>
          <w:szCs w:val="28"/>
        </w:rPr>
      </w:pPr>
      <w:r w:rsidRPr="00BC71B5">
        <w:rPr>
          <w:rFonts w:eastAsia="標楷體"/>
          <w:color w:val="000000" w:themeColor="text1"/>
          <w:sz w:val="28"/>
          <w:szCs w:val="28"/>
        </w:rPr>
        <w:t>經常審核</w:t>
      </w:r>
      <w:r w:rsidRPr="00BC71B5">
        <w:rPr>
          <w:rFonts w:eastAsia="標楷體"/>
          <w:color w:val="000000" w:themeColor="text1"/>
          <w:sz w:val="28"/>
          <w:szCs w:val="28"/>
        </w:rPr>
        <w:t>DRUC</w:t>
      </w:r>
      <w:r w:rsidRPr="00BC71B5">
        <w:rPr>
          <w:rFonts w:eastAsia="標楷體"/>
          <w:color w:val="000000" w:themeColor="text1"/>
          <w:sz w:val="28"/>
          <w:szCs w:val="28"/>
        </w:rPr>
        <w:t>所面臨的問題。</w:t>
      </w:r>
    </w:p>
    <w:p w14:paraId="68150F24" w14:textId="77777777" w:rsidR="00834562" w:rsidRPr="00BC71B5" w:rsidRDefault="00834562" w:rsidP="00794D1A">
      <w:pPr>
        <w:widowControl/>
        <w:numPr>
          <w:ilvl w:val="0"/>
          <w:numId w:val="54"/>
        </w:numPr>
        <w:spacing w:line="500" w:lineRule="exact"/>
        <w:ind w:left="1276" w:hanging="283"/>
        <w:rPr>
          <w:rFonts w:eastAsia="標楷體"/>
          <w:color w:val="000000" w:themeColor="text1"/>
          <w:sz w:val="28"/>
          <w:szCs w:val="28"/>
        </w:rPr>
      </w:pPr>
      <w:r w:rsidRPr="00BC71B5">
        <w:rPr>
          <w:rFonts w:eastAsia="標楷體"/>
          <w:color w:val="000000" w:themeColor="text1"/>
          <w:sz w:val="28"/>
          <w:szCs w:val="28"/>
        </w:rPr>
        <w:t>確認某些實驗結果，如未來要繼續執行時，應由相關單位生物安全會再次審核。</w:t>
      </w:r>
    </w:p>
    <w:p w14:paraId="0AF2CE8B" w14:textId="77777777" w:rsidR="00834562" w:rsidRPr="00BC71B5" w:rsidRDefault="00834562" w:rsidP="00794D1A">
      <w:pPr>
        <w:widowControl/>
        <w:numPr>
          <w:ilvl w:val="1"/>
          <w:numId w:val="50"/>
        </w:numPr>
        <w:spacing w:line="500" w:lineRule="exact"/>
        <w:rPr>
          <w:rFonts w:eastAsia="標楷體"/>
          <w:color w:val="000000" w:themeColor="text1"/>
          <w:sz w:val="28"/>
          <w:szCs w:val="28"/>
        </w:rPr>
      </w:pPr>
      <w:r w:rsidRPr="00BC71B5">
        <w:rPr>
          <w:rFonts w:eastAsia="標楷體"/>
          <w:color w:val="000000" w:themeColor="text1"/>
          <w:sz w:val="28"/>
          <w:szCs w:val="28"/>
        </w:rPr>
        <w:t>DURC</w:t>
      </w:r>
      <w:r w:rsidRPr="00BC71B5">
        <w:rPr>
          <w:rFonts w:eastAsia="標楷體"/>
          <w:color w:val="000000" w:themeColor="text1"/>
          <w:sz w:val="28"/>
          <w:szCs w:val="28"/>
        </w:rPr>
        <w:t>研究中某些不可執行的部分</w:t>
      </w:r>
    </w:p>
    <w:p w14:paraId="1FEA64A5" w14:textId="77777777" w:rsidR="00834562" w:rsidRPr="00BC71B5" w:rsidRDefault="00834562" w:rsidP="00834562">
      <w:pPr>
        <w:spacing w:line="500" w:lineRule="exact"/>
        <w:ind w:leftChars="413" w:left="991" w:firstLine="3"/>
        <w:rPr>
          <w:rFonts w:eastAsia="標楷體"/>
          <w:color w:val="000000" w:themeColor="text1"/>
          <w:sz w:val="28"/>
          <w:szCs w:val="28"/>
        </w:rPr>
      </w:pPr>
      <w:r w:rsidRPr="00BC71B5">
        <w:rPr>
          <w:rFonts w:eastAsia="標楷體"/>
          <w:color w:val="000000" w:themeColor="text1"/>
          <w:sz w:val="28"/>
          <w:szCs w:val="28"/>
        </w:rPr>
        <w:t>DRUC</w:t>
      </w:r>
      <w:r w:rsidRPr="00BC71B5">
        <w:rPr>
          <w:rFonts w:eastAsia="標楷體"/>
          <w:color w:val="000000" w:themeColor="text1"/>
          <w:sz w:val="28"/>
          <w:szCs w:val="28"/>
        </w:rPr>
        <w:t>研究相關風險如果超過潛在利益，則最合適的決擇是不進行某部分的研究。執行單位生物安全會認為有不適合執行的疑問，應針對可能風險效益進行評估。必要時，可諮詢其他相關專家，以決定是否繼續或終止該研究計畫。</w:t>
      </w:r>
    </w:p>
    <w:p w14:paraId="7E23BF9E" w14:textId="77777777" w:rsidR="00834562" w:rsidRPr="00BC71B5" w:rsidRDefault="00834562" w:rsidP="00834562">
      <w:pPr>
        <w:spacing w:line="500" w:lineRule="exact"/>
        <w:rPr>
          <w:rFonts w:eastAsia="標楷體"/>
          <w:color w:val="000000" w:themeColor="text1"/>
          <w:sz w:val="28"/>
          <w:szCs w:val="28"/>
        </w:rPr>
      </w:pPr>
    </w:p>
    <w:p w14:paraId="3C7AFAA6" w14:textId="77777777" w:rsidR="00834562" w:rsidRPr="00BC71B5" w:rsidRDefault="00834562" w:rsidP="00834562">
      <w:pPr>
        <w:widowControl/>
        <w:spacing w:line="0" w:lineRule="atLeast"/>
        <w:rPr>
          <w:rFonts w:eastAsia="標楷體"/>
          <w:b/>
          <w:color w:val="000000" w:themeColor="text1"/>
        </w:rPr>
      </w:pPr>
    </w:p>
    <w:p w14:paraId="54EE7BA9" w14:textId="77777777" w:rsidR="00834562" w:rsidRPr="00BC71B5" w:rsidRDefault="00834562" w:rsidP="00834562">
      <w:pPr>
        <w:widowControl/>
        <w:spacing w:line="0" w:lineRule="atLeast"/>
        <w:rPr>
          <w:rFonts w:eastAsia="標楷體"/>
          <w:b/>
          <w:color w:val="000000" w:themeColor="text1"/>
        </w:rPr>
      </w:pPr>
    </w:p>
    <w:p w14:paraId="5C0AD590" w14:textId="77777777" w:rsidR="00834562" w:rsidRPr="00BC71B5" w:rsidRDefault="00834562" w:rsidP="00834562">
      <w:pPr>
        <w:widowControl/>
        <w:spacing w:line="0" w:lineRule="atLeast"/>
        <w:rPr>
          <w:rFonts w:eastAsia="標楷體"/>
          <w:b/>
          <w:color w:val="000000" w:themeColor="text1"/>
        </w:rPr>
      </w:pPr>
    </w:p>
    <w:p w14:paraId="26AFE6FB" w14:textId="77777777" w:rsidR="00834562" w:rsidRPr="00BC71B5" w:rsidRDefault="00834562" w:rsidP="00834562">
      <w:pPr>
        <w:widowControl/>
        <w:spacing w:line="0" w:lineRule="atLeast"/>
        <w:rPr>
          <w:rFonts w:eastAsia="標楷體"/>
          <w:b/>
          <w:color w:val="000000" w:themeColor="text1"/>
        </w:rPr>
      </w:pPr>
    </w:p>
    <w:p w14:paraId="453CF3B7" w14:textId="77777777" w:rsidR="00834562" w:rsidRPr="00BC71B5" w:rsidRDefault="00834562" w:rsidP="00834562">
      <w:pPr>
        <w:widowControl/>
        <w:spacing w:line="0" w:lineRule="atLeast"/>
        <w:rPr>
          <w:rFonts w:eastAsia="標楷體"/>
          <w:b/>
          <w:color w:val="000000" w:themeColor="text1"/>
        </w:rPr>
      </w:pPr>
    </w:p>
    <w:p w14:paraId="4E5E86BA" w14:textId="77777777" w:rsidR="00834562" w:rsidRPr="00BC71B5" w:rsidRDefault="00834562" w:rsidP="00834562">
      <w:pPr>
        <w:widowControl/>
        <w:spacing w:line="0" w:lineRule="atLeast"/>
        <w:rPr>
          <w:rFonts w:eastAsia="標楷體"/>
          <w:b/>
          <w:color w:val="000000" w:themeColor="text1"/>
        </w:rPr>
      </w:pPr>
    </w:p>
    <w:p w14:paraId="1B635FD8" w14:textId="77777777" w:rsidR="00FD2188" w:rsidRPr="00BC71B5" w:rsidRDefault="00FD2188">
      <w:pPr>
        <w:widowControl/>
        <w:rPr>
          <w:rFonts w:eastAsia="標楷體"/>
          <w:b/>
          <w:color w:val="000000" w:themeColor="text1"/>
        </w:rPr>
      </w:pPr>
      <w:r w:rsidRPr="00BC71B5">
        <w:rPr>
          <w:rFonts w:eastAsia="標楷體"/>
          <w:b/>
          <w:color w:val="000000" w:themeColor="text1"/>
        </w:rPr>
        <w:br w:type="page"/>
      </w:r>
    </w:p>
    <w:p w14:paraId="4E60A5E1" w14:textId="77777777" w:rsidR="00834562" w:rsidRPr="00BC71B5" w:rsidRDefault="00834562" w:rsidP="00834562">
      <w:pPr>
        <w:widowControl/>
        <w:spacing w:line="0" w:lineRule="atLeast"/>
        <w:rPr>
          <w:rFonts w:eastAsia="標楷體"/>
          <w:color w:val="000000" w:themeColor="text1"/>
          <w:sz w:val="28"/>
          <w:szCs w:val="28"/>
        </w:rPr>
      </w:pPr>
      <w:r w:rsidRPr="00BC71B5">
        <w:rPr>
          <w:rFonts w:eastAsia="標楷體"/>
          <w:b/>
          <w:color w:val="000000" w:themeColor="text1"/>
        </w:rPr>
        <w:t>附件</w:t>
      </w:r>
      <w:r w:rsidRPr="00BC71B5">
        <w:rPr>
          <w:rFonts w:eastAsia="標楷體"/>
          <w:b/>
          <w:color w:val="000000" w:themeColor="text1"/>
        </w:rPr>
        <w:t>5</w:t>
      </w:r>
      <w:r w:rsidRPr="00BC71B5">
        <w:rPr>
          <w:rFonts w:eastAsia="標楷體"/>
          <w:b/>
          <w:color w:val="000000" w:themeColor="text1"/>
        </w:rPr>
        <w:t>、使用高危險管制性病原、毒素之研究計畫名單</w:t>
      </w:r>
    </w:p>
    <w:p w14:paraId="6CC87C5B" w14:textId="77777777" w:rsidR="00834562" w:rsidRPr="00BC71B5" w:rsidRDefault="00834562" w:rsidP="00834562">
      <w:pPr>
        <w:widowControl/>
        <w:spacing w:line="0" w:lineRule="atLeast"/>
        <w:rPr>
          <w:rFonts w:eastAsia="標楷體"/>
          <w:color w:val="000000" w:themeColor="text1"/>
          <w:sz w:val="28"/>
          <w:szCs w:val="28"/>
        </w:rPr>
      </w:pPr>
    </w:p>
    <w:p w14:paraId="6257A42B" w14:textId="77777777" w:rsidR="00834562" w:rsidRPr="00BC71B5" w:rsidRDefault="00834562" w:rsidP="00834562">
      <w:pPr>
        <w:widowControl/>
        <w:spacing w:line="0" w:lineRule="atLeast"/>
        <w:jc w:val="center"/>
        <w:rPr>
          <w:rFonts w:eastAsia="標楷體"/>
          <w:b/>
          <w:color w:val="000000" w:themeColor="text1"/>
          <w:sz w:val="32"/>
          <w:szCs w:val="32"/>
        </w:rPr>
      </w:pPr>
      <w:r w:rsidRPr="00BC71B5">
        <w:rPr>
          <w:rFonts w:eastAsia="標楷體"/>
          <w:b/>
          <w:color w:val="000000" w:themeColor="text1"/>
          <w:sz w:val="32"/>
          <w:szCs w:val="32"/>
        </w:rPr>
        <w:t>______</w:t>
      </w:r>
      <w:r w:rsidRPr="00BC71B5">
        <w:rPr>
          <w:rFonts w:eastAsia="標楷體"/>
          <w:b/>
          <w:color w:val="000000" w:themeColor="text1"/>
          <w:sz w:val="32"/>
          <w:szCs w:val="32"/>
        </w:rPr>
        <w:t>年使用高危險管制性病原、毒素之研究計畫名單</w:t>
      </w:r>
    </w:p>
    <w:p w14:paraId="5742023A" w14:textId="77777777" w:rsidR="00834562" w:rsidRPr="00BC71B5" w:rsidRDefault="00834562" w:rsidP="00834562">
      <w:pPr>
        <w:widowControl/>
        <w:spacing w:line="0" w:lineRule="atLeast"/>
        <w:jc w:val="center"/>
        <w:rPr>
          <w:rFonts w:eastAsia="標楷體"/>
          <w:b/>
          <w:color w:val="000000" w:themeColor="text1"/>
          <w:sz w:val="32"/>
          <w:szCs w:val="32"/>
        </w:rPr>
      </w:pPr>
    </w:p>
    <w:p w14:paraId="1A5C4789" w14:textId="77777777" w:rsidR="00834562" w:rsidRPr="00BC71B5" w:rsidRDefault="00834562" w:rsidP="00834562">
      <w:pPr>
        <w:widowControl/>
        <w:spacing w:line="500" w:lineRule="exact"/>
        <w:rPr>
          <w:rFonts w:eastAsia="標楷體"/>
          <w:color w:val="000000" w:themeColor="text1"/>
          <w:sz w:val="28"/>
          <w:szCs w:val="28"/>
        </w:rPr>
      </w:pPr>
      <w:r w:rsidRPr="00BC71B5">
        <w:rPr>
          <w:rFonts w:eastAsia="標楷體"/>
          <w:color w:val="000000" w:themeColor="text1"/>
          <w:sz w:val="28"/>
          <w:szCs w:val="28"/>
        </w:rPr>
        <w:t>提報單位：</w:t>
      </w:r>
    </w:p>
    <w:p w14:paraId="61310BCA" w14:textId="77777777" w:rsidR="00834562" w:rsidRPr="00BC71B5" w:rsidRDefault="00834562" w:rsidP="00834562">
      <w:pPr>
        <w:widowControl/>
        <w:spacing w:line="500" w:lineRule="exact"/>
        <w:rPr>
          <w:rFonts w:eastAsia="標楷體"/>
          <w:color w:val="000000" w:themeColor="text1"/>
          <w:sz w:val="28"/>
          <w:szCs w:val="28"/>
        </w:rPr>
      </w:pPr>
      <w:r w:rsidRPr="00BC71B5">
        <w:rPr>
          <w:rFonts w:eastAsia="標楷體"/>
          <w:color w:val="000000" w:themeColor="text1"/>
          <w:sz w:val="28"/>
          <w:szCs w:val="28"/>
        </w:rPr>
        <w:t>提</w:t>
      </w:r>
      <w:r w:rsidRPr="00BC71B5">
        <w:rPr>
          <w:rFonts w:eastAsia="標楷體"/>
          <w:color w:val="000000" w:themeColor="text1"/>
          <w:sz w:val="28"/>
          <w:szCs w:val="28"/>
        </w:rPr>
        <w:t xml:space="preserve"> </w:t>
      </w:r>
      <w:r w:rsidRPr="00BC71B5">
        <w:rPr>
          <w:rFonts w:eastAsia="標楷體"/>
          <w:color w:val="000000" w:themeColor="text1"/>
          <w:sz w:val="28"/>
          <w:szCs w:val="28"/>
        </w:rPr>
        <w:t>報</w:t>
      </w:r>
      <w:r w:rsidRPr="00BC71B5">
        <w:rPr>
          <w:rFonts w:eastAsia="標楷體"/>
          <w:color w:val="000000" w:themeColor="text1"/>
          <w:sz w:val="28"/>
          <w:szCs w:val="28"/>
        </w:rPr>
        <w:t xml:space="preserve"> </w:t>
      </w:r>
      <w:r w:rsidRPr="00BC71B5">
        <w:rPr>
          <w:rFonts w:eastAsia="標楷體"/>
          <w:color w:val="000000" w:themeColor="text1"/>
          <w:sz w:val="28"/>
          <w:szCs w:val="28"/>
        </w:rPr>
        <w:t>人：</w:t>
      </w:r>
    </w:p>
    <w:p w14:paraId="319E26FD" w14:textId="77777777" w:rsidR="00834562" w:rsidRPr="00BC71B5" w:rsidRDefault="00834562" w:rsidP="00834562">
      <w:pPr>
        <w:widowControl/>
        <w:spacing w:line="500" w:lineRule="exact"/>
        <w:rPr>
          <w:rFonts w:eastAsia="標楷體"/>
          <w:color w:val="000000" w:themeColor="text1"/>
          <w:sz w:val="28"/>
          <w:szCs w:val="28"/>
        </w:rPr>
      </w:pPr>
      <w:r w:rsidRPr="00BC71B5">
        <w:rPr>
          <w:rFonts w:eastAsia="標楷體"/>
          <w:color w:val="000000" w:themeColor="text1"/>
          <w:sz w:val="28"/>
          <w:szCs w:val="28"/>
        </w:rPr>
        <w:t>連絡電話：</w:t>
      </w:r>
      <w:r w:rsidRPr="00BC71B5">
        <w:rPr>
          <w:rFonts w:eastAsia="標楷體"/>
          <w:color w:val="000000" w:themeColor="text1"/>
          <w:sz w:val="28"/>
          <w:szCs w:val="28"/>
        </w:rPr>
        <w:t xml:space="preserve">                       </w:t>
      </w:r>
      <w:r w:rsidRPr="00BC71B5">
        <w:rPr>
          <w:rFonts w:eastAsia="標楷體"/>
          <w:color w:val="000000" w:themeColor="text1"/>
          <w:sz w:val="28"/>
          <w:szCs w:val="28"/>
        </w:rPr>
        <w:t>電子信箱：</w:t>
      </w:r>
    </w:p>
    <w:p w14:paraId="1B4A9340" w14:textId="77777777" w:rsidR="00834562" w:rsidRPr="00BC71B5" w:rsidRDefault="00834562" w:rsidP="00834562">
      <w:pPr>
        <w:widowControl/>
        <w:spacing w:line="500" w:lineRule="exact"/>
        <w:rPr>
          <w:rFonts w:eastAsia="標楷體"/>
          <w:color w:val="000000" w:themeColor="text1"/>
          <w:sz w:val="28"/>
          <w:szCs w:val="28"/>
        </w:rPr>
      </w:pPr>
      <w:r w:rsidRPr="00BC71B5">
        <w:rPr>
          <w:rFonts w:eastAsia="標楷體"/>
          <w:color w:val="000000" w:themeColor="text1"/>
          <w:sz w:val="28"/>
          <w:szCs w:val="28"/>
        </w:rPr>
        <w:t>提報日期：</w:t>
      </w:r>
    </w:p>
    <w:p w14:paraId="16FFC1D7" w14:textId="77777777" w:rsidR="00834562" w:rsidRPr="00BC71B5" w:rsidRDefault="00834562" w:rsidP="00834562">
      <w:pPr>
        <w:widowControl/>
        <w:spacing w:line="0" w:lineRule="atLeast"/>
        <w:rPr>
          <w:rFonts w:eastAsia="標楷體"/>
          <w:color w:val="000000" w:themeColor="text1"/>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559"/>
        <w:gridCol w:w="1843"/>
        <w:gridCol w:w="2269"/>
      </w:tblGrid>
      <w:tr w:rsidR="00BC71B5" w:rsidRPr="00BC71B5" w14:paraId="1741E49F" w14:textId="77777777" w:rsidTr="00250861">
        <w:trPr>
          <w:jc w:val="center"/>
        </w:trPr>
        <w:tc>
          <w:tcPr>
            <w:tcW w:w="4113" w:type="dxa"/>
            <w:shd w:val="clear" w:color="auto" w:fill="auto"/>
            <w:vAlign w:val="center"/>
          </w:tcPr>
          <w:p w14:paraId="6CBC026F"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計畫名稱</w:t>
            </w:r>
          </w:p>
        </w:tc>
        <w:tc>
          <w:tcPr>
            <w:tcW w:w="1559" w:type="dxa"/>
            <w:shd w:val="clear" w:color="auto" w:fill="auto"/>
            <w:vAlign w:val="center"/>
          </w:tcPr>
          <w:p w14:paraId="03B65869"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主持人</w:t>
            </w:r>
          </w:p>
        </w:tc>
        <w:tc>
          <w:tcPr>
            <w:tcW w:w="1843" w:type="dxa"/>
            <w:shd w:val="clear" w:color="auto" w:fill="auto"/>
            <w:vAlign w:val="center"/>
          </w:tcPr>
          <w:p w14:paraId="056A5FD5"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執行期限</w:t>
            </w:r>
          </w:p>
        </w:tc>
        <w:tc>
          <w:tcPr>
            <w:tcW w:w="2269" w:type="dxa"/>
          </w:tcPr>
          <w:p w14:paraId="5CEB1DE2"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符合</w:t>
            </w:r>
          </w:p>
          <w:p w14:paraId="42E64716"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雙重用途定義</w:t>
            </w:r>
          </w:p>
        </w:tc>
      </w:tr>
      <w:tr w:rsidR="00BC71B5" w:rsidRPr="00BC71B5" w14:paraId="33A36114" w14:textId="77777777" w:rsidTr="00250861">
        <w:trPr>
          <w:jc w:val="center"/>
        </w:trPr>
        <w:tc>
          <w:tcPr>
            <w:tcW w:w="4113" w:type="dxa"/>
            <w:shd w:val="clear" w:color="auto" w:fill="auto"/>
            <w:vAlign w:val="center"/>
          </w:tcPr>
          <w:p w14:paraId="55EC6221" w14:textId="77777777" w:rsidR="00834562" w:rsidRPr="00BC71B5"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687D78EF" w14:textId="77777777" w:rsidR="00834562" w:rsidRPr="00BC71B5"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309546B6"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69C67E72"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至</w:t>
            </w:r>
          </w:p>
          <w:p w14:paraId="7EEDBC71"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tc>
        <w:tc>
          <w:tcPr>
            <w:tcW w:w="2269" w:type="dxa"/>
            <w:vAlign w:val="center"/>
          </w:tcPr>
          <w:p w14:paraId="016343E0"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是</w:t>
            </w:r>
          </w:p>
          <w:p w14:paraId="582F8F90"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否</w:t>
            </w:r>
          </w:p>
        </w:tc>
      </w:tr>
      <w:tr w:rsidR="00BC71B5" w:rsidRPr="00BC71B5" w14:paraId="05543964" w14:textId="77777777" w:rsidTr="00250861">
        <w:trPr>
          <w:jc w:val="center"/>
        </w:trPr>
        <w:tc>
          <w:tcPr>
            <w:tcW w:w="4113" w:type="dxa"/>
            <w:shd w:val="clear" w:color="auto" w:fill="auto"/>
            <w:vAlign w:val="center"/>
          </w:tcPr>
          <w:p w14:paraId="1DD01270" w14:textId="77777777" w:rsidR="00834562" w:rsidRPr="00BC71B5"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526001D1" w14:textId="77777777" w:rsidR="00834562" w:rsidRPr="00BC71B5"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4832926E"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57286831"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至</w:t>
            </w:r>
          </w:p>
          <w:p w14:paraId="4431FEA9"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tc>
        <w:tc>
          <w:tcPr>
            <w:tcW w:w="2269" w:type="dxa"/>
            <w:vAlign w:val="center"/>
          </w:tcPr>
          <w:p w14:paraId="4D037196"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是</w:t>
            </w:r>
          </w:p>
          <w:p w14:paraId="18295951"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否</w:t>
            </w:r>
          </w:p>
        </w:tc>
      </w:tr>
      <w:tr w:rsidR="00BC71B5" w:rsidRPr="00BC71B5" w14:paraId="2AA5F350" w14:textId="77777777" w:rsidTr="00250861">
        <w:trPr>
          <w:jc w:val="center"/>
        </w:trPr>
        <w:tc>
          <w:tcPr>
            <w:tcW w:w="4113" w:type="dxa"/>
            <w:shd w:val="clear" w:color="auto" w:fill="auto"/>
            <w:vAlign w:val="center"/>
          </w:tcPr>
          <w:p w14:paraId="0B2A7751" w14:textId="77777777" w:rsidR="00834562" w:rsidRPr="00BC71B5"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77300490" w14:textId="77777777" w:rsidR="00834562" w:rsidRPr="00BC71B5"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082BF39D"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192D85B6"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至</w:t>
            </w:r>
          </w:p>
          <w:p w14:paraId="026F4906"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tc>
        <w:tc>
          <w:tcPr>
            <w:tcW w:w="2269" w:type="dxa"/>
            <w:vAlign w:val="center"/>
          </w:tcPr>
          <w:p w14:paraId="02511D9C"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是</w:t>
            </w:r>
          </w:p>
          <w:p w14:paraId="7CE9A683"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否</w:t>
            </w:r>
          </w:p>
        </w:tc>
      </w:tr>
      <w:tr w:rsidR="00BC71B5" w:rsidRPr="00BC71B5" w14:paraId="35153844" w14:textId="77777777" w:rsidTr="00250861">
        <w:trPr>
          <w:jc w:val="center"/>
        </w:trPr>
        <w:tc>
          <w:tcPr>
            <w:tcW w:w="4113" w:type="dxa"/>
            <w:shd w:val="clear" w:color="auto" w:fill="auto"/>
            <w:vAlign w:val="center"/>
          </w:tcPr>
          <w:p w14:paraId="3B73FC7C" w14:textId="77777777" w:rsidR="00834562" w:rsidRPr="00BC71B5"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6BA9F244" w14:textId="77777777" w:rsidR="00834562" w:rsidRPr="00BC71B5"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71C01702"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713F8EC0"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至</w:t>
            </w:r>
          </w:p>
          <w:p w14:paraId="2E5452AA"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tc>
        <w:tc>
          <w:tcPr>
            <w:tcW w:w="2269" w:type="dxa"/>
            <w:vAlign w:val="center"/>
          </w:tcPr>
          <w:p w14:paraId="73F4016C"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是</w:t>
            </w:r>
          </w:p>
          <w:p w14:paraId="72E778E1"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否</w:t>
            </w:r>
          </w:p>
        </w:tc>
      </w:tr>
      <w:tr w:rsidR="00BC71B5" w:rsidRPr="00BC71B5" w14:paraId="04B33F2C" w14:textId="77777777" w:rsidTr="00250861">
        <w:trPr>
          <w:jc w:val="center"/>
        </w:trPr>
        <w:tc>
          <w:tcPr>
            <w:tcW w:w="4113" w:type="dxa"/>
            <w:shd w:val="clear" w:color="auto" w:fill="auto"/>
            <w:vAlign w:val="center"/>
          </w:tcPr>
          <w:p w14:paraId="0A1C4B2B" w14:textId="77777777" w:rsidR="00834562" w:rsidRPr="00BC71B5"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7A7C6884" w14:textId="77777777" w:rsidR="00834562" w:rsidRPr="00BC71B5"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11C27D20"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6D470120"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至</w:t>
            </w:r>
          </w:p>
          <w:p w14:paraId="580313EC"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tc>
        <w:tc>
          <w:tcPr>
            <w:tcW w:w="2269" w:type="dxa"/>
            <w:vAlign w:val="center"/>
          </w:tcPr>
          <w:p w14:paraId="092022C6"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是</w:t>
            </w:r>
          </w:p>
          <w:p w14:paraId="30E2B7D5"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否</w:t>
            </w:r>
          </w:p>
        </w:tc>
      </w:tr>
      <w:tr w:rsidR="00834562" w:rsidRPr="00BC71B5" w14:paraId="2FBF1962" w14:textId="77777777" w:rsidTr="00250861">
        <w:trPr>
          <w:jc w:val="center"/>
        </w:trPr>
        <w:tc>
          <w:tcPr>
            <w:tcW w:w="4113" w:type="dxa"/>
            <w:shd w:val="clear" w:color="auto" w:fill="auto"/>
            <w:vAlign w:val="center"/>
          </w:tcPr>
          <w:p w14:paraId="6B8B37D3" w14:textId="77777777" w:rsidR="00834562" w:rsidRPr="00BC71B5"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56E9865F" w14:textId="77777777" w:rsidR="00834562" w:rsidRPr="00BC71B5"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57D4D9EE"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1BB95D20"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至</w:t>
            </w:r>
          </w:p>
          <w:p w14:paraId="31364A0D"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tc>
        <w:tc>
          <w:tcPr>
            <w:tcW w:w="2269" w:type="dxa"/>
            <w:vAlign w:val="center"/>
          </w:tcPr>
          <w:p w14:paraId="0AC39BC2"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是</w:t>
            </w:r>
          </w:p>
          <w:p w14:paraId="0D3B1C73" w14:textId="77777777" w:rsidR="00834562" w:rsidRPr="00BC71B5" w:rsidRDefault="00834562" w:rsidP="00250861">
            <w:pPr>
              <w:widowControl/>
              <w:spacing w:line="0" w:lineRule="atLeast"/>
              <w:jc w:val="center"/>
              <w:rPr>
                <w:rFonts w:eastAsia="標楷體"/>
                <w:color w:val="000000" w:themeColor="text1"/>
                <w:sz w:val="28"/>
                <w:szCs w:val="28"/>
              </w:rPr>
            </w:pPr>
            <w:r w:rsidRPr="00BC71B5">
              <w:rPr>
                <w:rFonts w:eastAsia="標楷體"/>
                <w:color w:val="000000" w:themeColor="text1"/>
                <w:sz w:val="28"/>
                <w:szCs w:val="28"/>
              </w:rPr>
              <w:t>□</w:t>
            </w:r>
            <w:r w:rsidRPr="00BC71B5">
              <w:rPr>
                <w:rFonts w:eastAsia="標楷體"/>
                <w:color w:val="000000" w:themeColor="text1"/>
                <w:sz w:val="28"/>
                <w:szCs w:val="28"/>
              </w:rPr>
              <w:t>否</w:t>
            </w:r>
          </w:p>
        </w:tc>
      </w:tr>
    </w:tbl>
    <w:p w14:paraId="513D8184" w14:textId="77777777" w:rsidR="00834562" w:rsidRPr="00BC71B5" w:rsidRDefault="00834562" w:rsidP="00834562">
      <w:pPr>
        <w:widowControl/>
        <w:spacing w:line="0" w:lineRule="atLeast"/>
        <w:rPr>
          <w:rFonts w:eastAsia="標楷體"/>
          <w:color w:val="000000" w:themeColor="text1"/>
          <w:sz w:val="28"/>
          <w:szCs w:val="28"/>
        </w:rPr>
      </w:pPr>
    </w:p>
    <w:p w14:paraId="3F9E98A5" w14:textId="77777777" w:rsidR="00834562" w:rsidRPr="00BC71B5" w:rsidRDefault="00834562" w:rsidP="00834562">
      <w:pPr>
        <w:widowControl/>
        <w:spacing w:line="0" w:lineRule="atLeast"/>
        <w:rPr>
          <w:rFonts w:eastAsia="標楷體"/>
          <w:color w:val="000000" w:themeColor="text1"/>
          <w:sz w:val="28"/>
          <w:szCs w:val="28"/>
        </w:rPr>
      </w:pPr>
    </w:p>
    <w:p w14:paraId="4252B6CD" w14:textId="77777777" w:rsidR="00834562" w:rsidRPr="00BC71B5" w:rsidRDefault="00834562" w:rsidP="00834562">
      <w:pPr>
        <w:widowControl/>
        <w:spacing w:line="0" w:lineRule="atLeast"/>
        <w:rPr>
          <w:rFonts w:eastAsia="標楷體"/>
          <w:b/>
          <w:color w:val="000000" w:themeColor="text1"/>
          <w:sz w:val="28"/>
          <w:szCs w:val="28"/>
        </w:rPr>
      </w:pPr>
      <w:r w:rsidRPr="00BC71B5">
        <w:rPr>
          <w:rFonts w:eastAsia="標楷體"/>
          <w:b/>
          <w:color w:val="000000" w:themeColor="text1"/>
          <w:sz w:val="28"/>
          <w:szCs w:val="28"/>
        </w:rPr>
        <w:t>管制性病原、毒素主管</w:t>
      </w:r>
      <w:r w:rsidR="00244B8F" w:rsidRPr="00BC71B5">
        <w:rPr>
          <w:rFonts w:eastAsia="標楷體"/>
          <w:b/>
          <w:color w:val="000000" w:themeColor="text1"/>
          <w:sz w:val="28"/>
          <w:szCs w:val="28"/>
        </w:rPr>
        <w:t>（</w:t>
      </w:r>
      <w:r w:rsidRPr="00BC71B5">
        <w:rPr>
          <w:rFonts w:eastAsia="標楷體"/>
          <w:b/>
          <w:color w:val="000000" w:themeColor="text1"/>
          <w:sz w:val="28"/>
          <w:szCs w:val="28"/>
        </w:rPr>
        <w:t>簽章</w:t>
      </w:r>
      <w:r w:rsidR="00244B8F" w:rsidRPr="00BC71B5">
        <w:rPr>
          <w:rFonts w:eastAsia="標楷體"/>
          <w:b/>
          <w:color w:val="000000" w:themeColor="text1"/>
          <w:sz w:val="28"/>
          <w:szCs w:val="28"/>
        </w:rPr>
        <w:t>）</w:t>
      </w:r>
      <w:r w:rsidRPr="00BC71B5">
        <w:rPr>
          <w:rFonts w:eastAsia="標楷體"/>
          <w:b/>
          <w:color w:val="000000" w:themeColor="text1"/>
          <w:sz w:val="28"/>
          <w:szCs w:val="28"/>
        </w:rPr>
        <w:t>：</w:t>
      </w:r>
      <w:r w:rsidRPr="00BC71B5">
        <w:rPr>
          <w:rFonts w:eastAsia="標楷體"/>
          <w:b/>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7A3BAD89" w14:textId="77777777" w:rsidR="00834562" w:rsidRPr="00BC71B5" w:rsidRDefault="00834562" w:rsidP="00834562">
      <w:pPr>
        <w:widowControl/>
        <w:spacing w:line="0" w:lineRule="atLeast"/>
        <w:rPr>
          <w:rFonts w:eastAsia="標楷體"/>
          <w:b/>
          <w:color w:val="000000" w:themeColor="text1"/>
          <w:sz w:val="28"/>
          <w:szCs w:val="28"/>
        </w:rPr>
      </w:pPr>
    </w:p>
    <w:p w14:paraId="5E7D6385" w14:textId="77777777" w:rsidR="00834562" w:rsidRPr="00BC71B5" w:rsidRDefault="00834562" w:rsidP="00834562">
      <w:pPr>
        <w:widowControl/>
        <w:spacing w:line="0" w:lineRule="atLeast"/>
        <w:rPr>
          <w:rFonts w:eastAsia="標楷體"/>
          <w:b/>
          <w:color w:val="000000" w:themeColor="text1"/>
          <w:sz w:val="28"/>
          <w:szCs w:val="28"/>
        </w:rPr>
      </w:pPr>
      <w:r w:rsidRPr="00BC71B5">
        <w:rPr>
          <w:rFonts w:eastAsia="標楷體"/>
          <w:b/>
          <w:color w:val="000000" w:themeColor="text1"/>
          <w:sz w:val="28"/>
          <w:szCs w:val="28"/>
        </w:rPr>
        <w:t>生物安全會</w:t>
      </w:r>
      <w:r w:rsidR="00244B8F" w:rsidRPr="00BC71B5">
        <w:rPr>
          <w:rFonts w:eastAsia="標楷體"/>
          <w:b/>
          <w:color w:val="000000" w:themeColor="text1"/>
          <w:sz w:val="28"/>
          <w:szCs w:val="28"/>
        </w:rPr>
        <w:t>（</w:t>
      </w:r>
      <w:r w:rsidRPr="00BC71B5">
        <w:rPr>
          <w:rFonts w:eastAsia="標楷體"/>
          <w:b/>
          <w:color w:val="000000" w:themeColor="text1"/>
          <w:sz w:val="28"/>
          <w:szCs w:val="28"/>
        </w:rPr>
        <w:t>簽章</w:t>
      </w:r>
      <w:r w:rsidR="00244B8F" w:rsidRPr="00BC71B5">
        <w:rPr>
          <w:rFonts w:eastAsia="標楷體"/>
          <w:b/>
          <w:color w:val="000000" w:themeColor="text1"/>
          <w:sz w:val="28"/>
          <w:szCs w:val="28"/>
        </w:rPr>
        <w:t>）</w:t>
      </w:r>
      <w:r w:rsidRPr="00BC71B5">
        <w:rPr>
          <w:rFonts w:eastAsia="標楷體"/>
          <w:b/>
          <w:color w:val="000000" w:themeColor="text1"/>
          <w:sz w:val="28"/>
          <w:szCs w:val="28"/>
        </w:rPr>
        <w:t>：</w:t>
      </w:r>
      <w:r w:rsidRPr="00BC71B5">
        <w:rPr>
          <w:rFonts w:eastAsia="標楷體"/>
          <w:b/>
          <w:color w:val="000000" w:themeColor="text1"/>
          <w:sz w:val="28"/>
          <w:szCs w:val="28"/>
        </w:rPr>
        <w:t xml:space="preserve">                          </w:t>
      </w:r>
      <w:r w:rsidRPr="00BC71B5">
        <w:rPr>
          <w:rFonts w:eastAsia="標楷體" w:hint="eastAsia"/>
          <w:b/>
          <w:color w:val="000000" w:themeColor="text1"/>
          <w:sz w:val="28"/>
          <w:szCs w:val="28"/>
        </w:rPr>
        <w:t xml:space="preserve"> </w:t>
      </w:r>
      <w:r w:rsidRPr="00BC71B5">
        <w:rPr>
          <w:rFonts w:eastAsia="標楷體"/>
          <w:color w:val="000000" w:themeColor="text1"/>
          <w:sz w:val="28"/>
          <w:szCs w:val="28"/>
        </w:rPr>
        <w:t>日期：</w:t>
      </w:r>
      <w:r w:rsidRPr="00BC71B5">
        <w:rPr>
          <w:rFonts w:eastAsia="標楷體"/>
          <w:color w:val="000000" w:themeColor="text1"/>
          <w:sz w:val="28"/>
          <w:szCs w:val="28"/>
        </w:rPr>
        <w:t xml:space="preserve">    </w:t>
      </w:r>
      <w:r w:rsidRPr="00BC71B5">
        <w:rPr>
          <w:rFonts w:eastAsia="標楷體"/>
          <w:color w:val="000000" w:themeColor="text1"/>
          <w:sz w:val="28"/>
          <w:szCs w:val="28"/>
        </w:rPr>
        <w:t>年</w:t>
      </w:r>
      <w:r w:rsidRPr="00BC71B5">
        <w:rPr>
          <w:rFonts w:eastAsia="標楷體"/>
          <w:color w:val="000000" w:themeColor="text1"/>
          <w:sz w:val="28"/>
          <w:szCs w:val="28"/>
        </w:rPr>
        <w:t xml:space="preserve">    </w:t>
      </w:r>
      <w:r w:rsidRPr="00BC71B5">
        <w:rPr>
          <w:rFonts w:eastAsia="標楷體"/>
          <w:color w:val="000000" w:themeColor="text1"/>
          <w:sz w:val="28"/>
          <w:szCs w:val="28"/>
        </w:rPr>
        <w:t>月</w:t>
      </w:r>
      <w:r w:rsidRPr="00BC71B5">
        <w:rPr>
          <w:rFonts w:eastAsia="標楷體"/>
          <w:color w:val="000000" w:themeColor="text1"/>
          <w:sz w:val="28"/>
          <w:szCs w:val="28"/>
        </w:rPr>
        <w:t xml:space="preserve">    </w:t>
      </w:r>
      <w:r w:rsidRPr="00BC71B5">
        <w:rPr>
          <w:rFonts w:eastAsia="標楷體"/>
          <w:color w:val="000000" w:themeColor="text1"/>
          <w:sz w:val="28"/>
          <w:szCs w:val="28"/>
        </w:rPr>
        <w:t>日</w:t>
      </w:r>
    </w:p>
    <w:p w14:paraId="0B5FBDCF" w14:textId="77777777" w:rsidR="00834562" w:rsidRPr="00BC71B5" w:rsidRDefault="00834562" w:rsidP="00834562">
      <w:pPr>
        <w:rPr>
          <w:rFonts w:eastAsia="標楷體"/>
          <w:b/>
          <w:color w:val="000000" w:themeColor="text1"/>
        </w:rPr>
      </w:pPr>
      <w:r w:rsidRPr="00BC71B5">
        <w:rPr>
          <w:rFonts w:eastAsia="標楷體"/>
          <w:b/>
          <w:color w:val="000000" w:themeColor="text1"/>
          <w:sz w:val="28"/>
          <w:szCs w:val="28"/>
        </w:rPr>
        <w:br w:type="page"/>
      </w:r>
      <w:r w:rsidRPr="00BC71B5">
        <w:rPr>
          <w:rFonts w:eastAsia="標楷體"/>
          <w:b/>
          <w:color w:val="000000" w:themeColor="text1"/>
        </w:rPr>
        <w:t>附件</w:t>
      </w:r>
      <w:r w:rsidRPr="00BC71B5">
        <w:rPr>
          <w:rFonts w:eastAsia="標楷體"/>
          <w:b/>
          <w:color w:val="000000" w:themeColor="text1"/>
        </w:rPr>
        <w:t>6</w:t>
      </w:r>
      <w:r w:rsidRPr="00BC71B5">
        <w:rPr>
          <w:rFonts w:eastAsia="標楷體"/>
          <w:b/>
          <w:color w:val="000000" w:themeColor="text1"/>
        </w:rPr>
        <w:t>、使用高危險管制性病原、毒素之研究計畫審查流程</w:t>
      </w:r>
    </w:p>
    <w:p w14:paraId="73017587" w14:textId="77777777" w:rsidR="00834562" w:rsidRPr="00BC71B5" w:rsidRDefault="00C75EA6" w:rsidP="00834562">
      <w:pPr>
        <w:rPr>
          <w:rFonts w:eastAsia="標楷體"/>
          <w:color w:val="000000" w:themeColor="text1"/>
        </w:rPr>
      </w:pPr>
      <w:r w:rsidRPr="00BC71B5">
        <w:rPr>
          <w:rFonts w:eastAsia="標楷體"/>
          <w:noProof/>
          <w:color w:val="000000" w:themeColor="text1"/>
        </w:rPr>
        <mc:AlternateContent>
          <mc:Choice Requires="wpc">
            <w:drawing>
              <wp:anchor distT="0" distB="0" distL="114300" distR="114300" simplePos="0" relativeHeight="251644416" behindDoc="1" locked="0" layoutInCell="1" allowOverlap="1" wp14:anchorId="0AB1CEAD" wp14:editId="6252726D">
                <wp:simplePos x="0" y="0"/>
                <wp:positionH relativeFrom="column">
                  <wp:posOffset>-1200785</wp:posOffset>
                </wp:positionH>
                <wp:positionV relativeFrom="paragraph">
                  <wp:posOffset>200025</wp:posOffset>
                </wp:positionV>
                <wp:extent cx="7336155" cy="8332470"/>
                <wp:effectExtent l="0" t="9525" r="0" b="1905"/>
                <wp:wrapNone/>
                <wp:docPr id="288" name="畫布 2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AutoShape 290"/>
                        <wps:cNvSpPr>
                          <a:spLocks noChangeArrowheads="1"/>
                        </wps:cNvSpPr>
                        <wps:spPr bwMode="auto">
                          <a:xfrm>
                            <a:off x="1900555" y="622935"/>
                            <a:ext cx="4083685" cy="1401445"/>
                          </a:xfrm>
                          <a:prstGeom prst="diamond">
                            <a:avLst/>
                          </a:prstGeom>
                          <a:solidFill>
                            <a:srgbClr val="FFFFFF"/>
                          </a:solidFill>
                          <a:ln w="9525">
                            <a:solidFill>
                              <a:srgbClr val="000000"/>
                            </a:solidFill>
                            <a:miter lim="800000"/>
                            <a:headEnd/>
                            <a:tailEnd/>
                          </a:ln>
                        </wps:spPr>
                        <wps:txbx>
                          <w:txbxContent>
                            <w:p w14:paraId="20414791" w14:textId="77777777" w:rsidR="00063ABB" w:rsidRPr="00BE27F3" w:rsidRDefault="00063ABB" w:rsidP="00834562">
                              <w:pPr>
                                <w:autoSpaceDE w:val="0"/>
                                <w:autoSpaceDN w:val="0"/>
                                <w:adjustRightInd w:val="0"/>
                                <w:spacing w:line="200" w:lineRule="exact"/>
                                <w:rPr>
                                  <w:rFonts w:ascii="標楷體" w:eastAsia="標楷體" w:hAnsi="標楷體"/>
                                  <w:sz w:val="16"/>
                                  <w:szCs w:val="16"/>
                                  <w:lang w:val="zh-TW"/>
                                </w:rPr>
                              </w:pPr>
                              <w:r>
                                <w:rPr>
                                  <w:rFonts w:ascii="標楷體" w:eastAsia="標楷體" w:hAnsi="標楷體" w:hint="eastAsia"/>
                                  <w:sz w:val="16"/>
                                  <w:szCs w:val="16"/>
                                  <w:lang w:val="zh-TW"/>
                                </w:rPr>
                                <w:t xml:space="preserve">　　　　　　</w:t>
                              </w:r>
                              <w:r w:rsidRPr="00BE27F3">
                                <w:rPr>
                                  <w:rFonts w:ascii="標楷體" w:eastAsia="標楷體" w:hAnsi="標楷體" w:hint="eastAsia"/>
                                  <w:sz w:val="16"/>
                                  <w:szCs w:val="16"/>
                                  <w:lang w:val="zh-TW"/>
                                </w:rPr>
                                <w:t>涉及使用14項</w:t>
                              </w:r>
                            </w:p>
                            <w:p w14:paraId="03634525" w14:textId="77777777" w:rsidR="00063ABB" w:rsidRPr="00BE27F3" w:rsidRDefault="00063ABB" w:rsidP="00834562">
                              <w:pPr>
                                <w:autoSpaceDE w:val="0"/>
                                <w:autoSpaceDN w:val="0"/>
                                <w:adjustRightInd w:val="0"/>
                                <w:spacing w:line="200" w:lineRule="exact"/>
                                <w:contextualSpacing/>
                                <w:jc w:val="center"/>
                                <w:rPr>
                                  <w:rFonts w:ascii="標楷體" w:eastAsia="標楷體" w:hAnsi="標楷體"/>
                                  <w:sz w:val="16"/>
                                  <w:szCs w:val="16"/>
                                  <w:lang w:val="zh-TW"/>
                                </w:rPr>
                              </w:pPr>
                              <w:r w:rsidRPr="00BE27F3">
                                <w:rPr>
                                  <w:rFonts w:ascii="標楷體" w:eastAsia="標楷體" w:hAnsi="標楷體" w:hint="eastAsia"/>
                                  <w:sz w:val="16"/>
                                  <w:szCs w:val="16"/>
                                  <w:lang w:val="zh-TW"/>
                                </w:rPr>
                                <w:t>高危險管制性病原、毒素</w:t>
                              </w:r>
                            </w:p>
                            <w:p w14:paraId="12604A27" w14:textId="77777777" w:rsidR="00063ABB" w:rsidRDefault="00063ABB" w:rsidP="00834562">
                              <w:pPr>
                                <w:autoSpaceDE w:val="0"/>
                                <w:autoSpaceDN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（由進行實驗操作之管制性病原、毒素設置單位之</w:t>
                              </w:r>
                              <w:r w:rsidRPr="00A76B28">
                                <w:rPr>
                                  <w:rFonts w:ascii="標楷體" w:eastAsia="標楷體" w:hAnsi="標楷體" w:hint="eastAsia"/>
                                  <w:b/>
                                  <w:sz w:val="16"/>
                                  <w:szCs w:val="16"/>
                                  <w:lang w:val="zh-TW"/>
                                </w:rPr>
                                <w:t>管制性病原、毒素主管及單位</w:t>
                              </w:r>
                              <w:r w:rsidRPr="0075737F">
                                <w:rPr>
                                  <w:rFonts w:ascii="標楷體" w:eastAsia="標楷體" w:hAnsi="標楷體" w:hint="eastAsia"/>
                                  <w:b/>
                                  <w:sz w:val="16"/>
                                  <w:szCs w:val="16"/>
                                  <w:lang w:val="zh-TW"/>
                                </w:rPr>
                                <w:t>生安會</w:t>
                              </w:r>
                            </w:p>
                            <w:p w14:paraId="13096601" w14:textId="77777777" w:rsidR="00063ABB" w:rsidRPr="0075737F" w:rsidRDefault="00063ABB" w:rsidP="00834562">
                              <w:pPr>
                                <w:autoSpaceDE w:val="0"/>
                                <w:autoSpaceDN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審核）</w:t>
                              </w:r>
                            </w:p>
                          </w:txbxContent>
                        </wps:txbx>
                        <wps:bodyPr rot="0" vert="horz" wrap="square" lIns="85039" tIns="42520" rIns="85039" bIns="42520" anchor="t" anchorCtr="0" upright="1">
                          <a:noAutofit/>
                        </wps:bodyPr>
                      </wps:wsp>
                      <wps:wsp>
                        <wps:cNvPr id="9" name="Rectangle 291"/>
                        <wps:cNvSpPr>
                          <a:spLocks noChangeArrowheads="1"/>
                        </wps:cNvSpPr>
                        <wps:spPr bwMode="auto">
                          <a:xfrm>
                            <a:off x="2677795" y="0"/>
                            <a:ext cx="2529840" cy="320040"/>
                          </a:xfrm>
                          <a:prstGeom prst="rect">
                            <a:avLst/>
                          </a:prstGeom>
                          <a:solidFill>
                            <a:srgbClr val="FFFFFF"/>
                          </a:solidFill>
                          <a:ln w="9525">
                            <a:solidFill>
                              <a:srgbClr val="000000"/>
                            </a:solidFill>
                            <a:miter lim="800000"/>
                            <a:headEnd/>
                            <a:tailEnd/>
                          </a:ln>
                        </wps:spPr>
                        <wps:txbx>
                          <w:txbxContent>
                            <w:p w14:paraId="553B4393" w14:textId="77777777" w:rsidR="00063ABB" w:rsidRPr="00336F18" w:rsidRDefault="00063ABB" w:rsidP="00834562">
                              <w:pPr>
                                <w:autoSpaceDE w:val="0"/>
                                <w:autoSpaceDN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設置單位自行或公開徵求</w:t>
                              </w:r>
                              <w:r w:rsidRPr="0075737F">
                                <w:rPr>
                                  <w:rFonts w:ascii="標楷體" w:eastAsia="標楷體" w:hAnsi="標楷體" w:cs="標楷體" w:hint="eastAsia"/>
                                  <w:sz w:val="22"/>
                                  <w:lang w:val="zh-TW"/>
                                </w:rPr>
                                <w:t>之研</w:t>
                              </w:r>
                              <w:r w:rsidRPr="00336F18">
                                <w:rPr>
                                  <w:rFonts w:ascii="標楷體" w:eastAsia="標楷體" w:hAnsi="標楷體" w:cs="標楷體" w:hint="eastAsia"/>
                                  <w:color w:val="000000"/>
                                  <w:sz w:val="22"/>
                                  <w:lang w:val="zh-TW"/>
                                </w:rPr>
                                <w:t>究計畫</w:t>
                              </w:r>
                            </w:p>
                          </w:txbxContent>
                        </wps:txbx>
                        <wps:bodyPr rot="0" vert="horz" wrap="square" lIns="85039" tIns="42520" rIns="85039" bIns="42520" anchor="t" anchorCtr="0" upright="1">
                          <a:noAutofit/>
                        </wps:bodyPr>
                      </wps:wsp>
                      <wps:wsp>
                        <wps:cNvPr id="10" name="AutoShape 292"/>
                        <wps:cNvSpPr>
                          <a:spLocks noChangeArrowheads="1"/>
                        </wps:cNvSpPr>
                        <wps:spPr bwMode="auto">
                          <a:xfrm>
                            <a:off x="1408430" y="3535680"/>
                            <a:ext cx="1390015" cy="920115"/>
                          </a:xfrm>
                          <a:prstGeom prst="flowChartProcess">
                            <a:avLst/>
                          </a:prstGeom>
                          <a:solidFill>
                            <a:srgbClr val="FFFFFF"/>
                          </a:solidFill>
                          <a:ln w="12700">
                            <a:solidFill>
                              <a:srgbClr val="000000"/>
                            </a:solidFill>
                            <a:miter lim="800000"/>
                            <a:headEnd/>
                            <a:tailEnd/>
                          </a:ln>
                        </wps:spPr>
                        <wps:txbx>
                          <w:txbxContent>
                            <w:p w14:paraId="512E65C4"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基本風險評估表、</w:t>
                              </w:r>
                            </w:p>
                            <w:p w14:paraId="7C02FA4C"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計畫書及相關資料</w:t>
                              </w:r>
                            </w:p>
                          </w:txbxContent>
                        </wps:txbx>
                        <wps:bodyPr rot="0" vert="horz" wrap="square" lIns="85039" tIns="42520" rIns="85039" bIns="42520" anchor="t" anchorCtr="0" upright="1">
                          <a:noAutofit/>
                        </wps:bodyPr>
                      </wps:wsp>
                      <wps:wsp>
                        <wps:cNvPr id="11" name="AutoShape 293"/>
                        <wps:cNvCnPr>
                          <a:cxnSpLocks noChangeShapeType="1"/>
                          <a:stCxn id="8" idx="2"/>
                          <a:endCxn id="20" idx="0"/>
                        </wps:cNvCnPr>
                        <wps:spPr bwMode="auto">
                          <a:xfrm rot="5400000">
                            <a:off x="2766695" y="1355090"/>
                            <a:ext cx="506730" cy="184531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294"/>
                        <wps:cNvSpPr txBox="1">
                          <a:spLocks noChangeArrowheads="1"/>
                        </wps:cNvSpPr>
                        <wps:spPr bwMode="auto">
                          <a:xfrm>
                            <a:off x="4018915" y="1933575"/>
                            <a:ext cx="246913" cy="2666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D30DC" w14:textId="77777777" w:rsidR="00063ABB" w:rsidRPr="00336F18" w:rsidRDefault="00063ABB" w:rsidP="00834562">
                              <w:pPr>
                                <w:autoSpaceDE w:val="0"/>
                                <w:autoSpaceDN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是</w:t>
                              </w:r>
                            </w:p>
                          </w:txbxContent>
                        </wps:txbx>
                        <wps:bodyPr rot="0" vert="horz" wrap="square" lIns="85039" tIns="42520" rIns="85039" bIns="42520" upright="1">
                          <a:spAutoFit/>
                        </wps:bodyPr>
                      </wps:wsp>
                      <wps:wsp>
                        <wps:cNvPr id="13" name="Text Box 295"/>
                        <wps:cNvSpPr txBox="1">
                          <a:spLocks noChangeArrowheads="1"/>
                        </wps:cNvSpPr>
                        <wps:spPr bwMode="auto">
                          <a:xfrm>
                            <a:off x="5589270" y="937260"/>
                            <a:ext cx="310413" cy="2666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C7A4" w14:textId="77777777" w:rsidR="00063ABB" w:rsidRPr="00336F18" w:rsidRDefault="00063ABB" w:rsidP="00834562">
                              <w:pPr>
                                <w:autoSpaceDE w:val="0"/>
                                <w:autoSpaceDN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否</w:t>
                              </w:r>
                            </w:p>
                          </w:txbxContent>
                        </wps:txbx>
                        <wps:bodyPr rot="0" vert="horz" wrap="none" lIns="85039" tIns="42520" rIns="85039" bIns="42520" upright="1">
                          <a:spAutoFit/>
                        </wps:bodyPr>
                      </wps:wsp>
                      <wps:wsp>
                        <wps:cNvPr id="14" name="AutoShape 296"/>
                        <wps:cNvCnPr>
                          <a:cxnSpLocks noChangeShapeType="1"/>
                          <a:stCxn id="8" idx="2"/>
                          <a:endCxn id="21" idx="0"/>
                        </wps:cNvCnPr>
                        <wps:spPr bwMode="auto">
                          <a:xfrm rot="16200000" flipH="1">
                            <a:off x="3691255" y="2275840"/>
                            <a:ext cx="506730" cy="381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297"/>
                        <wps:cNvSpPr>
                          <a:spLocks noChangeArrowheads="1"/>
                        </wps:cNvSpPr>
                        <wps:spPr bwMode="auto">
                          <a:xfrm>
                            <a:off x="2740025" y="6960235"/>
                            <a:ext cx="2406650" cy="880745"/>
                          </a:xfrm>
                          <a:prstGeom prst="roundRect">
                            <a:avLst>
                              <a:gd name="adj" fmla="val 16667"/>
                            </a:avLst>
                          </a:prstGeom>
                          <a:solidFill>
                            <a:srgbClr val="FFFFFF"/>
                          </a:solidFill>
                          <a:ln w="28575">
                            <a:solidFill>
                              <a:srgbClr val="000000"/>
                            </a:solidFill>
                            <a:round/>
                            <a:headEnd/>
                            <a:tailEnd/>
                          </a:ln>
                        </wps:spPr>
                        <wps:txbx>
                          <w:txbxContent>
                            <w:p w14:paraId="5D338C34" w14:textId="77777777" w:rsidR="00063ABB" w:rsidRPr="009D1502" w:rsidRDefault="00063ABB" w:rsidP="00834562">
                              <w:pPr>
                                <w:autoSpaceDE w:val="0"/>
                                <w:autoSpaceDN w:val="0"/>
                                <w:adjustRightInd w:val="0"/>
                                <w:jc w:val="center"/>
                                <w:rPr>
                                  <w:rFonts w:ascii="標楷體" w:eastAsia="標楷體" w:hAnsi="標楷體" w:cs="標楷體"/>
                                  <w:b/>
                                  <w:lang w:val="zh-TW"/>
                                </w:rPr>
                              </w:pPr>
                              <w:r w:rsidRPr="009D1502">
                                <w:rPr>
                                  <w:rFonts w:ascii="標楷體" w:eastAsia="標楷體" w:hAnsi="標楷體" w:cs="標楷體" w:hint="eastAsia"/>
                                  <w:b/>
                                  <w:sz w:val="20"/>
                                  <w:szCs w:val="20"/>
                                  <w:lang w:val="zh-TW"/>
                                </w:rPr>
                                <w:t>計畫執行單位於新核定使用高危險管制性病原、毒素之研究計畫名單，於計畫核定後1個月內，函送疾管署備案</w:t>
                              </w:r>
                            </w:p>
                          </w:txbxContent>
                        </wps:txbx>
                        <wps:bodyPr rot="0" vert="horz" wrap="square" lIns="85039" tIns="42520" rIns="85039" bIns="42520" anchor="t" anchorCtr="0" upright="1">
                          <a:noAutofit/>
                        </wps:bodyPr>
                      </wps:wsp>
                      <wps:wsp>
                        <wps:cNvPr id="16" name="AutoShape 298"/>
                        <wps:cNvCnPr>
                          <a:cxnSpLocks noChangeShapeType="1"/>
                          <a:stCxn id="21" idx="2"/>
                          <a:endCxn id="19" idx="0"/>
                        </wps:cNvCnPr>
                        <wps:spPr bwMode="auto">
                          <a:xfrm rot="5400000">
                            <a:off x="3619500" y="3208655"/>
                            <a:ext cx="652145" cy="19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99"/>
                        <wps:cNvCnPr>
                          <a:cxnSpLocks noChangeShapeType="1"/>
                        </wps:cNvCnPr>
                        <wps:spPr bwMode="auto">
                          <a:xfrm>
                            <a:off x="3950335" y="2273935"/>
                            <a:ext cx="1805305" cy="2698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300"/>
                        <wps:cNvSpPr>
                          <a:spLocks noChangeArrowheads="1"/>
                        </wps:cNvSpPr>
                        <wps:spPr bwMode="auto">
                          <a:xfrm>
                            <a:off x="6219825" y="1021080"/>
                            <a:ext cx="1073150" cy="569595"/>
                          </a:xfrm>
                          <a:prstGeom prst="roundRect">
                            <a:avLst>
                              <a:gd name="adj" fmla="val 16667"/>
                            </a:avLst>
                          </a:prstGeom>
                          <a:solidFill>
                            <a:srgbClr val="FFFFFF"/>
                          </a:solidFill>
                          <a:ln w="28575">
                            <a:solidFill>
                              <a:srgbClr val="000000"/>
                            </a:solidFill>
                            <a:round/>
                            <a:headEnd/>
                            <a:tailEnd/>
                          </a:ln>
                        </wps:spPr>
                        <wps:txbx>
                          <w:txbxContent>
                            <w:p w14:paraId="35FFC7A0" w14:textId="77777777" w:rsidR="00063ABB" w:rsidRPr="00336F18" w:rsidRDefault="00063ABB" w:rsidP="00834562">
                              <w:pPr>
                                <w:autoSpaceDE w:val="0"/>
                                <w:autoSpaceDN w:val="0"/>
                                <w:adjustRightInd w:val="0"/>
                                <w:jc w:val="center"/>
                                <w:rPr>
                                  <w:rFonts w:ascii="標楷體" w:eastAsia="標楷體" w:hAnsi="標楷體" w:cs="標楷體"/>
                                  <w:b/>
                                  <w:color w:val="000000"/>
                                  <w:sz w:val="20"/>
                                  <w:szCs w:val="20"/>
                                  <w:lang w:val="zh-TW"/>
                                </w:rPr>
                              </w:pPr>
                              <w:r w:rsidRPr="00336F18">
                                <w:rPr>
                                  <w:rFonts w:ascii="標楷體" w:eastAsia="標楷體" w:hAnsi="標楷體" w:cs="標楷體" w:hint="eastAsia"/>
                                  <w:b/>
                                  <w:color w:val="000000"/>
                                  <w:sz w:val="20"/>
                                  <w:szCs w:val="20"/>
                                  <w:lang w:val="zh-TW"/>
                                </w:rPr>
                                <w:t>免依</w:t>
                              </w:r>
                            </w:p>
                            <w:p w14:paraId="309A2423" w14:textId="77777777" w:rsidR="00063ABB" w:rsidRPr="00336F18" w:rsidRDefault="00063ABB" w:rsidP="00834562">
                              <w:pPr>
                                <w:autoSpaceDE w:val="0"/>
                                <w:autoSpaceDN w:val="0"/>
                                <w:adjustRightInd w:val="0"/>
                                <w:jc w:val="center"/>
                                <w:rPr>
                                  <w:rFonts w:ascii="標楷體" w:eastAsia="標楷體" w:hAnsi="標楷體" w:cs="新細明體"/>
                                  <w:b/>
                                  <w:color w:val="000000"/>
                                  <w:sz w:val="20"/>
                                  <w:szCs w:val="20"/>
                                  <w:lang w:val="zh-TW"/>
                                </w:rPr>
                              </w:pPr>
                              <w:r w:rsidRPr="00336F18">
                                <w:rPr>
                                  <w:rFonts w:ascii="標楷體" w:eastAsia="標楷體" w:hAnsi="標楷體" w:cs="新細明體" w:hint="eastAsia"/>
                                  <w:b/>
                                  <w:color w:val="000000"/>
                                  <w:sz w:val="20"/>
                                  <w:szCs w:val="20"/>
                                  <w:lang w:val="zh-TW"/>
                                </w:rPr>
                                <w:t>指引規定辦理</w:t>
                              </w:r>
                            </w:p>
                          </w:txbxContent>
                        </wps:txbx>
                        <wps:bodyPr rot="0" vert="horz" wrap="square" lIns="85039" tIns="42520" rIns="85039" bIns="42520" anchor="t" anchorCtr="0" upright="1">
                          <a:noAutofit/>
                        </wps:bodyPr>
                      </wps:wsp>
                      <wps:wsp>
                        <wps:cNvPr id="19" name="Rectangle 301"/>
                        <wps:cNvSpPr>
                          <a:spLocks noChangeArrowheads="1"/>
                        </wps:cNvSpPr>
                        <wps:spPr bwMode="auto">
                          <a:xfrm>
                            <a:off x="3142615" y="3535680"/>
                            <a:ext cx="1603375" cy="958215"/>
                          </a:xfrm>
                          <a:prstGeom prst="rect">
                            <a:avLst/>
                          </a:prstGeom>
                          <a:solidFill>
                            <a:srgbClr val="FFFFFF"/>
                          </a:solidFill>
                          <a:ln w="12700">
                            <a:solidFill>
                              <a:srgbClr val="000000"/>
                            </a:solidFill>
                            <a:miter lim="800000"/>
                            <a:headEnd/>
                            <a:tailEnd/>
                          </a:ln>
                        </wps:spPr>
                        <wps:txbx>
                          <w:txbxContent>
                            <w:p w14:paraId="6DF6C243"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基本風險評估表、</w:t>
                              </w:r>
                            </w:p>
                            <w:p w14:paraId="2E876C6B"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進階風險評估表、</w:t>
                              </w:r>
                            </w:p>
                            <w:p w14:paraId="1C5703E3"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計畫書及相關資料</w:t>
                              </w:r>
                            </w:p>
                          </w:txbxContent>
                        </wps:txbx>
                        <wps:bodyPr rot="0" vert="horz" wrap="square" lIns="85039" tIns="42520" rIns="85039" bIns="42520" anchor="t" anchorCtr="0" upright="1">
                          <a:noAutofit/>
                        </wps:bodyPr>
                      </wps:wsp>
                      <wps:wsp>
                        <wps:cNvPr id="20" name="Rectangle 302"/>
                        <wps:cNvSpPr>
                          <a:spLocks noChangeArrowheads="1"/>
                        </wps:cNvSpPr>
                        <wps:spPr bwMode="auto">
                          <a:xfrm>
                            <a:off x="1371600" y="2531110"/>
                            <a:ext cx="1450975" cy="352425"/>
                          </a:xfrm>
                          <a:prstGeom prst="rect">
                            <a:avLst/>
                          </a:prstGeom>
                          <a:solidFill>
                            <a:srgbClr val="FFFFFF"/>
                          </a:solidFill>
                          <a:ln w="9525">
                            <a:solidFill>
                              <a:srgbClr val="000000"/>
                            </a:solidFill>
                            <a:miter lim="800000"/>
                            <a:headEnd/>
                            <a:tailEnd/>
                          </a:ln>
                        </wps:spPr>
                        <wps:txbx>
                          <w:txbxContent>
                            <w:p w14:paraId="2939F2EB"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u w:val="single"/>
                                  <w:lang w:val="zh-TW"/>
                                </w:rPr>
                              </w:pPr>
                              <w:r w:rsidRPr="00336F18">
                                <w:rPr>
                                  <w:rFonts w:ascii="標楷體" w:eastAsia="標楷體" w:hAnsi="標楷體" w:cs="標楷體" w:hint="eastAsia"/>
                                  <w:color w:val="000000"/>
                                  <w:sz w:val="20"/>
                                  <w:szCs w:val="20"/>
                                  <w:u w:val="single"/>
                                  <w:lang w:val="zh-TW"/>
                                </w:rPr>
                                <w:t>未涉及7類管制實驗</w:t>
                              </w:r>
                            </w:p>
                          </w:txbxContent>
                        </wps:txbx>
                        <wps:bodyPr rot="0" vert="horz" wrap="square" lIns="85039" tIns="42520" rIns="85039" bIns="42520" anchor="t" anchorCtr="0" upright="1">
                          <a:noAutofit/>
                        </wps:bodyPr>
                      </wps:wsp>
                      <wps:wsp>
                        <wps:cNvPr id="21" name="Rectangle 303"/>
                        <wps:cNvSpPr>
                          <a:spLocks noChangeArrowheads="1"/>
                        </wps:cNvSpPr>
                        <wps:spPr bwMode="auto">
                          <a:xfrm>
                            <a:off x="3220720" y="2531110"/>
                            <a:ext cx="1450975" cy="352425"/>
                          </a:xfrm>
                          <a:prstGeom prst="rect">
                            <a:avLst/>
                          </a:prstGeom>
                          <a:solidFill>
                            <a:srgbClr val="FFFFFF"/>
                          </a:solidFill>
                          <a:ln w="9525">
                            <a:solidFill>
                              <a:srgbClr val="000000"/>
                            </a:solidFill>
                            <a:miter lim="800000"/>
                            <a:headEnd/>
                            <a:tailEnd/>
                          </a:ln>
                        </wps:spPr>
                        <wps:txbx>
                          <w:txbxContent>
                            <w:p w14:paraId="4DA26D2F"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u w:val="single"/>
                                  <w:lang w:val="zh-TW"/>
                                </w:rPr>
                              </w:pPr>
                              <w:r w:rsidRPr="00336F18">
                                <w:rPr>
                                  <w:rFonts w:ascii="標楷體" w:eastAsia="標楷體" w:hAnsi="標楷體" w:cs="標楷體" w:hint="eastAsia"/>
                                  <w:color w:val="000000"/>
                                  <w:sz w:val="20"/>
                                  <w:szCs w:val="20"/>
                                  <w:u w:val="single"/>
                                  <w:lang w:val="zh-TW"/>
                                </w:rPr>
                                <w:t>涉及7類管制實驗</w:t>
                              </w:r>
                            </w:p>
                          </w:txbxContent>
                        </wps:txbx>
                        <wps:bodyPr rot="0" vert="horz" wrap="square" lIns="85039" tIns="42520" rIns="85039" bIns="42520" anchor="t" anchorCtr="0" upright="1">
                          <a:noAutofit/>
                        </wps:bodyPr>
                      </wps:wsp>
                      <wps:wsp>
                        <wps:cNvPr id="22" name="Rectangle 304"/>
                        <wps:cNvSpPr>
                          <a:spLocks noChangeArrowheads="1"/>
                        </wps:cNvSpPr>
                        <wps:spPr bwMode="auto">
                          <a:xfrm>
                            <a:off x="5029835" y="2531110"/>
                            <a:ext cx="1450975" cy="352425"/>
                          </a:xfrm>
                          <a:prstGeom prst="rect">
                            <a:avLst/>
                          </a:prstGeom>
                          <a:solidFill>
                            <a:srgbClr val="FFFFFF"/>
                          </a:solidFill>
                          <a:ln w="9525">
                            <a:solidFill>
                              <a:srgbClr val="000000"/>
                            </a:solidFill>
                            <a:miter lim="800000"/>
                            <a:headEnd/>
                            <a:tailEnd/>
                          </a:ln>
                        </wps:spPr>
                        <wps:txbx>
                          <w:txbxContent>
                            <w:p w14:paraId="16D230BA"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u w:val="single"/>
                                  <w:lang w:val="zh-TW"/>
                                </w:rPr>
                              </w:pPr>
                              <w:r w:rsidRPr="00336F18">
                                <w:rPr>
                                  <w:rFonts w:ascii="標楷體" w:eastAsia="標楷體" w:hAnsi="標楷體" w:cs="標楷體" w:hint="eastAsia"/>
                                  <w:color w:val="000000"/>
                                  <w:sz w:val="20"/>
                                  <w:szCs w:val="20"/>
                                  <w:u w:val="single"/>
                                  <w:lang w:val="zh-TW"/>
                                </w:rPr>
                                <w:t>研究符合DURC定義</w:t>
                              </w:r>
                            </w:p>
                          </w:txbxContent>
                        </wps:txbx>
                        <wps:bodyPr rot="0" vert="horz" wrap="square" lIns="85039" tIns="42520" rIns="85039" bIns="42520" anchor="t" anchorCtr="0" upright="1">
                          <a:noAutofit/>
                        </wps:bodyPr>
                      </wps:wsp>
                      <wps:wsp>
                        <wps:cNvPr id="23" name="Rectangle 305"/>
                        <wps:cNvSpPr>
                          <a:spLocks noChangeArrowheads="1"/>
                        </wps:cNvSpPr>
                        <wps:spPr bwMode="auto">
                          <a:xfrm>
                            <a:off x="5038090" y="3535680"/>
                            <a:ext cx="1434465" cy="990600"/>
                          </a:xfrm>
                          <a:prstGeom prst="rect">
                            <a:avLst/>
                          </a:prstGeom>
                          <a:solidFill>
                            <a:srgbClr val="FFFFFF"/>
                          </a:solidFill>
                          <a:ln w="12700">
                            <a:solidFill>
                              <a:srgbClr val="000000"/>
                            </a:solidFill>
                            <a:miter lim="800000"/>
                            <a:headEnd/>
                            <a:tailEnd/>
                          </a:ln>
                        </wps:spPr>
                        <wps:txbx>
                          <w:txbxContent>
                            <w:p w14:paraId="681E2922"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基本風險評估表、</w:t>
                              </w:r>
                            </w:p>
                            <w:p w14:paraId="681CDB3C"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進階風險評估表、</w:t>
                              </w:r>
                            </w:p>
                            <w:p w14:paraId="36137D7D"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風險減害計畫、</w:t>
                              </w:r>
                            </w:p>
                            <w:p w14:paraId="24C20572"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計畫書及相關資料</w:t>
                              </w:r>
                            </w:p>
                          </w:txbxContent>
                        </wps:txbx>
                        <wps:bodyPr rot="0" vert="horz" wrap="square" lIns="85039" tIns="42520" rIns="85039" bIns="42520" anchor="t" anchorCtr="0" upright="1">
                          <a:noAutofit/>
                        </wps:bodyPr>
                      </wps:wsp>
                      <wps:wsp>
                        <wps:cNvPr id="24" name="AutoShape 306"/>
                        <wps:cNvCnPr>
                          <a:cxnSpLocks noChangeShapeType="1"/>
                          <a:endCxn id="18" idx="1"/>
                        </wps:cNvCnPr>
                        <wps:spPr bwMode="auto">
                          <a:xfrm flipV="1">
                            <a:off x="5948680" y="1306195"/>
                            <a:ext cx="25717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07"/>
                        <wps:cNvCnPr>
                          <a:cxnSpLocks noChangeShapeType="1"/>
                          <a:stCxn id="9" idx="2"/>
                          <a:endCxn id="8" idx="0"/>
                        </wps:cNvCnPr>
                        <wps:spPr bwMode="auto">
                          <a:xfrm>
                            <a:off x="3942715" y="320040"/>
                            <a:ext cx="63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08"/>
                        <wps:cNvCnPr>
                          <a:cxnSpLocks noChangeShapeType="1"/>
                          <a:stCxn id="19" idx="2"/>
                          <a:endCxn id="27" idx="2"/>
                        </wps:cNvCnPr>
                        <wps:spPr bwMode="auto">
                          <a:xfrm flipH="1">
                            <a:off x="3942080" y="4493895"/>
                            <a:ext cx="2540" cy="757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09"/>
                        <wps:cNvSpPr>
                          <a:spLocks noChangeArrowheads="1"/>
                        </wps:cNvSpPr>
                        <wps:spPr bwMode="auto">
                          <a:xfrm flipV="1">
                            <a:off x="2219325" y="5264785"/>
                            <a:ext cx="3446145" cy="1336675"/>
                          </a:xfrm>
                          <a:prstGeom prst="flowChartAlternateProcess">
                            <a:avLst/>
                          </a:prstGeom>
                          <a:solidFill>
                            <a:srgbClr val="FFFFFF"/>
                          </a:solidFill>
                          <a:ln w="28575">
                            <a:solidFill>
                              <a:srgbClr val="000000"/>
                            </a:solidFill>
                            <a:miter lim="800000"/>
                            <a:headEnd/>
                            <a:tailEnd/>
                          </a:ln>
                        </wps:spPr>
                        <wps:txbx>
                          <w:txbxContent>
                            <w:p w14:paraId="370222A1" w14:textId="77777777" w:rsidR="00063ABB" w:rsidRPr="0075737F" w:rsidRDefault="00063ABB" w:rsidP="00834562">
                              <w:pPr>
                                <w:rPr>
                                  <w:rFonts w:ascii="標楷體" w:eastAsia="標楷體" w:hAnsi="標楷體" w:cs="標楷體"/>
                                  <w:sz w:val="20"/>
                                  <w:szCs w:val="20"/>
                                  <w:lang w:val="zh-TW"/>
                                </w:rPr>
                              </w:pPr>
                              <w:r w:rsidRPr="00E37FCF">
                                <w:rPr>
                                  <w:rFonts w:ascii="標楷體" w:eastAsia="標楷體" w:hAnsi="標楷體" w:cs="標楷體" w:hint="eastAsia"/>
                                  <w:sz w:val="20"/>
                                  <w:szCs w:val="20"/>
                                  <w:lang w:val="zh-TW"/>
                                </w:rPr>
                                <w:t>符合</w:t>
                              </w:r>
                              <w:r w:rsidRPr="0075737F">
                                <w:rPr>
                                  <w:rFonts w:ascii="標楷體" w:eastAsia="標楷體" w:hAnsi="標楷體" w:cs="標楷體" w:hint="eastAsia"/>
                                  <w:sz w:val="20"/>
                                  <w:szCs w:val="20"/>
                                  <w:lang w:val="zh-TW"/>
                                </w:rPr>
                                <w:t>DURC並經同意執行之研究計畫，計畫主持人應配合</w:t>
                              </w:r>
                              <w:r>
                                <w:rPr>
                                  <w:rFonts w:ascii="標楷體" w:eastAsia="標楷體" w:hAnsi="標楷體" w:cs="標楷體" w:hint="eastAsia"/>
                                  <w:sz w:val="20"/>
                                  <w:szCs w:val="20"/>
                                  <w:lang w:val="zh-TW"/>
                                </w:rPr>
                                <w:t>進行實驗操作之</w:t>
                              </w:r>
                              <w:r w:rsidRPr="00E37FCF">
                                <w:rPr>
                                  <w:rFonts w:ascii="標楷體" w:eastAsia="標楷體" w:hAnsi="標楷體" w:cs="標楷體" w:hint="eastAsia"/>
                                  <w:sz w:val="20"/>
                                  <w:szCs w:val="20"/>
                                  <w:lang w:val="zh-TW"/>
                                </w:rPr>
                                <w:t>管制性病原、毒素設置單位之管制性病原、毒素主管及生物安全會定期檢視「風險減害計畫」之適用性</w:t>
                              </w:r>
                              <w:r w:rsidRPr="0075737F">
                                <w:rPr>
                                  <w:rFonts w:ascii="標楷體" w:eastAsia="標楷體" w:hAnsi="標楷體" w:cs="標楷體" w:hint="eastAsia"/>
                                  <w:sz w:val="20"/>
                                  <w:szCs w:val="20"/>
                                  <w:lang w:val="zh-TW"/>
                                </w:rPr>
                                <w:t>，計畫主持人每季提報</w:t>
                              </w:r>
                              <w:r>
                                <w:rPr>
                                  <w:rFonts w:ascii="標楷體" w:eastAsia="標楷體" w:hAnsi="標楷體" w:cs="標楷體" w:hint="eastAsia"/>
                                  <w:sz w:val="20"/>
                                  <w:szCs w:val="20"/>
                                  <w:lang w:val="zh-TW"/>
                                </w:rPr>
                                <w:t>該</w:t>
                              </w:r>
                              <w:r w:rsidRPr="00E37FCF">
                                <w:rPr>
                                  <w:rFonts w:ascii="標楷體" w:eastAsia="標楷體" w:hAnsi="標楷體" w:cs="標楷體" w:hint="eastAsia"/>
                                  <w:sz w:val="20"/>
                                  <w:szCs w:val="20"/>
                                  <w:lang w:val="zh-TW"/>
                                </w:rPr>
                                <w:t>管制性病原、毒素設置單位之管制性病原、毒素主管以及執行單位生物安全會</w:t>
                              </w:r>
                            </w:p>
                          </w:txbxContent>
                        </wps:txbx>
                        <wps:bodyPr rot="0" vert="horz" wrap="square" lIns="85039" tIns="42520" rIns="85039" bIns="42520" anchor="t" anchorCtr="0" upright="1">
                          <a:noAutofit/>
                        </wps:bodyPr>
                      </wps:wsp>
                      <wps:wsp>
                        <wps:cNvPr id="28" name="AutoShape 310"/>
                        <wps:cNvCnPr>
                          <a:cxnSpLocks noChangeShapeType="1"/>
                          <a:stCxn id="23" idx="2"/>
                        </wps:cNvCnPr>
                        <wps:spPr bwMode="auto">
                          <a:xfrm rot="5400000">
                            <a:off x="4613910" y="3847465"/>
                            <a:ext cx="463550" cy="182054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311"/>
                        <wps:cNvCnPr>
                          <a:cxnSpLocks noChangeShapeType="1"/>
                          <a:stCxn id="10" idx="2"/>
                        </wps:cNvCnPr>
                        <wps:spPr bwMode="auto">
                          <a:xfrm rot="16200000" flipH="1">
                            <a:off x="2772410" y="3787140"/>
                            <a:ext cx="532765" cy="187007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312"/>
                        <wps:cNvCnPr>
                          <a:cxnSpLocks noChangeShapeType="1"/>
                          <a:stCxn id="27" idx="0"/>
                          <a:endCxn id="15" idx="0"/>
                        </wps:cNvCnPr>
                        <wps:spPr bwMode="auto">
                          <a:xfrm>
                            <a:off x="3942080" y="6616065"/>
                            <a:ext cx="127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13"/>
                        <wps:cNvCnPr>
                          <a:cxnSpLocks noChangeShapeType="1"/>
                          <a:stCxn id="20" idx="2"/>
                          <a:endCxn id="10" idx="0"/>
                        </wps:cNvCnPr>
                        <wps:spPr bwMode="auto">
                          <a:xfrm>
                            <a:off x="2097405" y="2883535"/>
                            <a:ext cx="6350"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14"/>
                        <wps:cNvCnPr>
                          <a:cxnSpLocks noChangeShapeType="1"/>
                          <a:stCxn id="22" idx="2"/>
                          <a:endCxn id="23" idx="0"/>
                        </wps:cNvCnPr>
                        <wps:spPr bwMode="auto">
                          <a:xfrm>
                            <a:off x="5755640" y="2883535"/>
                            <a:ext cx="635"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B1CEAD" id="畫布 288" o:spid="_x0000_s1030" editas="canvas" style="position:absolute;margin-left:-94.55pt;margin-top:15.75pt;width:577.65pt;height:656.1pt;z-index:-251672064" coordsize="73361,8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3361;height:83324;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290" o:spid="_x0000_s1032" type="#_x0000_t4" style="position:absolute;left:19005;top:6229;width:40837;height:1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">
                  <v:textbox inset="2.36219mm,1.1811mm,2.36219mm,1.1811mm">
                    <w:txbxContent>
                      <w:p w14:paraId="20414791" w14:textId="77777777" w:rsidR="00063ABB" w:rsidRPr="00BE27F3" w:rsidRDefault="00063ABB" w:rsidP="00834562">
                        <w:pPr>
                          <w:autoSpaceDE w:val="0"/>
                          <w:autoSpaceDN w:val="0"/>
                          <w:adjustRightInd w:val="0"/>
                          <w:spacing w:line="200" w:lineRule="exact"/>
                          <w:rPr>
                            <w:rFonts w:ascii="標楷體" w:eastAsia="標楷體" w:hAnsi="標楷體"/>
                            <w:sz w:val="16"/>
                            <w:szCs w:val="16"/>
                            <w:lang w:val="zh-TW"/>
                          </w:rPr>
                        </w:pPr>
                        <w:r>
                          <w:rPr>
                            <w:rFonts w:ascii="標楷體" w:eastAsia="標楷體" w:hAnsi="標楷體" w:hint="eastAsia"/>
                            <w:sz w:val="16"/>
                            <w:szCs w:val="16"/>
                            <w:lang w:val="zh-TW"/>
                          </w:rPr>
                          <w:t xml:space="preserve">　　　　　　</w:t>
                        </w:r>
                        <w:r w:rsidRPr="00BE27F3">
                          <w:rPr>
                            <w:rFonts w:ascii="標楷體" w:eastAsia="標楷體" w:hAnsi="標楷體" w:hint="eastAsia"/>
                            <w:sz w:val="16"/>
                            <w:szCs w:val="16"/>
                            <w:lang w:val="zh-TW"/>
                          </w:rPr>
                          <w:t>涉及使用14項</w:t>
                        </w:r>
                      </w:p>
                      <w:p w14:paraId="03634525" w14:textId="77777777" w:rsidR="00063ABB" w:rsidRPr="00BE27F3" w:rsidRDefault="00063ABB" w:rsidP="00834562">
                        <w:pPr>
                          <w:autoSpaceDE w:val="0"/>
                          <w:autoSpaceDN w:val="0"/>
                          <w:adjustRightInd w:val="0"/>
                          <w:spacing w:line="200" w:lineRule="exact"/>
                          <w:contextualSpacing/>
                          <w:jc w:val="center"/>
                          <w:rPr>
                            <w:rFonts w:ascii="標楷體" w:eastAsia="標楷體" w:hAnsi="標楷體"/>
                            <w:sz w:val="16"/>
                            <w:szCs w:val="16"/>
                            <w:lang w:val="zh-TW"/>
                          </w:rPr>
                        </w:pPr>
                        <w:r w:rsidRPr="00BE27F3">
                          <w:rPr>
                            <w:rFonts w:ascii="標楷體" w:eastAsia="標楷體" w:hAnsi="標楷體" w:hint="eastAsia"/>
                            <w:sz w:val="16"/>
                            <w:szCs w:val="16"/>
                            <w:lang w:val="zh-TW"/>
                          </w:rPr>
                          <w:t>高危險管制性病原、毒素</w:t>
                        </w:r>
                      </w:p>
                      <w:p w14:paraId="12604A27" w14:textId="77777777" w:rsidR="00063ABB" w:rsidRDefault="00063ABB" w:rsidP="00834562">
                        <w:pPr>
                          <w:autoSpaceDE w:val="0"/>
                          <w:autoSpaceDN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（由進行實驗操作之管制性病原、毒素設置單位之</w:t>
                        </w:r>
                        <w:r w:rsidRPr="00A76B28">
                          <w:rPr>
                            <w:rFonts w:ascii="標楷體" w:eastAsia="標楷體" w:hAnsi="標楷體" w:hint="eastAsia"/>
                            <w:b/>
                            <w:sz w:val="16"/>
                            <w:szCs w:val="16"/>
                            <w:lang w:val="zh-TW"/>
                          </w:rPr>
                          <w:t>管制性病原、毒素主管及單位</w:t>
                        </w:r>
                        <w:r w:rsidRPr="0075737F">
                          <w:rPr>
                            <w:rFonts w:ascii="標楷體" w:eastAsia="標楷體" w:hAnsi="標楷體" w:hint="eastAsia"/>
                            <w:b/>
                            <w:sz w:val="16"/>
                            <w:szCs w:val="16"/>
                            <w:lang w:val="zh-TW"/>
                          </w:rPr>
                          <w:t>生安會</w:t>
                        </w:r>
                      </w:p>
                      <w:p w14:paraId="13096601" w14:textId="77777777" w:rsidR="00063ABB" w:rsidRPr="0075737F" w:rsidRDefault="00063ABB" w:rsidP="00834562">
                        <w:pPr>
                          <w:autoSpaceDE w:val="0"/>
                          <w:autoSpaceDN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審核）</w:t>
                        </w:r>
                      </w:p>
                    </w:txbxContent>
                  </v:textbox>
                </v:shape>
                <v:rect id="Rectangle 291" o:spid="_x0000_s1033" style="position:absolute;left:26777;width:2529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">
                  <v:textbox inset="2.36219mm,1.1811mm,2.36219mm,1.1811mm">
                    <w:txbxContent>
                      <w:p w14:paraId="553B4393" w14:textId="77777777" w:rsidR="00063ABB" w:rsidRPr="00336F18" w:rsidRDefault="00063ABB" w:rsidP="00834562">
                        <w:pPr>
                          <w:autoSpaceDE w:val="0"/>
                          <w:autoSpaceDN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設置單位自行或公開徵求</w:t>
                        </w:r>
                        <w:r w:rsidRPr="0075737F">
                          <w:rPr>
                            <w:rFonts w:ascii="標楷體" w:eastAsia="標楷體" w:hAnsi="標楷體" w:cs="標楷體" w:hint="eastAsia"/>
                            <w:sz w:val="22"/>
                            <w:lang w:val="zh-TW"/>
                          </w:rPr>
                          <w:t>之研</w:t>
                        </w:r>
                        <w:r w:rsidRPr="00336F18">
                          <w:rPr>
                            <w:rFonts w:ascii="標楷體" w:eastAsia="標楷體" w:hAnsi="標楷體" w:cs="標楷體" w:hint="eastAsia"/>
                            <w:color w:val="000000"/>
                            <w:sz w:val="22"/>
                            <w:lang w:val="zh-TW"/>
                          </w:rPr>
                          <w:t>究計畫</w:t>
                        </w:r>
                      </w:p>
                    </w:txbxContent>
                  </v:textbox>
                </v:rect>
                <v:shapetype id="_x0000_t109" coordsize="21600,21600" o:spt="109" path="m,l,21600r21600,l21600,xe">
                  <v:stroke joinstyle="miter"/>
                  <v:path gradientshapeok="t" o:connecttype="rect"/>
                </v:shapetype>
                <v:shape id="AutoShape 292" o:spid="_x0000_s1034" type="#_x0000_t109" style="position:absolute;left:14084;top:35356;width:13900;height:9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" strokeweight="1pt">
                  <v:textbox inset="2.36219mm,1.1811mm,2.36219mm,1.1811mm">
                    <w:txbxContent>
                      <w:p w14:paraId="512E65C4"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基本風險評估表、</w:t>
                        </w:r>
                      </w:p>
                      <w:p w14:paraId="7C02FA4C"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計畫書及相關資料</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3" o:spid="_x0000_s1035" type="#_x0000_t34" style="position:absolute;left:27667;top:13550;width:5068;height:184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" adj="10773">
                  <v:stroke endarrow="block"/>
                </v:shape>
                <v:shape id="Text Box 294" o:spid="_x0000_s1036" type="#_x0000_t202" style="position:absolute;left:40189;top:19335;width:246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" filled="f" fillcolor="#bbe0e3" stroked="f">
                  <v:textbox style="mso-fit-shape-to-text:t" inset="2.36219mm,1.1811mm,2.36219mm,1.1811mm">
                    <w:txbxContent>
                      <w:p w14:paraId="29CD30DC" w14:textId="77777777" w:rsidR="00063ABB" w:rsidRPr="00336F18" w:rsidRDefault="00063ABB" w:rsidP="00834562">
                        <w:pPr>
                          <w:autoSpaceDE w:val="0"/>
                          <w:autoSpaceDN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是</w:t>
                        </w:r>
                      </w:p>
                    </w:txbxContent>
                  </v:textbox>
                </v:shape>
                <v:shape id="Text Box 295" o:spid="_x0000_s1037" type="#_x0000_t202" style="position:absolute;left:55892;top:9372;width:31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" filled="f" fillcolor="#bbe0e3" stroked="f">
                  <v:textbox style="mso-fit-shape-to-text:t" inset="2.36219mm,1.1811mm,2.36219mm,1.1811mm">
                    <w:txbxContent>
                      <w:p w14:paraId="665CC7A4" w14:textId="77777777" w:rsidR="00063ABB" w:rsidRPr="00336F18" w:rsidRDefault="00063ABB" w:rsidP="00834562">
                        <w:pPr>
                          <w:autoSpaceDE w:val="0"/>
                          <w:autoSpaceDN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否</w:t>
                        </w:r>
                      </w:p>
                    </w:txbxContent>
                  </v:textbox>
                </v:shape>
                <v:shape id="AutoShape 296" o:spid="_x0000_s1038" type="#_x0000_t34" style="position:absolute;left:36912;top:22758;width:5068;height: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" adj="10773">
                  <v:stroke endarrow="block"/>
                </v:shape>
                <v:roundrect id="AutoShape 297" o:spid="_x0000_s1039" style="position:absolute;left:27400;top:69602;width:24066;height:8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" strokeweight="2.25pt">
                  <v:textbox inset="2.36219mm,1.1811mm,2.36219mm,1.1811mm">
                    <w:txbxContent>
                      <w:p w14:paraId="5D338C34" w14:textId="77777777" w:rsidR="00063ABB" w:rsidRPr="009D1502" w:rsidRDefault="00063ABB" w:rsidP="00834562">
                        <w:pPr>
                          <w:autoSpaceDE w:val="0"/>
                          <w:autoSpaceDN w:val="0"/>
                          <w:adjustRightInd w:val="0"/>
                          <w:jc w:val="center"/>
                          <w:rPr>
                            <w:rFonts w:ascii="標楷體" w:eastAsia="標楷體" w:hAnsi="標楷體" w:cs="標楷體"/>
                            <w:b/>
                            <w:lang w:val="zh-TW"/>
                          </w:rPr>
                        </w:pPr>
                        <w:r w:rsidRPr="009D1502">
                          <w:rPr>
                            <w:rFonts w:ascii="標楷體" w:eastAsia="標楷體" w:hAnsi="標楷體" w:cs="標楷體" w:hint="eastAsia"/>
                            <w:b/>
                            <w:sz w:val="20"/>
                            <w:szCs w:val="20"/>
                            <w:lang w:val="zh-TW"/>
                          </w:rPr>
                          <w:t>計畫執行單位於新核定使用高危險管制性病原、毒素之研究計畫名單，於計畫核定後1個月內，函送疾管署備案</w:t>
                        </w:r>
                      </w:p>
                    </w:txbxContent>
                  </v:textbox>
                </v:roundrect>
                <v:shape id="AutoShape 298" o:spid="_x0000_s1040" type="#_x0000_t34" style="position:absolute;left:36195;top:32086;width:6521;height: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" adj="10789">
                  <v:stroke endarrow="block"/>
                </v:shape>
                <v:shapetype id="_x0000_t33" coordsize="21600,21600" o:spt="33" o:oned="t" path="m,l21600,r,21600e" filled="f">
                  <v:stroke joinstyle="miter"/>
                  <v:path arrowok="t" fillok="f" o:connecttype="none"/>
                  <o:lock v:ext="edit" shapetype="t"/>
                </v:shapetype>
                <v:shape id="AutoShape 299" o:spid="_x0000_s1041" type="#_x0000_t33" style="position:absolute;left:39503;top:22739;width:18053;height:26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oundrect id="AutoShape 300" o:spid="_x0000_s1042" style="position:absolute;left:62198;top:10210;width:10731;height:5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" strokeweight="2.25pt">
                  <v:textbox inset="2.36219mm,1.1811mm,2.36219mm,1.1811mm">
                    <w:txbxContent>
                      <w:p w14:paraId="35FFC7A0" w14:textId="77777777" w:rsidR="00063ABB" w:rsidRPr="00336F18" w:rsidRDefault="00063ABB" w:rsidP="00834562">
                        <w:pPr>
                          <w:autoSpaceDE w:val="0"/>
                          <w:autoSpaceDN w:val="0"/>
                          <w:adjustRightInd w:val="0"/>
                          <w:jc w:val="center"/>
                          <w:rPr>
                            <w:rFonts w:ascii="標楷體" w:eastAsia="標楷體" w:hAnsi="標楷體" w:cs="標楷體"/>
                            <w:b/>
                            <w:color w:val="000000"/>
                            <w:sz w:val="20"/>
                            <w:szCs w:val="20"/>
                            <w:lang w:val="zh-TW"/>
                          </w:rPr>
                        </w:pPr>
                        <w:r w:rsidRPr="00336F18">
                          <w:rPr>
                            <w:rFonts w:ascii="標楷體" w:eastAsia="標楷體" w:hAnsi="標楷體" w:cs="標楷體" w:hint="eastAsia"/>
                            <w:b/>
                            <w:color w:val="000000"/>
                            <w:sz w:val="20"/>
                            <w:szCs w:val="20"/>
                            <w:lang w:val="zh-TW"/>
                          </w:rPr>
                          <w:t>免依</w:t>
                        </w:r>
                      </w:p>
                      <w:p w14:paraId="309A2423" w14:textId="77777777" w:rsidR="00063ABB" w:rsidRPr="00336F18" w:rsidRDefault="00063ABB" w:rsidP="00834562">
                        <w:pPr>
                          <w:autoSpaceDE w:val="0"/>
                          <w:autoSpaceDN w:val="0"/>
                          <w:adjustRightInd w:val="0"/>
                          <w:jc w:val="center"/>
                          <w:rPr>
                            <w:rFonts w:ascii="標楷體" w:eastAsia="標楷體" w:hAnsi="標楷體" w:cs="新細明體"/>
                            <w:b/>
                            <w:color w:val="000000"/>
                            <w:sz w:val="20"/>
                            <w:szCs w:val="20"/>
                            <w:lang w:val="zh-TW"/>
                          </w:rPr>
                        </w:pPr>
                        <w:r w:rsidRPr="00336F18">
                          <w:rPr>
                            <w:rFonts w:ascii="標楷體" w:eastAsia="標楷體" w:hAnsi="標楷體" w:cs="新細明體" w:hint="eastAsia"/>
                            <w:b/>
                            <w:color w:val="000000"/>
                            <w:sz w:val="20"/>
                            <w:szCs w:val="20"/>
                            <w:lang w:val="zh-TW"/>
                          </w:rPr>
                          <w:t>指引規定辦理</w:t>
                        </w:r>
                      </w:p>
                    </w:txbxContent>
                  </v:textbox>
                </v:roundrect>
                <v:rect id="Rectangle 301" o:spid="_x0000_s1043" style="position:absolute;left:31426;top:35356;width:16033;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" strokeweight="1pt">
                  <v:textbox inset="2.36219mm,1.1811mm,2.36219mm,1.1811mm">
                    <w:txbxContent>
                      <w:p w14:paraId="6DF6C243"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基本風險評估表、</w:t>
                        </w:r>
                      </w:p>
                      <w:p w14:paraId="2E876C6B"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進階風險評估表、</w:t>
                        </w:r>
                      </w:p>
                      <w:p w14:paraId="1C5703E3"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計畫書及相關資料</w:t>
                        </w:r>
                      </w:p>
                    </w:txbxContent>
                  </v:textbox>
                </v:rect>
                <v:rect id="Rectangle 302" o:spid="_x0000_s1044" style="position:absolute;left:13716;top:25311;width:145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">
                  <v:textbox inset="2.36219mm,1.1811mm,2.36219mm,1.1811mm">
                    <w:txbxContent>
                      <w:p w14:paraId="2939F2EB"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u w:val="single"/>
                            <w:lang w:val="zh-TW"/>
                          </w:rPr>
                        </w:pPr>
                        <w:r w:rsidRPr="00336F18">
                          <w:rPr>
                            <w:rFonts w:ascii="標楷體" w:eastAsia="標楷體" w:hAnsi="標楷體" w:cs="標楷體" w:hint="eastAsia"/>
                            <w:color w:val="000000"/>
                            <w:sz w:val="20"/>
                            <w:szCs w:val="20"/>
                            <w:u w:val="single"/>
                            <w:lang w:val="zh-TW"/>
                          </w:rPr>
                          <w:t>未涉及7類管制實驗</w:t>
                        </w:r>
                      </w:p>
                    </w:txbxContent>
                  </v:textbox>
                </v:rect>
                <v:rect id="Rectangle 303" o:spid="_x0000_s1045" style="position:absolute;left:32207;top:25311;width:145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">
                  <v:textbox inset="2.36219mm,1.1811mm,2.36219mm,1.1811mm">
                    <w:txbxContent>
                      <w:p w14:paraId="4DA26D2F"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u w:val="single"/>
                            <w:lang w:val="zh-TW"/>
                          </w:rPr>
                        </w:pPr>
                        <w:r w:rsidRPr="00336F18">
                          <w:rPr>
                            <w:rFonts w:ascii="標楷體" w:eastAsia="標楷體" w:hAnsi="標楷體" w:cs="標楷體" w:hint="eastAsia"/>
                            <w:color w:val="000000"/>
                            <w:sz w:val="20"/>
                            <w:szCs w:val="20"/>
                            <w:u w:val="single"/>
                            <w:lang w:val="zh-TW"/>
                          </w:rPr>
                          <w:t>涉及7類管制實驗</w:t>
                        </w:r>
                      </w:p>
                    </w:txbxContent>
                  </v:textbox>
                </v:rect>
                <v:rect id="Rectangle 304" o:spid="_x0000_s1046" style="position:absolute;left:50298;top:25311;width:145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">
                  <v:textbox inset="2.36219mm,1.1811mm,2.36219mm,1.1811mm">
                    <w:txbxContent>
                      <w:p w14:paraId="16D230BA"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u w:val="single"/>
                            <w:lang w:val="zh-TW"/>
                          </w:rPr>
                        </w:pPr>
                        <w:r w:rsidRPr="00336F18">
                          <w:rPr>
                            <w:rFonts w:ascii="標楷體" w:eastAsia="標楷體" w:hAnsi="標楷體" w:cs="標楷體" w:hint="eastAsia"/>
                            <w:color w:val="000000"/>
                            <w:sz w:val="20"/>
                            <w:szCs w:val="20"/>
                            <w:u w:val="single"/>
                            <w:lang w:val="zh-TW"/>
                          </w:rPr>
                          <w:t>研究符合DURC定義</w:t>
                        </w:r>
                      </w:p>
                    </w:txbxContent>
                  </v:textbox>
                </v:rect>
                <v:rect id="Rectangle 305" o:spid="_x0000_s1047" style="position:absolute;left:50380;top:35356;width:1434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" strokeweight="1pt">
                  <v:textbox inset="2.36219mm,1.1811mm,2.36219mm,1.1811mm">
                    <w:txbxContent>
                      <w:p w14:paraId="681E2922"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基本風險評估表、</w:t>
                        </w:r>
                      </w:p>
                      <w:p w14:paraId="681CDB3C"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進階風險評估表、</w:t>
                        </w:r>
                      </w:p>
                      <w:p w14:paraId="36137D7D"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風險減害計畫、</w:t>
                        </w:r>
                      </w:p>
                      <w:p w14:paraId="24C20572" w14:textId="77777777" w:rsidR="00063ABB" w:rsidRPr="00336F18" w:rsidRDefault="00063ABB" w:rsidP="00834562">
                        <w:pPr>
                          <w:autoSpaceDE w:val="0"/>
                          <w:autoSpaceDN w:val="0"/>
                          <w:adjustRightInd w:val="0"/>
                          <w:jc w:val="center"/>
                          <w:rPr>
                            <w:rFonts w:ascii="標楷體" w:eastAsia="標楷體" w:hAnsi="標楷體" w:cs="標楷體"/>
                            <w:color w:val="000000"/>
                            <w:sz w:val="20"/>
                            <w:szCs w:val="20"/>
                            <w:lang w:val="zh-TW"/>
                          </w:rPr>
                        </w:pPr>
                        <w:r w:rsidRPr="00336F18">
                          <w:rPr>
                            <w:rFonts w:ascii="標楷體" w:eastAsia="標楷體" w:hAnsi="標楷體" w:cs="標楷體" w:hint="eastAsia"/>
                            <w:color w:val="000000"/>
                            <w:sz w:val="20"/>
                            <w:szCs w:val="20"/>
                            <w:lang w:val="zh-TW"/>
                          </w:rPr>
                          <w:t>計畫書及相關資料</w:t>
                        </w:r>
                      </w:p>
                    </w:txbxContent>
                  </v:textbox>
                </v:rect>
                <v:shapetype id="_x0000_t32" coordsize="21600,21600" o:spt="32" o:oned="t" path="m,l21600,21600e" filled="f">
                  <v:path arrowok="t" fillok="f" o:connecttype="none"/>
                  <o:lock v:ext="edit" shapetype="t"/>
                </v:shapetype>
                <v:shape id="AutoShape 306" o:spid="_x0000_s1048" type="#_x0000_t32" style="position:absolute;left:59486;top:13061;width:2572;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307" o:spid="_x0000_s1049" type="#_x0000_t32" style="position:absolute;left:39427;top:3200;width:6;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308" o:spid="_x0000_s1050" type="#_x0000_t32" style="position:absolute;left:39420;top:44938;width:26;height:7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9" o:spid="_x0000_s1051" type="#_x0000_t176" style="position:absolute;left:22193;top:52647;width:34461;height:133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" strokeweight="2.25pt">
                  <v:textbox inset="2.36219mm,1.1811mm,2.36219mm,1.1811mm">
                    <w:txbxContent>
                      <w:p w14:paraId="370222A1" w14:textId="77777777" w:rsidR="00063ABB" w:rsidRPr="0075737F" w:rsidRDefault="00063ABB" w:rsidP="00834562">
                        <w:pPr>
                          <w:rPr>
                            <w:rFonts w:ascii="標楷體" w:eastAsia="標楷體" w:hAnsi="標楷體" w:cs="標楷體"/>
                            <w:sz w:val="20"/>
                            <w:szCs w:val="20"/>
                            <w:lang w:val="zh-TW"/>
                          </w:rPr>
                        </w:pPr>
                        <w:r w:rsidRPr="00E37FCF">
                          <w:rPr>
                            <w:rFonts w:ascii="標楷體" w:eastAsia="標楷體" w:hAnsi="標楷體" w:cs="標楷體" w:hint="eastAsia"/>
                            <w:sz w:val="20"/>
                            <w:szCs w:val="20"/>
                            <w:lang w:val="zh-TW"/>
                          </w:rPr>
                          <w:t>符合</w:t>
                        </w:r>
                        <w:r w:rsidRPr="0075737F">
                          <w:rPr>
                            <w:rFonts w:ascii="標楷體" w:eastAsia="標楷體" w:hAnsi="標楷體" w:cs="標楷體" w:hint="eastAsia"/>
                            <w:sz w:val="20"/>
                            <w:szCs w:val="20"/>
                            <w:lang w:val="zh-TW"/>
                          </w:rPr>
                          <w:t>DURC並經同意執行之研究計畫，計畫主持人應配合</w:t>
                        </w:r>
                        <w:r>
                          <w:rPr>
                            <w:rFonts w:ascii="標楷體" w:eastAsia="標楷體" w:hAnsi="標楷體" w:cs="標楷體" w:hint="eastAsia"/>
                            <w:sz w:val="20"/>
                            <w:szCs w:val="20"/>
                            <w:lang w:val="zh-TW"/>
                          </w:rPr>
                          <w:t>進行實驗操作之</w:t>
                        </w:r>
                        <w:r w:rsidRPr="00E37FCF">
                          <w:rPr>
                            <w:rFonts w:ascii="標楷體" w:eastAsia="標楷體" w:hAnsi="標楷體" w:cs="標楷體" w:hint="eastAsia"/>
                            <w:sz w:val="20"/>
                            <w:szCs w:val="20"/>
                            <w:lang w:val="zh-TW"/>
                          </w:rPr>
                          <w:t>管制性病原、毒素設置單位之管制性病原、毒素主管及生物安全會定期檢視「風險減害計畫」之適用性</w:t>
                        </w:r>
                        <w:r w:rsidRPr="0075737F">
                          <w:rPr>
                            <w:rFonts w:ascii="標楷體" w:eastAsia="標楷體" w:hAnsi="標楷體" w:cs="標楷體" w:hint="eastAsia"/>
                            <w:sz w:val="20"/>
                            <w:szCs w:val="20"/>
                            <w:lang w:val="zh-TW"/>
                          </w:rPr>
                          <w:t>，計畫主持人每季提報</w:t>
                        </w:r>
                        <w:r>
                          <w:rPr>
                            <w:rFonts w:ascii="標楷體" w:eastAsia="標楷體" w:hAnsi="標楷體" w:cs="標楷體" w:hint="eastAsia"/>
                            <w:sz w:val="20"/>
                            <w:szCs w:val="20"/>
                            <w:lang w:val="zh-TW"/>
                          </w:rPr>
                          <w:t>該</w:t>
                        </w:r>
                        <w:r w:rsidRPr="00E37FCF">
                          <w:rPr>
                            <w:rFonts w:ascii="標楷體" w:eastAsia="標楷體" w:hAnsi="標楷體" w:cs="標楷體" w:hint="eastAsia"/>
                            <w:sz w:val="20"/>
                            <w:szCs w:val="20"/>
                            <w:lang w:val="zh-TW"/>
                          </w:rPr>
                          <w:t>管制性病原、毒素設置單位之管制性病原、毒素主管以及執行單位生物安全會</w:t>
                        </w:r>
                      </w:p>
                    </w:txbxContent>
                  </v:textbox>
                </v:shape>
                <v:shape id="AutoShape 310" o:spid="_x0000_s1052" type="#_x0000_t33" style="position:absolute;left:46139;top:38474;width:4636;height:182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"/>
                <v:shape id="AutoShape 311" o:spid="_x0000_s1053" type="#_x0000_t33" style="position:absolute;left:27724;top:37870;width:5328;height:187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"/>
                <v:shape id="AutoShape 312" o:spid="_x0000_s1054" type="#_x0000_t32" style="position:absolute;left:39420;top:66160;width:13;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13" o:spid="_x0000_s1055" type="#_x0000_t32" style="position:absolute;left:20974;top:28835;width:63;height:6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14" o:spid="_x0000_s1056" type="#_x0000_t32" style="position:absolute;left:57556;top:28835;width:6;height:6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w:pict>
          </mc:Fallback>
        </mc:AlternateContent>
      </w:r>
    </w:p>
    <w:p w14:paraId="1A06B940" w14:textId="77777777" w:rsidR="00834562" w:rsidRPr="00BC71B5" w:rsidRDefault="00834562" w:rsidP="00834562">
      <w:pPr>
        <w:rPr>
          <w:rFonts w:eastAsia="標楷體"/>
          <w:color w:val="000000" w:themeColor="text1"/>
        </w:rPr>
      </w:pPr>
    </w:p>
    <w:p w14:paraId="0EFD93CF" w14:textId="77777777" w:rsidR="00834562" w:rsidRPr="00BC71B5" w:rsidRDefault="00834562" w:rsidP="00834562">
      <w:pPr>
        <w:tabs>
          <w:tab w:val="left" w:pos="8088"/>
        </w:tabs>
        <w:rPr>
          <w:rFonts w:eastAsia="標楷體"/>
          <w:b/>
          <w:color w:val="000000" w:themeColor="text1"/>
        </w:rPr>
      </w:pPr>
      <w:r w:rsidRPr="00BC71B5">
        <w:rPr>
          <w:rFonts w:eastAsia="標楷體"/>
          <w:b/>
          <w:color w:val="000000" w:themeColor="text1"/>
        </w:rPr>
        <w:tab/>
      </w:r>
    </w:p>
    <w:p w14:paraId="311C3196" w14:textId="77777777" w:rsidR="00834562" w:rsidRPr="00BC71B5" w:rsidRDefault="00834562" w:rsidP="00834562">
      <w:pPr>
        <w:rPr>
          <w:rFonts w:eastAsia="標楷體"/>
          <w:b/>
          <w:color w:val="000000" w:themeColor="text1"/>
        </w:rPr>
      </w:pPr>
    </w:p>
    <w:p w14:paraId="21A7029D" w14:textId="77777777" w:rsidR="00834562" w:rsidRPr="00BC71B5" w:rsidRDefault="00834562" w:rsidP="00834562">
      <w:pPr>
        <w:rPr>
          <w:rFonts w:eastAsia="標楷體"/>
          <w:b/>
          <w:color w:val="000000" w:themeColor="text1"/>
        </w:rPr>
      </w:pPr>
    </w:p>
    <w:p w14:paraId="1F1C0094" w14:textId="77777777" w:rsidR="00834562" w:rsidRPr="00BC71B5" w:rsidRDefault="00834562" w:rsidP="00834562">
      <w:pPr>
        <w:rPr>
          <w:rFonts w:eastAsia="標楷體"/>
          <w:color w:val="000000" w:themeColor="text1"/>
        </w:rPr>
      </w:pPr>
    </w:p>
    <w:p w14:paraId="104EE272" w14:textId="77777777" w:rsidR="00834562" w:rsidRPr="00BC71B5" w:rsidRDefault="00834562" w:rsidP="00834562">
      <w:pPr>
        <w:rPr>
          <w:rFonts w:eastAsia="標楷體"/>
          <w:color w:val="000000" w:themeColor="text1"/>
        </w:rPr>
      </w:pPr>
    </w:p>
    <w:p w14:paraId="3D51D720" w14:textId="77777777" w:rsidR="00834562" w:rsidRPr="00BC71B5" w:rsidRDefault="00834562" w:rsidP="00834562">
      <w:pPr>
        <w:rPr>
          <w:rFonts w:eastAsia="標楷體"/>
          <w:color w:val="000000" w:themeColor="text1"/>
        </w:rPr>
      </w:pPr>
    </w:p>
    <w:p w14:paraId="07B6CACF" w14:textId="77777777" w:rsidR="00834562" w:rsidRPr="00BC71B5" w:rsidRDefault="00834562" w:rsidP="00834562">
      <w:pPr>
        <w:rPr>
          <w:rFonts w:eastAsia="標楷體"/>
          <w:color w:val="000000" w:themeColor="text1"/>
        </w:rPr>
      </w:pPr>
    </w:p>
    <w:p w14:paraId="0A8F150F" w14:textId="77777777" w:rsidR="00834562" w:rsidRPr="00BC71B5" w:rsidRDefault="00834562" w:rsidP="00834562">
      <w:pPr>
        <w:rPr>
          <w:rFonts w:eastAsia="標楷體"/>
          <w:color w:val="000000" w:themeColor="text1"/>
        </w:rPr>
      </w:pPr>
    </w:p>
    <w:p w14:paraId="2E279A38" w14:textId="77777777" w:rsidR="00834562" w:rsidRPr="00BC71B5" w:rsidRDefault="00834562" w:rsidP="00834562">
      <w:pPr>
        <w:rPr>
          <w:rFonts w:eastAsia="標楷體"/>
          <w:color w:val="000000" w:themeColor="text1"/>
        </w:rPr>
      </w:pPr>
    </w:p>
    <w:p w14:paraId="405431E8" w14:textId="77777777" w:rsidR="00834562" w:rsidRPr="00BC71B5" w:rsidRDefault="00834562" w:rsidP="00834562">
      <w:pPr>
        <w:rPr>
          <w:rFonts w:eastAsia="標楷體"/>
          <w:color w:val="000000" w:themeColor="text1"/>
        </w:rPr>
      </w:pPr>
    </w:p>
    <w:p w14:paraId="790B69C5" w14:textId="77777777" w:rsidR="00834562" w:rsidRPr="00BC71B5" w:rsidRDefault="00834562" w:rsidP="00834562">
      <w:pPr>
        <w:rPr>
          <w:rFonts w:eastAsia="標楷體"/>
          <w:color w:val="000000" w:themeColor="text1"/>
        </w:rPr>
      </w:pPr>
    </w:p>
    <w:p w14:paraId="45E59843" w14:textId="77777777" w:rsidR="00834562" w:rsidRPr="00BC71B5" w:rsidRDefault="00834562" w:rsidP="00834562">
      <w:pPr>
        <w:tabs>
          <w:tab w:val="left" w:pos="8100"/>
        </w:tabs>
        <w:rPr>
          <w:rFonts w:eastAsia="標楷體"/>
          <w:color w:val="000000" w:themeColor="text1"/>
        </w:rPr>
      </w:pPr>
      <w:r w:rsidRPr="00BC71B5">
        <w:rPr>
          <w:rFonts w:eastAsia="標楷體"/>
          <w:color w:val="000000" w:themeColor="text1"/>
        </w:rPr>
        <w:tab/>
      </w:r>
    </w:p>
    <w:p w14:paraId="140F192F" w14:textId="77777777" w:rsidR="00834562" w:rsidRPr="00BC71B5" w:rsidRDefault="00834562" w:rsidP="00834562">
      <w:pPr>
        <w:rPr>
          <w:rFonts w:eastAsia="標楷體"/>
          <w:color w:val="000000" w:themeColor="text1"/>
        </w:rPr>
      </w:pPr>
    </w:p>
    <w:p w14:paraId="2245E78F" w14:textId="77777777" w:rsidR="00834562" w:rsidRPr="00BC71B5" w:rsidRDefault="00834562" w:rsidP="00834562">
      <w:pPr>
        <w:rPr>
          <w:rFonts w:eastAsia="標楷體"/>
          <w:color w:val="000000" w:themeColor="text1"/>
        </w:rPr>
      </w:pPr>
    </w:p>
    <w:p w14:paraId="6ED1175D" w14:textId="77777777" w:rsidR="00834562" w:rsidRPr="00BC71B5" w:rsidRDefault="00834562" w:rsidP="00834562">
      <w:pPr>
        <w:rPr>
          <w:rFonts w:eastAsia="標楷體"/>
          <w:color w:val="000000" w:themeColor="text1"/>
        </w:rPr>
      </w:pPr>
    </w:p>
    <w:p w14:paraId="667A3063" w14:textId="77777777" w:rsidR="00834562" w:rsidRPr="00BC71B5" w:rsidRDefault="00834562" w:rsidP="00834562">
      <w:pPr>
        <w:rPr>
          <w:rFonts w:eastAsia="標楷體"/>
          <w:color w:val="000000" w:themeColor="text1"/>
        </w:rPr>
      </w:pPr>
    </w:p>
    <w:p w14:paraId="789F2B7D" w14:textId="77777777" w:rsidR="00834562" w:rsidRPr="00BC71B5" w:rsidRDefault="00834562" w:rsidP="00834562">
      <w:pPr>
        <w:rPr>
          <w:rFonts w:eastAsia="標楷體"/>
          <w:color w:val="000000" w:themeColor="text1"/>
        </w:rPr>
      </w:pPr>
    </w:p>
    <w:p w14:paraId="0D545F56" w14:textId="77777777" w:rsidR="00834562" w:rsidRPr="00BC71B5" w:rsidRDefault="00834562" w:rsidP="00834562">
      <w:pPr>
        <w:rPr>
          <w:rFonts w:eastAsia="標楷體"/>
          <w:color w:val="000000" w:themeColor="text1"/>
        </w:rPr>
      </w:pPr>
    </w:p>
    <w:p w14:paraId="78DA22B5" w14:textId="77777777" w:rsidR="00834562" w:rsidRPr="00BC71B5" w:rsidRDefault="00834562" w:rsidP="00834562">
      <w:pPr>
        <w:widowControl/>
        <w:spacing w:line="0" w:lineRule="atLeast"/>
        <w:rPr>
          <w:rFonts w:eastAsia="標楷體"/>
          <w:color w:val="000000" w:themeColor="text1"/>
        </w:rPr>
      </w:pPr>
    </w:p>
    <w:p w14:paraId="637269FF" w14:textId="77777777" w:rsidR="00834562" w:rsidRPr="00BC71B5" w:rsidRDefault="00834562" w:rsidP="00834562">
      <w:pPr>
        <w:widowControl/>
        <w:spacing w:line="0" w:lineRule="atLeast"/>
        <w:rPr>
          <w:rFonts w:eastAsia="標楷體"/>
          <w:color w:val="000000" w:themeColor="text1"/>
        </w:rPr>
      </w:pPr>
    </w:p>
    <w:p w14:paraId="3759395F" w14:textId="77777777" w:rsidR="00834562" w:rsidRPr="00BC71B5" w:rsidRDefault="00834562" w:rsidP="00834562">
      <w:pPr>
        <w:widowControl/>
        <w:spacing w:line="0" w:lineRule="atLeast"/>
        <w:rPr>
          <w:rFonts w:eastAsia="標楷體"/>
          <w:color w:val="000000" w:themeColor="text1"/>
        </w:rPr>
      </w:pPr>
    </w:p>
    <w:p w14:paraId="74FAD444" w14:textId="77777777" w:rsidR="00834562" w:rsidRPr="00BC71B5" w:rsidRDefault="00834562" w:rsidP="00834562">
      <w:pPr>
        <w:widowControl/>
        <w:spacing w:line="0" w:lineRule="atLeast"/>
        <w:rPr>
          <w:rFonts w:eastAsia="標楷體"/>
          <w:color w:val="000000" w:themeColor="text1"/>
        </w:rPr>
      </w:pPr>
    </w:p>
    <w:p w14:paraId="55AE1DFA" w14:textId="77777777" w:rsidR="00834562" w:rsidRPr="00BC71B5" w:rsidRDefault="00834562" w:rsidP="00834562">
      <w:pPr>
        <w:widowControl/>
        <w:spacing w:line="0" w:lineRule="atLeast"/>
        <w:rPr>
          <w:rFonts w:eastAsia="標楷體"/>
          <w:color w:val="000000" w:themeColor="text1"/>
        </w:rPr>
      </w:pPr>
    </w:p>
    <w:p w14:paraId="13C0E19B" w14:textId="77777777" w:rsidR="00834562" w:rsidRPr="00BC71B5" w:rsidRDefault="00834562" w:rsidP="00834562">
      <w:pPr>
        <w:widowControl/>
        <w:spacing w:line="0" w:lineRule="atLeast"/>
        <w:rPr>
          <w:rFonts w:eastAsia="標楷體"/>
          <w:color w:val="000000" w:themeColor="text1"/>
        </w:rPr>
      </w:pPr>
    </w:p>
    <w:p w14:paraId="699BAC5B" w14:textId="77777777" w:rsidR="00834562" w:rsidRPr="00BC71B5" w:rsidRDefault="00834562" w:rsidP="00834562">
      <w:pPr>
        <w:widowControl/>
        <w:spacing w:line="0" w:lineRule="atLeast"/>
        <w:rPr>
          <w:rFonts w:eastAsia="標楷體"/>
          <w:b/>
          <w:color w:val="000000" w:themeColor="text1"/>
        </w:rPr>
      </w:pPr>
    </w:p>
    <w:p w14:paraId="14300FFB"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12E1B966"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8922DC8"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1AF3468C"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01E62A20"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5EAC91D"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4B326648"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678AB597"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4F654F1A"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C986BD6"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E6DF74F"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5BB59A98" w14:textId="77777777" w:rsidR="00834562" w:rsidRPr="00BC71B5"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60F88DA9" w14:textId="77777777" w:rsidR="00834562" w:rsidRPr="00BC71B5" w:rsidRDefault="00834562" w:rsidP="00974D8C">
      <w:pPr>
        <w:snapToGrid w:val="0"/>
        <w:spacing w:line="360" w:lineRule="auto"/>
        <w:rPr>
          <w:rFonts w:eastAsia="標楷體"/>
          <w:b/>
          <w:bCs/>
          <w:color w:val="000000" w:themeColor="text1"/>
          <w:sz w:val="48"/>
          <w:szCs w:val="48"/>
        </w:rPr>
      </w:pPr>
    </w:p>
    <w:p w14:paraId="3A5F816F" w14:textId="77777777" w:rsidR="00974D8C" w:rsidRPr="00BC71B5" w:rsidRDefault="00974D8C" w:rsidP="00834562">
      <w:pPr>
        <w:jc w:val="center"/>
        <w:rPr>
          <w:rFonts w:eastAsia="標楷體"/>
          <w:b/>
          <w:bCs/>
          <w:color w:val="000000" w:themeColor="text1"/>
          <w:sz w:val="48"/>
          <w:szCs w:val="48"/>
        </w:rPr>
      </w:pPr>
    </w:p>
    <w:p w14:paraId="7CF54E85" w14:textId="77777777" w:rsidR="00974D8C" w:rsidRPr="00BC71B5" w:rsidRDefault="00974D8C" w:rsidP="00834562">
      <w:pPr>
        <w:jc w:val="center"/>
        <w:rPr>
          <w:rFonts w:eastAsia="標楷體"/>
          <w:b/>
          <w:bCs/>
          <w:color w:val="000000" w:themeColor="text1"/>
          <w:sz w:val="48"/>
          <w:szCs w:val="48"/>
        </w:rPr>
      </w:pPr>
    </w:p>
    <w:p w14:paraId="69D2444B" w14:textId="77777777" w:rsidR="00974D8C" w:rsidRPr="00BC71B5" w:rsidRDefault="00974D8C" w:rsidP="00834562">
      <w:pPr>
        <w:jc w:val="center"/>
        <w:rPr>
          <w:rFonts w:eastAsia="標楷體"/>
          <w:b/>
          <w:bCs/>
          <w:color w:val="000000" w:themeColor="text1"/>
          <w:sz w:val="48"/>
          <w:szCs w:val="48"/>
        </w:rPr>
      </w:pPr>
    </w:p>
    <w:p w14:paraId="4292D460" w14:textId="77777777" w:rsidR="00974D8C" w:rsidRPr="00BC71B5" w:rsidRDefault="00974D8C" w:rsidP="00834562">
      <w:pPr>
        <w:jc w:val="center"/>
        <w:rPr>
          <w:rFonts w:eastAsia="標楷體"/>
          <w:b/>
          <w:bCs/>
          <w:color w:val="000000" w:themeColor="text1"/>
          <w:sz w:val="48"/>
          <w:szCs w:val="48"/>
        </w:rPr>
      </w:pPr>
    </w:p>
    <w:p w14:paraId="15EA4CA1" w14:textId="77777777" w:rsidR="00974D8C" w:rsidRPr="00BC71B5" w:rsidRDefault="00974D8C" w:rsidP="00834562">
      <w:pPr>
        <w:jc w:val="center"/>
        <w:rPr>
          <w:rFonts w:eastAsia="標楷體"/>
          <w:b/>
          <w:bCs/>
          <w:color w:val="000000" w:themeColor="text1"/>
          <w:sz w:val="48"/>
          <w:szCs w:val="48"/>
        </w:rPr>
      </w:pPr>
    </w:p>
    <w:p w14:paraId="588A8997" w14:textId="77777777" w:rsidR="00974D8C" w:rsidRPr="00BC71B5" w:rsidRDefault="00974D8C" w:rsidP="00834562">
      <w:pPr>
        <w:jc w:val="center"/>
        <w:rPr>
          <w:rFonts w:eastAsia="標楷體"/>
          <w:b/>
          <w:bCs/>
          <w:color w:val="000000" w:themeColor="text1"/>
          <w:sz w:val="48"/>
          <w:szCs w:val="48"/>
        </w:rPr>
      </w:pPr>
    </w:p>
    <w:p w14:paraId="55CD3C2C" w14:textId="77777777" w:rsidR="00974D8C" w:rsidRPr="00BC71B5" w:rsidRDefault="00974D8C" w:rsidP="00834562">
      <w:pPr>
        <w:jc w:val="center"/>
        <w:rPr>
          <w:rFonts w:eastAsia="標楷體"/>
          <w:b/>
          <w:bCs/>
          <w:color w:val="000000" w:themeColor="text1"/>
          <w:sz w:val="48"/>
          <w:szCs w:val="48"/>
        </w:rPr>
      </w:pPr>
    </w:p>
    <w:p w14:paraId="3D8A476A" w14:textId="77777777" w:rsidR="00FD2188" w:rsidRPr="00BC71B5" w:rsidRDefault="00FD2188" w:rsidP="00834562">
      <w:pPr>
        <w:jc w:val="center"/>
        <w:rPr>
          <w:rFonts w:eastAsia="標楷體"/>
          <w:b/>
          <w:bCs/>
          <w:color w:val="000000" w:themeColor="text1"/>
          <w:sz w:val="48"/>
          <w:szCs w:val="48"/>
        </w:rPr>
      </w:pPr>
    </w:p>
    <w:p w14:paraId="7CE288C4" w14:textId="77777777" w:rsidR="00FD2188" w:rsidRPr="00BC71B5" w:rsidRDefault="00FD2188" w:rsidP="00834562">
      <w:pPr>
        <w:jc w:val="center"/>
        <w:rPr>
          <w:rFonts w:eastAsia="標楷體"/>
          <w:b/>
          <w:bCs/>
          <w:color w:val="000000" w:themeColor="text1"/>
          <w:sz w:val="48"/>
          <w:szCs w:val="48"/>
        </w:rPr>
      </w:pPr>
    </w:p>
    <w:p w14:paraId="19A5D08D" w14:textId="77777777" w:rsidR="00FD2188" w:rsidRPr="00BC71B5" w:rsidRDefault="00FD2188" w:rsidP="00834562">
      <w:pPr>
        <w:jc w:val="center"/>
        <w:rPr>
          <w:rFonts w:eastAsia="標楷體"/>
          <w:b/>
          <w:bCs/>
          <w:color w:val="000000" w:themeColor="text1"/>
          <w:sz w:val="48"/>
          <w:szCs w:val="48"/>
        </w:rPr>
      </w:pPr>
    </w:p>
    <w:p w14:paraId="093E62C1" w14:textId="77777777" w:rsidR="00FD2188" w:rsidRPr="00BC71B5" w:rsidRDefault="00FD2188" w:rsidP="00834562">
      <w:pPr>
        <w:jc w:val="center"/>
        <w:rPr>
          <w:rFonts w:eastAsia="標楷體"/>
          <w:b/>
          <w:bCs/>
          <w:color w:val="000000" w:themeColor="text1"/>
          <w:sz w:val="48"/>
          <w:szCs w:val="48"/>
        </w:rPr>
      </w:pPr>
    </w:p>
    <w:p w14:paraId="395F3C10" w14:textId="77777777" w:rsidR="00FD2188" w:rsidRPr="00BC71B5" w:rsidRDefault="00FD2188" w:rsidP="00834562">
      <w:pPr>
        <w:jc w:val="center"/>
        <w:rPr>
          <w:rFonts w:eastAsia="標楷體"/>
          <w:b/>
          <w:bCs/>
          <w:color w:val="000000" w:themeColor="text1"/>
          <w:sz w:val="48"/>
          <w:szCs w:val="48"/>
        </w:rPr>
      </w:pPr>
    </w:p>
    <w:p w14:paraId="15900343" w14:textId="77777777" w:rsidR="00834562" w:rsidRPr="00BC71B5" w:rsidRDefault="00834562" w:rsidP="00834562">
      <w:pPr>
        <w:jc w:val="center"/>
        <w:rPr>
          <w:rFonts w:eastAsia="標楷體"/>
          <w:b/>
          <w:bCs/>
          <w:color w:val="000000" w:themeColor="text1"/>
          <w:sz w:val="48"/>
          <w:szCs w:val="48"/>
        </w:rPr>
      </w:pPr>
      <w:r w:rsidRPr="00BC71B5">
        <w:rPr>
          <w:rFonts w:eastAsia="標楷體"/>
          <w:b/>
          <w:bCs/>
          <w:color w:val="000000" w:themeColor="text1"/>
          <w:sz w:val="48"/>
          <w:szCs w:val="48"/>
        </w:rPr>
        <w:t>附錄</w:t>
      </w:r>
      <w:r w:rsidR="00974D8C" w:rsidRPr="00BC71B5">
        <w:rPr>
          <w:rFonts w:eastAsia="標楷體" w:hint="eastAsia"/>
          <w:b/>
          <w:bCs/>
          <w:color w:val="000000" w:themeColor="text1"/>
          <w:sz w:val="48"/>
          <w:szCs w:val="48"/>
        </w:rPr>
        <w:t>八</w:t>
      </w:r>
      <w:r w:rsidRPr="00BC71B5">
        <w:rPr>
          <w:rFonts w:eastAsia="標楷體"/>
          <w:b/>
          <w:bCs/>
          <w:color w:val="000000" w:themeColor="text1"/>
          <w:sz w:val="48"/>
          <w:szCs w:val="48"/>
        </w:rPr>
        <w:t>、</w:t>
      </w:r>
    </w:p>
    <w:p w14:paraId="50D9E5D3" w14:textId="77777777" w:rsidR="00834562" w:rsidRPr="00BC71B5" w:rsidRDefault="00834562" w:rsidP="00834562">
      <w:pPr>
        <w:jc w:val="center"/>
        <w:rPr>
          <w:rFonts w:eastAsia="標楷體"/>
          <w:b/>
          <w:bCs/>
          <w:color w:val="000000" w:themeColor="text1"/>
          <w:sz w:val="48"/>
          <w:szCs w:val="48"/>
        </w:rPr>
      </w:pPr>
      <w:r w:rsidRPr="00BC71B5">
        <w:rPr>
          <w:rFonts w:eastAsia="標楷體"/>
          <w:b/>
          <w:bCs/>
          <w:color w:val="000000" w:themeColor="text1"/>
          <w:sz w:val="48"/>
          <w:szCs w:val="48"/>
        </w:rPr>
        <w:t>年度之期中及期末應完成工作項目表</w:t>
      </w:r>
    </w:p>
    <w:p w14:paraId="5252AA3D" w14:textId="77777777" w:rsidR="00834562" w:rsidRPr="00BC71B5" w:rsidRDefault="00834562" w:rsidP="00834562">
      <w:pPr>
        <w:jc w:val="center"/>
        <w:rPr>
          <w:rFonts w:eastAsia="標楷體"/>
          <w:b/>
          <w:bCs/>
          <w:color w:val="000000" w:themeColor="text1"/>
          <w:sz w:val="48"/>
          <w:szCs w:val="48"/>
        </w:rPr>
      </w:pPr>
    </w:p>
    <w:p w14:paraId="4859D727" w14:textId="77777777" w:rsidR="00834562" w:rsidRPr="00BC71B5" w:rsidRDefault="00834562" w:rsidP="00834562">
      <w:pPr>
        <w:jc w:val="center"/>
        <w:rPr>
          <w:rFonts w:eastAsia="標楷體"/>
          <w:b/>
          <w:bCs/>
          <w:color w:val="000000" w:themeColor="text1"/>
          <w:sz w:val="44"/>
        </w:rPr>
      </w:pPr>
      <w:r w:rsidRPr="00BC71B5">
        <w:rPr>
          <w:rFonts w:eastAsia="標楷體"/>
          <w:b/>
          <w:bCs/>
          <w:color w:val="000000" w:themeColor="text1"/>
          <w:sz w:val="48"/>
        </w:rPr>
        <w:br w:type="page"/>
      </w:r>
      <w:r w:rsidRPr="00BC71B5">
        <w:rPr>
          <w:rFonts w:eastAsia="標楷體"/>
          <w:b/>
          <w:bCs/>
          <w:color w:val="000000" w:themeColor="text1"/>
          <w:sz w:val="48"/>
          <w:u w:val="single"/>
        </w:rPr>
        <w:t xml:space="preserve">   </w:t>
      </w:r>
      <w:r w:rsidRPr="00BC71B5">
        <w:rPr>
          <w:rFonts w:eastAsia="標楷體"/>
          <w:b/>
          <w:bCs/>
          <w:noProof/>
          <w:color w:val="000000" w:themeColor="text1"/>
          <w:sz w:val="44"/>
        </w:rPr>
        <w:t>年度期中報告繳交前應完成工作項目表</w:t>
      </w:r>
    </w:p>
    <w:p w14:paraId="399FC9B6" w14:textId="77777777" w:rsidR="00834562" w:rsidRPr="00BC71B5" w:rsidRDefault="00834562" w:rsidP="00834562">
      <w:pPr>
        <w:spacing w:line="440" w:lineRule="exact"/>
        <w:jc w:val="both"/>
        <w:rPr>
          <w:rFonts w:eastAsia="標楷體"/>
          <w:color w:val="000000" w:themeColor="text1"/>
          <w:sz w:val="28"/>
        </w:rPr>
      </w:pPr>
    </w:p>
    <w:p w14:paraId="420A1D17"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計畫編號：</w:t>
      </w:r>
    </w:p>
    <w:p w14:paraId="190ACA42"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計畫名稱：</w:t>
      </w:r>
    </w:p>
    <w:p w14:paraId="4DFE03B8"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計畫主持人：</w:t>
      </w:r>
    </w:p>
    <w:p w14:paraId="24E17719"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執行機構：</w:t>
      </w:r>
    </w:p>
    <w:p w14:paraId="78A2B7F8"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依計畫書內容</w:t>
      </w:r>
      <w:r w:rsidRPr="00BC71B5">
        <w:rPr>
          <w:rFonts w:eastAsia="標楷體"/>
          <w:color w:val="000000" w:themeColor="text1"/>
          <w:sz w:val="28"/>
          <w:u w:val="single"/>
        </w:rPr>
        <w:t xml:space="preserve">   </w:t>
      </w:r>
      <w:r w:rsidRPr="00BC71B5">
        <w:rPr>
          <w:rFonts w:eastAsia="標楷體"/>
          <w:color w:val="000000" w:themeColor="text1"/>
          <w:sz w:val="28"/>
          <w:u w:val="single"/>
        </w:rPr>
        <w:t>年度期中報告繳交前</w:t>
      </w:r>
      <w:r w:rsidRPr="00BC71B5">
        <w:rPr>
          <w:rFonts w:eastAsia="標楷體"/>
          <w:color w:val="000000" w:themeColor="text1"/>
          <w:sz w:val="28"/>
        </w:rPr>
        <w:t>應完成工作項目：</w:t>
      </w:r>
    </w:p>
    <w:p w14:paraId="1578A6A6" w14:textId="77777777" w:rsidR="00834562" w:rsidRPr="00BC71B5" w:rsidRDefault="00834562" w:rsidP="00834562">
      <w:pPr>
        <w:spacing w:line="320" w:lineRule="exact"/>
        <w:jc w:val="both"/>
        <w:rPr>
          <w:rFonts w:eastAsia="標楷體"/>
          <w:color w:val="000000" w:themeColor="text1"/>
          <w:sz w:val="28"/>
        </w:rPr>
      </w:pPr>
      <w:r w:rsidRPr="00BC71B5">
        <w:rPr>
          <w:rFonts w:eastAsia="標楷體"/>
          <w:color w:val="000000" w:themeColor="text1"/>
          <w:sz w:val="28"/>
        </w:rPr>
        <w:t>（</w:t>
      </w:r>
      <w:r w:rsidRPr="00BC71B5">
        <w:rPr>
          <w:rFonts w:eastAsia="標楷體"/>
          <w:color w:val="000000" w:themeColor="text1"/>
          <w:sz w:val="28"/>
          <w:szCs w:val="28"/>
        </w:rPr>
        <w:t>若為多年期之計畫，其工作完成項目表需依各年度填寫</w:t>
      </w:r>
      <w:r w:rsidRPr="00BC71B5">
        <w:rPr>
          <w:rFonts w:eastAsia="標楷體"/>
          <w:color w:val="000000" w:themeColor="text1"/>
          <w:sz w:val="28"/>
        </w:rPr>
        <w:t>）</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4700"/>
        <w:gridCol w:w="2140"/>
      </w:tblGrid>
      <w:tr w:rsidR="00BC71B5" w:rsidRPr="00BC71B5" w14:paraId="1C704A98" w14:textId="77777777" w:rsidTr="00250861">
        <w:tc>
          <w:tcPr>
            <w:tcW w:w="1468" w:type="dxa"/>
          </w:tcPr>
          <w:p w14:paraId="509DE407"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項次</w:t>
            </w:r>
          </w:p>
        </w:tc>
        <w:tc>
          <w:tcPr>
            <w:tcW w:w="4700" w:type="dxa"/>
          </w:tcPr>
          <w:p w14:paraId="5441C373"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項</w:t>
            </w:r>
            <w:r w:rsidRPr="00BC71B5">
              <w:rPr>
                <w:rFonts w:eastAsia="標楷體"/>
                <w:color w:val="000000" w:themeColor="text1"/>
                <w:sz w:val="28"/>
              </w:rPr>
              <w:t xml:space="preserve">          </w:t>
            </w:r>
            <w:r w:rsidRPr="00BC71B5">
              <w:rPr>
                <w:rFonts w:eastAsia="標楷體"/>
                <w:color w:val="000000" w:themeColor="text1"/>
                <w:sz w:val="28"/>
              </w:rPr>
              <w:t>目</w:t>
            </w:r>
          </w:p>
        </w:tc>
        <w:tc>
          <w:tcPr>
            <w:tcW w:w="2140" w:type="dxa"/>
          </w:tcPr>
          <w:p w14:paraId="79F3E39F"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完成時間</w:t>
            </w:r>
          </w:p>
        </w:tc>
      </w:tr>
      <w:tr w:rsidR="00BC71B5" w:rsidRPr="00BC71B5" w14:paraId="6DFF4EE9" w14:textId="77777777" w:rsidTr="00250861">
        <w:tc>
          <w:tcPr>
            <w:tcW w:w="1468" w:type="dxa"/>
          </w:tcPr>
          <w:p w14:paraId="1AEA5834"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1</w:t>
            </w:r>
          </w:p>
        </w:tc>
        <w:tc>
          <w:tcPr>
            <w:tcW w:w="4700" w:type="dxa"/>
          </w:tcPr>
          <w:p w14:paraId="2B467219"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4893ED31"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13617863" w14:textId="77777777" w:rsidTr="00250861">
        <w:tc>
          <w:tcPr>
            <w:tcW w:w="1468" w:type="dxa"/>
          </w:tcPr>
          <w:p w14:paraId="76831FE0"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2</w:t>
            </w:r>
          </w:p>
        </w:tc>
        <w:tc>
          <w:tcPr>
            <w:tcW w:w="4700" w:type="dxa"/>
          </w:tcPr>
          <w:p w14:paraId="1F6ACF7C"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5FA68C4E"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01C1431B" w14:textId="77777777" w:rsidTr="00250861">
        <w:tc>
          <w:tcPr>
            <w:tcW w:w="1468" w:type="dxa"/>
          </w:tcPr>
          <w:p w14:paraId="1D541E99"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3</w:t>
            </w:r>
          </w:p>
        </w:tc>
        <w:tc>
          <w:tcPr>
            <w:tcW w:w="4700" w:type="dxa"/>
          </w:tcPr>
          <w:p w14:paraId="3F2682A3"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436E83C0"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68CA77D6" w14:textId="77777777" w:rsidTr="00250861">
        <w:tc>
          <w:tcPr>
            <w:tcW w:w="1468" w:type="dxa"/>
          </w:tcPr>
          <w:p w14:paraId="6E381AED"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4</w:t>
            </w:r>
          </w:p>
        </w:tc>
        <w:tc>
          <w:tcPr>
            <w:tcW w:w="4700" w:type="dxa"/>
          </w:tcPr>
          <w:p w14:paraId="796DF82C"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0AD6AD7E"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585FC02E" w14:textId="77777777" w:rsidTr="00250861">
        <w:tc>
          <w:tcPr>
            <w:tcW w:w="1468" w:type="dxa"/>
          </w:tcPr>
          <w:p w14:paraId="3A644E5E"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5</w:t>
            </w:r>
          </w:p>
        </w:tc>
        <w:tc>
          <w:tcPr>
            <w:tcW w:w="4700" w:type="dxa"/>
          </w:tcPr>
          <w:p w14:paraId="351F4F21"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0D2B7CCF"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6515E0AA" w14:textId="77777777" w:rsidTr="00250861">
        <w:tc>
          <w:tcPr>
            <w:tcW w:w="1468" w:type="dxa"/>
          </w:tcPr>
          <w:p w14:paraId="6C5C7A47"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6</w:t>
            </w:r>
          </w:p>
        </w:tc>
        <w:tc>
          <w:tcPr>
            <w:tcW w:w="4700" w:type="dxa"/>
          </w:tcPr>
          <w:p w14:paraId="32CBE044"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52676EE3"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35FCD443" w14:textId="77777777" w:rsidTr="00250861">
        <w:tc>
          <w:tcPr>
            <w:tcW w:w="1468" w:type="dxa"/>
          </w:tcPr>
          <w:p w14:paraId="1358D0AC"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7</w:t>
            </w:r>
          </w:p>
        </w:tc>
        <w:tc>
          <w:tcPr>
            <w:tcW w:w="4700" w:type="dxa"/>
          </w:tcPr>
          <w:p w14:paraId="514A1413"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21F10295"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60E5361E" w14:textId="77777777" w:rsidTr="00250861">
        <w:tc>
          <w:tcPr>
            <w:tcW w:w="1468" w:type="dxa"/>
          </w:tcPr>
          <w:p w14:paraId="3F67E8C7"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8</w:t>
            </w:r>
          </w:p>
        </w:tc>
        <w:tc>
          <w:tcPr>
            <w:tcW w:w="4700" w:type="dxa"/>
          </w:tcPr>
          <w:p w14:paraId="1059FD5A"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67591E1D"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6B99D290" w14:textId="77777777" w:rsidTr="00250861">
        <w:tc>
          <w:tcPr>
            <w:tcW w:w="1468" w:type="dxa"/>
          </w:tcPr>
          <w:p w14:paraId="545A1934"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9</w:t>
            </w:r>
          </w:p>
        </w:tc>
        <w:tc>
          <w:tcPr>
            <w:tcW w:w="4700" w:type="dxa"/>
          </w:tcPr>
          <w:p w14:paraId="1F85C6D8"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6A2A15F9"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7A66E06D" w14:textId="77777777" w:rsidTr="00250861">
        <w:tc>
          <w:tcPr>
            <w:tcW w:w="1468" w:type="dxa"/>
          </w:tcPr>
          <w:p w14:paraId="072FC7BE"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10</w:t>
            </w:r>
          </w:p>
        </w:tc>
        <w:tc>
          <w:tcPr>
            <w:tcW w:w="4700" w:type="dxa"/>
          </w:tcPr>
          <w:p w14:paraId="4F0E6704"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7692D79F" w14:textId="77777777" w:rsidR="00834562" w:rsidRPr="00BC71B5" w:rsidRDefault="00834562" w:rsidP="00250861">
            <w:pPr>
              <w:spacing w:line="440" w:lineRule="exact"/>
              <w:jc w:val="center"/>
              <w:rPr>
                <w:rFonts w:eastAsia="標楷體"/>
                <w:color w:val="000000" w:themeColor="text1"/>
                <w:sz w:val="28"/>
              </w:rPr>
            </w:pPr>
          </w:p>
        </w:tc>
      </w:tr>
    </w:tbl>
    <w:p w14:paraId="57BCA491" w14:textId="77777777" w:rsidR="00834562" w:rsidRPr="00BC71B5" w:rsidRDefault="00834562" w:rsidP="00834562">
      <w:pPr>
        <w:spacing w:line="320" w:lineRule="exact"/>
        <w:jc w:val="both"/>
        <w:rPr>
          <w:rFonts w:eastAsia="標楷體"/>
          <w:color w:val="000000" w:themeColor="text1"/>
          <w:sz w:val="28"/>
        </w:rPr>
      </w:pPr>
      <w:r w:rsidRPr="00BC71B5">
        <w:rPr>
          <w:rFonts w:eastAsia="標楷體"/>
          <w:color w:val="000000" w:themeColor="text1"/>
          <w:sz w:val="28"/>
        </w:rPr>
        <w:t>（請依計畫目標自行調整項目數）</w:t>
      </w:r>
    </w:p>
    <w:p w14:paraId="7B0228F6" w14:textId="77777777" w:rsidR="00834562" w:rsidRPr="00BC71B5" w:rsidRDefault="00834562" w:rsidP="00834562">
      <w:pPr>
        <w:jc w:val="both"/>
        <w:rPr>
          <w:rFonts w:eastAsia="標楷體"/>
          <w:color w:val="000000" w:themeColor="text1"/>
          <w:sz w:val="28"/>
        </w:rPr>
      </w:pPr>
    </w:p>
    <w:p w14:paraId="1CEA60DA" w14:textId="77777777" w:rsidR="00834562" w:rsidRPr="00BC71B5" w:rsidRDefault="00834562" w:rsidP="00834562">
      <w:pPr>
        <w:jc w:val="both"/>
        <w:rPr>
          <w:rFonts w:eastAsia="標楷體"/>
          <w:color w:val="000000" w:themeColor="text1"/>
          <w:sz w:val="28"/>
        </w:rPr>
      </w:pPr>
    </w:p>
    <w:p w14:paraId="66924BDB" w14:textId="77777777" w:rsidR="00834562" w:rsidRPr="00BC71B5" w:rsidRDefault="00834562" w:rsidP="00834562">
      <w:pPr>
        <w:jc w:val="both"/>
        <w:rPr>
          <w:rFonts w:eastAsia="標楷體"/>
          <w:color w:val="000000" w:themeColor="text1"/>
          <w:sz w:val="28"/>
          <w:u w:val="single"/>
        </w:rPr>
      </w:pPr>
      <w:r w:rsidRPr="00BC71B5">
        <w:rPr>
          <w:rFonts w:eastAsia="標楷體"/>
          <w:color w:val="000000" w:themeColor="text1"/>
          <w:sz w:val="28"/>
        </w:rPr>
        <w:t>計畫主持人簽名：</w:t>
      </w:r>
      <w:r w:rsidRPr="00BC71B5">
        <w:rPr>
          <w:rFonts w:eastAsia="標楷體"/>
          <w:color w:val="000000" w:themeColor="text1"/>
          <w:sz w:val="28"/>
          <w:u w:val="single"/>
        </w:rPr>
        <w:t xml:space="preserve">               </w:t>
      </w:r>
      <w:r w:rsidRPr="00BC71B5">
        <w:rPr>
          <w:rFonts w:eastAsia="標楷體"/>
          <w:color w:val="000000" w:themeColor="text1"/>
          <w:sz w:val="28"/>
        </w:rPr>
        <w:t xml:space="preserve">          </w:t>
      </w:r>
      <w:r w:rsidRPr="00BC71B5">
        <w:rPr>
          <w:rFonts w:eastAsia="標楷體"/>
          <w:color w:val="000000" w:themeColor="text1"/>
          <w:sz w:val="28"/>
        </w:rPr>
        <w:t>日期：</w:t>
      </w:r>
      <w:r w:rsidRPr="00BC71B5">
        <w:rPr>
          <w:rFonts w:eastAsia="標楷體"/>
          <w:color w:val="000000" w:themeColor="text1"/>
          <w:sz w:val="28"/>
          <w:u w:val="single"/>
        </w:rPr>
        <w:t xml:space="preserve">            </w:t>
      </w:r>
    </w:p>
    <w:p w14:paraId="15750766" w14:textId="77777777" w:rsidR="00834562" w:rsidRPr="00BC71B5" w:rsidRDefault="00834562" w:rsidP="00834562">
      <w:pPr>
        <w:jc w:val="center"/>
        <w:rPr>
          <w:rFonts w:eastAsia="標楷體"/>
          <w:b/>
          <w:bCs/>
          <w:color w:val="000000" w:themeColor="text1"/>
          <w:sz w:val="44"/>
        </w:rPr>
      </w:pPr>
      <w:r w:rsidRPr="00BC71B5">
        <w:rPr>
          <w:rFonts w:eastAsia="標楷體"/>
          <w:b/>
          <w:bCs/>
          <w:color w:val="000000" w:themeColor="text1"/>
          <w:sz w:val="28"/>
        </w:rPr>
        <w:br w:type="page"/>
        <w:t xml:space="preserve"> </w:t>
      </w:r>
      <w:r w:rsidRPr="00BC71B5">
        <w:rPr>
          <w:rFonts w:eastAsia="標楷體"/>
          <w:b/>
          <w:bCs/>
          <w:color w:val="000000" w:themeColor="text1"/>
          <w:sz w:val="28"/>
          <w:u w:val="single"/>
        </w:rPr>
        <w:t xml:space="preserve">    </w:t>
      </w:r>
      <w:r w:rsidRPr="00BC71B5">
        <w:rPr>
          <w:rFonts w:eastAsia="標楷體"/>
          <w:b/>
          <w:bCs/>
          <w:noProof/>
          <w:color w:val="000000" w:themeColor="text1"/>
          <w:sz w:val="44"/>
        </w:rPr>
        <w:t>年度全程應完成工作項目表</w:t>
      </w:r>
    </w:p>
    <w:p w14:paraId="45A98AAD" w14:textId="77777777" w:rsidR="00834562" w:rsidRPr="00BC71B5" w:rsidRDefault="00834562" w:rsidP="00834562">
      <w:pPr>
        <w:spacing w:line="440" w:lineRule="exact"/>
        <w:jc w:val="both"/>
        <w:rPr>
          <w:rFonts w:eastAsia="標楷體"/>
          <w:color w:val="000000" w:themeColor="text1"/>
          <w:sz w:val="28"/>
        </w:rPr>
      </w:pPr>
    </w:p>
    <w:p w14:paraId="1439F8A6"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計畫編號：</w:t>
      </w:r>
    </w:p>
    <w:p w14:paraId="0F04BE11"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計畫名稱：</w:t>
      </w:r>
    </w:p>
    <w:p w14:paraId="43FC49C6"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計畫主持人：</w:t>
      </w:r>
    </w:p>
    <w:p w14:paraId="40A7023A"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執行機構：</w:t>
      </w:r>
    </w:p>
    <w:p w14:paraId="620D47FB"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依計畫書內容</w:t>
      </w:r>
      <w:r w:rsidRPr="00BC71B5">
        <w:rPr>
          <w:rFonts w:eastAsia="標楷體"/>
          <w:color w:val="000000" w:themeColor="text1"/>
          <w:sz w:val="28"/>
          <w:u w:val="single"/>
        </w:rPr>
        <w:t xml:space="preserve">    </w:t>
      </w:r>
      <w:r w:rsidRPr="00BC71B5">
        <w:rPr>
          <w:rFonts w:eastAsia="標楷體"/>
          <w:color w:val="000000" w:themeColor="text1"/>
          <w:sz w:val="28"/>
          <w:u w:val="single"/>
        </w:rPr>
        <w:t>年度全程</w:t>
      </w:r>
      <w:r w:rsidRPr="00BC71B5">
        <w:rPr>
          <w:rFonts w:eastAsia="標楷體"/>
          <w:color w:val="000000" w:themeColor="text1"/>
          <w:sz w:val="28"/>
        </w:rPr>
        <w:t>應完成工作項目：</w:t>
      </w:r>
    </w:p>
    <w:p w14:paraId="328F4B04" w14:textId="77777777" w:rsidR="00834562" w:rsidRPr="00BC71B5" w:rsidRDefault="00834562" w:rsidP="00834562">
      <w:pPr>
        <w:spacing w:line="440" w:lineRule="exact"/>
        <w:jc w:val="both"/>
        <w:rPr>
          <w:rFonts w:eastAsia="標楷體"/>
          <w:color w:val="000000" w:themeColor="text1"/>
          <w:sz w:val="28"/>
        </w:rPr>
      </w:pPr>
      <w:r w:rsidRPr="00BC71B5">
        <w:rPr>
          <w:rFonts w:eastAsia="標楷體"/>
          <w:color w:val="000000" w:themeColor="text1"/>
          <w:sz w:val="28"/>
        </w:rPr>
        <w:t>（</w:t>
      </w:r>
      <w:r w:rsidRPr="00BC71B5">
        <w:rPr>
          <w:rFonts w:eastAsia="標楷體"/>
          <w:color w:val="000000" w:themeColor="text1"/>
          <w:sz w:val="28"/>
          <w:szCs w:val="28"/>
        </w:rPr>
        <w:t>若為多年期之計畫，其工作完成項目表需依各年度填寫</w:t>
      </w:r>
      <w:r w:rsidRPr="00BC71B5">
        <w:rPr>
          <w:rFonts w:eastAsia="標楷體"/>
          <w:color w:val="000000" w:themeColor="text1"/>
          <w:sz w:val="28"/>
        </w:rPr>
        <w:t>）</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4700"/>
        <w:gridCol w:w="2140"/>
      </w:tblGrid>
      <w:tr w:rsidR="00BC71B5" w:rsidRPr="00BC71B5" w14:paraId="79FE93DF" w14:textId="77777777" w:rsidTr="00250861">
        <w:tc>
          <w:tcPr>
            <w:tcW w:w="1468" w:type="dxa"/>
          </w:tcPr>
          <w:p w14:paraId="3E3DA255"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項次</w:t>
            </w:r>
          </w:p>
        </w:tc>
        <w:tc>
          <w:tcPr>
            <w:tcW w:w="4700" w:type="dxa"/>
          </w:tcPr>
          <w:p w14:paraId="5D897476"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項</w:t>
            </w:r>
            <w:r w:rsidRPr="00BC71B5">
              <w:rPr>
                <w:rFonts w:eastAsia="標楷體"/>
                <w:color w:val="000000" w:themeColor="text1"/>
                <w:sz w:val="28"/>
              </w:rPr>
              <w:t xml:space="preserve">          </w:t>
            </w:r>
            <w:r w:rsidRPr="00BC71B5">
              <w:rPr>
                <w:rFonts w:eastAsia="標楷體"/>
                <w:color w:val="000000" w:themeColor="text1"/>
                <w:sz w:val="28"/>
              </w:rPr>
              <w:t>目</w:t>
            </w:r>
          </w:p>
        </w:tc>
        <w:tc>
          <w:tcPr>
            <w:tcW w:w="2140" w:type="dxa"/>
          </w:tcPr>
          <w:p w14:paraId="7D45CE0C"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完成時間</w:t>
            </w:r>
          </w:p>
        </w:tc>
      </w:tr>
      <w:tr w:rsidR="00BC71B5" w:rsidRPr="00BC71B5" w14:paraId="250CCC08" w14:textId="77777777" w:rsidTr="00250861">
        <w:tc>
          <w:tcPr>
            <w:tcW w:w="1468" w:type="dxa"/>
            <w:vAlign w:val="center"/>
          </w:tcPr>
          <w:p w14:paraId="367BD968"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1</w:t>
            </w:r>
          </w:p>
        </w:tc>
        <w:tc>
          <w:tcPr>
            <w:tcW w:w="4700" w:type="dxa"/>
          </w:tcPr>
          <w:p w14:paraId="48504D50"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4BB2CA6E"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136FDD90" w14:textId="77777777" w:rsidTr="00250861">
        <w:tc>
          <w:tcPr>
            <w:tcW w:w="1468" w:type="dxa"/>
            <w:vAlign w:val="center"/>
          </w:tcPr>
          <w:p w14:paraId="76FC2239"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2</w:t>
            </w:r>
          </w:p>
        </w:tc>
        <w:tc>
          <w:tcPr>
            <w:tcW w:w="4700" w:type="dxa"/>
          </w:tcPr>
          <w:p w14:paraId="41B9E44F"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1378916E"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29C4F4AC" w14:textId="77777777" w:rsidTr="00250861">
        <w:tc>
          <w:tcPr>
            <w:tcW w:w="1468" w:type="dxa"/>
            <w:vAlign w:val="center"/>
          </w:tcPr>
          <w:p w14:paraId="4593A46B"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3</w:t>
            </w:r>
          </w:p>
        </w:tc>
        <w:tc>
          <w:tcPr>
            <w:tcW w:w="4700" w:type="dxa"/>
          </w:tcPr>
          <w:p w14:paraId="4C17852C"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3D5CBCD4"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29C45DE8" w14:textId="77777777" w:rsidTr="00250861">
        <w:tc>
          <w:tcPr>
            <w:tcW w:w="1468" w:type="dxa"/>
            <w:vAlign w:val="center"/>
          </w:tcPr>
          <w:p w14:paraId="03EB344B"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4</w:t>
            </w:r>
          </w:p>
        </w:tc>
        <w:tc>
          <w:tcPr>
            <w:tcW w:w="4700" w:type="dxa"/>
          </w:tcPr>
          <w:p w14:paraId="7141D17F"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050EF472"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025B8EEA" w14:textId="77777777" w:rsidTr="00250861">
        <w:tc>
          <w:tcPr>
            <w:tcW w:w="1468" w:type="dxa"/>
            <w:vAlign w:val="center"/>
          </w:tcPr>
          <w:p w14:paraId="6D53525D"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5</w:t>
            </w:r>
          </w:p>
        </w:tc>
        <w:tc>
          <w:tcPr>
            <w:tcW w:w="4700" w:type="dxa"/>
          </w:tcPr>
          <w:p w14:paraId="308BA5C2"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7862D392"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28FCD374" w14:textId="77777777" w:rsidTr="00250861">
        <w:tc>
          <w:tcPr>
            <w:tcW w:w="1468" w:type="dxa"/>
            <w:vAlign w:val="center"/>
          </w:tcPr>
          <w:p w14:paraId="0D8658B0"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6</w:t>
            </w:r>
          </w:p>
        </w:tc>
        <w:tc>
          <w:tcPr>
            <w:tcW w:w="4700" w:type="dxa"/>
          </w:tcPr>
          <w:p w14:paraId="76051BD2"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3D094DDC"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4F0BE3B3" w14:textId="77777777" w:rsidTr="00250861">
        <w:tc>
          <w:tcPr>
            <w:tcW w:w="1468" w:type="dxa"/>
            <w:vAlign w:val="center"/>
          </w:tcPr>
          <w:p w14:paraId="0648DD84"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7</w:t>
            </w:r>
          </w:p>
        </w:tc>
        <w:tc>
          <w:tcPr>
            <w:tcW w:w="4700" w:type="dxa"/>
          </w:tcPr>
          <w:p w14:paraId="3466B24C"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62D2E0EE"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24FDF19C" w14:textId="77777777" w:rsidTr="00250861">
        <w:tc>
          <w:tcPr>
            <w:tcW w:w="1468" w:type="dxa"/>
            <w:vAlign w:val="center"/>
          </w:tcPr>
          <w:p w14:paraId="162B30AF"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8</w:t>
            </w:r>
          </w:p>
        </w:tc>
        <w:tc>
          <w:tcPr>
            <w:tcW w:w="4700" w:type="dxa"/>
          </w:tcPr>
          <w:p w14:paraId="11F75735"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58D9577B"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1C042278" w14:textId="77777777" w:rsidTr="00250861">
        <w:tc>
          <w:tcPr>
            <w:tcW w:w="1468" w:type="dxa"/>
            <w:vAlign w:val="center"/>
          </w:tcPr>
          <w:p w14:paraId="3D2AC50A"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9</w:t>
            </w:r>
          </w:p>
        </w:tc>
        <w:tc>
          <w:tcPr>
            <w:tcW w:w="4700" w:type="dxa"/>
          </w:tcPr>
          <w:p w14:paraId="2CD5E288"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24604357" w14:textId="77777777" w:rsidR="00834562" w:rsidRPr="00BC71B5" w:rsidRDefault="00834562" w:rsidP="00250861">
            <w:pPr>
              <w:spacing w:line="440" w:lineRule="exact"/>
              <w:jc w:val="center"/>
              <w:rPr>
                <w:rFonts w:eastAsia="標楷體"/>
                <w:color w:val="000000" w:themeColor="text1"/>
                <w:sz w:val="28"/>
              </w:rPr>
            </w:pPr>
          </w:p>
        </w:tc>
      </w:tr>
      <w:tr w:rsidR="00BC71B5" w:rsidRPr="00BC71B5" w14:paraId="217EADB1" w14:textId="77777777" w:rsidTr="00250861">
        <w:tc>
          <w:tcPr>
            <w:tcW w:w="1468" w:type="dxa"/>
            <w:vAlign w:val="center"/>
          </w:tcPr>
          <w:p w14:paraId="65AB2278" w14:textId="77777777" w:rsidR="00834562" w:rsidRPr="00BC71B5" w:rsidRDefault="00834562" w:rsidP="00250861">
            <w:pPr>
              <w:spacing w:line="440" w:lineRule="exact"/>
              <w:jc w:val="center"/>
              <w:rPr>
                <w:rFonts w:eastAsia="標楷體"/>
                <w:color w:val="000000" w:themeColor="text1"/>
                <w:sz w:val="28"/>
              </w:rPr>
            </w:pPr>
            <w:r w:rsidRPr="00BC71B5">
              <w:rPr>
                <w:rFonts w:eastAsia="標楷體"/>
                <w:color w:val="000000" w:themeColor="text1"/>
                <w:sz w:val="28"/>
              </w:rPr>
              <w:t>10</w:t>
            </w:r>
          </w:p>
        </w:tc>
        <w:tc>
          <w:tcPr>
            <w:tcW w:w="4700" w:type="dxa"/>
          </w:tcPr>
          <w:p w14:paraId="71563D5E" w14:textId="77777777" w:rsidR="00834562" w:rsidRPr="00BC71B5" w:rsidRDefault="00834562" w:rsidP="00250861">
            <w:pPr>
              <w:spacing w:line="440" w:lineRule="exact"/>
              <w:jc w:val="center"/>
              <w:rPr>
                <w:rFonts w:eastAsia="標楷體"/>
                <w:color w:val="000000" w:themeColor="text1"/>
                <w:sz w:val="28"/>
              </w:rPr>
            </w:pPr>
          </w:p>
        </w:tc>
        <w:tc>
          <w:tcPr>
            <w:tcW w:w="2140" w:type="dxa"/>
          </w:tcPr>
          <w:p w14:paraId="147D2EF2" w14:textId="77777777" w:rsidR="00834562" w:rsidRPr="00BC71B5" w:rsidRDefault="00834562" w:rsidP="00250861">
            <w:pPr>
              <w:spacing w:line="440" w:lineRule="exact"/>
              <w:jc w:val="center"/>
              <w:rPr>
                <w:rFonts w:eastAsia="標楷體"/>
                <w:color w:val="000000" w:themeColor="text1"/>
                <w:sz w:val="28"/>
              </w:rPr>
            </w:pPr>
          </w:p>
        </w:tc>
      </w:tr>
    </w:tbl>
    <w:p w14:paraId="13DA267C" w14:textId="77777777" w:rsidR="00834562" w:rsidRPr="00BC71B5" w:rsidRDefault="00834562" w:rsidP="00834562">
      <w:pPr>
        <w:spacing w:line="320" w:lineRule="exact"/>
        <w:jc w:val="both"/>
        <w:rPr>
          <w:rFonts w:eastAsia="標楷體"/>
          <w:color w:val="000000" w:themeColor="text1"/>
          <w:sz w:val="28"/>
        </w:rPr>
      </w:pPr>
      <w:r w:rsidRPr="00BC71B5">
        <w:rPr>
          <w:rFonts w:eastAsia="標楷體"/>
          <w:color w:val="000000" w:themeColor="text1"/>
          <w:sz w:val="28"/>
        </w:rPr>
        <w:t>（請依計畫目標自行調整項目數）</w:t>
      </w:r>
    </w:p>
    <w:p w14:paraId="33032BF4" w14:textId="77777777" w:rsidR="00834562" w:rsidRPr="00BC71B5" w:rsidRDefault="00834562" w:rsidP="00834562">
      <w:pPr>
        <w:spacing w:line="320" w:lineRule="exact"/>
        <w:jc w:val="both"/>
        <w:rPr>
          <w:rFonts w:eastAsia="標楷體"/>
          <w:color w:val="000000" w:themeColor="text1"/>
          <w:sz w:val="28"/>
        </w:rPr>
      </w:pPr>
    </w:p>
    <w:p w14:paraId="1BB9FF5E" w14:textId="77777777" w:rsidR="00834562" w:rsidRPr="00BC71B5" w:rsidRDefault="00834562" w:rsidP="00834562">
      <w:pPr>
        <w:jc w:val="both"/>
        <w:rPr>
          <w:rFonts w:eastAsia="標楷體"/>
          <w:color w:val="000000" w:themeColor="text1"/>
          <w:sz w:val="28"/>
        </w:rPr>
      </w:pPr>
    </w:p>
    <w:p w14:paraId="498676D0" w14:textId="77777777" w:rsidR="00834562" w:rsidRPr="00BC71B5" w:rsidRDefault="00834562" w:rsidP="00834562">
      <w:pPr>
        <w:jc w:val="both"/>
        <w:rPr>
          <w:rFonts w:eastAsia="標楷體"/>
          <w:color w:val="000000" w:themeColor="text1"/>
          <w:sz w:val="28"/>
        </w:rPr>
      </w:pPr>
    </w:p>
    <w:p w14:paraId="4688F635" w14:textId="77777777" w:rsidR="00834562" w:rsidRPr="00BC71B5" w:rsidRDefault="00834562" w:rsidP="00834562">
      <w:pPr>
        <w:jc w:val="both"/>
        <w:rPr>
          <w:rFonts w:eastAsia="標楷體"/>
          <w:color w:val="000000" w:themeColor="text1"/>
          <w:sz w:val="28"/>
          <w:u w:val="single"/>
        </w:rPr>
      </w:pPr>
      <w:r w:rsidRPr="00BC71B5">
        <w:rPr>
          <w:rFonts w:eastAsia="標楷體"/>
          <w:color w:val="000000" w:themeColor="text1"/>
          <w:sz w:val="28"/>
        </w:rPr>
        <w:t>計畫主持人簽名：</w:t>
      </w:r>
      <w:r w:rsidRPr="00BC71B5">
        <w:rPr>
          <w:rFonts w:eastAsia="標楷體"/>
          <w:color w:val="000000" w:themeColor="text1"/>
          <w:sz w:val="28"/>
          <w:u w:val="single"/>
        </w:rPr>
        <w:t xml:space="preserve">               </w:t>
      </w:r>
      <w:r w:rsidRPr="00BC71B5">
        <w:rPr>
          <w:rFonts w:eastAsia="標楷體"/>
          <w:color w:val="000000" w:themeColor="text1"/>
          <w:sz w:val="28"/>
        </w:rPr>
        <w:t xml:space="preserve">          </w:t>
      </w:r>
      <w:r w:rsidRPr="00BC71B5">
        <w:rPr>
          <w:rFonts w:eastAsia="標楷體"/>
          <w:color w:val="000000" w:themeColor="text1"/>
          <w:sz w:val="28"/>
        </w:rPr>
        <w:t>日期：</w:t>
      </w:r>
      <w:r w:rsidRPr="00BC71B5">
        <w:rPr>
          <w:rFonts w:eastAsia="標楷體"/>
          <w:color w:val="000000" w:themeColor="text1"/>
          <w:sz w:val="28"/>
          <w:u w:val="single"/>
        </w:rPr>
        <w:t xml:space="preserve">            </w:t>
      </w:r>
    </w:p>
    <w:p w14:paraId="0F5A37A2"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1314F64E"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2639C782"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11A79069"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645BB8E0"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2DD05413"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2C36298E"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34E4FF75"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5029014C"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502399A0" w14:textId="77777777" w:rsidR="00834562" w:rsidRPr="00BC71B5" w:rsidRDefault="00834562" w:rsidP="00834562">
      <w:pPr>
        <w:snapToGrid w:val="0"/>
        <w:spacing w:line="360" w:lineRule="auto"/>
        <w:rPr>
          <w:rFonts w:eastAsia="標楷體"/>
          <w:b/>
          <w:bCs/>
          <w:color w:val="000000" w:themeColor="text1"/>
          <w:sz w:val="48"/>
          <w:szCs w:val="48"/>
        </w:rPr>
      </w:pPr>
    </w:p>
    <w:p w14:paraId="00C960E0" w14:textId="77777777" w:rsidR="00834562"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p>
    <w:p w14:paraId="48962B5F" w14:textId="77777777" w:rsidR="0043454D" w:rsidRPr="00BC71B5" w:rsidRDefault="00834562" w:rsidP="0043454D">
      <w:pPr>
        <w:snapToGrid w:val="0"/>
        <w:spacing w:line="360" w:lineRule="auto"/>
        <w:ind w:left="1201" w:hangingChars="250" w:hanging="1201"/>
        <w:jc w:val="center"/>
        <w:rPr>
          <w:rFonts w:eastAsia="標楷體"/>
          <w:b/>
          <w:bCs/>
          <w:color w:val="000000" w:themeColor="text1"/>
          <w:sz w:val="48"/>
          <w:szCs w:val="48"/>
        </w:rPr>
      </w:pPr>
      <w:r w:rsidRPr="00BC71B5">
        <w:rPr>
          <w:rFonts w:eastAsia="標楷體"/>
          <w:b/>
          <w:bCs/>
          <w:color w:val="000000" w:themeColor="text1"/>
          <w:sz w:val="48"/>
          <w:szCs w:val="48"/>
        </w:rPr>
        <w:t>附錄</w:t>
      </w:r>
      <w:r w:rsidR="00974D8C" w:rsidRPr="00BC71B5">
        <w:rPr>
          <w:rFonts w:eastAsia="標楷體" w:hint="eastAsia"/>
          <w:b/>
          <w:bCs/>
          <w:color w:val="000000" w:themeColor="text1"/>
          <w:sz w:val="48"/>
          <w:szCs w:val="48"/>
        </w:rPr>
        <w:t>九</w:t>
      </w:r>
      <w:r w:rsidR="004E33EB" w:rsidRPr="00BC71B5">
        <w:rPr>
          <w:rFonts w:eastAsia="標楷體"/>
          <w:b/>
          <w:bCs/>
          <w:color w:val="000000" w:themeColor="text1"/>
          <w:sz w:val="48"/>
          <w:szCs w:val="48"/>
        </w:rPr>
        <w:t>、</w:t>
      </w:r>
    </w:p>
    <w:p w14:paraId="440AA59E" w14:textId="77777777" w:rsidR="004E33EB" w:rsidRPr="00BC71B5" w:rsidRDefault="00974D8C" w:rsidP="008D7A13">
      <w:pPr>
        <w:ind w:leftChars="-150" w:left="-360" w:right="6" w:firstLineChars="112" w:firstLine="538"/>
        <w:jc w:val="center"/>
        <w:textDirection w:val="lrTbV"/>
        <w:rPr>
          <w:rFonts w:eastAsia="標楷體"/>
          <w:b/>
          <w:color w:val="000000" w:themeColor="text1"/>
          <w:sz w:val="48"/>
          <w:szCs w:val="48"/>
        </w:rPr>
      </w:pPr>
      <w:r w:rsidRPr="00BC71B5">
        <w:rPr>
          <w:rFonts w:eastAsia="標楷體" w:hint="eastAsia"/>
          <w:b/>
          <w:bCs/>
          <w:color w:val="000000" w:themeColor="text1"/>
          <w:sz w:val="48"/>
          <w:szCs w:val="48"/>
        </w:rPr>
        <w:t>衛生福利部及所屬機關科學及技術類委託研究計畫經費編列原則及基準</w:t>
      </w:r>
    </w:p>
    <w:p w14:paraId="678075FD"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463B51B6"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6CBA950C"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4CF4D6B5"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67DDC694"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4217FA07"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2CDFA55A"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1AD73A20"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4DDD9B97" w14:textId="77777777" w:rsidR="004E33EB" w:rsidRPr="00BC71B5" w:rsidRDefault="004E33EB" w:rsidP="004E33EB">
      <w:pPr>
        <w:spacing w:line="480" w:lineRule="exact"/>
        <w:ind w:leftChars="-150" w:left="-360" w:right="-1226"/>
        <w:textDirection w:val="lrTbV"/>
        <w:rPr>
          <w:rFonts w:eastAsia="標楷體"/>
          <w:b/>
          <w:color w:val="000000" w:themeColor="text1"/>
          <w:sz w:val="32"/>
        </w:rPr>
      </w:pPr>
    </w:p>
    <w:p w14:paraId="49A6D203" w14:textId="77777777" w:rsidR="00022B0E" w:rsidRPr="00BC71B5" w:rsidRDefault="00022B0E" w:rsidP="00834562">
      <w:pPr>
        <w:spacing w:line="480" w:lineRule="exact"/>
        <w:ind w:right="-1226"/>
        <w:textDirection w:val="lrTbV"/>
        <w:rPr>
          <w:rFonts w:eastAsia="標楷體"/>
          <w:b/>
          <w:color w:val="000000" w:themeColor="text1"/>
          <w:sz w:val="32"/>
        </w:rPr>
      </w:pPr>
    </w:p>
    <w:p w14:paraId="1FD394FC" w14:textId="77777777" w:rsidR="00022B0E" w:rsidRPr="00BC71B5" w:rsidRDefault="00022B0E" w:rsidP="004E33EB">
      <w:pPr>
        <w:spacing w:line="480" w:lineRule="exact"/>
        <w:ind w:leftChars="-150" w:left="-360" w:right="-1226"/>
        <w:textDirection w:val="lrTbV"/>
        <w:rPr>
          <w:rFonts w:eastAsia="標楷體"/>
          <w:b/>
          <w:color w:val="000000" w:themeColor="text1"/>
          <w:sz w:val="32"/>
        </w:rPr>
      </w:pPr>
    </w:p>
    <w:p w14:paraId="13073D80" w14:textId="77777777" w:rsidR="00974D8C" w:rsidRPr="00BC71B5" w:rsidRDefault="00022B0E" w:rsidP="00974D8C">
      <w:pPr>
        <w:snapToGrid w:val="0"/>
        <w:ind w:leftChars="-150" w:left="-360" w:right="6" w:firstLineChars="112" w:firstLine="359"/>
        <w:jc w:val="center"/>
        <w:textDirection w:val="lrTbV"/>
        <w:rPr>
          <w:rFonts w:eastAsia="標楷體"/>
          <w:b/>
          <w:bCs/>
          <w:color w:val="000000" w:themeColor="text1"/>
          <w:sz w:val="44"/>
        </w:rPr>
      </w:pPr>
      <w:r w:rsidRPr="00BC71B5">
        <w:rPr>
          <w:rFonts w:eastAsia="標楷體"/>
          <w:b/>
          <w:color w:val="000000" w:themeColor="text1"/>
          <w:sz w:val="32"/>
        </w:rPr>
        <w:br w:type="page"/>
      </w:r>
    </w:p>
    <w:p w14:paraId="17CF0296" w14:textId="77777777" w:rsidR="00974D8C" w:rsidRPr="00BC71B5" w:rsidRDefault="00556621" w:rsidP="00974D8C">
      <w:pPr>
        <w:snapToGrid w:val="0"/>
        <w:ind w:leftChars="-150" w:left="-360" w:right="6" w:firstLineChars="112" w:firstLine="493"/>
        <w:jc w:val="center"/>
        <w:textDirection w:val="lrTbV"/>
        <w:rPr>
          <w:rFonts w:eastAsia="標楷體"/>
          <w:b/>
          <w:bCs/>
          <w:color w:val="000000" w:themeColor="text1"/>
          <w:sz w:val="36"/>
        </w:rPr>
      </w:pPr>
      <w:r w:rsidRPr="00BC71B5">
        <w:rPr>
          <w:rFonts w:eastAsia="標楷體"/>
          <w:b/>
          <w:bCs/>
          <w:color w:val="000000" w:themeColor="text1"/>
          <w:sz w:val="44"/>
        </w:rPr>
        <w:t xml:space="preserve"> </w:t>
      </w:r>
      <w:r w:rsidR="00974D8C" w:rsidRPr="00BC71B5">
        <w:rPr>
          <w:rFonts w:eastAsia="標楷體"/>
          <w:b/>
          <w:bCs/>
          <w:color w:val="000000" w:themeColor="text1"/>
          <w:sz w:val="36"/>
        </w:rPr>
        <w:t>衛生福利部及所屬機關科學</w:t>
      </w:r>
      <w:r w:rsidR="00974D8C" w:rsidRPr="00BC71B5">
        <w:rPr>
          <w:rFonts w:eastAsia="標楷體" w:hint="eastAsia"/>
          <w:b/>
          <w:bCs/>
          <w:color w:val="000000" w:themeColor="text1"/>
          <w:sz w:val="36"/>
        </w:rPr>
        <w:t>及</w:t>
      </w:r>
      <w:r w:rsidR="00974D8C" w:rsidRPr="00BC71B5">
        <w:rPr>
          <w:rFonts w:eastAsia="標楷體"/>
          <w:b/>
          <w:bCs/>
          <w:color w:val="000000" w:themeColor="text1"/>
          <w:sz w:val="36"/>
        </w:rPr>
        <w:t>技術類委託研究計畫經費編列原則及基準</w:t>
      </w:r>
    </w:p>
    <w:p w14:paraId="7BA2F8F9" w14:textId="77777777" w:rsidR="00974D8C" w:rsidRPr="00BC71B5" w:rsidRDefault="000226B2" w:rsidP="00DF2329">
      <w:pPr>
        <w:ind w:leftChars="-150" w:left="-360" w:right="6" w:firstLineChars="180" w:firstLine="360"/>
        <w:jc w:val="right"/>
        <w:textDirection w:val="lrTbV"/>
        <w:rPr>
          <w:rFonts w:eastAsia="標楷體"/>
          <w:bCs/>
          <w:color w:val="000000" w:themeColor="text1"/>
          <w:sz w:val="20"/>
          <w:szCs w:val="20"/>
        </w:rPr>
      </w:pPr>
      <w:r w:rsidRPr="00BC71B5">
        <w:rPr>
          <w:rFonts w:eastAsia="標楷體"/>
          <w:bCs/>
          <w:color w:val="000000" w:themeColor="text1"/>
          <w:sz w:val="20"/>
          <w:szCs w:val="20"/>
        </w:rPr>
        <w:t>112</w:t>
      </w:r>
      <w:r w:rsidRPr="00BC71B5">
        <w:rPr>
          <w:rFonts w:eastAsia="標楷體" w:hint="eastAsia"/>
          <w:bCs/>
          <w:color w:val="000000" w:themeColor="text1"/>
          <w:sz w:val="20"/>
          <w:szCs w:val="20"/>
        </w:rPr>
        <w:t>年</w:t>
      </w:r>
      <w:r w:rsidRPr="00BC71B5">
        <w:rPr>
          <w:rFonts w:eastAsia="標楷體"/>
          <w:bCs/>
          <w:color w:val="000000" w:themeColor="text1"/>
          <w:sz w:val="20"/>
          <w:szCs w:val="20"/>
        </w:rPr>
        <w:t>3</w:t>
      </w:r>
      <w:r w:rsidRPr="00BC71B5">
        <w:rPr>
          <w:rFonts w:eastAsia="標楷體" w:hint="eastAsia"/>
          <w:bCs/>
          <w:color w:val="000000" w:themeColor="text1"/>
          <w:sz w:val="20"/>
          <w:szCs w:val="20"/>
        </w:rPr>
        <w:t>月</w:t>
      </w:r>
      <w:r w:rsidRPr="00BC71B5">
        <w:rPr>
          <w:rFonts w:eastAsia="標楷體"/>
          <w:bCs/>
          <w:color w:val="000000" w:themeColor="text1"/>
          <w:sz w:val="20"/>
          <w:szCs w:val="20"/>
        </w:rPr>
        <w:t>9</w:t>
      </w:r>
      <w:r w:rsidRPr="00BC71B5">
        <w:rPr>
          <w:rFonts w:eastAsia="標楷體" w:hint="eastAsia"/>
          <w:bCs/>
          <w:color w:val="000000" w:themeColor="text1"/>
          <w:sz w:val="20"/>
          <w:szCs w:val="20"/>
        </w:rPr>
        <w:t>日衛部科字第</w:t>
      </w:r>
      <w:r w:rsidRPr="00BC71B5">
        <w:rPr>
          <w:rFonts w:eastAsia="標楷體" w:hint="eastAsia"/>
          <w:bCs/>
          <w:color w:val="000000" w:themeColor="text1"/>
          <w:sz w:val="20"/>
          <w:szCs w:val="20"/>
        </w:rPr>
        <w:t>1124060069</w:t>
      </w:r>
      <w:r w:rsidRPr="00BC71B5">
        <w:rPr>
          <w:rFonts w:eastAsia="標楷體" w:hint="eastAsia"/>
          <w:bCs/>
          <w:color w:val="000000" w:themeColor="text1"/>
          <w:sz w:val="20"/>
          <w:szCs w:val="20"/>
        </w:rPr>
        <w:t>號函修正</w:t>
      </w:r>
      <w:r w:rsidR="00974D8C" w:rsidRPr="00BC71B5">
        <w:rPr>
          <w:rFonts w:eastAsia="標楷體"/>
          <w:bCs/>
          <w:color w:val="000000" w:themeColor="text1"/>
          <w:sz w:val="20"/>
          <w:szCs w:val="20"/>
        </w:rPr>
        <w:t xml:space="preserve">                                       </w:t>
      </w:r>
    </w:p>
    <w:tbl>
      <w:tblPr>
        <w:tblW w:w="1006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5670"/>
        <w:gridCol w:w="2694"/>
      </w:tblGrid>
      <w:tr w:rsidR="00BC71B5" w:rsidRPr="00BC71B5" w14:paraId="258DDAD2" w14:textId="77777777" w:rsidTr="00DF2329">
        <w:tc>
          <w:tcPr>
            <w:tcW w:w="1701" w:type="dxa"/>
            <w:tcBorders>
              <w:top w:val="single" w:sz="6" w:space="0" w:color="auto"/>
              <w:left w:val="single" w:sz="6" w:space="0" w:color="auto"/>
              <w:bottom w:val="single" w:sz="6" w:space="0" w:color="auto"/>
              <w:right w:val="single" w:sz="6" w:space="0" w:color="auto"/>
            </w:tcBorders>
          </w:tcPr>
          <w:p w14:paraId="36366969" w14:textId="77777777" w:rsidR="00974D8C" w:rsidRPr="00BC71B5" w:rsidRDefault="00974D8C" w:rsidP="00063ABB">
            <w:pPr>
              <w:spacing w:line="400" w:lineRule="exact"/>
              <w:ind w:leftChars="-150" w:left="-360" w:firstLineChars="128" w:firstLine="358"/>
              <w:jc w:val="both"/>
              <w:rPr>
                <w:rFonts w:eastAsia="標楷體"/>
                <w:bCs/>
                <w:color w:val="000000" w:themeColor="text1"/>
                <w:sz w:val="28"/>
              </w:rPr>
            </w:pPr>
            <w:r w:rsidRPr="00BC71B5">
              <w:rPr>
                <w:rFonts w:eastAsia="標楷體"/>
                <w:bCs/>
                <w:color w:val="000000" w:themeColor="text1"/>
                <w:sz w:val="28"/>
              </w:rPr>
              <w:t>項目名稱</w:t>
            </w:r>
          </w:p>
        </w:tc>
        <w:tc>
          <w:tcPr>
            <w:tcW w:w="5670" w:type="dxa"/>
            <w:tcBorders>
              <w:top w:val="single" w:sz="6" w:space="0" w:color="auto"/>
              <w:left w:val="single" w:sz="6" w:space="0" w:color="auto"/>
              <w:bottom w:val="single" w:sz="6" w:space="0" w:color="auto"/>
              <w:right w:val="single" w:sz="6" w:space="0" w:color="auto"/>
            </w:tcBorders>
          </w:tcPr>
          <w:p w14:paraId="6076ABD9" w14:textId="77777777" w:rsidR="00974D8C" w:rsidRPr="00BC71B5" w:rsidRDefault="00974D8C" w:rsidP="00063ABB">
            <w:pPr>
              <w:spacing w:line="400" w:lineRule="exact"/>
              <w:ind w:leftChars="-150" w:left="-360" w:firstLineChars="128" w:firstLine="307"/>
              <w:jc w:val="both"/>
              <w:rPr>
                <w:rFonts w:eastAsia="標楷體"/>
                <w:color w:val="000000" w:themeColor="text1"/>
              </w:rPr>
            </w:pPr>
            <w:r w:rsidRPr="00BC71B5">
              <w:rPr>
                <w:rFonts w:eastAsia="標楷體"/>
                <w:color w:val="000000" w:themeColor="text1"/>
              </w:rPr>
              <w:t xml:space="preserve"> </w:t>
            </w:r>
            <w:r w:rsidRPr="00BC71B5">
              <w:rPr>
                <w:rFonts w:eastAsia="標楷體"/>
                <w:bCs/>
                <w:color w:val="000000" w:themeColor="text1"/>
                <w:sz w:val="28"/>
              </w:rPr>
              <w:t>說明</w:t>
            </w:r>
          </w:p>
        </w:tc>
        <w:tc>
          <w:tcPr>
            <w:tcW w:w="2694" w:type="dxa"/>
            <w:tcBorders>
              <w:top w:val="single" w:sz="6" w:space="0" w:color="auto"/>
              <w:left w:val="single" w:sz="6" w:space="0" w:color="auto"/>
              <w:bottom w:val="single" w:sz="6" w:space="0" w:color="auto"/>
              <w:right w:val="single" w:sz="6" w:space="0" w:color="auto"/>
            </w:tcBorders>
          </w:tcPr>
          <w:p w14:paraId="43AB8158" w14:textId="77777777" w:rsidR="00974D8C" w:rsidRPr="00BC71B5" w:rsidRDefault="00974D8C" w:rsidP="00063ABB">
            <w:pPr>
              <w:spacing w:line="400" w:lineRule="exact"/>
              <w:rPr>
                <w:rFonts w:eastAsia="標楷體"/>
                <w:color w:val="000000" w:themeColor="text1"/>
              </w:rPr>
            </w:pPr>
            <w:r w:rsidRPr="00BC71B5">
              <w:rPr>
                <w:rFonts w:eastAsia="標楷體"/>
                <w:color w:val="000000" w:themeColor="text1"/>
                <w:sz w:val="28"/>
              </w:rPr>
              <w:t>編</w:t>
            </w:r>
            <w:r w:rsidRPr="00BC71B5">
              <w:rPr>
                <w:rFonts w:eastAsia="標楷體"/>
                <w:bCs/>
                <w:color w:val="000000" w:themeColor="text1"/>
                <w:sz w:val="28"/>
              </w:rPr>
              <w:t>列標準</w:t>
            </w:r>
          </w:p>
        </w:tc>
      </w:tr>
      <w:tr w:rsidR="00BC71B5" w:rsidRPr="00BC71B5" w14:paraId="1B1148AE" w14:textId="77777777" w:rsidTr="00DF2329">
        <w:tc>
          <w:tcPr>
            <w:tcW w:w="1701" w:type="dxa"/>
            <w:tcBorders>
              <w:top w:val="single" w:sz="6" w:space="0" w:color="auto"/>
              <w:left w:val="single" w:sz="6" w:space="0" w:color="auto"/>
              <w:bottom w:val="single" w:sz="6" w:space="0" w:color="auto"/>
              <w:right w:val="single" w:sz="6" w:space="0" w:color="auto"/>
            </w:tcBorders>
          </w:tcPr>
          <w:p w14:paraId="4E107990" w14:textId="77777777" w:rsidR="00974D8C" w:rsidRPr="00BC71B5" w:rsidRDefault="00974D8C" w:rsidP="00063ABB">
            <w:pPr>
              <w:spacing w:line="400" w:lineRule="exact"/>
              <w:rPr>
                <w:rFonts w:eastAsia="標楷體"/>
                <w:b/>
                <w:bCs/>
                <w:color w:val="000000" w:themeColor="text1"/>
              </w:rPr>
            </w:pPr>
            <w:r w:rsidRPr="00BC71B5">
              <w:rPr>
                <w:rFonts w:eastAsia="標楷體"/>
                <w:b/>
                <w:bCs/>
                <w:color w:val="000000" w:themeColor="text1"/>
              </w:rPr>
              <w:t>人事費</w:t>
            </w:r>
          </w:p>
          <w:p w14:paraId="691469E5" w14:textId="77777777" w:rsidR="00974D8C" w:rsidRPr="00BC71B5" w:rsidRDefault="00974D8C" w:rsidP="00063ABB">
            <w:pPr>
              <w:spacing w:line="400" w:lineRule="exact"/>
              <w:jc w:val="both"/>
              <w:rPr>
                <w:rFonts w:eastAsia="標楷體"/>
                <w:b/>
                <w:color w:val="000000" w:themeColor="text1"/>
              </w:rPr>
            </w:pPr>
          </w:p>
          <w:p w14:paraId="4F2F5533" w14:textId="77777777" w:rsidR="00974D8C" w:rsidRPr="00BC71B5" w:rsidRDefault="00974D8C" w:rsidP="00063ABB">
            <w:pPr>
              <w:spacing w:line="400" w:lineRule="exact"/>
              <w:ind w:left="166" w:hangingChars="69" w:hanging="166"/>
              <w:jc w:val="both"/>
              <w:rPr>
                <w:rFonts w:eastAsia="標楷體"/>
                <w:color w:val="000000" w:themeColor="text1"/>
              </w:rPr>
            </w:pPr>
            <w:r w:rsidRPr="00BC71B5">
              <w:rPr>
                <w:rFonts w:eastAsia="標楷體" w:hint="eastAsia"/>
                <w:color w:val="000000" w:themeColor="text1"/>
              </w:rPr>
              <w:t>1.</w:t>
            </w:r>
            <w:r w:rsidRPr="00BC71B5">
              <w:rPr>
                <w:rFonts w:eastAsia="標楷體" w:hint="eastAsia"/>
                <w:color w:val="000000" w:themeColor="text1"/>
              </w:rPr>
              <w:t>研究計畫主持人費</w:t>
            </w:r>
          </w:p>
          <w:p w14:paraId="65E46BA7" w14:textId="77777777" w:rsidR="00974D8C" w:rsidRPr="00BC71B5" w:rsidRDefault="00974D8C" w:rsidP="00063ABB">
            <w:pPr>
              <w:spacing w:line="400" w:lineRule="exact"/>
              <w:jc w:val="both"/>
              <w:rPr>
                <w:rFonts w:eastAsia="標楷體"/>
                <w:b/>
                <w:color w:val="000000" w:themeColor="text1"/>
              </w:rPr>
            </w:pPr>
          </w:p>
          <w:p w14:paraId="0702D59D" w14:textId="77777777" w:rsidR="00974D8C" w:rsidRPr="00BC71B5" w:rsidRDefault="00974D8C" w:rsidP="00063ABB">
            <w:pPr>
              <w:spacing w:line="400" w:lineRule="exact"/>
              <w:jc w:val="both"/>
              <w:rPr>
                <w:rFonts w:eastAsia="標楷體"/>
                <w:b/>
                <w:color w:val="000000" w:themeColor="text1"/>
              </w:rPr>
            </w:pPr>
          </w:p>
          <w:p w14:paraId="12C9A9C0" w14:textId="77777777" w:rsidR="00974D8C" w:rsidRPr="00BC71B5" w:rsidRDefault="00974D8C" w:rsidP="00063ABB">
            <w:pPr>
              <w:spacing w:line="400" w:lineRule="exact"/>
              <w:jc w:val="both"/>
              <w:rPr>
                <w:rFonts w:eastAsia="標楷體"/>
                <w:b/>
                <w:color w:val="000000" w:themeColor="text1"/>
              </w:rPr>
            </w:pPr>
          </w:p>
          <w:p w14:paraId="5D81E9B0" w14:textId="77777777" w:rsidR="00974D8C" w:rsidRPr="00BC71B5" w:rsidRDefault="00974D8C" w:rsidP="00063ABB">
            <w:pPr>
              <w:spacing w:line="400" w:lineRule="exact"/>
              <w:jc w:val="both"/>
              <w:rPr>
                <w:rFonts w:eastAsia="標楷體"/>
                <w:b/>
                <w:color w:val="000000" w:themeColor="text1"/>
              </w:rPr>
            </w:pPr>
          </w:p>
          <w:p w14:paraId="5BEEF4F4" w14:textId="77777777" w:rsidR="00974D8C" w:rsidRPr="00BC71B5" w:rsidRDefault="00974D8C" w:rsidP="00063ABB">
            <w:pPr>
              <w:spacing w:line="400" w:lineRule="exact"/>
              <w:jc w:val="both"/>
              <w:rPr>
                <w:rFonts w:eastAsia="標楷體"/>
                <w:b/>
                <w:color w:val="000000" w:themeColor="text1"/>
              </w:rPr>
            </w:pPr>
          </w:p>
          <w:p w14:paraId="793823AE" w14:textId="77777777" w:rsidR="00974D8C" w:rsidRPr="00BC71B5" w:rsidRDefault="00974D8C" w:rsidP="00063ABB">
            <w:pPr>
              <w:spacing w:line="400" w:lineRule="exact"/>
              <w:jc w:val="both"/>
              <w:rPr>
                <w:rFonts w:eastAsia="標楷體"/>
                <w:b/>
                <w:color w:val="000000" w:themeColor="text1"/>
              </w:rPr>
            </w:pPr>
          </w:p>
          <w:p w14:paraId="79BDD1C1" w14:textId="77777777" w:rsidR="00974D8C" w:rsidRPr="00BC71B5" w:rsidRDefault="00974D8C" w:rsidP="00063ABB">
            <w:pPr>
              <w:spacing w:line="400" w:lineRule="exact"/>
              <w:jc w:val="both"/>
              <w:rPr>
                <w:rFonts w:eastAsia="標楷體"/>
                <w:b/>
                <w:color w:val="000000" w:themeColor="text1"/>
              </w:rPr>
            </w:pPr>
          </w:p>
          <w:p w14:paraId="0224C996" w14:textId="77777777" w:rsidR="00974D8C" w:rsidRPr="00BC71B5" w:rsidRDefault="00974D8C" w:rsidP="00063ABB">
            <w:pPr>
              <w:spacing w:line="400" w:lineRule="exact"/>
              <w:jc w:val="both"/>
              <w:rPr>
                <w:rFonts w:eastAsia="標楷體"/>
                <w:b/>
                <w:color w:val="000000" w:themeColor="text1"/>
              </w:rPr>
            </w:pPr>
          </w:p>
          <w:p w14:paraId="58562554" w14:textId="77777777" w:rsidR="00974D8C" w:rsidRPr="00BC71B5" w:rsidRDefault="00974D8C" w:rsidP="00063ABB">
            <w:pPr>
              <w:spacing w:line="400" w:lineRule="exact"/>
              <w:jc w:val="both"/>
              <w:rPr>
                <w:rFonts w:eastAsia="標楷體"/>
                <w:b/>
                <w:color w:val="000000" w:themeColor="text1"/>
              </w:rPr>
            </w:pPr>
          </w:p>
          <w:p w14:paraId="7BE2FD4D" w14:textId="77777777" w:rsidR="00974D8C" w:rsidRPr="00BC71B5" w:rsidRDefault="00974D8C" w:rsidP="00063ABB">
            <w:pPr>
              <w:spacing w:line="400" w:lineRule="exact"/>
              <w:jc w:val="both"/>
              <w:rPr>
                <w:rFonts w:eastAsia="標楷體"/>
                <w:b/>
                <w:color w:val="000000" w:themeColor="text1"/>
              </w:rPr>
            </w:pPr>
          </w:p>
          <w:p w14:paraId="4E1C787F" w14:textId="77777777" w:rsidR="00974D8C" w:rsidRPr="00BC71B5" w:rsidRDefault="00974D8C" w:rsidP="00063ABB">
            <w:pPr>
              <w:spacing w:line="400" w:lineRule="exact"/>
              <w:jc w:val="both"/>
              <w:rPr>
                <w:rFonts w:eastAsia="標楷體"/>
                <w:b/>
                <w:color w:val="000000" w:themeColor="text1"/>
              </w:rPr>
            </w:pPr>
          </w:p>
          <w:p w14:paraId="35476DFD" w14:textId="77777777" w:rsidR="00974D8C" w:rsidRPr="00BC71B5" w:rsidRDefault="00974D8C" w:rsidP="00063ABB">
            <w:pPr>
              <w:spacing w:line="400" w:lineRule="exact"/>
              <w:jc w:val="both"/>
              <w:rPr>
                <w:rFonts w:eastAsia="標楷體"/>
                <w:b/>
                <w:color w:val="000000" w:themeColor="text1"/>
              </w:rPr>
            </w:pPr>
          </w:p>
          <w:p w14:paraId="10535230" w14:textId="77777777" w:rsidR="00974D8C" w:rsidRPr="00BC71B5" w:rsidRDefault="00974D8C" w:rsidP="00063ABB">
            <w:pPr>
              <w:spacing w:line="400" w:lineRule="exact"/>
              <w:jc w:val="both"/>
              <w:rPr>
                <w:rFonts w:eastAsia="標楷體"/>
                <w:b/>
                <w:color w:val="000000" w:themeColor="text1"/>
              </w:rPr>
            </w:pPr>
          </w:p>
          <w:p w14:paraId="6784B5A8" w14:textId="77777777" w:rsidR="00974D8C" w:rsidRPr="00BC71B5" w:rsidRDefault="00974D8C" w:rsidP="00063ABB">
            <w:pPr>
              <w:spacing w:line="400" w:lineRule="exact"/>
              <w:jc w:val="both"/>
              <w:rPr>
                <w:rFonts w:eastAsia="標楷體"/>
                <w:b/>
                <w:color w:val="000000" w:themeColor="text1"/>
              </w:rPr>
            </w:pPr>
          </w:p>
          <w:p w14:paraId="6939CD0A" w14:textId="77777777" w:rsidR="00974D8C" w:rsidRPr="00BC71B5" w:rsidRDefault="00974D8C" w:rsidP="00063ABB">
            <w:pPr>
              <w:spacing w:line="400" w:lineRule="exact"/>
              <w:jc w:val="both"/>
              <w:rPr>
                <w:rFonts w:eastAsia="標楷體"/>
                <w:b/>
                <w:color w:val="000000" w:themeColor="text1"/>
              </w:rPr>
            </w:pPr>
          </w:p>
          <w:p w14:paraId="697BDEC2" w14:textId="77777777" w:rsidR="00974D8C" w:rsidRPr="00BC71B5" w:rsidRDefault="00974D8C" w:rsidP="00063ABB">
            <w:pPr>
              <w:spacing w:line="400" w:lineRule="exact"/>
              <w:jc w:val="both"/>
              <w:rPr>
                <w:rFonts w:eastAsia="標楷體"/>
                <w:b/>
                <w:color w:val="000000" w:themeColor="text1"/>
              </w:rPr>
            </w:pPr>
          </w:p>
          <w:p w14:paraId="501DA86B" w14:textId="77777777" w:rsidR="00974D8C" w:rsidRPr="00BC71B5" w:rsidRDefault="00974D8C" w:rsidP="00063ABB">
            <w:pPr>
              <w:spacing w:line="400" w:lineRule="exact"/>
              <w:jc w:val="both"/>
              <w:rPr>
                <w:rFonts w:eastAsia="標楷體"/>
                <w:b/>
                <w:color w:val="000000" w:themeColor="text1"/>
              </w:rPr>
            </w:pPr>
          </w:p>
          <w:p w14:paraId="1CD2F8F3" w14:textId="77777777" w:rsidR="00974D8C" w:rsidRPr="00BC71B5" w:rsidRDefault="00974D8C" w:rsidP="00063ABB">
            <w:pPr>
              <w:spacing w:line="400" w:lineRule="exact"/>
              <w:jc w:val="both"/>
              <w:rPr>
                <w:rFonts w:eastAsia="標楷體"/>
                <w:b/>
                <w:color w:val="000000" w:themeColor="text1"/>
              </w:rPr>
            </w:pPr>
          </w:p>
          <w:p w14:paraId="64A54137" w14:textId="77777777" w:rsidR="00974D8C" w:rsidRPr="00BC71B5" w:rsidRDefault="00974D8C" w:rsidP="00063ABB">
            <w:pPr>
              <w:spacing w:line="400" w:lineRule="exact"/>
              <w:jc w:val="both"/>
              <w:rPr>
                <w:rFonts w:eastAsia="標楷體"/>
                <w:b/>
                <w:color w:val="000000" w:themeColor="text1"/>
              </w:rPr>
            </w:pPr>
          </w:p>
          <w:p w14:paraId="32C3CB00" w14:textId="77777777" w:rsidR="00974D8C" w:rsidRPr="00BC71B5" w:rsidRDefault="00974D8C" w:rsidP="00063ABB">
            <w:pPr>
              <w:spacing w:line="400" w:lineRule="exact"/>
              <w:jc w:val="both"/>
              <w:rPr>
                <w:rFonts w:eastAsia="標楷體"/>
                <w:b/>
                <w:color w:val="000000" w:themeColor="text1"/>
              </w:rPr>
            </w:pPr>
          </w:p>
          <w:p w14:paraId="1C4F87AF" w14:textId="77777777" w:rsidR="00974D8C" w:rsidRPr="00BC71B5" w:rsidRDefault="00974D8C" w:rsidP="00063ABB">
            <w:pPr>
              <w:spacing w:line="400" w:lineRule="exact"/>
              <w:jc w:val="both"/>
              <w:rPr>
                <w:rFonts w:eastAsia="標楷體"/>
                <w:b/>
                <w:color w:val="000000" w:themeColor="text1"/>
              </w:rPr>
            </w:pPr>
          </w:p>
          <w:p w14:paraId="3214FF65" w14:textId="77777777" w:rsidR="00974D8C" w:rsidRPr="00BC71B5" w:rsidRDefault="00974D8C" w:rsidP="00063ABB">
            <w:pPr>
              <w:spacing w:line="400" w:lineRule="exact"/>
              <w:jc w:val="both"/>
              <w:rPr>
                <w:rFonts w:eastAsia="標楷體"/>
                <w:b/>
                <w:color w:val="000000" w:themeColor="text1"/>
              </w:rPr>
            </w:pPr>
          </w:p>
          <w:p w14:paraId="6A968FB8" w14:textId="77777777" w:rsidR="00974D8C" w:rsidRPr="00BC71B5" w:rsidRDefault="00974D8C" w:rsidP="00063ABB">
            <w:pPr>
              <w:spacing w:line="400" w:lineRule="exact"/>
              <w:jc w:val="both"/>
              <w:rPr>
                <w:rFonts w:eastAsia="標楷體"/>
                <w:b/>
                <w:color w:val="000000" w:themeColor="text1"/>
              </w:rPr>
            </w:pPr>
          </w:p>
          <w:p w14:paraId="2D14715E" w14:textId="77777777" w:rsidR="00974D8C" w:rsidRPr="00BC71B5" w:rsidRDefault="00974D8C" w:rsidP="00063ABB">
            <w:pPr>
              <w:spacing w:line="400" w:lineRule="exact"/>
              <w:jc w:val="both"/>
              <w:rPr>
                <w:rFonts w:eastAsia="標楷體"/>
                <w:b/>
                <w:color w:val="000000" w:themeColor="text1"/>
              </w:rPr>
            </w:pPr>
          </w:p>
          <w:p w14:paraId="044DEFBB" w14:textId="77777777" w:rsidR="00974D8C" w:rsidRPr="00BC71B5" w:rsidRDefault="00974D8C" w:rsidP="00063ABB">
            <w:pPr>
              <w:spacing w:line="400" w:lineRule="exact"/>
              <w:jc w:val="both"/>
              <w:rPr>
                <w:rFonts w:eastAsia="標楷體"/>
                <w:b/>
                <w:color w:val="000000" w:themeColor="text1"/>
              </w:rPr>
            </w:pPr>
          </w:p>
          <w:p w14:paraId="3CF27E79" w14:textId="77777777" w:rsidR="00974D8C" w:rsidRPr="00BC71B5" w:rsidRDefault="00974D8C" w:rsidP="00063ABB">
            <w:pPr>
              <w:spacing w:line="400" w:lineRule="exact"/>
              <w:jc w:val="both"/>
              <w:rPr>
                <w:rFonts w:eastAsia="標楷體"/>
                <w:b/>
                <w:color w:val="000000" w:themeColor="text1"/>
              </w:rPr>
            </w:pPr>
          </w:p>
          <w:p w14:paraId="3DEAC1DF" w14:textId="77777777" w:rsidR="00974D8C" w:rsidRPr="00BC71B5" w:rsidRDefault="00974D8C" w:rsidP="00063ABB">
            <w:pPr>
              <w:spacing w:line="400" w:lineRule="exact"/>
              <w:jc w:val="both"/>
              <w:rPr>
                <w:rFonts w:eastAsia="標楷體"/>
                <w:b/>
                <w:color w:val="000000" w:themeColor="text1"/>
              </w:rPr>
            </w:pPr>
          </w:p>
          <w:p w14:paraId="721C60A6" w14:textId="77777777" w:rsidR="00974D8C" w:rsidRPr="00BC71B5" w:rsidRDefault="00974D8C" w:rsidP="00063ABB">
            <w:pPr>
              <w:spacing w:line="400" w:lineRule="exact"/>
              <w:jc w:val="both"/>
              <w:rPr>
                <w:rFonts w:eastAsia="標楷體"/>
                <w:b/>
                <w:color w:val="000000" w:themeColor="text1"/>
              </w:rPr>
            </w:pPr>
          </w:p>
          <w:p w14:paraId="45B4BBF0" w14:textId="77777777" w:rsidR="00974D8C" w:rsidRPr="00BC71B5" w:rsidRDefault="00974D8C" w:rsidP="00063ABB">
            <w:pPr>
              <w:spacing w:line="400" w:lineRule="exact"/>
              <w:jc w:val="both"/>
              <w:rPr>
                <w:rFonts w:eastAsia="標楷體"/>
                <w:b/>
                <w:color w:val="000000" w:themeColor="text1"/>
              </w:rPr>
            </w:pPr>
          </w:p>
          <w:p w14:paraId="419AB4F0" w14:textId="77777777" w:rsidR="00974D8C" w:rsidRPr="00BC71B5" w:rsidRDefault="00974D8C" w:rsidP="00063ABB">
            <w:pPr>
              <w:spacing w:line="400" w:lineRule="exact"/>
              <w:jc w:val="both"/>
              <w:rPr>
                <w:rFonts w:eastAsia="標楷體"/>
                <w:b/>
                <w:color w:val="000000" w:themeColor="text1"/>
              </w:rPr>
            </w:pPr>
          </w:p>
          <w:p w14:paraId="671C315A" w14:textId="77777777" w:rsidR="00974D8C" w:rsidRPr="00BC71B5" w:rsidRDefault="00974D8C" w:rsidP="00063ABB">
            <w:pPr>
              <w:spacing w:line="400" w:lineRule="exact"/>
              <w:jc w:val="both"/>
              <w:rPr>
                <w:rFonts w:eastAsia="標楷體"/>
                <w:b/>
                <w:color w:val="000000" w:themeColor="text1"/>
              </w:rPr>
            </w:pPr>
          </w:p>
          <w:p w14:paraId="3F9E458D" w14:textId="77777777" w:rsidR="00974D8C" w:rsidRPr="00BC71B5" w:rsidRDefault="00974D8C" w:rsidP="00063ABB">
            <w:pPr>
              <w:spacing w:line="400" w:lineRule="exact"/>
              <w:jc w:val="both"/>
              <w:rPr>
                <w:rFonts w:eastAsia="標楷體"/>
                <w:b/>
                <w:color w:val="000000" w:themeColor="text1"/>
              </w:rPr>
            </w:pPr>
          </w:p>
          <w:p w14:paraId="35DF15BA" w14:textId="77777777" w:rsidR="00974D8C" w:rsidRPr="00BC71B5" w:rsidRDefault="00974D8C" w:rsidP="00063ABB">
            <w:pPr>
              <w:spacing w:line="400" w:lineRule="exact"/>
              <w:jc w:val="both"/>
              <w:rPr>
                <w:rFonts w:eastAsia="標楷體"/>
                <w:b/>
                <w:color w:val="000000" w:themeColor="text1"/>
              </w:rPr>
            </w:pPr>
          </w:p>
          <w:p w14:paraId="4A5162CD" w14:textId="77777777" w:rsidR="00974D8C" w:rsidRPr="00BC71B5" w:rsidRDefault="00974D8C" w:rsidP="00063ABB">
            <w:pPr>
              <w:spacing w:line="400" w:lineRule="exact"/>
              <w:jc w:val="both"/>
              <w:rPr>
                <w:rFonts w:eastAsia="標楷體"/>
                <w:b/>
                <w:color w:val="000000" w:themeColor="text1"/>
              </w:rPr>
            </w:pPr>
          </w:p>
          <w:p w14:paraId="2F483155" w14:textId="77777777" w:rsidR="00974D8C" w:rsidRPr="00BC71B5" w:rsidRDefault="00974D8C" w:rsidP="00063ABB">
            <w:pPr>
              <w:spacing w:line="400" w:lineRule="exact"/>
              <w:jc w:val="both"/>
              <w:rPr>
                <w:rFonts w:eastAsia="標楷體"/>
                <w:b/>
                <w:color w:val="000000" w:themeColor="text1"/>
              </w:rPr>
            </w:pPr>
          </w:p>
          <w:p w14:paraId="7F996211" w14:textId="77777777" w:rsidR="00974D8C" w:rsidRPr="00BC71B5" w:rsidRDefault="00974D8C" w:rsidP="00063ABB">
            <w:pPr>
              <w:spacing w:line="400" w:lineRule="exact"/>
              <w:jc w:val="both"/>
              <w:rPr>
                <w:rFonts w:eastAsia="標楷體"/>
                <w:b/>
                <w:color w:val="000000" w:themeColor="text1"/>
              </w:rPr>
            </w:pPr>
          </w:p>
          <w:p w14:paraId="3A541E5D" w14:textId="77777777" w:rsidR="00974D8C" w:rsidRPr="00BC71B5" w:rsidRDefault="00974D8C" w:rsidP="00063ABB">
            <w:pPr>
              <w:spacing w:line="400" w:lineRule="exact"/>
              <w:jc w:val="both"/>
              <w:rPr>
                <w:rFonts w:eastAsia="標楷體"/>
                <w:b/>
                <w:color w:val="000000" w:themeColor="text1"/>
              </w:rPr>
            </w:pPr>
          </w:p>
          <w:p w14:paraId="481D96BF" w14:textId="77777777" w:rsidR="00974D8C" w:rsidRPr="00BC71B5" w:rsidRDefault="00974D8C" w:rsidP="00063ABB">
            <w:pPr>
              <w:spacing w:line="400" w:lineRule="exact"/>
              <w:jc w:val="both"/>
              <w:rPr>
                <w:rFonts w:eastAsia="標楷體"/>
                <w:b/>
                <w:color w:val="000000" w:themeColor="text1"/>
              </w:rPr>
            </w:pPr>
          </w:p>
          <w:p w14:paraId="322D09BC" w14:textId="77777777" w:rsidR="00974D8C" w:rsidRPr="00BC71B5" w:rsidRDefault="00974D8C" w:rsidP="00063ABB">
            <w:pPr>
              <w:spacing w:line="400" w:lineRule="exact"/>
              <w:jc w:val="both"/>
              <w:rPr>
                <w:rFonts w:eastAsia="標楷體"/>
                <w:b/>
                <w:color w:val="000000" w:themeColor="text1"/>
              </w:rPr>
            </w:pPr>
          </w:p>
          <w:p w14:paraId="04DB3DCD" w14:textId="77777777" w:rsidR="00974D8C" w:rsidRPr="00BC71B5" w:rsidRDefault="00974D8C" w:rsidP="00063ABB">
            <w:pPr>
              <w:spacing w:line="400" w:lineRule="exact"/>
              <w:jc w:val="both"/>
              <w:rPr>
                <w:rFonts w:eastAsia="標楷體"/>
                <w:b/>
                <w:color w:val="000000" w:themeColor="text1"/>
              </w:rPr>
            </w:pPr>
          </w:p>
          <w:p w14:paraId="69DEA668" w14:textId="77777777" w:rsidR="00974D8C" w:rsidRPr="00BC71B5" w:rsidRDefault="00974D8C" w:rsidP="00063ABB">
            <w:pPr>
              <w:spacing w:line="400" w:lineRule="exact"/>
              <w:jc w:val="both"/>
              <w:rPr>
                <w:rFonts w:eastAsia="標楷體"/>
                <w:b/>
                <w:color w:val="000000" w:themeColor="text1"/>
              </w:rPr>
            </w:pPr>
          </w:p>
          <w:p w14:paraId="1DA2C1D2" w14:textId="77777777" w:rsidR="00974D8C" w:rsidRPr="00BC71B5" w:rsidRDefault="00974D8C" w:rsidP="00063ABB">
            <w:pPr>
              <w:spacing w:line="400" w:lineRule="exact"/>
              <w:jc w:val="both"/>
              <w:rPr>
                <w:rFonts w:eastAsia="標楷體"/>
                <w:b/>
                <w:color w:val="000000" w:themeColor="text1"/>
              </w:rPr>
            </w:pPr>
          </w:p>
          <w:p w14:paraId="07F24732" w14:textId="77777777" w:rsidR="00974D8C" w:rsidRPr="00BC71B5" w:rsidRDefault="00974D8C" w:rsidP="00063ABB">
            <w:pPr>
              <w:spacing w:line="400" w:lineRule="exact"/>
              <w:jc w:val="both"/>
              <w:rPr>
                <w:rFonts w:eastAsia="標楷體"/>
                <w:b/>
                <w:color w:val="000000" w:themeColor="text1"/>
              </w:rPr>
            </w:pPr>
          </w:p>
          <w:p w14:paraId="74A1FB97" w14:textId="77777777" w:rsidR="00974D8C" w:rsidRPr="00BC71B5" w:rsidRDefault="00974D8C" w:rsidP="00063ABB">
            <w:pPr>
              <w:spacing w:line="400" w:lineRule="exact"/>
              <w:jc w:val="both"/>
              <w:rPr>
                <w:rFonts w:eastAsia="標楷體"/>
                <w:b/>
                <w:color w:val="000000" w:themeColor="text1"/>
              </w:rPr>
            </w:pPr>
          </w:p>
          <w:p w14:paraId="053DB310" w14:textId="77777777" w:rsidR="00974D8C" w:rsidRPr="00BC71B5" w:rsidRDefault="00974D8C" w:rsidP="00063ABB">
            <w:pPr>
              <w:spacing w:line="400" w:lineRule="exact"/>
              <w:jc w:val="both"/>
              <w:rPr>
                <w:rFonts w:eastAsia="標楷體"/>
                <w:b/>
                <w:color w:val="000000" w:themeColor="text1"/>
              </w:rPr>
            </w:pPr>
          </w:p>
          <w:p w14:paraId="2B0B332C" w14:textId="77777777" w:rsidR="00974D8C" w:rsidRPr="00BC71B5" w:rsidRDefault="00974D8C" w:rsidP="00063ABB">
            <w:pPr>
              <w:spacing w:line="400" w:lineRule="exact"/>
              <w:jc w:val="both"/>
              <w:rPr>
                <w:rFonts w:eastAsia="標楷體"/>
                <w:b/>
                <w:color w:val="000000" w:themeColor="text1"/>
              </w:rPr>
            </w:pPr>
          </w:p>
          <w:p w14:paraId="67B6E7F6" w14:textId="77777777" w:rsidR="00974D8C" w:rsidRPr="00BC71B5" w:rsidRDefault="00974D8C" w:rsidP="00063ABB">
            <w:pPr>
              <w:spacing w:line="400" w:lineRule="exact"/>
              <w:jc w:val="both"/>
              <w:rPr>
                <w:rFonts w:eastAsia="標楷體"/>
                <w:b/>
                <w:color w:val="000000" w:themeColor="text1"/>
              </w:rPr>
            </w:pPr>
          </w:p>
          <w:p w14:paraId="6EEDC56C" w14:textId="77777777" w:rsidR="00974D8C" w:rsidRPr="00BC71B5" w:rsidRDefault="00974D8C" w:rsidP="00063ABB">
            <w:pPr>
              <w:spacing w:line="400" w:lineRule="exact"/>
              <w:jc w:val="both"/>
              <w:rPr>
                <w:rFonts w:eastAsia="標楷體"/>
                <w:b/>
                <w:color w:val="000000" w:themeColor="text1"/>
              </w:rPr>
            </w:pPr>
          </w:p>
          <w:p w14:paraId="32BBA025" w14:textId="77777777" w:rsidR="00974D8C" w:rsidRPr="00BC71B5" w:rsidRDefault="00974D8C" w:rsidP="00063ABB">
            <w:pPr>
              <w:spacing w:line="400" w:lineRule="exact"/>
              <w:jc w:val="both"/>
              <w:rPr>
                <w:rFonts w:eastAsia="標楷體"/>
                <w:b/>
                <w:color w:val="000000" w:themeColor="text1"/>
              </w:rPr>
            </w:pPr>
          </w:p>
          <w:p w14:paraId="62FB7219" w14:textId="77777777" w:rsidR="00974D8C" w:rsidRPr="00BC71B5" w:rsidRDefault="00974D8C" w:rsidP="00063ABB">
            <w:pPr>
              <w:spacing w:line="400" w:lineRule="exact"/>
              <w:jc w:val="both"/>
              <w:rPr>
                <w:rFonts w:eastAsia="標楷體"/>
                <w:b/>
                <w:color w:val="000000" w:themeColor="text1"/>
              </w:rPr>
            </w:pPr>
          </w:p>
          <w:p w14:paraId="63550DEF" w14:textId="77777777" w:rsidR="00974D8C" w:rsidRPr="00BC71B5" w:rsidRDefault="00974D8C" w:rsidP="00063ABB">
            <w:pPr>
              <w:spacing w:line="400" w:lineRule="exact"/>
              <w:jc w:val="both"/>
              <w:rPr>
                <w:rFonts w:eastAsia="標楷體"/>
                <w:b/>
                <w:color w:val="000000" w:themeColor="text1"/>
              </w:rPr>
            </w:pPr>
          </w:p>
          <w:p w14:paraId="0E74B805" w14:textId="41A7B641" w:rsidR="00974D8C" w:rsidRPr="00BC71B5" w:rsidRDefault="00974D8C" w:rsidP="00063ABB">
            <w:pPr>
              <w:spacing w:line="400" w:lineRule="exact"/>
              <w:jc w:val="both"/>
              <w:rPr>
                <w:rFonts w:eastAsia="標楷體"/>
                <w:b/>
                <w:bCs/>
                <w:color w:val="000000" w:themeColor="text1"/>
              </w:rPr>
            </w:pPr>
          </w:p>
          <w:p w14:paraId="5A07AAD0" w14:textId="77777777" w:rsidR="0014753E" w:rsidRPr="00BC71B5" w:rsidRDefault="0014753E" w:rsidP="00063ABB">
            <w:pPr>
              <w:spacing w:line="400" w:lineRule="exact"/>
              <w:jc w:val="both"/>
              <w:rPr>
                <w:rFonts w:eastAsia="標楷體"/>
                <w:b/>
                <w:bCs/>
                <w:color w:val="000000" w:themeColor="text1"/>
              </w:rPr>
            </w:pPr>
          </w:p>
          <w:p w14:paraId="2EC4509D" w14:textId="77777777" w:rsidR="00974D8C" w:rsidRPr="00BC71B5" w:rsidRDefault="00974D8C" w:rsidP="00063ABB">
            <w:pPr>
              <w:spacing w:line="400" w:lineRule="exact"/>
              <w:ind w:left="166" w:hangingChars="69" w:hanging="166"/>
              <w:jc w:val="both"/>
              <w:rPr>
                <w:rFonts w:eastAsia="標楷體"/>
                <w:color w:val="000000" w:themeColor="text1"/>
              </w:rPr>
            </w:pPr>
            <w:r w:rsidRPr="00BC71B5">
              <w:rPr>
                <w:rFonts w:eastAsia="標楷體" w:hint="eastAsia"/>
                <w:color w:val="000000" w:themeColor="text1"/>
              </w:rPr>
              <w:t>2.</w:t>
            </w:r>
            <w:r w:rsidRPr="00BC71B5">
              <w:rPr>
                <w:rFonts w:eastAsia="標楷體" w:hint="eastAsia"/>
                <w:color w:val="000000" w:themeColor="text1"/>
              </w:rPr>
              <w:t>研究人力費</w:t>
            </w:r>
          </w:p>
          <w:p w14:paraId="3C5564BD" w14:textId="77777777" w:rsidR="00974D8C" w:rsidRPr="00BC71B5" w:rsidRDefault="00974D8C" w:rsidP="00063ABB">
            <w:pPr>
              <w:spacing w:line="400" w:lineRule="exact"/>
              <w:jc w:val="both"/>
              <w:rPr>
                <w:rFonts w:eastAsia="標楷體"/>
                <w:b/>
                <w:bCs/>
                <w:color w:val="000000" w:themeColor="text1"/>
              </w:rPr>
            </w:pPr>
          </w:p>
          <w:p w14:paraId="33066800" w14:textId="77777777" w:rsidR="00974D8C" w:rsidRPr="00BC71B5" w:rsidRDefault="00974D8C" w:rsidP="00063ABB">
            <w:pPr>
              <w:spacing w:line="400" w:lineRule="exact"/>
              <w:jc w:val="both"/>
              <w:rPr>
                <w:rFonts w:eastAsia="標楷體"/>
                <w:b/>
                <w:bCs/>
                <w:color w:val="000000" w:themeColor="text1"/>
              </w:rPr>
            </w:pPr>
          </w:p>
          <w:p w14:paraId="17D08A77" w14:textId="77777777" w:rsidR="00974D8C" w:rsidRPr="00BC71B5" w:rsidRDefault="00974D8C" w:rsidP="00063ABB">
            <w:pPr>
              <w:spacing w:line="400" w:lineRule="exact"/>
              <w:jc w:val="both"/>
              <w:rPr>
                <w:rFonts w:eastAsia="標楷體"/>
                <w:b/>
                <w:bCs/>
                <w:color w:val="000000" w:themeColor="text1"/>
              </w:rPr>
            </w:pPr>
          </w:p>
          <w:p w14:paraId="365CAF21" w14:textId="77777777" w:rsidR="00974D8C" w:rsidRPr="00BC71B5" w:rsidRDefault="00974D8C" w:rsidP="00063ABB">
            <w:pPr>
              <w:spacing w:line="400" w:lineRule="exact"/>
              <w:jc w:val="both"/>
              <w:rPr>
                <w:rFonts w:eastAsia="標楷體"/>
                <w:b/>
                <w:bCs/>
                <w:color w:val="000000" w:themeColor="text1"/>
              </w:rPr>
            </w:pPr>
          </w:p>
          <w:p w14:paraId="1CB74BCC" w14:textId="54479C46" w:rsidR="00974D8C" w:rsidRPr="00BC71B5" w:rsidRDefault="00974D8C" w:rsidP="00063ABB">
            <w:pPr>
              <w:spacing w:line="400" w:lineRule="exact"/>
              <w:jc w:val="both"/>
              <w:rPr>
                <w:rFonts w:eastAsia="標楷體"/>
                <w:b/>
                <w:bCs/>
                <w:color w:val="000000" w:themeColor="text1"/>
              </w:rPr>
            </w:pPr>
          </w:p>
          <w:p w14:paraId="5A431C85" w14:textId="77777777" w:rsidR="0014753E" w:rsidRPr="00BC71B5" w:rsidRDefault="0014753E" w:rsidP="00063ABB">
            <w:pPr>
              <w:spacing w:line="400" w:lineRule="exact"/>
              <w:jc w:val="both"/>
              <w:rPr>
                <w:rFonts w:eastAsia="標楷體"/>
                <w:b/>
                <w:bCs/>
                <w:color w:val="000000" w:themeColor="text1"/>
              </w:rPr>
            </w:pPr>
          </w:p>
          <w:p w14:paraId="3EE39D89" w14:textId="22B6A794" w:rsidR="00974D8C" w:rsidRPr="00BC71B5" w:rsidRDefault="0014753E" w:rsidP="0014753E">
            <w:pPr>
              <w:spacing w:line="400" w:lineRule="exact"/>
              <w:ind w:left="166" w:hanging="166"/>
              <w:jc w:val="both"/>
              <w:rPr>
                <w:rFonts w:eastAsia="標楷體"/>
                <w:color w:val="000000" w:themeColor="text1"/>
              </w:rPr>
            </w:pPr>
            <w:r w:rsidRPr="00BC71B5">
              <w:rPr>
                <w:rFonts w:eastAsia="標楷體" w:hint="eastAsia"/>
                <w:color w:val="000000" w:themeColor="text1"/>
              </w:rPr>
              <w:t>3.</w:t>
            </w:r>
            <w:r w:rsidR="00974D8C" w:rsidRPr="00BC71B5">
              <w:rPr>
                <w:rFonts w:eastAsia="標楷體"/>
                <w:color w:val="000000" w:themeColor="text1"/>
              </w:rPr>
              <w:t>保險</w:t>
            </w:r>
          </w:p>
          <w:p w14:paraId="3155EC7B" w14:textId="77777777" w:rsidR="0014753E" w:rsidRPr="00BC71B5" w:rsidRDefault="0014753E" w:rsidP="0014753E">
            <w:pPr>
              <w:spacing w:line="400" w:lineRule="exact"/>
              <w:ind w:left="166" w:hanging="166"/>
              <w:jc w:val="both"/>
              <w:rPr>
                <w:rFonts w:eastAsia="標楷體"/>
                <w:color w:val="000000" w:themeColor="text1"/>
              </w:rPr>
            </w:pPr>
          </w:p>
          <w:p w14:paraId="3D1F7519" w14:textId="77777777" w:rsidR="00974D8C" w:rsidRPr="00BC71B5" w:rsidRDefault="00974D8C" w:rsidP="00063ABB">
            <w:pPr>
              <w:spacing w:line="400" w:lineRule="exact"/>
              <w:rPr>
                <w:rFonts w:eastAsia="標楷體"/>
                <w:b/>
                <w:bCs/>
                <w:color w:val="000000" w:themeColor="text1"/>
              </w:rPr>
            </w:pPr>
          </w:p>
          <w:p w14:paraId="7ADC223C" w14:textId="77777777" w:rsidR="00974D8C" w:rsidRPr="00BC71B5" w:rsidRDefault="00974D8C" w:rsidP="00063ABB">
            <w:pPr>
              <w:spacing w:line="400" w:lineRule="exact"/>
              <w:rPr>
                <w:rFonts w:eastAsia="標楷體"/>
                <w:b/>
                <w:bCs/>
                <w:color w:val="000000" w:themeColor="text1"/>
              </w:rPr>
            </w:pPr>
          </w:p>
          <w:p w14:paraId="6A1A560C" w14:textId="77777777" w:rsidR="00974D8C" w:rsidRPr="00BC71B5" w:rsidRDefault="00974D8C" w:rsidP="00063ABB">
            <w:pPr>
              <w:spacing w:line="400" w:lineRule="exact"/>
              <w:rPr>
                <w:rFonts w:eastAsia="標楷體"/>
                <w:b/>
                <w:bCs/>
                <w:color w:val="000000" w:themeColor="text1"/>
              </w:rPr>
            </w:pPr>
          </w:p>
          <w:p w14:paraId="0F640D1D" w14:textId="77777777" w:rsidR="00974D8C" w:rsidRPr="00BC71B5" w:rsidRDefault="00974D8C" w:rsidP="00063ABB">
            <w:pPr>
              <w:spacing w:line="400" w:lineRule="exact"/>
              <w:rPr>
                <w:rFonts w:eastAsia="標楷體"/>
                <w:b/>
                <w:bCs/>
                <w:color w:val="000000" w:themeColor="text1"/>
              </w:rPr>
            </w:pPr>
          </w:p>
          <w:p w14:paraId="0C57C397" w14:textId="77777777" w:rsidR="00974D8C" w:rsidRPr="00BC71B5" w:rsidRDefault="00974D8C" w:rsidP="00063ABB">
            <w:pPr>
              <w:spacing w:line="400" w:lineRule="exact"/>
              <w:rPr>
                <w:rFonts w:eastAsia="標楷體"/>
                <w:b/>
                <w:bCs/>
                <w:color w:val="000000" w:themeColor="text1"/>
              </w:rPr>
            </w:pPr>
          </w:p>
          <w:p w14:paraId="1DF73839" w14:textId="77777777" w:rsidR="00974D8C" w:rsidRPr="00BC71B5" w:rsidRDefault="00974D8C" w:rsidP="00063ABB">
            <w:pPr>
              <w:spacing w:line="400" w:lineRule="exact"/>
              <w:rPr>
                <w:rFonts w:eastAsia="標楷體"/>
                <w:b/>
                <w:bCs/>
                <w:color w:val="000000" w:themeColor="text1"/>
              </w:rPr>
            </w:pPr>
          </w:p>
          <w:p w14:paraId="3034974F" w14:textId="77777777" w:rsidR="00974D8C" w:rsidRPr="00BC71B5" w:rsidRDefault="00974D8C" w:rsidP="00063ABB">
            <w:pPr>
              <w:spacing w:line="400" w:lineRule="exact"/>
              <w:rPr>
                <w:rFonts w:eastAsia="標楷體"/>
                <w:b/>
                <w:bCs/>
                <w:color w:val="000000" w:themeColor="text1"/>
              </w:rPr>
            </w:pPr>
          </w:p>
          <w:p w14:paraId="6C9D78CE" w14:textId="77777777" w:rsidR="00974D8C" w:rsidRPr="00BC71B5" w:rsidRDefault="00974D8C" w:rsidP="00063ABB">
            <w:pPr>
              <w:spacing w:line="400" w:lineRule="exact"/>
              <w:rPr>
                <w:rFonts w:eastAsia="標楷體"/>
                <w:b/>
                <w:bCs/>
                <w:color w:val="000000" w:themeColor="text1"/>
              </w:rPr>
            </w:pPr>
          </w:p>
          <w:p w14:paraId="70305F22" w14:textId="77777777" w:rsidR="00974D8C" w:rsidRPr="00BC71B5" w:rsidRDefault="00974D8C" w:rsidP="00063ABB">
            <w:pPr>
              <w:spacing w:line="400" w:lineRule="exact"/>
              <w:rPr>
                <w:rFonts w:eastAsia="標楷體"/>
                <w:b/>
                <w:bCs/>
                <w:color w:val="000000" w:themeColor="text1"/>
              </w:rPr>
            </w:pPr>
          </w:p>
          <w:p w14:paraId="4C7C72AE" w14:textId="77777777" w:rsidR="00974D8C" w:rsidRPr="00BC71B5" w:rsidRDefault="00974D8C" w:rsidP="00063ABB">
            <w:pPr>
              <w:spacing w:line="400" w:lineRule="exact"/>
              <w:rPr>
                <w:rFonts w:eastAsia="標楷體"/>
                <w:b/>
                <w:bCs/>
                <w:color w:val="000000" w:themeColor="text1"/>
              </w:rPr>
            </w:pPr>
          </w:p>
          <w:p w14:paraId="5D484DFB" w14:textId="77777777" w:rsidR="00974D8C" w:rsidRPr="00BC71B5" w:rsidRDefault="00974D8C" w:rsidP="00063ABB">
            <w:pPr>
              <w:spacing w:line="400" w:lineRule="exact"/>
              <w:ind w:leftChars="4" w:left="39" w:hangingChars="12" w:hanging="29"/>
              <w:jc w:val="both"/>
              <w:rPr>
                <w:rFonts w:eastAsia="標楷體"/>
                <w:b/>
                <w:bCs/>
                <w:color w:val="000000" w:themeColor="text1"/>
              </w:rPr>
            </w:pPr>
            <w:r w:rsidRPr="00BC71B5">
              <w:rPr>
                <w:rFonts w:eastAsia="標楷體" w:hint="eastAsia"/>
                <w:color w:val="000000" w:themeColor="text1"/>
              </w:rPr>
              <w:t>4</w:t>
            </w:r>
            <w:r w:rsidRPr="00BC71B5">
              <w:rPr>
                <w:rFonts w:eastAsia="標楷體"/>
                <w:color w:val="000000" w:themeColor="text1"/>
              </w:rPr>
              <w:t>.</w:t>
            </w:r>
            <w:r w:rsidRPr="00BC71B5">
              <w:rPr>
                <w:rFonts w:eastAsia="標楷體"/>
                <w:color w:val="000000" w:themeColor="text1"/>
              </w:rPr>
              <w:t>公提離職儲金或公提退休金</w:t>
            </w:r>
          </w:p>
        </w:tc>
        <w:tc>
          <w:tcPr>
            <w:tcW w:w="5670" w:type="dxa"/>
            <w:tcBorders>
              <w:top w:val="single" w:sz="6" w:space="0" w:color="auto"/>
              <w:left w:val="single" w:sz="6" w:space="0" w:color="auto"/>
              <w:bottom w:val="single" w:sz="6" w:space="0" w:color="auto"/>
              <w:right w:val="single" w:sz="6" w:space="0" w:color="auto"/>
            </w:tcBorders>
          </w:tcPr>
          <w:p w14:paraId="39E48F0B"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人事費占總經費之比例，以不超過百分之五十為原則，但有特殊需要者，得經各機關首長同意後，不在此限。</w:t>
            </w:r>
          </w:p>
          <w:p w14:paraId="10507250" w14:textId="77777777" w:rsidR="00974D8C" w:rsidRPr="00BC71B5" w:rsidRDefault="00974D8C" w:rsidP="00063ABB">
            <w:pPr>
              <w:spacing w:line="400" w:lineRule="exact"/>
              <w:ind w:left="245" w:hangingChars="102" w:hanging="245"/>
              <w:jc w:val="both"/>
              <w:rPr>
                <w:rFonts w:eastAsia="標楷體"/>
                <w:color w:val="000000" w:themeColor="text1"/>
              </w:rPr>
            </w:pPr>
            <w:r w:rsidRPr="00BC71B5">
              <w:rPr>
                <w:rFonts w:eastAsia="標楷體"/>
                <w:color w:val="000000" w:themeColor="text1"/>
              </w:rPr>
              <w:t>1.</w:t>
            </w:r>
            <w:r w:rsidRPr="00BC71B5">
              <w:rPr>
                <w:rFonts w:eastAsia="標楷體"/>
                <w:color w:val="000000" w:themeColor="text1"/>
              </w:rPr>
              <w:t>符合總經費</w:t>
            </w:r>
            <w:r w:rsidRPr="00BC71B5">
              <w:rPr>
                <w:rFonts w:ascii="新細明體" w:hAnsi="新細明體" w:cs="新細明體" w:hint="eastAsia"/>
                <w:color w:val="000000" w:themeColor="text1"/>
              </w:rPr>
              <w:t>≧</w:t>
            </w:r>
            <w:r w:rsidRPr="00BC71B5">
              <w:rPr>
                <w:rFonts w:eastAsia="標楷體"/>
                <w:color w:val="000000" w:themeColor="text1"/>
              </w:rPr>
              <w:t>三百萬元之全國性多年期計畫，或屬跨領域、整合型之計畫，應於徵求計畫需求說明書，敘明符合編列協同主持人費用之研究重點項目，方得編列上揭費用，惟計畫主持人、協同主持人總支</w:t>
            </w:r>
            <w:r w:rsidRPr="00BC71B5">
              <w:rPr>
                <w:rFonts w:eastAsia="標楷體" w:hint="eastAsia"/>
                <w:color w:val="000000" w:themeColor="text1"/>
              </w:rPr>
              <w:t>領</w:t>
            </w:r>
            <w:r w:rsidRPr="00BC71B5">
              <w:rPr>
                <w:rFonts w:eastAsia="標楷體"/>
                <w:color w:val="000000" w:themeColor="text1"/>
              </w:rPr>
              <w:t>人數以四人為限：</w:t>
            </w:r>
          </w:p>
          <w:p w14:paraId="793E2E51"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 xml:space="preserve">(1) </w:t>
            </w:r>
            <w:r w:rsidRPr="00BC71B5">
              <w:rPr>
                <w:rFonts w:eastAsia="標楷體"/>
                <w:color w:val="000000" w:themeColor="text1"/>
              </w:rPr>
              <w:t>跨領域、整合型計畫之定義如下：</w:t>
            </w:r>
          </w:p>
          <w:p w14:paraId="6183CFA9" w14:textId="77777777" w:rsidR="00974D8C" w:rsidRPr="00BC71B5" w:rsidRDefault="00974D8C" w:rsidP="00063ABB">
            <w:pPr>
              <w:spacing w:line="400" w:lineRule="exact"/>
              <w:ind w:leftChars="1" w:left="386" w:hangingChars="160" w:hanging="384"/>
              <w:jc w:val="both"/>
              <w:rPr>
                <w:rFonts w:eastAsia="標楷體"/>
                <w:color w:val="000000" w:themeColor="text1"/>
              </w:rPr>
            </w:pPr>
            <w:r w:rsidRPr="00BC71B5">
              <w:rPr>
                <w:rFonts w:eastAsia="標楷體"/>
                <w:color w:val="000000" w:themeColor="text1"/>
              </w:rPr>
              <w:t xml:space="preserve">  a.</w:t>
            </w:r>
            <w:r w:rsidRPr="00BC71B5">
              <w:rPr>
                <w:rFonts w:eastAsia="標楷體"/>
                <w:color w:val="000000" w:themeColor="text1"/>
              </w:rPr>
              <w:t>跨領域計畫－係指計畫內容涵蓋二個以上不同之領域，如遠距照護計畫有醫療、資通訊二種以上領域之團隊共同合作完成，即屬之。</w:t>
            </w:r>
          </w:p>
          <w:p w14:paraId="18C27883" w14:textId="77777777" w:rsidR="00974D8C" w:rsidRPr="00BC71B5" w:rsidRDefault="00974D8C" w:rsidP="00063ABB">
            <w:pPr>
              <w:spacing w:line="400" w:lineRule="exact"/>
              <w:ind w:leftChars="101" w:left="381" w:hangingChars="58" w:hanging="139"/>
              <w:jc w:val="both"/>
              <w:rPr>
                <w:rFonts w:eastAsia="標楷體"/>
                <w:color w:val="000000" w:themeColor="text1"/>
              </w:rPr>
            </w:pPr>
            <w:r w:rsidRPr="00BC71B5">
              <w:rPr>
                <w:rFonts w:eastAsia="標楷體"/>
                <w:color w:val="000000" w:themeColor="text1"/>
              </w:rPr>
              <w:t>b.</w:t>
            </w:r>
            <w:r w:rsidRPr="00BC71B5">
              <w:rPr>
                <w:rFonts w:eastAsia="標楷體"/>
                <w:color w:val="000000" w:themeColor="text1"/>
              </w:rPr>
              <w:t>整合型計畫－係指計畫必須依公告整合三項以上之相關研究項目，並有詳細工作分配與主題，且總主持人連同共同主持人合計至少三人，其工作說明如下：</w:t>
            </w:r>
          </w:p>
          <w:p w14:paraId="77960590" w14:textId="77777777" w:rsidR="00974D8C" w:rsidRPr="00BC71B5" w:rsidRDefault="00974D8C" w:rsidP="00063ABB">
            <w:pPr>
              <w:spacing w:line="400" w:lineRule="exact"/>
              <w:ind w:leftChars="161" w:left="670" w:hanging="284"/>
              <w:jc w:val="both"/>
              <w:rPr>
                <w:rFonts w:eastAsia="標楷體"/>
                <w:color w:val="000000" w:themeColor="text1"/>
              </w:rPr>
            </w:pPr>
            <w:r w:rsidRPr="00BC71B5">
              <w:rPr>
                <w:rFonts w:eastAsia="標楷體"/>
                <w:color w:val="000000" w:themeColor="text1"/>
              </w:rPr>
              <w:t>(a)</w:t>
            </w:r>
            <w:r w:rsidRPr="00BC71B5">
              <w:rPr>
                <w:rFonts w:eastAsia="標楷體"/>
                <w:color w:val="000000" w:themeColor="text1"/>
              </w:rPr>
              <w:t>總主持人負責所有分項計畫之行政統籌、協調等事宜，故除為整合型計畫之領導者及協調者外，且必須擔任其子計畫負責人，該子計畫若經審查未通過，則該整合型計畫將不予通過。</w:t>
            </w:r>
          </w:p>
          <w:p w14:paraId="51606C8F" w14:textId="77777777" w:rsidR="00974D8C" w:rsidRPr="00BC71B5" w:rsidRDefault="00974D8C" w:rsidP="00063ABB">
            <w:pPr>
              <w:spacing w:line="400" w:lineRule="exact"/>
              <w:ind w:leftChars="161" w:left="669" w:hangingChars="118" w:hanging="283"/>
              <w:jc w:val="both"/>
              <w:rPr>
                <w:rFonts w:eastAsia="標楷體"/>
                <w:color w:val="000000" w:themeColor="text1"/>
              </w:rPr>
            </w:pPr>
            <w:r w:rsidRPr="00BC71B5">
              <w:rPr>
                <w:rFonts w:eastAsia="標楷體"/>
                <w:color w:val="000000" w:themeColor="text1"/>
              </w:rPr>
              <w:t>(b)</w:t>
            </w:r>
            <w:r w:rsidRPr="00BC71B5">
              <w:rPr>
                <w:rFonts w:eastAsia="標楷體"/>
                <w:color w:val="000000" w:themeColor="text1"/>
              </w:rPr>
              <w:t>總主持人需彙整所有主題內容成一本計畫書，由其所在機構進行投標，投標時應一併檢具子計畫承作單位之資格文件。</w:t>
            </w:r>
          </w:p>
          <w:p w14:paraId="7B317E8A" w14:textId="77777777" w:rsidR="00974D8C" w:rsidRPr="00BC71B5" w:rsidRDefault="00974D8C" w:rsidP="00063ABB">
            <w:pPr>
              <w:spacing w:line="400" w:lineRule="exact"/>
              <w:ind w:leftChars="161" w:left="669" w:hangingChars="118" w:hanging="283"/>
              <w:jc w:val="both"/>
              <w:rPr>
                <w:rFonts w:eastAsia="標楷體"/>
                <w:color w:val="000000" w:themeColor="text1"/>
              </w:rPr>
            </w:pPr>
            <w:r w:rsidRPr="00BC71B5">
              <w:rPr>
                <w:rFonts w:eastAsia="標楷體"/>
                <w:color w:val="000000" w:themeColor="text1"/>
              </w:rPr>
              <w:t>(c)</w:t>
            </w:r>
            <w:r w:rsidRPr="00BC71B5">
              <w:rPr>
                <w:rFonts w:eastAsia="標楷體"/>
                <w:color w:val="000000" w:themeColor="text1"/>
              </w:rPr>
              <w:t>總主持人得提列計畫辦公室之行政計畫，管控該整合計畫執行之進度、聯繫等相關經費。</w:t>
            </w:r>
            <w:r w:rsidRPr="00BC71B5">
              <w:rPr>
                <w:rFonts w:eastAsia="標楷體"/>
                <w:color w:val="000000" w:themeColor="text1"/>
              </w:rPr>
              <w:t xml:space="preserve"> </w:t>
            </w:r>
          </w:p>
          <w:p w14:paraId="34D0771C" w14:textId="77777777" w:rsidR="00974D8C" w:rsidRPr="00BC71B5" w:rsidRDefault="00974D8C" w:rsidP="00063ABB">
            <w:pPr>
              <w:spacing w:line="400" w:lineRule="exact"/>
              <w:ind w:left="242" w:hangingChars="101" w:hanging="242"/>
              <w:jc w:val="both"/>
              <w:rPr>
                <w:rFonts w:eastAsia="標楷體"/>
                <w:bCs/>
                <w:color w:val="000000" w:themeColor="text1"/>
              </w:rPr>
            </w:pPr>
            <w:r w:rsidRPr="00BC71B5">
              <w:rPr>
                <w:rFonts w:eastAsia="標楷體"/>
                <w:bCs/>
                <w:color w:val="000000" w:themeColor="text1"/>
              </w:rPr>
              <w:t>2.</w:t>
            </w:r>
            <w:r w:rsidRPr="00BC71B5">
              <w:rPr>
                <w:rFonts w:eastAsia="標楷體"/>
                <w:bCs/>
                <w:color w:val="000000" w:themeColor="text1"/>
              </w:rPr>
              <w:t>未達總經費</w:t>
            </w:r>
            <w:r w:rsidRPr="00BC71B5">
              <w:rPr>
                <w:rFonts w:eastAsia="標楷體"/>
                <w:color w:val="000000" w:themeColor="text1"/>
              </w:rPr>
              <w:t>三百</w:t>
            </w:r>
            <w:r w:rsidRPr="00BC71B5">
              <w:rPr>
                <w:rFonts w:eastAsia="標楷體"/>
                <w:bCs/>
                <w:color w:val="000000" w:themeColor="text1"/>
              </w:rPr>
              <w:t>萬元</w:t>
            </w:r>
            <w:r w:rsidRPr="00BC71B5">
              <w:rPr>
                <w:rFonts w:eastAsia="標楷體"/>
                <w:color w:val="000000" w:themeColor="text1"/>
              </w:rPr>
              <w:t>之</w:t>
            </w:r>
            <w:r w:rsidRPr="00BC71B5">
              <w:rPr>
                <w:rFonts w:eastAsia="標楷體"/>
                <w:bCs/>
                <w:color w:val="000000" w:themeColor="text1"/>
              </w:rPr>
              <w:t>全國性多年期計畫，或不屬跨領域、整合型計畫之上揭第一項條件者，僅能編列計畫主持人費用（一人為限）。</w:t>
            </w:r>
          </w:p>
          <w:p w14:paraId="3C763421" w14:textId="77777777" w:rsidR="00974D8C" w:rsidRPr="00BC71B5" w:rsidRDefault="00974D8C" w:rsidP="00063ABB">
            <w:pPr>
              <w:spacing w:line="400" w:lineRule="exact"/>
              <w:ind w:left="242" w:hangingChars="101" w:hanging="242"/>
              <w:jc w:val="both"/>
              <w:rPr>
                <w:rFonts w:eastAsia="標楷體"/>
                <w:bCs/>
                <w:color w:val="000000" w:themeColor="text1"/>
              </w:rPr>
            </w:pPr>
            <w:r w:rsidRPr="00BC71B5">
              <w:rPr>
                <w:rFonts w:eastAsia="標楷體"/>
                <w:bCs/>
                <w:color w:val="000000" w:themeColor="text1"/>
              </w:rPr>
              <w:t>3.</w:t>
            </w:r>
            <w:r w:rsidRPr="00BC71B5">
              <w:rPr>
                <w:rFonts w:eastAsia="標楷體"/>
                <w:bCs/>
                <w:color w:val="000000" w:themeColor="text1"/>
              </w:rPr>
              <w:t>計畫相關人員資格規定及支</w:t>
            </w:r>
            <w:r w:rsidRPr="00BC71B5">
              <w:rPr>
                <w:rFonts w:eastAsia="標楷體" w:hint="eastAsia"/>
                <w:bCs/>
                <w:color w:val="000000" w:themeColor="text1"/>
              </w:rPr>
              <w:t>領</w:t>
            </w:r>
            <w:r w:rsidRPr="00BC71B5">
              <w:rPr>
                <w:rFonts w:eastAsia="標楷體"/>
                <w:bCs/>
                <w:color w:val="000000" w:themeColor="text1"/>
              </w:rPr>
              <w:t>原則：</w:t>
            </w:r>
          </w:p>
          <w:p w14:paraId="1DBAB05B" w14:textId="77777777" w:rsidR="00974D8C" w:rsidRPr="00BC71B5" w:rsidRDefault="00974D8C" w:rsidP="00063ABB">
            <w:pPr>
              <w:spacing w:line="400" w:lineRule="exact"/>
              <w:ind w:leftChars="-16" w:left="245" w:hangingChars="118" w:hanging="283"/>
              <w:jc w:val="both"/>
              <w:rPr>
                <w:rFonts w:eastAsia="標楷體"/>
                <w:bCs/>
                <w:color w:val="000000" w:themeColor="text1"/>
              </w:rPr>
            </w:pPr>
            <w:r w:rsidRPr="00BC71B5">
              <w:rPr>
                <w:rFonts w:eastAsia="標楷體"/>
                <w:bCs/>
                <w:color w:val="000000" w:themeColor="text1"/>
              </w:rPr>
              <w:t>＃資格規定</w:t>
            </w:r>
          </w:p>
          <w:p w14:paraId="1E0C48C9" w14:textId="77777777" w:rsidR="00974D8C" w:rsidRPr="00BC71B5" w:rsidRDefault="00974D8C" w:rsidP="00063ABB">
            <w:pPr>
              <w:rPr>
                <w:rFonts w:eastAsia="標楷體"/>
                <w:bCs/>
                <w:color w:val="000000" w:themeColor="text1"/>
              </w:rPr>
            </w:pPr>
            <w:r w:rsidRPr="00BC71B5">
              <w:rPr>
                <w:rFonts w:eastAsia="標楷體"/>
                <w:bCs/>
                <w:color w:val="000000" w:themeColor="text1"/>
              </w:rPr>
              <w:t>(1)</w:t>
            </w:r>
            <w:r w:rsidRPr="00BC71B5">
              <w:rPr>
                <w:rFonts w:eastAsia="標楷體"/>
                <w:bCs/>
                <w:color w:val="000000" w:themeColor="text1"/>
              </w:rPr>
              <w:t>計畫主持人：</w:t>
            </w:r>
          </w:p>
          <w:p w14:paraId="5851038F" w14:textId="77777777" w:rsidR="00974D8C" w:rsidRPr="00BC71B5" w:rsidRDefault="00974D8C" w:rsidP="00063ABB">
            <w:pPr>
              <w:ind w:leftChars="100" w:left="240" w:firstLineChars="17" w:firstLine="41"/>
              <w:rPr>
                <w:rFonts w:eastAsia="標楷體"/>
                <w:color w:val="000000" w:themeColor="text1"/>
              </w:rPr>
            </w:pPr>
            <w:r w:rsidRPr="00BC71B5">
              <w:rPr>
                <w:rFonts w:eastAsia="標楷體" w:hint="eastAsia"/>
                <w:color w:val="000000" w:themeColor="text1"/>
              </w:rPr>
              <w:t>a</w:t>
            </w:r>
            <w:r w:rsidRPr="00BC71B5">
              <w:rPr>
                <w:rFonts w:eastAsia="標楷體"/>
                <w:color w:val="000000" w:themeColor="text1"/>
              </w:rPr>
              <w:t>.</w:t>
            </w:r>
            <w:r w:rsidRPr="00BC71B5">
              <w:rPr>
                <w:rFonts w:eastAsia="標楷體"/>
                <w:color w:val="000000" w:themeColor="text1"/>
              </w:rPr>
              <w:t>具備博士或副教授以上資格者。</w:t>
            </w:r>
          </w:p>
          <w:p w14:paraId="37027C29" w14:textId="77777777" w:rsidR="00974D8C" w:rsidRPr="00BC71B5" w:rsidRDefault="00974D8C" w:rsidP="00063ABB">
            <w:pPr>
              <w:ind w:leftChars="117" w:left="382" w:hangingChars="42" w:hanging="101"/>
              <w:rPr>
                <w:rFonts w:eastAsia="標楷體"/>
                <w:color w:val="000000" w:themeColor="text1"/>
              </w:rPr>
            </w:pPr>
            <w:r w:rsidRPr="00BC71B5">
              <w:rPr>
                <w:rFonts w:eastAsia="標楷體"/>
                <w:color w:val="000000" w:themeColor="text1"/>
              </w:rPr>
              <w:t>b.</w:t>
            </w:r>
            <w:r w:rsidRPr="00BC71B5">
              <w:rPr>
                <w:rFonts w:eastAsia="標楷體"/>
                <w:color w:val="000000" w:themeColor="text1"/>
              </w:rPr>
              <w:t>擔任公私立大專院校之附屬醫院、公私立研究機構、教學醫院主治醫師二年以上或獲碩士學位從事研究工作四年以上，並有著作發表於國內外醫藥、食品、公衛、福利等著名學術期刊之衛生福利領域相關人員。</w:t>
            </w:r>
          </w:p>
          <w:p w14:paraId="75620A5B" w14:textId="77777777" w:rsidR="00974D8C" w:rsidRPr="00BC71B5" w:rsidRDefault="00974D8C" w:rsidP="00063ABB">
            <w:pPr>
              <w:ind w:leftChars="117" w:left="382" w:hangingChars="42" w:hanging="101"/>
              <w:rPr>
                <w:rFonts w:eastAsia="標楷體"/>
                <w:color w:val="000000" w:themeColor="text1"/>
              </w:rPr>
            </w:pPr>
            <w:r w:rsidRPr="00BC71B5">
              <w:rPr>
                <w:rStyle w:val="affe"/>
                <w:rFonts w:eastAsia="標楷體"/>
                <w:color w:val="000000" w:themeColor="text1"/>
              </w:rPr>
              <w:t>c</w:t>
            </w:r>
            <w:r w:rsidRPr="00BC71B5">
              <w:rPr>
                <w:rFonts w:eastAsia="標楷體"/>
                <w:color w:val="000000" w:themeColor="text1"/>
              </w:rPr>
              <w:t>.</w:t>
            </w:r>
            <w:r w:rsidRPr="00BC71B5">
              <w:rPr>
                <w:rStyle w:val="affe"/>
                <w:rFonts w:eastAsia="標楷體"/>
                <w:color w:val="000000" w:themeColor="text1"/>
              </w:rPr>
              <w:t>公協學會團體負責人或負責人授權之行政主管人員，並從事醫藥、食品、公衛、福利等領域工作五年以上者。</w:t>
            </w:r>
          </w:p>
          <w:p w14:paraId="4D34409D" w14:textId="77777777" w:rsidR="00974D8C" w:rsidRPr="00BC71B5" w:rsidRDefault="00974D8C" w:rsidP="00063ABB">
            <w:pPr>
              <w:rPr>
                <w:rFonts w:eastAsia="標楷體"/>
                <w:bCs/>
                <w:color w:val="000000" w:themeColor="text1"/>
              </w:rPr>
            </w:pPr>
            <w:r w:rsidRPr="00BC71B5">
              <w:rPr>
                <w:rFonts w:eastAsia="標楷體"/>
                <w:bCs/>
                <w:color w:val="000000" w:themeColor="text1"/>
              </w:rPr>
              <w:t>(2)</w:t>
            </w:r>
            <w:r w:rsidRPr="00BC71B5">
              <w:rPr>
                <w:rFonts w:eastAsia="標楷體"/>
                <w:bCs/>
                <w:color w:val="000000" w:themeColor="text1"/>
              </w:rPr>
              <w:t>協同主持人：</w:t>
            </w:r>
          </w:p>
          <w:p w14:paraId="689FB51A" w14:textId="77777777" w:rsidR="00974D8C" w:rsidRPr="00BC71B5" w:rsidRDefault="00974D8C" w:rsidP="00063ABB">
            <w:pPr>
              <w:ind w:leftChars="102" w:left="245"/>
              <w:rPr>
                <w:rFonts w:eastAsia="標楷體"/>
                <w:color w:val="000000" w:themeColor="text1"/>
              </w:rPr>
            </w:pPr>
            <w:r w:rsidRPr="00BC71B5">
              <w:rPr>
                <w:rFonts w:eastAsia="標楷體"/>
                <w:color w:val="000000" w:themeColor="text1"/>
              </w:rPr>
              <w:t>a.</w:t>
            </w:r>
            <w:r w:rsidRPr="00BC71B5">
              <w:rPr>
                <w:rFonts w:eastAsia="標楷體"/>
                <w:color w:val="000000" w:themeColor="text1"/>
              </w:rPr>
              <w:t>具備博士或助理教授以上資格者。</w:t>
            </w:r>
          </w:p>
          <w:p w14:paraId="51F3A021" w14:textId="77777777" w:rsidR="00974D8C" w:rsidRPr="00BC71B5" w:rsidRDefault="00974D8C" w:rsidP="00063ABB">
            <w:pPr>
              <w:ind w:leftChars="102" w:left="384" w:hangingChars="58" w:hanging="139"/>
              <w:rPr>
                <w:rFonts w:eastAsia="標楷體"/>
                <w:color w:val="000000" w:themeColor="text1"/>
              </w:rPr>
            </w:pPr>
            <w:r w:rsidRPr="00BC71B5">
              <w:rPr>
                <w:rFonts w:eastAsia="標楷體"/>
                <w:color w:val="000000" w:themeColor="text1"/>
              </w:rPr>
              <w:t>b.</w:t>
            </w:r>
            <w:r w:rsidRPr="00BC71B5">
              <w:rPr>
                <w:rFonts w:eastAsia="標楷體"/>
                <w:color w:val="000000" w:themeColor="text1"/>
              </w:rPr>
              <w:t>擔任公私立大專院校之附屬醫院、公私立研究機構、教學醫院主治醫師二年以上或獲碩士學位從事研究工作四年以上，並有著作發表於國內外醫藥、食品、公衛、福利等著名學術期刊之衛生福利領域相關人員。</w:t>
            </w:r>
          </w:p>
          <w:p w14:paraId="0A52EB3B" w14:textId="77777777" w:rsidR="00974D8C" w:rsidRPr="00BC71B5" w:rsidRDefault="00974D8C" w:rsidP="00063ABB">
            <w:pPr>
              <w:ind w:leftChars="102" w:left="384" w:hangingChars="58" w:hanging="139"/>
              <w:rPr>
                <w:rFonts w:eastAsia="標楷體"/>
                <w:color w:val="000000" w:themeColor="text1"/>
              </w:rPr>
            </w:pPr>
            <w:r w:rsidRPr="00BC71B5">
              <w:rPr>
                <w:rFonts w:eastAsia="標楷體"/>
                <w:color w:val="000000" w:themeColor="text1"/>
              </w:rPr>
              <w:t>c.</w:t>
            </w:r>
            <w:r w:rsidRPr="00BC71B5">
              <w:rPr>
                <w:rStyle w:val="affe"/>
                <w:rFonts w:eastAsia="標楷體"/>
                <w:color w:val="000000" w:themeColor="text1"/>
              </w:rPr>
              <w:t>公協學會團體負責人或負責人授權之行政主管人員，並從事醫藥、食品、公衛、福利等領域工作五年以上者。</w:t>
            </w:r>
          </w:p>
          <w:p w14:paraId="2A16F6B9" w14:textId="77777777" w:rsidR="00974D8C" w:rsidRPr="00BC71B5" w:rsidRDefault="00974D8C" w:rsidP="00063ABB">
            <w:pPr>
              <w:ind w:leftChars="102" w:left="384" w:hangingChars="58" w:hanging="139"/>
              <w:rPr>
                <w:rFonts w:eastAsia="標楷體"/>
                <w:color w:val="000000" w:themeColor="text1"/>
              </w:rPr>
            </w:pPr>
            <w:r w:rsidRPr="00BC71B5">
              <w:rPr>
                <w:rFonts w:eastAsia="標楷體"/>
                <w:color w:val="000000" w:themeColor="text1"/>
              </w:rPr>
              <w:t>d.</w:t>
            </w:r>
            <w:r w:rsidRPr="00BC71B5">
              <w:rPr>
                <w:rFonts w:eastAsia="標楷體"/>
                <w:color w:val="000000" w:themeColor="text1"/>
              </w:rPr>
              <w:t>如屬不支薪之協同主持人，則不受前三項之資格限制。</w:t>
            </w:r>
          </w:p>
          <w:p w14:paraId="4E03EB33"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＃支</w:t>
            </w:r>
            <w:r w:rsidRPr="00BC71B5">
              <w:rPr>
                <w:rFonts w:eastAsia="標楷體" w:hint="eastAsia"/>
                <w:bCs/>
                <w:color w:val="000000" w:themeColor="text1"/>
              </w:rPr>
              <w:t>領</w:t>
            </w:r>
            <w:r w:rsidRPr="00BC71B5">
              <w:rPr>
                <w:rFonts w:eastAsia="標楷體"/>
                <w:bCs/>
                <w:color w:val="000000" w:themeColor="text1"/>
              </w:rPr>
              <w:t>原則：</w:t>
            </w:r>
          </w:p>
          <w:p w14:paraId="0762F51F" w14:textId="77777777" w:rsidR="00974D8C" w:rsidRPr="00BC71B5" w:rsidRDefault="00974D8C" w:rsidP="00063ABB">
            <w:pPr>
              <w:spacing w:line="400" w:lineRule="exact"/>
              <w:ind w:leftChars="-16" w:left="245" w:hangingChars="118" w:hanging="283"/>
              <w:rPr>
                <w:rFonts w:eastAsia="標楷體"/>
                <w:bCs/>
                <w:color w:val="000000" w:themeColor="text1"/>
              </w:rPr>
            </w:pPr>
            <w:r w:rsidRPr="00BC71B5">
              <w:rPr>
                <w:rFonts w:eastAsia="標楷體"/>
                <w:bCs/>
                <w:color w:val="000000" w:themeColor="text1"/>
              </w:rPr>
              <w:t>(1)</w:t>
            </w:r>
            <w:r w:rsidRPr="00BC71B5">
              <w:rPr>
                <w:rFonts w:eastAsia="標楷體"/>
                <w:bCs/>
                <w:color w:val="000000" w:themeColor="text1"/>
              </w:rPr>
              <w:t>主持人、協同主持人於計畫執行期間，得按月支領研究費。</w:t>
            </w:r>
          </w:p>
          <w:p w14:paraId="7A6267D2" w14:textId="77777777" w:rsidR="00974D8C" w:rsidRPr="00BC71B5" w:rsidRDefault="00974D8C" w:rsidP="00063ABB">
            <w:pPr>
              <w:spacing w:line="400" w:lineRule="exact"/>
              <w:ind w:leftChars="-16" w:left="245" w:hangingChars="118" w:hanging="283"/>
              <w:rPr>
                <w:rFonts w:eastAsia="標楷體"/>
                <w:bCs/>
                <w:color w:val="000000" w:themeColor="text1"/>
              </w:rPr>
            </w:pPr>
            <w:r w:rsidRPr="00BC71B5">
              <w:rPr>
                <w:rFonts w:eastAsia="標楷體"/>
                <w:bCs/>
                <w:color w:val="000000" w:themeColor="text1"/>
              </w:rPr>
              <w:t>(2)</w:t>
            </w:r>
            <w:r w:rsidRPr="00BC71B5">
              <w:rPr>
                <w:rFonts w:eastAsia="標楷體"/>
                <w:bCs/>
                <w:color w:val="000000" w:themeColor="text1"/>
              </w:rPr>
              <w:t>若在本部及所屬機關其他計畫已支領主持人、協同主持人費用者，不得再重複編列支領。但因研究計畫需要，經各機關首長同意後得酌予增列。</w:t>
            </w:r>
          </w:p>
          <w:p w14:paraId="2C35E105" w14:textId="77777777" w:rsidR="00974D8C" w:rsidRPr="00BC71B5" w:rsidRDefault="00974D8C" w:rsidP="00063ABB">
            <w:pPr>
              <w:spacing w:line="400" w:lineRule="exact"/>
              <w:ind w:leftChars="-16" w:left="245" w:hangingChars="118" w:hanging="283"/>
              <w:rPr>
                <w:rFonts w:eastAsia="標楷體"/>
                <w:bCs/>
                <w:color w:val="000000" w:themeColor="text1"/>
              </w:rPr>
            </w:pPr>
            <w:r w:rsidRPr="00BC71B5">
              <w:rPr>
                <w:rFonts w:eastAsia="標楷體"/>
                <w:bCs/>
                <w:color w:val="000000" w:themeColor="text1"/>
              </w:rPr>
              <w:t>(3)</w:t>
            </w:r>
            <w:r w:rsidRPr="00BC71B5">
              <w:rPr>
                <w:rFonts w:eastAsia="標楷體"/>
                <w:bCs/>
                <w:color w:val="000000" w:themeColor="text1"/>
              </w:rPr>
              <w:t>實際支領時應附支領人員學經歷級別。計畫書預算表內所列預算金額不得視為支領標準。</w:t>
            </w:r>
          </w:p>
          <w:p w14:paraId="2FFEB8FB" w14:textId="49CBEA87" w:rsidR="0014753E" w:rsidRPr="00BC71B5" w:rsidRDefault="00197536" w:rsidP="00063ABB">
            <w:pPr>
              <w:spacing w:line="400" w:lineRule="exact"/>
              <w:jc w:val="both"/>
              <w:rPr>
                <w:rFonts w:eastAsia="標楷體"/>
                <w:bCs/>
                <w:color w:val="000000" w:themeColor="text1"/>
              </w:rPr>
            </w:pPr>
            <w:r w:rsidRPr="00BC71B5">
              <w:rPr>
                <w:rFonts w:ascii="標楷體" w:eastAsia="標楷體" w:hAnsi="標楷體" w:hint="eastAsia"/>
                <w:bCs/>
                <w:color w:val="000000" w:themeColor="text1"/>
              </w:rPr>
              <w:t>「」</w:t>
            </w:r>
          </w:p>
          <w:p w14:paraId="28B2F5A1" w14:textId="77777777" w:rsidR="0014753E" w:rsidRPr="00BC71B5" w:rsidRDefault="0014753E" w:rsidP="00063ABB">
            <w:pPr>
              <w:spacing w:line="400" w:lineRule="exact"/>
              <w:jc w:val="both"/>
              <w:rPr>
                <w:rFonts w:eastAsia="標楷體"/>
                <w:color w:val="000000" w:themeColor="text1"/>
              </w:rPr>
            </w:pPr>
          </w:p>
          <w:p w14:paraId="4F0C4A27" w14:textId="7E0F6766"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執行本計畫所需聘僱之專、兼任人員薪資及專任人員年終獎金等。</w:t>
            </w:r>
          </w:p>
          <w:p w14:paraId="25859A27"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在本計畫支領專任薪資者，不得再支領本部其他計畫薪資。</w:t>
            </w:r>
          </w:p>
          <w:p w14:paraId="117797CC"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專、兼任人員資格依「國家科學及技術委員會補助專題研究計畫研究人力約用注意事項」辦理。</w:t>
            </w:r>
          </w:p>
          <w:p w14:paraId="517DC8E8" w14:textId="77777777" w:rsidR="0014753E" w:rsidRPr="00BC71B5" w:rsidRDefault="0014753E" w:rsidP="00063ABB">
            <w:pPr>
              <w:spacing w:line="400" w:lineRule="exact"/>
              <w:ind w:leftChars="-16" w:left="-36" w:hangingChars="1" w:hanging="2"/>
              <w:rPr>
                <w:rFonts w:eastAsia="標楷體"/>
                <w:bCs/>
                <w:color w:val="000000" w:themeColor="text1"/>
              </w:rPr>
            </w:pPr>
          </w:p>
          <w:p w14:paraId="1B8CB856" w14:textId="77777777" w:rsidR="0014753E" w:rsidRPr="00BC71B5" w:rsidRDefault="0014753E" w:rsidP="00063ABB">
            <w:pPr>
              <w:spacing w:line="400" w:lineRule="exact"/>
              <w:ind w:leftChars="-16" w:left="-36" w:hangingChars="1" w:hanging="2"/>
              <w:rPr>
                <w:rFonts w:eastAsia="標楷體"/>
                <w:bCs/>
                <w:color w:val="000000" w:themeColor="text1"/>
              </w:rPr>
            </w:pPr>
          </w:p>
          <w:p w14:paraId="3407277B" w14:textId="61913AE1" w:rsidR="00974D8C" w:rsidRPr="00BC71B5" w:rsidRDefault="00974D8C" w:rsidP="00063ABB">
            <w:pPr>
              <w:spacing w:line="400" w:lineRule="exact"/>
              <w:ind w:leftChars="-16" w:left="-36" w:hangingChars="1" w:hanging="2"/>
              <w:rPr>
                <w:rFonts w:eastAsia="標楷體"/>
                <w:bCs/>
                <w:color w:val="000000" w:themeColor="text1"/>
              </w:rPr>
            </w:pPr>
            <w:r w:rsidRPr="00BC71B5">
              <w:rPr>
                <w:rFonts w:eastAsia="標楷體" w:hint="eastAsia"/>
                <w:bCs/>
                <w:color w:val="000000" w:themeColor="text1"/>
              </w:rPr>
              <w:t>執行本計畫所需聘僱研究人力</w:t>
            </w:r>
            <w:r w:rsidRPr="00BC71B5">
              <w:rPr>
                <w:rFonts w:eastAsia="標楷體"/>
                <w:color w:val="000000" w:themeColor="text1"/>
              </w:rPr>
              <w:t>之勞、健保費。</w:t>
            </w:r>
          </w:p>
          <w:p w14:paraId="11826045" w14:textId="77777777" w:rsidR="00974D8C" w:rsidRPr="00BC71B5" w:rsidRDefault="00974D8C" w:rsidP="00063ABB">
            <w:pPr>
              <w:spacing w:line="400" w:lineRule="exact"/>
              <w:rPr>
                <w:rFonts w:eastAsia="標楷體"/>
                <w:color w:val="000000" w:themeColor="text1"/>
              </w:rPr>
            </w:pPr>
          </w:p>
          <w:p w14:paraId="51B3EE96" w14:textId="77777777" w:rsidR="00974D8C" w:rsidRPr="00BC71B5" w:rsidRDefault="00974D8C" w:rsidP="00063ABB">
            <w:pPr>
              <w:spacing w:line="400" w:lineRule="exact"/>
              <w:rPr>
                <w:rFonts w:eastAsia="標楷體"/>
                <w:color w:val="000000" w:themeColor="text1"/>
              </w:rPr>
            </w:pPr>
          </w:p>
          <w:p w14:paraId="7ED4E12E" w14:textId="77777777" w:rsidR="00974D8C" w:rsidRPr="00BC71B5" w:rsidRDefault="00974D8C" w:rsidP="00063ABB">
            <w:pPr>
              <w:spacing w:line="400" w:lineRule="exact"/>
              <w:rPr>
                <w:rFonts w:eastAsia="標楷體"/>
                <w:color w:val="000000" w:themeColor="text1"/>
              </w:rPr>
            </w:pPr>
          </w:p>
          <w:p w14:paraId="47CFA91B" w14:textId="77777777" w:rsidR="00974D8C" w:rsidRPr="00BC71B5" w:rsidRDefault="00974D8C" w:rsidP="00063ABB">
            <w:pPr>
              <w:spacing w:line="400" w:lineRule="exact"/>
              <w:rPr>
                <w:rFonts w:eastAsia="標楷體"/>
                <w:color w:val="000000" w:themeColor="text1"/>
              </w:rPr>
            </w:pPr>
          </w:p>
          <w:p w14:paraId="04975358" w14:textId="77777777" w:rsidR="00974D8C" w:rsidRPr="00BC71B5" w:rsidRDefault="00974D8C" w:rsidP="00063ABB">
            <w:pPr>
              <w:spacing w:line="400" w:lineRule="exact"/>
              <w:rPr>
                <w:rFonts w:eastAsia="標楷體"/>
                <w:color w:val="000000" w:themeColor="text1"/>
              </w:rPr>
            </w:pPr>
          </w:p>
          <w:p w14:paraId="3C6504FA" w14:textId="77777777" w:rsidR="00974D8C" w:rsidRPr="00BC71B5" w:rsidRDefault="00974D8C" w:rsidP="00063ABB">
            <w:pPr>
              <w:spacing w:line="400" w:lineRule="exact"/>
              <w:rPr>
                <w:rFonts w:eastAsia="標楷體"/>
                <w:color w:val="000000" w:themeColor="text1"/>
              </w:rPr>
            </w:pPr>
          </w:p>
          <w:p w14:paraId="0A7CB288" w14:textId="77777777" w:rsidR="00974D8C" w:rsidRPr="00BC71B5" w:rsidRDefault="00974D8C" w:rsidP="00063ABB">
            <w:pPr>
              <w:spacing w:line="400" w:lineRule="exact"/>
              <w:rPr>
                <w:rFonts w:eastAsia="標楷體"/>
                <w:color w:val="000000" w:themeColor="text1"/>
              </w:rPr>
            </w:pPr>
          </w:p>
          <w:p w14:paraId="6CD9B85C" w14:textId="77777777" w:rsidR="00974D8C" w:rsidRPr="00BC71B5" w:rsidRDefault="00974D8C" w:rsidP="00063ABB">
            <w:pPr>
              <w:spacing w:line="400" w:lineRule="exact"/>
              <w:rPr>
                <w:rFonts w:eastAsia="標楷體"/>
                <w:color w:val="000000" w:themeColor="text1"/>
              </w:rPr>
            </w:pPr>
          </w:p>
          <w:p w14:paraId="7782A106" w14:textId="77777777" w:rsidR="00974D8C" w:rsidRPr="00BC71B5" w:rsidRDefault="00974D8C" w:rsidP="00063ABB">
            <w:pPr>
              <w:spacing w:line="400" w:lineRule="exact"/>
              <w:rPr>
                <w:rFonts w:eastAsia="標楷體"/>
                <w:color w:val="000000" w:themeColor="text1"/>
              </w:rPr>
            </w:pPr>
          </w:p>
          <w:p w14:paraId="696849E7" w14:textId="77777777" w:rsidR="00974D8C" w:rsidRPr="00BC71B5" w:rsidRDefault="00974D8C" w:rsidP="00063ABB">
            <w:pPr>
              <w:spacing w:line="400" w:lineRule="exact"/>
              <w:rPr>
                <w:rFonts w:eastAsia="標楷體"/>
                <w:color w:val="000000" w:themeColor="text1"/>
              </w:rPr>
            </w:pPr>
          </w:p>
          <w:p w14:paraId="60E82451" w14:textId="77777777" w:rsidR="00974D8C" w:rsidRPr="00BC71B5" w:rsidRDefault="00974D8C" w:rsidP="00063ABB">
            <w:pPr>
              <w:spacing w:line="400" w:lineRule="exact"/>
              <w:rPr>
                <w:rFonts w:eastAsia="標楷體"/>
                <w:color w:val="000000" w:themeColor="text1"/>
              </w:rPr>
            </w:pPr>
          </w:p>
          <w:p w14:paraId="44C62BDD" w14:textId="77777777" w:rsidR="00974D8C" w:rsidRPr="00BC71B5" w:rsidRDefault="00974D8C" w:rsidP="00063ABB">
            <w:pPr>
              <w:spacing w:line="400" w:lineRule="exact"/>
              <w:rPr>
                <w:rFonts w:eastAsia="標楷體"/>
                <w:color w:val="000000" w:themeColor="text1"/>
              </w:rPr>
            </w:pPr>
            <w:r w:rsidRPr="00BC71B5">
              <w:rPr>
                <w:rFonts w:eastAsia="標楷體"/>
                <w:color w:val="000000" w:themeColor="text1"/>
              </w:rPr>
              <w:t>執行本計畫所需聘僱</w:t>
            </w:r>
            <w:r w:rsidRPr="00BC71B5">
              <w:rPr>
                <w:rFonts w:eastAsia="標楷體" w:hint="eastAsia"/>
                <w:color w:val="000000" w:themeColor="text1"/>
              </w:rPr>
              <w:t>研究人力</w:t>
            </w:r>
            <w:r w:rsidRPr="00BC71B5">
              <w:rPr>
                <w:rFonts w:eastAsia="標楷體"/>
                <w:color w:val="000000" w:themeColor="text1"/>
              </w:rPr>
              <w:t>之公提離職儲金（計畫執行機構不適用勞動基準法者）或公提退休金（計畫執行機構適用勞動基準法者）。</w:t>
            </w:r>
          </w:p>
        </w:tc>
        <w:tc>
          <w:tcPr>
            <w:tcW w:w="2694" w:type="dxa"/>
            <w:tcBorders>
              <w:top w:val="single" w:sz="6" w:space="0" w:color="auto"/>
              <w:left w:val="single" w:sz="6" w:space="0" w:color="auto"/>
              <w:bottom w:val="single" w:sz="6" w:space="0" w:color="auto"/>
              <w:right w:val="single" w:sz="6" w:space="0" w:color="auto"/>
            </w:tcBorders>
          </w:tcPr>
          <w:p w14:paraId="018DA178" w14:textId="77777777" w:rsidR="00974D8C" w:rsidRPr="00BC71B5" w:rsidRDefault="00974D8C" w:rsidP="00063ABB">
            <w:pPr>
              <w:spacing w:line="400" w:lineRule="exact"/>
              <w:jc w:val="both"/>
              <w:rPr>
                <w:rFonts w:eastAsia="標楷體"/>
                <w:color w:val="000000" w:themeColor="text1"/>
              </w:rPr>
            </w:pPr>
          </w:p>
          <w:p w14:paraId="31782673" w14:textId="77777777" w:rsidR="00974D8C" w:rsidRPr="00BC71B5" w:rsidRDefault="00974D8C" w:rsidP="00063ABB">
            <w:pPr>
              <w:spacing w:line="400" w:lineRule="exact"/>
              <w:jc w:val="both"/>
              <w:rPr>
                <w:rFonts w:eastAsia="標楷體"/>
                <w:color w:val="000000" w:themeColor="text1"/>
              </w:rPr>
            </w:pPr>
          </w:p>
          <w:p w14:paraId="6967E9E9" w14:textId="77777777" w:rsidR="00974D8C" w:rsidRPr="00BC71B5" w:rsidRDefault="00974D8C" w:rsidP="00063ABB">
            <w:pPr>
              <w:spacing w:line="400" w:lineRule="exact"/>
              <w:jc w:val="both"/>
              <w:rPr>
                <w:rFonts w:eastAsia="標楷體"/>
                <w:color w:val="000000" w:themeColor="text1"/>
              </w:rPr>
            </w:pPr>
          </w:p>
          <w:p w14:paraId="528576B5"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1.</w:t>
            </w:r>
            <w:r w:rsidRPr="00BC71B5">
              <w:rPr>
                <w:rFonts w:eastAsia="標楷體"/>
                <w:color w:val="000000" w:themeColor="text1"/>
              </w:rPr>
              <w:t>計畫主持人</w:t>
            </w:r>
            <w:r w:rsidRPr="00BC71B5">
              <w:rPr>
                <w:rFonts w:eastAsia="標楷體" w:hint="eastAsia"/>
                <w:color w:val="000000" w:themeColor="text1"/>
              </w:rPr>
              <w:t>費</w:t>
            </w:r>
            <w:r w:rsidRPr="00BC71B5">
              <w:rPr>
                <w:rFonts w:eastAsia="標楷體"/>
                <w:color w:val="000000" w:themeColor="text1"/>
              </w:rPr>
              <w:t>以新臺幣（下同）</w:t>
            </w:r>
            <w:r w:rsidRPr="00BC71B5">
              <w:rPr>
                <w:rFonts w:eastAsia="標楷體" w:hint="eastAsia"/>
                <w:color w:val="000000" w:themeColor="text1"/>
              </w:rPr>
              <w:t>二萬</w:t>
            </w:r>
            <w:r w:rsidRPr="00BC71B5">
              <w:rPr>
                <w:rFonts w:eastAsia="標楷體"/>
                <w:color w:val="000000" w:themeColor="text1"/>
              </w:rPr>
              <w:t>元</w:t>
            </w:r>
            <w:r w:rsidRPr="00BC71B5">
              <w:rPr>
                <w:rFonts w:eastAsia="標楷體"/>
                <w:color w:val="000000" w:themeColor="text1"/>
              </w:rPr>
              <w:t xml:space="preserve"> ∕</w:t>
            </w:r>
            <w:r w:rsidRPr="00BC71B5">
              <w:rPr>
                <w:rFonts w:eastAsia="標楷體"/>
                <w:color w:val="000000" w:themeColor="text1"/>
              </w:rPr>
              <w:t>人月為上限。</w:t>
            </w:r>
          </w:p>
          <w:p w14:paraId="6527E4DA"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2.</w:t>
            </w:r>
            <w:r w:rsidRPr="00BC71B5">
              <w:rPr>
                <w:rFonts w:eastAsia="標楷體"/>
                <w:color w:val="000000" w:themeColor="text1"/>
              </w:rPr>
              <w:t>協同主持人</w:t>
            </w:r>
            <w:r w:rsidRPr="00BC71B5">
              <w:rPr>
                <w:rFonts w:eastAsia="標楷體" w:hint="eastAsia"/>
                <w:color w:val="000000" w:themeColor="text1"/>
              </w:rPr>
              <w:t>費</w:t>
            </w:r>
            <w:r w:rsidRPr="00BC71B5">
              <w:rPr>
                <w:rFonts w:eastAsia="標楷體"/>
                <w:color w:val="000000" w:themeColor="text1"/>
              </w:rPr>
              <w:t>以</w:t>
            </w:r>
            <w:r w:rsidRPr="00BC71B5">
              <w:rPr>
                <w:rFonts w:eastAsia="標楷體" w:hint="eastAsia"/>
                <w:color w:val="000000" w:themeColor="text1"/>
              </w:rPr>
              <w:t>一萬八千</w:t>
            </w:r>
            <w:r w:rsidRPr="00BC71B5">
              <w:rPr>
                <w:rFonts w:eastAsia="標楷體"/>
                <w:color w:val="000000" w:themeColor="text1"/>
              </w:rPr>
              <w:t>元</w:t>
            </w:r>
            <w:r w:rsidRPr="00BC71B5">
              <w:rPr>
                <w:rFonts w:eastAsia="標楷體"/>
                <w:color w:val="000000" w:themeColor="text1"/>
              </w:rPr>
              <w:t>∕</w:t>
            </w:r>
            <w:r w:rsidRPr="00BC71B5">
              <w:rPr>
                <w:rFonts w:eastAsia="標楷體"/>
                <w:color w:val="000000" w:themeColor="text1"/>
              </w:rPr>
              <w:t>人月為上限。</w:t>
            </w:r>
          </w:p>
          <w:p w14:paraId="46837D00" w14:textId="77777777" w:rsidR="00974D8C" w:rsidRPr="00BC71B5" w:rsidRDefault="00974D8C" w:rsidP="00063ABB">
            <w:pPr>
              <w:spacing w:line="400" w:lineRule="exact"/>
              <w:jc w:val="both"/>
              <w:rPr>
                <w:rFonts w:eastAsia="標楷體"/>
                <w:color w:val="000000" w:themeColor="text1"/>
              </w:rPr>
            </w:pPr>
          </w:p>
          <w:p w14:paraId="3D5F41DE" w14:textId="77777777" w:rsidR="00974D8C" w:rsidRPr="00BC71B5" w:rsidRDefault="00974D8C" w:rsidP="00063ABB">
            <w:pPr>
              <w:spacing w:line="400" w:lineRule="exact"/>
              <w:jc w:val="both"/>
              <w:rPr>
                <w:rFonts w:eastAsia="標楷體"/>
                <w:color w:val="000000" w:themeColor="text1"/>
              </w:rPr>
            </w:pPr>
          </w:p>
          <w:p w14:paraId="0A6EA576" w14:textId="77777777" w:rsidR="00974D8C" w:rsidRPr="00BC71B5" w:rsidRDefault="00974D8C" w:rsidP="00063ABB">
            <w:pPr>
              <w:spacing w:line="400" w:lineRule="exact"/>
              <w:jc w:val="both"/>
              <w:rPr>
                <w:rFonts w:eastAsia="標楷體"/>
                <w:color w:val="000000" w:themeColor="text1"/>
              </w:rPr>
            </w:pPr>
          </w:p>
          <w:p w14:paraId="51CE621A" w14:textId="77777777" w:rsidR="00974D8C" w:rsidRPr="00BC71B5" w:rsidRDefault="00974D8C" w:rsidP="00063ABB">
            <w:pPr>
              <w:spacing w:line="400" w:lineRule="exact"/>
              <w:jc w:val="both"/>
              <w:rPr>
                <w:rFonts w:eastAsia="標楷體"/>
                <w:color w:val="000000" w:themeColor="text1"/>
              </w:rPr>
            </w:pPr>
          </w:p>
          <w:p w14:paraId="75966F29" w14:textId="77777777" w:rsidR="00974D8C" w:rsidRPr="00BC71B5" w:rsidRDefault="00974D8C" w:rsidP="00063ABB">
            <w:pPr>
              <w:spacing w:line="400" w:lineRule="exact"/>
              <w:jc w:val="both"/>
              <w:rPr>
                <w:rFonts w:eastAsia="標楷體"/>
                <w:color w:val="000000" w:themeColor="text1"/>
              </w:rPr>
            </w:pPr>
          </w:p>
          <w:p w14:paraId="2733716E" w14:textId="77777777" w:rsidR="00974D8C" w:rsidRPr="00BC71B5" w:rsidRDefault="00974D8C" w:rsidP="00063ABB">
            <w:pPr>
              <w:spacing w:line="400" w:lineRule="exact"/>
              <w:jc w:val="both"/>
              <w:rPr>
                <w:rFonts w:eastAsia="標楷體"/>
                <w:color w:val="000000" w:themeColor="text1"/>
              </w:rPr>
            </w:pPr>
          </w:p>
          <w:p w14:paraId="7B935469" w14:textId="77777777" w:rsidR="00974D8C" w:rsidRPr="00BC71B5" w:rsidRDefault="00974D8C" w:rsidP="00063ABB">
            <w:pPr>
              <w:spacing w:line="400" w:lineRule="exact"/>
              <w:jc w:val="both"/>
              <w:rPr>
                <w:rFonts w:eastAsia="標楷體"/>
                <w:color w:val="000000" w:themeColor="text1"/>
              </w:rPr>
            </w:pPr>
          </w:p>
          <w:p w14:paraId="5E1A3CF9" w14:textId="77777777" w:rsidR="00974D8C" w:rsidRPr="00BC71B5" w:rsidRDefault="00974D8C" w:rsidP="00063ABB">
            <w:pPr>
              <w:spacing w:line="400" w:lineRule="exact"/>
              <w:jc w:val="both"/>
              <w:rPr>
                <w:rFonts w:eastAsia="標楷體"/>
                <w:color w:val="000000" w:themeColor="text1"/>
              </w:rPr>
            </w:pPr>
          </w:p>
          <w:p w14:paraId="2FA20DFA" w14:textId="77777777" w:rsidR="00974D8C" w:rsidRPr="00BC71B5" w:rsidRDefault="00974D8C" w:rsidP="00063ABB">
            <w:pPr>
              <w:spacing w:line="400" w:lineRule="exact"/>
              <w:jc w:val="both"/>
              <w:rPr>
                <w:rFonts w:eastAsia="標楷體"/>
                <w:color w:val="000000" w:themeColor="text1"/>
              </w:rPr>
            </w:pPr>
          </w:p>
          <w:p w14:paraId="76FEEA69" w14:textId="77777777" w:rsidR="00974D8C" w:rsidRPr="00BC71B5" w:rsidRDefault="00974D8C" w:rsidP="00063ABB">
            <w:pPr>
              <w:spacing w:line="400" w:lineRule="exact"/>
              <w:jc w:val="both"/>
              <w:rPr>
                <w:rFonts w:eastAsia="標楷體"/>
                <w:color w:val="000000" w:themeColor="text1"/>
              </w:rPr>
            </w:pPr>
          </w:p>
          <w:p w14:paraId="2C73BFFF" w14:textId="77777777" w:rsidR="00974D8C" w:rsidRPr="00BC71B5" w:rsidRDefault="00974D8C" w:rsidP="00063ABB">
            <w:pPr>
              <w:spacing w:line="400" w:lineRule="exact"/>
              <w:jc w:val="both"/>
              <w:rPr>
                <w:rFonts w:eastAsia="標楷體"/>
                <w:color w:val="000000" w:themeColor="text1"/>
              </w:rPr>
            </w:pPr>
          </w:p>
          <w:p w14:paraId="6F996B3B" w14:textId="77777777" w:rsidR="00974D8C" w:rsidRPr="00BC71B5" w:rsidRDefault="00974D8C" w:rsidP="00063ABB">
            <w:pPr>
              <w:spacing w:line="400" w:lineRule="exact"/>
              <w:jc w:val="both"/>
              <w:rPr>
                <w:rFonts w:eastAsia="標楷體"/>
                <w:color w:val="000000" w:themeColor="text1"/>
              </w:rPr>
            </w:pPr>
          </w:p>
          <w:p w14:paraId="6BB3AF37" w14:textId="77777777" w:rsidR="00974D8C" w:rsidRPr="00BC71B5" w:rsidRDefault="00974D8C" w:rsidP="00063ABB">
            <w:pPr>
              <w:spacing w:line="400" w:lineRule="exact"/>
              <w:jc w:val="both"/>
              <w:rPr>
                <w:rFonts w:eastAsia="標楷體"/>
                <w:color w:val="000000" w:themeColor="text1"/>
              </w:rPr>
            </w:pPr>
          </w:p>
          <w:p w14:paraId="6755C9B0" w14:textId="77777777" w:rsidR="00974D8C" w:rsidRPr="00BC71B5" w:rsidRDefault="00974D8C" w:rsidP="00063ABB">
            <w:pPr>
              <w:spacing w:line="400" w:lineRule="exact"/>
              <w:jc w:val="both"/>
              <w:rPr>
                <w:rFonts w:eastAsia="標楷體"/>
                <w:color w:val="000000" w:themeColor="text1"/>
              </w:rPr>
            </w:pPr>
          </w:p>
          <w:p w14:paraId="612756C0" w14:textId="77777777" w:rsidR="00974D8C" w:rsidRPr="00BC71B5" w:rsidRDefault="00974D8C" w:rsidP="00063ABB">
            <w:pPr>
              <w:spacing w:line="400" w:lineRule="exact"/>
              <w:jc w:val="both"/>
              <w:rPr>
                <w:rFonts w:eastAsia="標楷體"/>
                <w:color w:val="000000" w:themeColor="text1"/>
              </w:rPr>
            </w:pPr>
          </w:p>
          <w:p w14:paraId="3D380095" w14:textId="77777777" w:rsidR="00974D8C" w:rsidRPr="00BC71B5" w:rsidRDefault="00974D8C" w:rsidP="00063ABB">
            <w:pPr>
              <w:spacing w:line="400" w:lineRule="exact"/>
              <w:jc w:val="both"/>
              <w:rPr>
                <w:rFonts w:eastAsia="標楷體"/>
                <w:color w:val="000000" w:themeColor="text1"/>
              </w:rPr>
            </w:pPr>
          </w:p>
          <w:p w14:paraId="287B1F22" w14:textId="77777777" w:rsidR="00974D8C" w:rsidRPr="00BC71B5" w:rsidRDefault="00974D8C" w:rsidP="00063ABB">
            <w:pPr>
              <w:spacing w:line="400" w:lineRule="exact"/>
              <w:jc w:val="both"/>
              <w:rPr>
                <w:rFonts w:eastAsia="標楷體"/>
                <w:color w:val="000000" w:themeColor="text1"/>
              </w:rPr>
            </w:pPr>
          </w:p>
          <w:p w14:paraId="16662E60" w14:textId="77777777" w:rsidR="00974D8C" w:rsidRPr="00BC71B5" w:rsidRDefault="00974D8C" w:rsidP="00063ABB">
            <w:pPr>
              <w:spacing w:line="400" w:lineRule="exact"/>
              <w:jc w:val="both"/>
              <w:rPr>
                <w:rFonts w:eastAsia="標楷體"/>
                <w:color w:val="000000" w:themeColor="text1"/>
              </w:rPr>
            </w:pPr>
          </w:p>
          <w:p w14:paraId="690DD63D" w14:textId="77777777" w:rsidR="00974D8C" w:rsidRPr="00BC71B5" w:rsidRDefault="00974D8C" w:rsidP="00063ABB">
            <w:pPr>
              <w:spacing w:line="400" w:lineRule="exact"/>
              <w:jc w:val="both"/>
              <w:rPr>
                <w:rFonts w:eastAsia="標楷體"/>
                <w:color w:val="000000" w:themeColor="text1"/>
              </w:rPr>
            </w:pPr>
          </w:p>
          <w:p w14:paraId="52E0D94C" w14:textId="77777777" w:rsidR="00974D8C" w:rsidRPr="00BC71B5" w:rsidRDefault="00974D8C" w:rsidP="00063ABB">
            <w:pPr>
              <w:spacing w:line="400" w:lineRule="exact"/>
              <w:jc w:val="both"/>
              <w:rPr>
                <w:rFonts w:eastAsia="標楷體"/>
                <w:color w:val="000000" w:themeColor="text1"/>
              </w:rPr>
            </w:pPr>
          </w:p>
          <w:p w14:paraId="16FD0B1C" w14:textId="77777777" w:rsidR="00974D8C" w:rsidRPr="00BC71B5" w:rsidRDefault="00974D8C" w:rsidP="00063ABB">
            <w:pPr>
              <w:spacing w:line="400" w:lineRule="exact"/>
              <w:jc w:val="both"/>
              <w:rPr>
                <w:rFonts w:eastAsia="標楷體"/>
                <w:color w:val="000000" w:themeColor="text1"/>
              </w:rPr>
            </w:pPr>
          </w:p>
          <w:p w14:paraId="049FE421" w14:textId="77777777" w:rsidR="00974D8C" w:rsidRPr="00BC71B5" w:rsidRDefault="00974D8C" w:rsidP="00063ABB">
            <w:pPr>
              <w:spacing w:line="400" w:lineRule="exact"/>
              <w:jc w:val="both"/>
              <w:rPr>
                <w:rFonts w:eastAsia="標楷體"/>
                <w:color w:val="000000" w:themeColor="text1"/>
              </w:rPr>
            </w:pPr>
          </w:p>
          <w:p w14:paraId="04FF66E3" w14:textId="77777777" w:rsidR="00974D8C" w:rsidRPr="00BC71B5" w:rsidRDefault="00974D8C" w:rsidP="00063ABB">
            <w:pPr>
              <w:spacing w:line="400" w:lineRule="exact"/>
              <w:jc w:val="both"/>
              <w:rPr>
                <w:rFonts w:eastAsia="標楷體"/>
                <w:color w:val="000000" w:themeColor="text1"/>
              </w:rPr>
            </w:pPr>
          </w:p>
          <w:p w14:paraId="551ABBF9" w14:textId="77777777" w:rsidR="00974D8C" w:rsidRPr="00BC71B5" w:rsidRDefault="00974D8C" w:rsidP="00063ABB">
            <w:pPr>
              <w:spacing w:line="400" w:lineRule="exact"/>
              <w:jc w:val="both"/>
              <w:rPr>
                <w:rFonts w:eastAsia="標楷體"/>
                <w:color w:val="000000" w:themeColor="text1"/>
              </w:rPr>
            </w:pPr>
          </w:p>
          <w:p w14:paraId="7DAA316B" w14:textId="77777777" w:rsidR="00974D8C" w:rsidRPr="00BC71B5" w:rsidRDefault="00974D8C" w:rsidP="00063ABB">
            <w:pPr>
              <w:spacing w:line="400" w:lineRule="exact"/>
              <w:jc w:val="both"/>
              <w:rPr>
                <w:rFonts w:eastAsia="標楷體"/>
                <w:color w:val="000000" w:themeColor="text1"/>
              </w:rPr>
            </w:pPr>
          </w:p>
          <w:p w14:paraId="0536E0A4" w14:textId="77777777" w:rsidR="00974D8C" w:rsidRPr="00BC71B5" w:rsidRDefault="00974D8C" w:rsidP="00063ABB">
            <w:pPr>
              <w:spacing w:line="400" w:lineRule="exact"/>
              <w:jc w:val="both"/>
              <w:rPr>
                <w:rFonts w:eastAsia="標楷體"/>
                <w:color w:val="000000" w:themeColor="text1"/>
              </w:rPr>
            </w:pPr>
          </w:p>
          <w:p w14:paraId="2554B657" w14:textId="77777777" w:rsidR="00974D8C" w:rsidRPr="00BC71B5" w:rsidRDefault="00974D8C" w:rsidP="00063ABB">
            <w:pPr>
              <w:spacing w:line="400" w:lineRule="exact"/>
              <w:jc w:val="both"/>
              <w:rPr>
                <w:rFonts w:eastAsia="標楷體"/>
                <w:color w:val="000000" w:themeColor="text1"/>
              </w:rPr>
            </w:pPr>
          </w:p>
          <w:p w14:paraId="3DE3FB60" w14:textId="77777777" w:rsidR="00974D8C" w:rsidRPr="00BC71B5" w:rsidRDefault="00974D8C" w:rsidP="00063ABB">
            <w:pPr>
              <w:spacing w:line="400" w:lineRule="exact"/>
              <w:jc w:val="both"/>
              <w:rPr>
                <w:rFonts w:eastAsia="標楷體"/>
                <w:color w:val="000000" w:themeColor="text1"/>
              </w:rPr>
            </w:pPr>
          </w:p>
          <w:p w14:paraId="6E2F6E8F" w14:textId="77777777" w:rsidR="00974D8C" w:rsidRPr="00BC71B5" w:rsidRDefault="00974D8C" w:rsidP="00063ABB">
            <w:pPr>
              <w:spacing w:line="400" w:lineRule="exact"/>
              <w:jc w:val="both"/>
              <w:rPr>
                <w:rFonts w:eastAsia="標楷體"/>
                <w:color w:val="000000" w:themeColor="text1"/>
              </w:rPr>
            </w:pPr>
          </w:p>
          <w:p w14:paraId="2CB1583D" w14:textId="77777777" w:rsidR="00974D8C" w:rsidRPr="00BC71B5" w:rsidRDefault="00974D8C" w:rsidP="00063ABB">
            <w:pPr>
              <w:spacing w:line="400" w:lineRule="exact"/>
              <w:jc w:val="both"/>
              <w:rPr>
                <w:rFonts w:eastAsia="標楷體"/>
                <w:color w:val="000000" w:themeColor="text1"/>
              </w:rPr>
            </w:pPr>
          </w:p>
          <w:p w14:paraId="2A92F267" w14:textId="77777777" w:rsidR="00974D8C" w:rsidRPr="00BC71B5" w:rsidRDefault="00974D8C" w:rsidP="00063ABB">
            <w:pPr>
              <w:spacing w:line="400" w:lineRule="exact"/>
              <w:jc w:val="both"/>
              <w:rPr>
                <w:rFonts w:eastAsia="標楷體"/>
                <w:color w:val="000000" w:themeColor="text1"/>
              </w:rPr>
            </w:pPr>
          </w:p>
          <w:p w14:paraId="626A35E1" w14:textId="77777777" w:rsidR="00974D8C" w:rsidRPr="00BC71B5" w:rsidRDefault="00974D8C" w:rsidP="00063ABB">
            <w:pPr>
              <w:spacing w:line="400" w:lineRule="exact"/>
              <w:jc w:val="both"/>
              <w:rPr>
                <w:rFonts w:eastAsia="標楷體"/>
                <w:color w:val="000000" w:themeColor="text1"/>
              </w:rPr>
            </w:pPr>
          </w:p>
          <w:p w14:paraId="1FA1D820" w14:textId="77777777" w:rsidR="00974D8C" w:rsidRPr="00BC71B5" w:rsidRDefault="00974D8C" w:rsidP="00063ABB">
            <w:pPr>
              <w:spacing w:line="400" w:lineRule="exact"/>
              <w:jc w:val="both"/>
              <w:rPr>
                <w:rFonts w:eastAsia="標楷體"/>
                <w:color w:val="000000" w:themeColor="text1"/>
              </w:rPr>
            </w:pPr>
          </w:p>
          <w:p w14:paraId="1EECFFDF" w14:textId="77777777" w:rsidR="00974D8C" w:rsidRPr="00BC71B5" w:rsidRDefault="00974D8C" w:rsidP="00063ABB">
            <w:pPr>
              <w:spacing w:line="400" w:lineRule="exact"/>
              <w:jc w:val="both"/>
              <w:rPr>
                <w:rFonts w:eastAsia="標楷體"/>
                <w:color w:val="000000" w:themeColor="text1"/>
              </w:rPr>
            </w:pPr>
          </w:p>
          <w:p w14:paraId="0520C2FD" w14:textId="77777777" w:rsidR="00974D8C" w:rsidRPr="00BC71B5" w:rsidRDefault="00974D8C" w:rsidP="00063ABB">
            <w:pPr>
              <w:spacing w:line="400" w:lineRule="exact"/>
              <w:jc w:val="both"/>
              <w:rPr>
                <w:rFonts w:eastAsia="標楷體"/>
                <w:color w:val="000000" w:themeColor="text1"/>
              </w:rPr>
            </w:pPr>
          </w:p>
          <w:p w14:paraId="54E5277F" w14:textId="77777777" w:rsidR="00974D8C" w:rsidRPr="00BC71B5" w:rsidRDefault="00974D8C" w:rsidP="00063ABB">
            <w:pPr>
              <w:spacing w:line="400" w:lineRule="exact"/>
              <w:jc w:val="both"/>
              <w:rPr>
                <w:rFonts w:eastAsia="標楷體"/>
                <w:color w:val="000000" w:themeColor="text1"/>
              </w:rPr>
            </w:pPr>
          </w:p>
          <w:p w14:paraId="762906D4" w14:textId="77777777" w:rsidR="00974D8C" w:rsidRPr="00BC71B5" w:rsidRDefault="00974D8C" w:rsidP="00063ABB">
            <w:pPr>
              <w:spacing w:line="400" w:lineRule="exact"/>
              <w:jc w:val="both"/>
              <w:rPr>
                <w:rFonts w:eastAsia="標楷體"/>
                <w:color w:val="000000" w:themeColor="text1"/>
              </w:rPr>
            </w:pPr>
          </w:p>
          <w:p w14:paraId="1EF7EF19" w14:textId="77777777" w:rsidR="00974D8C" w:rsidRPr="00BC71B5" w:rsidRDefault="00974D8C" w:rsidP="00063ABB">
            <w:pPr>
              <w:spacing w:line="400" w:lineRule="exact"/>
              <w:jc w:val="both"/>
              <w:rPr>
                <w:rFonts w:eastAsia="標楷體"/>
                <w:color w:val="000000" w:themeColor="text1"/>
              </w:rPr>
            </w:pPr>
          </w:p>
          <w:p w14:paraId="289C6421" w14:textId="77777777" w:rsidR="00974D8C" w:rsidRPr="00BC71B5" w:rsidRDefault="00974D8C" w:rsidP="00063ABB">
            <w:pPr>
              <w:spacing w:line="400" w:lineRule="exact"/>
              <w:jc w:val="both"/>
              <w:rPr>
                <w:rFonts w:eastAsia="標楷體"/>
                <w:color w:val="000000" w:themeColor="text1"/>
              </w:rPr>
            </w:pPr>
          </w:p>
          <w:p w14:paraId="12BA1BDC" w14:textId="77777777" w:rsidR="00974D8C" w:rsidRPr="00BC71B5" w:rsidRDefault="00974D8C" w:rsidP="00063ABB">
            <w:pPr>
              <w:spacing w:line="400" w:lineRule="exact"/>
              <w:jc w:val="both"/>
              <w:rPr>
                <w:rFonts w:eastAsia="標楷體"/>
                <w:color w:val="000000" w:themeColor="text1"/>
              </w:rPr>
            </w:pPr>
          </w:p>
          <w:p w14:paraId="08CB808C" w14:textId="77777777" w:rsidR="00974D8C" w:rsidRPr="00BC71B5" w:rsidRDefault="00974D8C" w:rsidP="00063ABB">
            <w:pPr>
              <w:spacing w:line="400" w:lineRule="exact"/>
              <w:jc w:val="both"/>
              <w:rPr>
                <w:rFonts w:eastAsia="標楷體"/>
                <w:color w:val="000000" w:themeColor="text1"/>
              </w:rPr>
            </w:pPr>
          </w:p>
          <w:p w14:paraId="020F2220" w14:textId="77777777" w:rsidR="00974D8C" w:rsidRPr="00BC71B5" w:rsidRDefault="00974D8C" w:rsidP="00063ABB">
            <w:pPr>
              <w:spacing w:line="400" w:lineRule="exact"/>
              <w:jc w:val="both"/>
              <w:rPr>
                <w:rFonts w:eastAsia="標楷體"/>
                <w:color w:val="000000" w:themeColor="text1"/>
              </w:rPr>
            </w:pPr>
          </w:p>
          <w:p w14:paraId="199CDFFF" w14:textId="77777777" w:rsidR="00974D8C" w:rsidRPr="00BC71B5" w:rsidRDefault="00974D8C" w:rsidP="00063ABB">
            <w:pPr>
              <w:spacing w:line="400" w:lineRule="exact"/>
              <w:jc w:val="both"/>
              <w:rPr>
                <w:rFonts w:eastAsia="標楷體"/>
                <w:color w:val="000000" w:themeColor="text1"/>
              </w:rPr>
            </w:pPr>
          </w:p>
          <w:p w14:paraId="324A0039" w14:textId="77777777" w:rsidR="00974D8C" w:rsidRPr="00BC71B5" w:rsidRDefault="00974D8C" w:rsidP="00063ABB">
            <w:pPr>
              <w:spacing w:line="400" w:lineRule="exact"/>
              <w:jc w:val="both"/>
              <w:rPr>
                <w:rFonts w:eastAsia="標楷體"/>
                <w:color w:val="000000" w:themeColor="text1"/>
              </w:rPr>
            </w:pPr>
          </w:p>
          <w:p w14:paraId="5BF7593B" w14:textId="77777777" w:rsidR="00974D8C" w:rsidRPr="00BC71B5" w:rsidRDefault="00974D8C" w:rsidP="00063ABB">
            <w:pPr>
              <w:spacing w:line="400" w:lineRule="exact"/>
              <w:jc w:val="both"/>
              <w:rPr>
                <w:rFonts w:eastAsia="標楷體"/>
                <w:color w:val="000000" w:themeColor="text1"/>
              </w:rPr>
            </w:pPr>
          </w:p>
          <w:p w14:paraId="3B27140F" w14:textId="77777777" w:rsidR="00974D8C" w:rsidRPr="00BC71B5" w:rsidRDefault="00974D8C" w:rsidP="00063ABB">
            <w:pPr>
              <w:spacing w:line="400" w:lineRule="exact"/>
              <w:jc w:val="both"/>
              <w:rPr>
                <w:rFonts w:eastAsia="標楷體"/>
                <w:color w:val="000000" w:themeColor="text1"/>
              </w:rPr>
            </w:pPr>
          </w:p>
          <w:p w14:paraId="089DA0F5" w14:textId="77777777" w:rsidR="0014753E" w:rsidRPr="00BC71B5" w:rsidRDefault="0014753E" w:rsidP="00063ABB">
            <w:pPr>
              <w:spacing w:line="400" w:lineRule="exact"/>
              <w:jc w:val="both"/>
              <w:rPr>
                <w:rFonts w:eastAsia="標楷體"/>
                <w:color w:val="000000" w:themeColor="text1"/>
              </w:rPr>
            </w:pPr>
          </w:p>
          <w:p w14:paraId="419B0075" w14:textId="77777777" w:rsidR="0014753E" w:rsidRPr="00BC71B5" w:rsidRDefault="0014753E" w:rsidP="00063ABB">
            <w:pPr>
              <w:spacing w:line="400" w:lineRule="exact"/>
              <w:jc w:val="both"/>
              <w:rPr>
                <w:rFonts w:eastAsia="標楷體"/>
                <w:color w:val="000000" w:themeColor="text1"/>
              </w:rPr>
            </w:pPr>
          </w:p>
          <w:p w14:paraId="5C2C4298" w14:textId="5A0B31A6"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專、兼人員任每月工作酬金依受委託單位自行訂定之標準，核實支給。</w:t>
            </w:r>
          </w:p>
          <w:p w14:paraId="2903A181"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專任人員得按當年度執行本計畫工作月數之比例編列年終獎金。</w:t>
            </w:r>
          </w:p>
          <w:p w14:paraId="0DA1D3CB" w14:textId="77777777" w:rsidR="0014753E" w:rsidRPr="00BC71B5" w:rsidRDefault="0014753E" w:rsidP="00063ABB">
            <w:pPr>
              <w:spacing w:line="400" w:lineRule="exact"/>
              <w:jc w:val="both"/>
              <w:rPr>
                <w:rFonts w:eastAsia="標楷體"/>
                <w:color w:val="000000" w:themeColor="text1"/>
              </w:rPr>
            </w:pPr>
          </w:p>
          <w:p w14:paraId="7C7F7B3C" w14:textId="77777777" w:rsidR="0014753E" w:rsidRPr="00BC71B5" w:rsidRDefault="0014753E" w:rsidP="00063ABB">
            <w:pPr>
              <w:spacing w:line="400" w:lineRule="exact"/>
              <w:jc w:val="both"/>
              <w:rPr>
                <w:rFonts w:eastAsia="標楷體"/>
                <w:color w:val="000000" w:themeColor="text1"/>
              </w:rPr>
            </w:pPr>
          </w:p>
          <w:p w14:paraId="0B579501" w14:textId="1446D5A9"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依據勞工保險條例、勞動基準法及全民健康保險法等相關規定編列雇主應負擔之勞保及健保費用（非依法屬雇主給付項目不得編列），有關勞保及健保費用編列基準請自行上網參照勞動部勞工保險局以及衛生福利部中央健康保險署之最新版本辦理。</w:t>
            </w:r>
          </w:p>
          <w:p w14:paraId="39FBF140" w14:textId="77777777" w:rsidR="00974D8C" w:rsidRPr="00BC71B5" w:rsidRDefault="00974D8C" w:rsidP="00063ABB">
            <w:pPr>
              <w:spacing w:line="400" w:lineRule="exact"/>
              <w:jc w:val="both"/>
              <w:rPr>
                <w:rFonts w:eastAsia="標楷體"/>
                <w:color w:val="000000" w:themeColor="text1"/>
              </w:rPr>
            </w:pPr>
          </w:p>
          <w:p w14:paraId="1162EC56"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依「衛生福利部及所屬機關研究計畫助理人員約用注意事項」及「勞工退休金提繳工資分級表」編列。</w:t>
            </w:r>
          </w:p>
        </w:tc>
      </w:tr>
      <w:tr w:rsidR="00BC71B5" w:rsidRPr="00BC71B5" w14:paraId="6CCDE708" w14:textId="77777777" w:rsidTr="00DF2329">
        <w:tc>
          <w:tcPr>
            <w:tcW w:w="1701" w:type="dxa"/>
            <w:tcBorders>
              <w:top w:val="single" w:sz="6" w:space="0" w:color="auto"/>
              <w:left w:val="single" w:sz="6" w:space="0" w:color="auto"/>
              <w:bottom w:val="single" w:sz="6" w:space="0" w:color="auto"/>
              <w:right w:val="single" w:sz="6" w:space="0" w:color="auto"/>
            </w:tcBorders>
          </w:tcPr>
          <w:p w14:paraId="011DFFD9" w14:textId="77777777" w:rsidR="00974D8C" w:rsidRPr="00BC71B5" w:rsidRDefault="00974D8C" w:rsidP="00063ABB">
            <w:pPr>
              <w:spacing w:line="400" w:lineRule="exact"/>
              <w:rPr>
                <w:rFonts w:eastAsia="標楷體"/>
                <w:b/>
                <w:bCs/>
                <w:color w:val="000000" w:themeColor="text1"/>
              </w:rPr>
            </w:pPr>
            <w:r w:rsidRPr="00BC71B5">
              <w:rPr>
                <w:rFonts w:eastAsia="標楷體"/>
                <w:b/>
                <w:bCs/>
                <w:color w:val="000000" w:themeColor="text1"/>
              </w:rPr>
              <w:br w:type="page"/>
            </w:r>
            <w:r w:rsidRPr="00BC71B5">
              <w:rPr>
                <w:rFonts w:eastAsia="標楷體"/>
                <w:b/>
                <w:bCs/>
                <w:color w:val="000000" w:themeColor="text1"/>
              </w:rPr>
              <w:t>業務費</w:t>
            </w:r>
          </w:p>
          <w:p w14:paraId="76ECE9FE"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稿費</w:t>
            </w:r>
          </w:p>
          <w:p w14:paraId="79D99E05" w14:textId="77777777" w:rsidR="00974D8C" w:rsidRPr="00BC71B5" w:rsidRDefault="00974D8C" w:rsidP="00063ABB">
            <w:pPr>
              <w:spacing w:line="400" w:lineRule="exact"/>
              <w:rPr>
                <w:rFonts w:eastAsia="標楷體"/>
                <w:bCs/>
                <w:color w:val="000000" w:themeColor="text1"/>
              </w:rPr>
            </w:pPr>
          </w:p>
          <w:p w14:paraId="2C902F03" w14:textId="77777777" w:rsidR="00974D8C" w:rsidRPr="00BC71B5" w:rsidRDefault="00974D8C" w:rsidP="00063ABB">
            <w:pPr>
              <w:spacing w:line="400" w:lineRule="exact"/>
              <w:rPr>
                <w:rFonts w:eastAsia="標楷體"/>
                <w:bCs/>
                <w:color w:val="000000" w:themeColor="text1"/>
              </w:rPr>
            </w:pPr>
          </w:p>
          <w:p w14:paraId="3268500C" w14:textId="77777777" w:rsidR="00974D8C" w:rsidRPr="00BC71B5" w:rsidRDefault="00974D8C" w:rsidP="00063ABB">
            <w:pPr>
              <w:spacing w:line="400" w:lineRule="exact"/>
              <w:rPr>
                <w:rFonts w:eastAsia="標楷體"/>
                <w:bCs/>
                <w:color w:val="000000" w:themeColor="text1"/>
              </w:rPr>
            </w:pPr>
          </w:p>
          <w:p w14:paraId="66D39A8C"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審查費</w:t>
            </w:r>
          </w:p>
          <w:p w14:paraId="5EDCE3EB" w14:textId="77777777" w:rsidR="00974D8C" w:rsidRPr="00BC71B5" w:rsidRDefault="00974D8C" w:rsidP="00063ABB">
            <w:pPr>
              <w:spacing w:line="400" w:lineRule="exact"/>
              <w:rPr>
                <w:rFonts w:eastAsia="標楷體"/>
                <w:bCs/>
                <w:color w:val="000000" w:themeColor="text1"/>
              </w:rPr>
            </w:pPr>
          </w:p>
          <w:p w14:paraId="5B20A043" w14:textId="77777777" w:rsidR="00974D8C" w:rsidRPr="00BC71B5" w:rsidRDefault="00974D8C" w:rsidP="00063ABB">
            <w:pPr>
              <w:spacing w:line="400" w:lineRule="exact"/>
              <w:rPr>
                <w:rFonts w:eastAsia="標楷體"/>
                <w:bCs/>
                <w:color w:val="000000" w:themeColor="text1"/>
              </w:rPr>
            </w:pPr>
          </w:p>
          <w:p w14:paraId="0DB107C7" w14:textId="77777777" w:rsidR="00974D8C" w:rsidRPr="00BC71B5" w:rsidRDefault="00974D8C" w:rsidP="00063ABB">
            <w:pPr>
              <w:spacing w:line="400" w:lineRule="exact"/>
              <w:rPr>
                <w:rFonts w:eastAsia="標楷體"/>
                <w:bCs/>
                <w:color w:val="000000" w:themeColor="text1"/>
              </w:rPr>
            </w:pPr>
          </w:p>
          <w:p w14:paraId="5B84242C" w14:textId="77777777" w:rsidR="00974D8C" w:rsidRPr="00BC71B5" w:rsidRDefault="00974D8C" w:rsidP="00063ABB">
            <w:pPr>
              <w:spacing w:line="400" w:lineRule="exact"/>
              <w:rPr>
                <w:rFonts w:eastAsia="標楷體"/>
                <w:bCs/>
                <w:color w:val="000000" w:themeColor="text1"/>
              </w:rPr>
            </w:pPr>
          </w:p>
          <w:p w14:paraId="776CA5BD"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講座鐘點費</w:t>
            </w:r>
          </w:p>
          <w:p w14:paraId="1E1F4A3C" w14:textId="77777777" w:rsidR="00974D8C" w:rsidRPr="00BC71B5" w:rsidRDefault="00974D8C" w:rsidP="00063ABB">
            <w:pPr>
              <w:spacing w:line="400" w:lineRule="exact"/>
              <w:rPr>
                <w:rFonts w:eastAsia="標楷體"/>
                <w:b/>
                <w:bCs/>
                <w:color w:val="000000" w:themeColor="text1"/>
              </w:rPr>
            </w:pPr>
          </w:p>
          <w:p w14:paraId="316F9BF7" w14:textId="77777777" w:rsidR="00974D8C" w:rsidRPr="00BC71B5" w:rsidRDefault="00974D8C" w:rsidP="00063ABB">
            <w:pPr>
              <w:spacing w:line="400" w:lineRule="exact"/>
              <w:rPr>
                <w:rFonts w:eastAsia="標楷體"/>
                <w:b/>
                <w:bCs/>
                <w:color w:val="000000" w:themeColor="text1"/>
              </w:rPr>
            </w:pPr>
          </w:p>
          <w:p w14:paraId="21BF271A" w14:textId="77777777" w:rsidR="00974D8C" w:rsidRPr="00BC71B5" w:rsidRDefault="00974D8C" w:rsidP="00063ABB">
            <w:pPr>
              <w:spacing w:line="400" w:lineRule="exact"/>
              <w:rPr>
                <w:rFonts w:eastAsia="標楷體"/>
                <w:b/>
                <w:bCs/>
                <w:color w:val="000000" w:themeColor="text1"/>
              </w:rPr>
            </w:pPr>
          </w:p>
          <w:p w14:paraId="3D4BD827" w14:textId="77777777" w:rsidR="00974D8C" w:rsidRPr="00BC71B5" w:rsidRDefault="00974D8C" w:rsidP="00063ABB">
            <w:pPr>
              <w:spacing w:line="400" w:lineRule="exact"/>
              <w:rPr>
                <w:rFonts w:eastAsia="標楷體"/>
                <w:b/>
                <w:bCs/>
                <w:color w:val="000000" w:themeColor="text1"/>
              </w:rPr>
            </w:pPr>
          </w:p>
          <w:p w14:paraId="21B0237E" w14:textId="77777777" w:rsidR="00974D8C" w:rsidRPr="00BC71B5" w:rsidRDefault="00974D8C" w:rsidP="00063ABB">
            <w:pPr>
              <w:spacing w:line="400" w:lineRule="exact"/>
              <w:rPr>
                <w:rFonts w:eastAsia="標楷體"/>
                <w:b/>
                <w:bCs/>
                <w:color w:val="000000" w:themeColor="text1"/>
              </w:rPr>
            </w:pPr>
          </w:p>
          <w:p w14:paraId="7D4E4BA5" w14:textId="77777777" w:rsidR="00974D8C" w:rsidRPr="00BC71B5" w:rsidRDefault="00974D8C" w:rsidP="00063ABB">
            <w:pPr>
              <w:spacing w:line="400" w:lineRule="exact"/>
              <w:rPr>
                <w:rFonts w:eastAsia="標楷體"/>
                <w:b/>
                <w:bCs/>
                <w:color w:val="000000" w:themeColor="text1"/>
              </w:rPr>
            </w:pPr>
          </w:p>
          <w:p w14:paraId="3FB905F5" w14:textId="77777777" w:rsidR="00974D8C" w:rsidRPr="00BC71B5" w:rsidRDefault="00974D8C" w:rsidP="00063ABB">
            <w:pPr>
              <w:spacing w:line="400" w:lineRule="exact"/>
              <w:rPr>
                <w:rFonts w:eastAsia="標楷體"/>
                <w:b/>
                <w:bCs/>
                <w:color w:val="000000" w:themeColor="text1"/>
              </w:rPr>
            </w:pPr>
          </w:p>
          <w:p w14:paraId="38265C26"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臨時</w:t>
            </w:r>
            <w:r w:rsidRPr="00BC71B5">
              <w:rPr>
                <w:rFonts w:eastAsia="標楷體" w:hint="eastAsia"/>
                <w:bCs/>
                <w:color w:val="000000" w:themeColor="text1"/>
              </w:rPr>
              <w:t>人員費用（含其他雇主應負擔項目）</w:t>
            </w:r>
          </w:p>
          <w:p w14:paraId="32A9F6F8" w14:textId="77777777" w:rsidR="00974D8C" w:rsidRPr="00BC71B5" w:rsidRDefault="00974D8C" w:rsidP="00063ABB">
            <w:pPr>
              <w:spacing w:line="400" w:lineRule="exact"/>
              <w:rPr>
                <w:rFonts w:eastAsia="標楷體"/>
                <w:bCs/>
                <w:color w:val="000000" w:themeColor="text1"/>
              </w:rPr>
            </w:pPr>
          </w:p>
          <w:p w14:paraId="3D7467C7" w14:textId="77777777" w:rsidR="00974D8C" w:rsidRPr="00BC71B5" w:rsidRDefault="00974D8C" w:rsidP="00063ABB">
            <w:pPr>
              <w:spacing w:line="400" w:lineRule="exact"/>
              <w:rPr>
                <w:rFonts w:eastAsia="標楷體"/>
                <w:bCs/>
                <w:color w:val="000000" w:themeColor="text1"/>
              </w:rPr>
            </w:pPr>
          </w:p>
          <w:p w14:paraId="35BE1569"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文具紙張</w:t>
            </w:r>
          </w:p>
          <w:p w14:paraId="584827FF" w14:textId="77777777" w:rsidR="00974D8C" w:rsidRPr="00BC71B5" w:rsidRDefault="00974D8C" w:rsidP="00063ABB">
            <w:pPr>
              <w:spacing w:line="400" w:lineRule="exact"/>
              <w:rPr>
                <w:rFonts w:eastAsia="標楷體"/>
                <w:bCs/>
                <w:color w:val="000000" w:themeColor="text1"/>
              </w:rPr>
            </w:pPr>
          </w:p>
          <w:p w14:paraId="63334D15"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郵電</w:t>
            </w:r>
          </w:p>
          <w:p w14:paraId="42210A9A" w14:textId="77777777" w:rsidR="00974D8C" w:rsidRPr="00BC71B5" w:rsidRDefault="00974D8C" w:rsidP="00063ABB">
            <w:pPr>
              <w:spacing w:line="400" w:lineRule="exact"/>
              <w:rPr>
                <w:rFonts w:eastAsia="標楷體"/>
                <w:bCs/>
                <w:color w:val="000000" w:themeColor="text1"/>
              </w:rPr>
            </w:pPr>
          </w:p>
          <w:p w14:paraId="08A085F9" w14:textId="77777777" w:rsidR="00974D8C" w:rsidRPr="00BC71B5" w:rsidRDefault="00974D8C" w:rsidP="00063ABB">
            <w:pPr>
              <w:spacing w:line="400" w:lineRule="exact"/>
              <w:rPr>
                <w:rFonts w:eastAsia="標楷體"/>
                <w:bCs/>
                <w:color w:val="000000" w:themeColor="text1"/>
              </w:rPr>
            </w:pPr>
          </w:p>
          <w:p w14:paraId="114054A3"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印刷</w:t>
            </w:r>
          </w:p>
          <w:p w14:paraId="6BFBA703" w14:textId="77777777" w:rsidR="00974D8C" w:rsidRPr="00BC71B5" w:rsidRDefault="00974D8C" w:rsidP="00063ABB">
            <w:pPr>
              <w:spacing w:line="400" w:lineRule="exact"/>
              <w:rPr>
                <w:rFonts w:eastAsia="標楷體"/>
                <w:b/>
                <w:bCs/>
                <w:color w:val="000000" w:themeColor="text1"/>
              </w:rPr>
            </w:pPr>
          </w:p>
          <w:p w14:paraId="304307F7" w14:textId="77777777" w:rsidR="00974D8C" w:rsidRPr="00BC71B5" w:rsidRDefault="00974D8C" w:rsidP="00063ABB">
            <w:pPr>
              <w:spacing w:line="400" w:lineRule="exact"/>
              <w:rPr>
                <w:rFonts w:eastAsia="標楷體"/>
                <w:bCs/>
                <w:color w:val="000000" w:themeColor="text1"/>
              </w:rPr>
            </w:pPr>
          </w:p>
          <w:p w14:paraId="16955B89"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租金</w:t>
            </w:r>
          </w:p>
          <w:p w14:paraId="7AE55136" w14:textId="77777777" w:rsidR="00974D8C" w:rsidRPr="00BC71B5" w:rsidRDefault="00974D8C" w:rsidP="00063ABB">
            <w:pPr>
              <w:spacing w:line="400" w:lineRule="exact"/>
              <w:rPr>
                <w:rFonts w:eastAsia="標楷體"/>
                <w:bCs/>
                <w:color w:val="000000" w:themeColor="text1"/>
              </w:rPr>
            </w:pPr>
          </w:p>
          <w:p w14:paraId="4A697888" w14:textId="77777777" w:rsidR="00974D8C" w:rsidRPr="00BC71B5" w:rsidRDefault="00974D8C" w:rsidP="00063ABB">
            <w:pPr>
              <w:spacing w:line="400" w:lineRule="exact"/>
              <w:rPr>
                <w:rFonts w:eastAsia="標楷體"/>
                <w:bCs/>
                <w:color w:val="000000" w:themeColor="text1"/>
              </w:rPr>
            </w:pPr>
          </w:p>
          <w:p w14:paraId="4B41D33F" w14:textId="77777777" w:rsidR="00974D8C" w:rsidRPr="00BC71B5" w:rsidRDefault="00974D8C" w:rsidP="00063ABB">
            <w:pPr>
              <w:spacing w:line="400" w:lineRule="exact"/>
              <w:rPr>
                <w:rFonts w:eastAsia="標楷體"/>
                <w:bCs/>
                <w:color w:val="000000" w:themeColor="text1"/>
              </w:rPr>
            </w:pPr>
          </w:p>
          <w:p w14:paraId="3751E98F" w14:textId="77777777" w:rsidR="00974D8C" w:rsidRPr="00BC71B5" w:rsidRDefault="00974D8C" w:rsidP="00063ABB">
            <w:pPr>
              <w:spacing w:line="400" w:lineRule="exact"/>
              <w:rPr>
                <w:rFonts w:eastAsia="標楷體"/>
                <w:bCs/>
                <w:color w:val="000000" w:themeColor="text1"/>
              </w:rPr>
            </w:pPr>
          </w:p>
          <w:p w14:paraId="5C79EC56" w14:textId="77777777" w:rsidR="00974D8C" w:rsidRPr="00BC71B5" w:rsidRDefault="00974D8C" w:rsidP="00063ABB">
            <w:pPr>
              <w:spacing w:line="400" w:lineRule="exact"/>
              <w:rPr>
                <w:rFonts w:eastAsia="標楷體"/>
                <w:bCs/>
                <w:color w:val="000000" w:themeColor="text1"/>
              </w:rPr>
            </w:pPr>
          </w:p>
          <w:p w14:paraId="4C6C93D5" w14:textId="77777777" w:rsidR="00974D8C" w:rsidRPr="00BC71B5" w:rsidRDefault="00974D8C" w:rsidP="00063ABB">
            <w:pPr>
              <w:spacing w:line="400" w:lineRule="exact"/>
              <w:rPr>
                <w:rFonts w:eastAsia="標楷體"/>
                <w:bCs/>
                <w:color w:val="000000" w:themeColor="text1"/>
              </w:rPr>
            </w:pPr>
          </w:p>
          <w:p w14:paraId="7C701E21" w14:textId="77777777" w:rsidR="00974D8C" w:rsidRPr="00BC71B5" w:rsidRDefault="00974D8C" w:rsidP="00063ABB">
            <w:pPr>
              <w:spacing w:line="400" w:lineRule="exact"/>
              <w:rPr>
                <w:rFonts w:eastAsia="標楷體"/>
                <w:bCs/>
                <w:color w:val="000000" w:themeColor="text1"/>
              </w:rPr>
            </w:pPr>
          </w:p>
          <w:p w14:paraId="7440CA53"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權利使用費</w:t>
            </w:r>
          </w:p>
          <w:p w14:paraId="749ED98B" w14:textId="77777777" w:rsidR="00974D8C" w:rsidRPr="00BC71B5" w:rsidRDefault="00974D8C" w:rsidP="00063ABB">
            <w:pPr>
              <w:spacing w:line="400" w:lineRule="exact"/>
              <w:rPr>
                <w:rFonts w:eastAsia="標楷體"/>
                <w:bCs/>
                <w:color w:val="000000" w:themeColor="text1"/>
              </w:rPr>
            </w:pPr>
          </w:p>
          <w:p w14:paraId="0D0CB265" w14:textId="77777777" w:rsidR="00974D8C" w:rsidRPr="00BC71B5" w:rsidRDefault="00974D8C" w:rsidP="00063ABB">
            <w:pPr>
              <w:spacing w:line="400" w:lineRule="exact"/>
              <w:rPr>
                <w:rFonts w:eastAsia="標楷體"/>
                <w:bCs/>
                <w:color w:val="000000" w:themeColor="text1"/>
              </w:rPr>
            </w:pPr>
          </w:p>
          <w:p w14:paraId="3B247AC6" w14:textId="77777777" w:rsidR="00974D8C" w:rsidRPr="00BC71B5" w:rsidRDefault="00974D8C" w:rsidP="00063ABB">
            <w:pPr>
              <w:spacing w:line="400" w:lineRule="exact"/>
              <w:rPr>
                <w:rFonts w:eastAsia="標楷體"/>
                <w:bCs/>
                <w:color w:val="000000" w:themeColor="text1"/>
              </w:rPr>
            </w:pPr>
          </w:p>
          <w:p w14:paraId="0186CC9C" w14:textId="77777777" w:rsidR="00974D8C" w:rsidRPr="00BC71B5" w:rsidRDefault="00974D8C" w:rsidP="00063ABB">
            <w:pPr>
              <w:spacing w:line="400" w:lineRule="exact"/>
              <w:rPr>
                <w:rFonts w:eastAsia="標楷體"/>
                <w:bCs/>
                <w:color w:val="000000" w:themeColor="text1"/>
              </w:rPr>
            </w:pPr>
            <w:r w:rsidRPr="00BC71B5">
              <w:rPr>
                <w:rFonts w:eastAsia="標楷體"/>
                <w:color w:val="000000" w:themeColor="text1"/>
              </w:rPr>
              <w:t>設備使用服務費</w:t>
            </w:r>
          </w:p>
          <w:p w14:paraId="2B642582" w14:textId="77777777" w:rsidR="00974D8C" w:rsidRPr="00BC71B5" w:rsidRDefault="00974D8C" w:rsidP="00063ABB">
            <w:pPr>
              <w:spacing w:line="400" w:lineRule="exact"/>
              <w:rPr>
                <w:rFonts w:eastAsia="標楷體"/>
                <w:bCs/>
                <w:color w:val="000000" w:themeColor="text1"/>
              </w:rPr>
            </w:pPr>
          </w:p>
          <w:p w14:paraId="3BFFC5D8"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維護費</w:t>
            </w:r>
          </w:p>
          <w:p w14:paraId="5E55B7BC" w14:textId="77777777" w:rsidR="00974D8C" w:rsidRPr="00BC71B5" w:rsidRDefault="00974D8C" w:rsidP="00063ABB">
            <w:pPr>
              <w:spacing w:line="400" w:lineRule="exact"/>
              <w:rPr>
                <w:rFonts w:eastAsia="標楷體"/>
                <w:bCs/>
                <w:color w:val="000000" w:themeColor="text1"/>
              </w:rPr>
            </w:pPr>
          </w:p>
          <w:p w14:paraId="19769BBD"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油脂</w:t>
            </w:r>
          </w:p>
          <w:p w14:paraId="76415F79" w14:textId="77777777" w:rsidR="00974D8C" w:rsidRPr="00BC71B5" w:rsidRDefault="00974D8C" w:rsidP="00063ABB">
            <w:pPr>
              <w:spacing w:line="400" w:lineRule="exact"/>
              <w:rPr>
                <w:rFonts w:eastAsia="標楷體"/>
                <w:bCs/>
                <w:color w:val="000000" w:themeColor="text1"/>
              </w:rPr>
            </w:pPr>
          </w:p>
          <w:p w14:paraId="44F89F8A" w14:textId="77777777" w:rsidR="00974D8C" w:rsidRPr="00BC71B5" w:rsidRDefault="00974D8C" w:rsidP="00063ABB">
            <w:pPr>
              <w:spacing w:line="400" w:lineRule="exact"/>
              <w:rPr>
                <w:rFonts w:eastAsia="標楷體"/>
                <w:bCs/>
                <w:color w:val="000000" w:themeColor="text1"/>
              </w:rPr>
            </w:pPr>
          </w:p>
          <w:p w14:paraId="110D5145" w14:textId="77777777" w:rsidR="00974D8C" w:rsidRPr="00BC71B5" w:rsidRDefault="00974D8C" w:rsidP="00063ABB">
            <w:pPr>
              <w:spacing w:line="400" w:lineRule="exact"/>
              <w:rPr>
                <w:rFonts w:eastAsia="標楷體"/>
                <w:b/>
                <w:bCs/>
                <w:color w:val="000000" w:themeColor="text1"/>
              </w:rPr>
            </w:pPr>
          </w:p>
          <w:p w14:paraId="46F37944" w14:textId="77777777" w:rsidR="00974D8C" w:rsidRPr="00BC71B5" w:rsidRDefault="00974D8C" w:rsidP="00063ABB">
            <w:pPr>
              <w:spacing w:line="400" w:lineRule="exact"/>
              <w:rPr>
                <w:rFonts w:eastAsia="標楷體"/>
                <w:b/>
                <w:bCs/>
                <w:color w:val="000000" w:themeColor="text1"/>
              </w:rPr>
            </w:pPr>
          </w:p>
          <w:p w14:paraId="057FFE33" w14:textId="77777777" w:rsidR="00974D8C" w:rsidRPr="00BC71B5" w:rsidRDefault="00974D8C" w:rsidP="00063ABB">
            <w:pPr>
              <w:spacing w:line="400" w:lineRule="exact"/>
              <w:rPr>
                <w:rFonts w:eastAsia="標楷體"/>
                <w:b/>
                <w:bCs/>
                <w:color w:val="000000" w:themeColor="text1"/>
              </w:rPr>
            </w:pPr>
          </w:p>
          <w:p w14:paraId="1A478B80" w14:textId="77777777" w:rsidR="00974D8C" w:rsidRPr="00BC71B5" w:rsidRDefault="00974D8C" w:rsidP="00063ABB">
            <w:pPr>
              <w:spacing w:line="400" w:lineRule="exact"/>
              <w:rPr>
                <w:rFonts w:eastAsia="標楷體"/>
                <w:b/>
                <w:bCs/>
                <w:color w:val="000000" w:themeColor="text1"/>
              </w:rPr>
            </w:pPr>
          </w:p>
          <w:p w14:paraId="45BF5DFB" w14:textId="77777777" w:rsidR="00974D8C" w:rsidRPr="00BC71B5" w:rsidRDefault="00974D8C" w:rsidP="00063ABB">
            <w:pPr>
              <w:spacing w:line="400" w:lineRule="exact"/>
              <w:rPr>
                <w:rFonts w:eastAsia="標楷體"/>
                <w:bCs/>
                <w:color w:val="000000" w:themeColor="text1"/>
              </w:rPr>
            </w:pPr>
          </w:p>
          <w:p w14:paraId="59852DAA"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調查訪問費</w:t>
            </w:r>
          </w:p>
          <w:p w14:paraId="6535B789" w14:textId="77777777" w:rsidR="00974D8C" w:rsidRPr="00BC71B5" w:rsidRDefault="00974D8C" w:rsidP="00063ABB">
            <w:pPr>
              <w:spacing w:line="400" w:lineRule="exact"/>
              <w:rPr>
                <w:rFonts w:eastAsia="標楷體"/>
                <w:bCs/>
                <w:color w:val="000000" w:themeColor="text1"/>
              </w:rPr>
            </w:pPr>
          </w:p>
          <w:p w14:paraId="58CEE85F" w14:textId="77777777" w:rsidR="00974D8C" w:rsidRPr="00BC71B5" w:rsidRDefault="00974D8C" w:rsidP="00063ABB">
            <w:pPr>
              <w:spacing w:line="400" w:lineRule="exact"/>
              <w:rPr>
                <w:rFonts w:eastAsia="標楷體"/>
                <w:bCs/>
                <w:color w:val="000000" w:themeColor="text1"/>
              </w:rPr>
            </w:pPr>
          </w:p>
          <w:p w14:paraId="14B56A0B" w14:textId="77777777" w:rsidR="00974D8C" w:rsidRPr="00BC71B5" w:rsidRDefault="00974D8C" w:rsidP="00063ABB">
            <w:pPr>
              <w:spacing w:line="400" w:lineRule="exact"/>
              <w:rPr>
                <w:rFonts w:eastAsia="標楷體"/>
                <w:bCs/>
                <w:color w:val="000000" w:themeColor="text1"/>
              </w:rPr>
            </w:pPr>
          </w:p>
          <w:p w14:paraId="0EB1E032" w14:textId="77777777" w:rsidR="00974D8C" w:rsidRPr="00BC71B5" w:rsidRDefault="00974D8C" w:rsidP="00063ABB">
            <w:pPr>
              <w:spacing w:line="400" w:lineRule="exact"/>
              <w:rPr>
                <w:rFonts w:eastAsia="標楷體"/>
                <w:bCs/>
                <w:color w:val="000000" w:themeColor="text1"/>
              </w:rPr>
            </w:pPr>
          </w:p>
          <w:p w14:paraId="58F29A7B" w14:textId="77777777" w:rsidR="00974D8C" w:rsidRPr="00BC71B5" w:rsidRDefault="00974D8C" w:rsidP="00063ABB">
            <w:pPr>
              <w:spacing w:line="400" w:lineRule="exact"/>
              <w:rPr>
                <w:rFonts w:eastAsia="標楷體"/>
                <w:bCs/>
                <w:color w:val="000000" w:themeColor="text1"/>
              </w:rPr>
            </w:pPr>
          </w:p>
          <w:p w14:paraId="6E1D42FD" w14:textId="77777777" w:rsidR="00974D8C" w:rsidRPr="00BC71B5" w:rsidRDefault="00974D8C" w:rsidP="00063ABB">
            <w:pPr>
              <w:spacing w:line="400" w:lineRule="exact"/>
              <w:rPr>
                <w:rFonts w:eastAsia="標楷體"/>
                <w:bCs/>
                <w:color w:val="000000" w:themeColor="text1"/>
              </w:rPr>
            </w:pPr>
          </w:p>
          <w:p w14:paraId="739FC9BC" w14:textId="77777777" w:rsidR="00974D8C" w:rsidRPr="00BC71B5" w:rsidRDefault="00974D8C" w:rsidP="00063ABB">
            <w:pPr>
              <w:spacing w:line="400" w:lineRule="exact"/>
              <w:rPr>
                <w:rFonts w:eastAsia="標楷體"/>
                <w:bCs/>
                <w:color w:val="000000" w:themeColor="text1"/>
              </w:rPr>
            </w:pPr>
          </w:p>
          <w:p w14:paraId="540B2BCE"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受試者保險費</w:t>
            </w:r>
          </w:p>
          <w:p w14:paraId="4B9C5713" w14:textId="77777777" w:rsidR="00974D8C" w:rsidRPr="00BC71B5" w:rsidRDefault="00974D8C" w:rsidP="00063ABB">
            <w:pPr>
              <w:spacing w:line="400" w:lineRule="exact"/>
              <w:rPr>
                <w:rFonts w:eastAsia="標楷體"/>
                <w:bCs/>
                <w:color w:val="000000" w:themeColor="text1"/>
              </w:rPr>
            </w:pPr>
          </w:p>
          <w:p w14:paraId="47C55A8E" w14:textId="77777777" w:rsidR="00974D8C" w:rsidRPr="00BC71B5" w:rsidRDefault="00974D8C" w:rsidP="00063ABB">
            <w:pPr>
              <w:spacing w:line="400" w:lineRule="exact"/>
              <w:rPr>
                <w:rFonts w:eastAsia="標楷體"/>
                <w:bCs/>
                <w:color w:val="000000" w:themeColor="text1"/>
              </w:rPr>
            </w:pPr>
          </w:p>
          <w:p w14:paraId="792FCD94"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受試者營養費</w:t>
            </w:r>
          </w:p>
          <w:p w14:paraId="39EE985C" w14:textId="77777777" w:rsidR="00974D8C" w:rsidRPr="00BC71B5" w:rsidRDefault="00974D8C" w:rsidP="00063ABB">
            <w:pPr>
              <w:spacing w:line="400" w:lineRule="exact"/>
              <w:rPr>
                <w:rFonts w:eastAsia="標楷體"/>
                <w:bCs/>
                <w:color w:val="000000" w:themeColor="text1"/>
              </w:rPr>
            </w:pPr>
          </w:p>
          <w:p w14:paraId="1157C2FD" w14:textId="77777777" w:rsidR="00974D8C" w:rsidRPr="00BC71B5" w:rsidRDefault="00974D8C" w:rsidP="00063ABB">
            <w:pPr>
              <w:spacing w:line="400" w:lineRule="exact"/>
              <w:rPr>
                <w:rFonts w:eastAsia="標楷體"/>
                <w:bCs/>
                <w:color w:val="000000" w:themeColor="text1"/>
              </w:rPr>
            </w:pPr>
          </w:p>
          <w:p w14:paraId="6EE014E9"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醫學倫理委員會</w:t>
            </w:r>
            <w:r w:rsidRPr="00BC71B5">
              <w:rPr>
                <w:rFonts w:eastAsia="標楷體"/>
                <w:bCs/>
                <w:color w:val="000000" w:themeColor="text1"/>
              </w:rPr>
              <w:t>(IRB)</w:t>
            </w:r>
            <w:r w:rsidRPr="00BC71B5">
              <w:rPr>
                <w:rFonts w:eastAsia="標楷體"/>
                <w:bCs/>
                <w:color w:val="000000" w:themeColor="text1"/>
              </w:rPr>
              <w:t>審查費</w:t>
            </w:r>
          </w:p>
          <w:p w14:paraId="258F26E8" w14:textId="77777777" w:rsidR="00974D8C" w:rsidRPr="00BC71B5" w:rsidRDefault="00974D8C" w:rsidP="00063ABB">
            <w:pPr>
              <w:spacing w:line="400" w:lineRule="exact"/>
              <w:rPr>
                <w:rFonts w:eastAsia="標楷體"/>
                <w:bCs/>
                <w:color w:val="000000" w:themeColor="text1"/>
              </w:rPr>
            </w:pPr>
          </w:p>
          <w:p w14:paraId="7FD45A49" w14:textId="77777777" w:rsidR="00974D8C" w:rsidRPr="00BC71B5" w:rsidRDefault="00974D8C" w:rsidP="00063ABB">
            <w:pPr>
              <w:spacing w:line="400" w:lineRule="exact"/>
              <w:rPr>
                <w:rFonts w:eastAsia="標楷體"/>
                <w:bCs/>
                <w:color w:val="000000" w:themeColor="text1"/>
              </w:rPr>
            </w:pPr>
          </w:p>
          <w:p w14:paraId="109891B7"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電腦處理費</w:t>
            </w:r>
          </w:p>
          <w:p w14:paraId="481AE23C" w14:textId="77777777" w:rsidR="00974D8C" w:rsidRPr="00BC71B5" w:rsidRDefault="00974D8C" w:rsidP="00063ABB">
            <w:pPr>
              <w:spacing w:line="400" w:lineRule="exact"/>
              <w:rPr>
                <w:rFonts w:eastAsia="標楷體"/>
                <w:bCs/>
                <w:color w:val="000000" w:themeColor="text1"/>
              </w:rPr>
            </w:pPr>
          </w:p>
          <w:p w14:paraId="4A65FFF2" w14:textId="77777777" w:rsidR="00974D8C" w:rsidRPr="00BC71B5" w:rsidRDefault="00974D8C" w:rsidP="00063ABB">
            <w:pPr>
              <w:spacing w:line="400" w:lineRule="exact"/>
              <w:rPr>
                <w:rFonts w:eastAsia="標楷體"/>
                <w:b/>
                <w:bCs/>
                <w:color w:val="000000" w:themeColor="text1"/>
              </w:rPr>
            </w:pPr>
          </w:p>
          <w:p w14:paraId="4618D32F" w14:textId="77777777" w:rsidR="00974D8C" w:rsidRPr="00BC71B5" w:rsidRDefault="00974D8C" w:rsidP="00063ABB">
            <w:pPr>
              <w:spacing w:line="400" w:lineRule="exact"/>
              <w:rPr>
                <w:rFonts w:eastAsia="標楷體"/>
                <w:b/>
                <w:bCs/>
                <w:color w:val="000000" w:themeColor="text1"/>
              </w:rPr>
            </w:pPr>
          </w:p>
          <w:p w14:paraId="416A9DF9" w14:textId="77777777" w:rsidR="00974D8C" w:rsidRPr="00BC71B5" w:rsidRDefault="00974D8C" w:rsidP="00063ABB">
            <w:pPr>
              <w:spacing w:line="400" w:lineRule="exact"/>
              <w:rPr>
                <w:rFonts w:eastAsia="標楷體"/>
                <w:bCs/>
                <w:color w:val="000000" w:themeColor="text1"/>
              </w:rPr>
            </w:pPr>
          </w:p>
          <w:p w14:paraId="323B2283" w14:textId="77777777" w:rsidR="00974D8C" w:rsidRPr="00BC71B5" w:rsidRDefault="00974D8C" w:rsidP="00063ABB">
            <w:pPr>
              <w:spacing w:line="400" w:lineRule="exact"/>
              <w:rPr>
                <w:rFonts w:eastAsia="標楷體"/>
                <w:bCs/>
                <w:color w:val="000000" w:themeColor="text1"/>
              </w:rPr>
            </w:pPr>
          </w:p>
          <w:p w14:paraId="21A7D941" w14:textId="77777777" w:rsidR="00974D8C" w:rsidRPr="00BC71B5" w:rsidRDefault="00974D8C" w:rsidP="00063ABB">
            <w:pPr>
              <w:spacing w:line="400" w:lineRule="exact"/>
              <w:rPr>
                <w:rFonts w:eastAsia="標楷體"/>
                <w:bCs/>
                <w:color w:val="000000" w:themeColor="text1"/>
              </w:rPr>
            </w:pPr>
          </w:p>
          <w:p w14:paraId="3F46480A"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資料蒐集費</w:t>
            </w:r>
          </w:p>
          <w:p w14:paraId="06466EAB" w14:textId="77777777" w:rsidR="00974D8C" w:rsidRPr="00BC71B5" w:rsidRDefault="00974D8C" w:rsidP="00063ABB">
            <w:pPr>
              <w:spacing w:line="400" w:lineRule="exact"/>
              <w:rPr>
                <w:rFonts w:eastAsia="標楷體"/>
                <w:bCs/>
                <w:color w:val="000000" w:themeColor="text1"/>
              </w:rPr>
            </w:pPr>
          </w:p>
          <w:p w14:paraId="57105117"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圖書費</w:t>
            </w:r>
            <w:r w:rsidRPr="00BC71B5">
              <w:rPr>
                <w:rFonts w:eastAsia="標楷體"/>
                <w:bCs/>
                <w:color w:val="000000" w:themeColor="text1"/>
              </w:rPr>
              <w:t xml:space="preserve"> </w:t>
            </w:r>
          </w:p>
          <w:p w14:paraId="2803B753" w14:textId="77777777" w:rsidR="00974D8C" w:rsidRPr="00BC71B5" w:rsidRDefault="00974D8C" w:rsidP="00063ABB">
            <w:pPr>
              <w:spacing w:line="400" w:lineRule="exact"/>
              <w:rPr>
                <w:rFonts w:eastAsia="標楷體"/>
                <w:bCs/>
                <w:color w:val="000000" w:themeColor="text1"/>
              </w:rPr>
            </w:pPr>
          </w:p>
          <w:p w14:paraId="319CA812" w14:textId="77777777" w:rsidR="00974D8C" w:rsidRPr="00BC71B5" w:rsidRDefault="00974D8C" w:rsidP="00063ABB">
            <w:pPr>
              <w:spacing w:line="400" w:lineRule="exact"/>
              <w:rPr>
                <w:rFonts w:eastAsia="標楷體"/>
                <w:b/>
                <w:bCs/>
                <w:color w:val="000000" w:themeColor="text1"/>
              </w:rPr>
            </w:pPr>
          </w:p>
          <w:p w14:paraId="61E887DD" w14:textId="77777777" w:rsidR="00974D8C" w:rsidRPr="00BC71B5" w:rsidRDefault="00974D8C" w:rsidP="00063ABB">
            <w:pPr>
              <w:spacing w:line="400" w:lineRule="exact"/>
              <w:rPr>
                <w:rFonts w:eastAsia="標楷體"/>
                <w:b/>
                <w:bCs/>
                <w:color w:val="000000" w:themeColor="text1"/>
              </w:rPr>
            </w:pPr>
          </w:p>
          <w:p w14:paraId="30B11482"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材料費</w:t>
            </w:r>
          </w:p>
          <w:p w14:paraId="146C964C" w14:textId="77777777" w:rsidR="00974D8C" w:rsidRPr="00BC71B5" w:rsidRDefault="00974D8C" w:rsidP="00063ABB">
            <w:pPr>
              <w:spacing w:line="400" w:lineRule="exact"/>
              <w:rPr>
                <w:rFonts w:eastAsia="標楷體"/>
                <w:bCs/>
                <w:color w:val="000000" w:themeColor="text1"/>
              </w:rPr>
            </w:pPr>
          </w:p>
          <w:p w14:paraId="24CE97A2" w14:textId="77777777" w:rsidR="00974D8C" w:rsidRPr="00BC71B5" w:rsidRDefault="00974D8C" w:rsidP="00063ABB">
            <w:pPr>
              <w:spacing w:line="400" w:lineRule="exact"/>
              <w:rPr>
                <w:rFonts w:eastAsia="標楷體"/>
                <w:bCs/>
                <w:color w:val="000000" w:themeColor="text1"/>
              </w:rPr>
            </w:pPr>
          </w:p>
          <w:p w14:paraId="249BFA45" w14:textId="77777777" w:rsidR="00974D8C" w:rsidRPr="00BC71B5" w:rsidRDefault="00974D8C" w:rsidP="00063ABB">
            <w:pPr>
              <w:spacing w:line="400" w:lineRule="exact"/>
              <w:rPr>
                <w:rFonts w:eastAsia="標楷體"/>
                <w:bCs/>
                <w:color w:val="000000" w:themeColor="text1"/>
              </w:rPr>
            </w:pPr>
          </w:p>
          <w:p w14:paraId="0EDCE96F" w14:textId="77777777" w:rsidR="00974D8C" w:rsidRPr="00BC71B5" w:rsidRDefault="00974D8C" w:rsidP="00063ABB">
            <w:pPr>
              <w:spacing w:line="400" w:lineRule="exact"/>
              <w:rPr>
                <w:rFonts w:eastAsia="標楷體"/>
                <w:bCs/>
                <w:color w:val="000000" w:themeColor="text1"/>
              </w:rPr>
            </w:pPr>
          </w:p>
          <w:p w14:paraId="4BF3FBEC" w14:textId="77777777" w:rsidR="00974D8C" w:rsidRPr="00BC71B5" w:rsidRDefault="00974D8C" w:rsidP="00063ABB">
            <w:pPr>
              <w:spacing w:line="400" w:lineRule="exact"/>
              <w:rPr>
                <w:rFonts w:eastAsia="標楷體"/>
                <w:bCs/>
                <w:color w:val="000000" w:themeColor="text1"/>
              </w:rPr>
            </w:pPr>
          </w:p>
          <w:p w14:paraId="6A147A34" w14:textId="77777777" w:rsidR="00974D8C" w:rsidRPr="00BC71B5" w:rsidRDefault="00974D8C" w:rsidP="00063ABB">
            <w:pPr>
              <w:spacing w:line="400" w:lineRule="exact"/>
              <w:rPr>
                <w:rFonts w:eastAsia="標楷體"/>
                <w:bCs/>
                <w:color w:val="000000" w:themeColor="text1"/>
              </w:rPr>
            </w:pPr>
          </w:p>
          <w:p w14:paraId="2EA10531" w14:textId="77777777" w:rsidR="00974D8C" w:rsidRPr="00BC71B5" w:rsidRDefault="00974D8C" w:rsidP="00063ABB">
            <w:pPr>
              <w:spacing w:line="400" w:lineRule="exact"/>
              <w:rPr>
                <w:rFonts w:eastAsia="標楷體"/>
                <w:bCs/>
                <w:color w:val="000000" w:themeColor="text1"/>
              </w:rPr>
            </w:pPr>
          </w:p>
          <w:p w14:paraId="7250FCA5"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出席費</w:t>
            </w:r>
          </w:p>
          <w:p w14:paraId="27F92999" w14:textId="77777777" w:rsidR="00974D8C" w:rsidRPr="00BC71B5" w:rsidRDefault="00974D8C" w:rsidP="00063ABB">
            <w:pPr>
              <w:spacing w:line="400" w:lineRule="exact"/>
              <w:rPr>
                <w:rFonts w:eastAsia="標楷體"/>
                <w:bCs/>
                <w:color w:val="000000" w:themeColor="text1"/>
              </w:rPr>
            </w:pPr>
          </w:p>
          <w:p w14:paraId="1CBD9C8A" w14:textId="77777777" w:rsidR="00974D8C" w:rsidRPr="00BC71B5" w:rsidRDefault="00974D8C" w:rsidP="00063ABB">
            <w:pPr>
              <w:spacing w:line="400" w:lineRule="exact"/>
              <w:rPr>
                <w:rFonts w:eastAsia="標楷體"/>
                <w:bCs/>
                <w:color w:val="000000" w:themeColor="text1"/>
              </w:rPr>
            </w:pPr>
          </w:p>
          <w:p w14:paraId="312B1853" w14:textId="77777777" w:rsidR="00974D8C" w:rsidRPr="00BC71B5" w:rsidRDefault="00974D8C" w:rsidP="00063ABB">
            <w:pPr>
              <w:spacing w:line="400" w:lineRule="exact"/>
              <w:rPr>
                <w:rFonts w:eastAsia="標楷體"/>
                <w:bCs/>
                <w:color w:val="000000" w:themeColor="text1"/>
              </w:rPr>
            </w:pPr>
          </w:p>
          <w:p w14:paraId="5D50F8D9" w14:textId="77777777" w:rsidR="00974D8C" w:rsidRPr="00BC71B5" w:rsidRDefault="00974D8C" w:rsidP="00063ABB">
            <w:pPr>
              <w:spacing w:line="400" w:lineRule="exact"/>
              <w:rPr>
                <w:rFonts w:eastAsia="標楷體"/>
                <w:bCs/>
                <w:color w:val="000000" w:themeColor="text1"/>
              </w:rPr>
            </w:pPr>
          </w:p>
          <w:p w14:paraId="06678EBA" w14:textId="77777777" w:rsidR="00974D8C" w:rsidRPr="00BC71B5" w:rsidRDefault="00974D8C" w:rsidP="00063ABB">
            <w:pPr>
              <w:spacing w:line="400" w:lineRule="exact"/>
              <w:rPr>
                <w:rFonts w:eastAsia="標楷體"/>
                <w:bCs/>
                <w:color w:val="000000" w:themeColor="text1"/>
              </w:rPr>
            </w:pPr>
          </w:p>
          <w:p w14:paraId="4DDB2CA4" w14:textId="77777777" w:rsidR="00974D8C" w:rsidRPr="00BC71B5" w:rsidRDefault="00974D8C" w:rsidP="00063ABB">
            <w:pPr>
              <w:spacing w:line="400" w:lineRule="exact"/>
              <w:rPr>
                <w:rFonts w:eastAsia="標楷體"/>
                <w:bCs/>
                <w:color w:val="000000" w:themeColor="text1"/>
              </w:rPr>
            </w:pPr>
          </w:p>
          <w:p w14:paraId="6C4C7CD2"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國內旅費</w:t>
            </w:r>
          </w:p>
          <w:p w14:paraId="4D5D7E0C" w14:textId="77777777" w:rsidR="00974D8C" w:rsidRPr="00BC71B5" w:rsidRDefault="00974D8C" w:rsidP="00063ABB">
            <w:pPr>
              <w:spacing w:line="400" w:lineRule="exact"/>
              <w:rPr>
                <w:rFonts w:eastAsia="標楷體"/>
                <w:bCs/>
                <w:color w:val="000000" w:themeColor="text1"/>
              </w:rPr>
            </w:pPr>
          </w:p>
          <w:p w14:paraId="16B972A5" w14:textId="77777777" w:rsidR="00974D8C" w:rsidRPr="00BC71B5" w:rsidRDefault="00974D8C" w:rsidP="00063ABB">
            <w:pPr>
              <w:spacing w:line="400" w:lineRule="exact"/>
              <w:rPr>
                <w:rFonts w:eastAsia="標楷體"/>
                <w:bCs/>
                <w:color w:val="000000" w:themeColor="text1"/>
              </w:rPr>
            </w:pPr>
          </w:p>
          <w:p w14:paraId="636FE713" w14:textId="77777777" w:rsidR="00974D8C" w:rsidRPr="00BC71B5" w:rsidRDefault="00974D8C" w:rsidP="00063ABB">
            <w:pPr>
              <w:spacing w:line="400" w:lineRule="exact"/>
              <w:rPr>
                <w:rFonts w:eastAsia="標楷體"/>
                <w:bCs/>
                <w:color w:val="000000" w:themeColor="text1"/>
              </w:rPr>
            </w:pPr>
          </w:p>
          <w:p w14:paraId="5700BA83" w14:textId="77777777" w:rsidR="00974D8C" w:rsidRPr="00BC71B5" w:rsidRDefault="00974D8C" w:rsidP="00063ABB">
            <w:pPr>
              <w:spacing w:line="400" w:lineRule="exact"/>
              <w:rPr>
                <w:rFonts w:eastAsia="標楷體"/>
                <w:bCs/>
                <w:color w:val="000000" w:themeColor="text1"/>
              </w:rPr>
            </w:pPr>
          </w:p>
          <w:p w14:paraId="52002209" w14:textId="77777777" w:rsidR="00974D8C" w:rsidRPr="00BC71B5" w:rsidRDefault="00974D8C" w:rsidP="00063ABB">
            <w:pPr>
              <w:spacing w:line="400" w:lineRule="exact"/>
              <w:rPr>
                <w:rFonts w:eastAsia="標楷體"/>
                <w:b/>
                <w:bCs/>
                <w:color w:val="000000" w:themeColor="text1"/>
              </w:rPr>
            </w:pPr>
          </w:p>
          <w:p w14:paraId="6A268311" w14:textId="77777777" w:rsidR="00974D8C" w:rsidRPr="00BC71B5" w:rsidRDefault="00974D8C" w:rsidP="00063ABB">
            <w:pPr>
              <w:spacing w:line="400" w:lineRule="exact"/>
              <w:rPr>
                <w:rFonts w:eastAsia="標楷體"/>
                <w:b/>
                <w:bCs/>
                <w:color w:val="000000" w:themeColor="text1"/>
              </w:rPr>
            </w:pPr>
          </w:p>
          <w:p w14:paraId="627F0E2C" w14:textId="77777777" w:rsidR="00974D8C" w:rsidRPr="00BC71B5" w:rsidRDefault="00974D8C" w:rsidP="00063ABB">
            <w:pPr>
              <w:spacing w:line="400" w:lineRule="exact"/>
              <w:rPr>
                <w:rFonts w:eastAsia="標楷體"/>
                <w:bCs/>
                <w:color w:val="000000" w:themeColor="text1"/>
              </w:rPr>
            </w:pPr>
          </w:p>
          <w:p w14:paraId="3F4F9682" w14:textId="77777777" w:rsidR="00974D8C" w:rsidRPr="00BC71B5" w:rsidRDefault="00974D8C" w:rsidP="00063ABB">
            <w:pPr>
              <w:spacing w:line="400" w:lineRule="exact"/>
              <w:rPr>
                <w:rFonts w:eastAsia="標楷體"/>
                <w:bCs/>
                <w:color w:val="000000" w:themeColor="text1"/>
              </w:rPr>
            </w:pPr>
          </w:p>
          <w:p w14:paraId="6B4DE1F9"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聘請國外顧問、專家及學者來台工作費用</w:t>
            </w:r>
          </w:p>
          <w:p w14:paraId="25E30B1D" w14:textId="77777777" w:rsidR="00974D8C" w:rsidRPr="00BC71B5" w:rsidRDefault="00974D8C" w:rsidP="00063ABB">
            <w:pPr>
              <w:spacing w:line="400" w:lineRule="exact"/>
              <w:rPr>
                <w:rFonts w:eastAsia="標楷體"/>
                <w:bCs/>
                <w:color w:val="000000" w:themeColor="text1"/>
              </w:rPr>
            </w:pPr>
          </w:p>
          <w:p w14:paraId="122E228B"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餐費</w:t>
            </w:r>
          </w:p>
          <w:p w14:paraId="0EEFDB28" w14:textId="77777777" w:rsidR="00974D8C" w:rsidRPr="00BC71B5" w:rsidRDefault="00974D8C" w:rsidP="00063ABB">
            <w:pPr>
              <w:spacing w:line="400" w:lineRule="exact"/>
              <w:rPr>
                <w:rFonts w:eastAsia="標楷體"/>
                <w:bCs/>
                <w:color w:val="000000" w:themeColor="text1"/>
              </w:rPr>
            </w:pPr>
          </w:p>
          <w:p w14:paraId="22B74AE6" w14:textId="77777777" w:rsidR="00974D8C" w:rsidRPr="00BC71B5" w:rsidRDefault="00974D8C" w:rsidP="00063ABB">
            <w:pPr>
              <w:spacing w:line="400" w:lineRule="exact"/>
              <w:rPr>
                <w:rFonts w:eastAsia="標楷體"/>
                <w:bCs/>
                <w:color w:val="000000" w:themeColor="text1"/>
              </w:rPr>
            </w:pPr>
          </w:p>
          <w:p w14:paraId="6CC12A53" w14:textId="77777777" w:rsidR="00974D8C" w:rsidRPr="00BC71B5" w:rsidRDefault="00974D8C" w:rsidP="00063ABB">
            <w:pPr>
              <w:spacing w:line="400" w:lineRule="exact"/>
              <w:rPr>
                <w:rFonts w:eastAsia="標楷體"/>
                <w:bCs/>
                <w:color w:val="000000" w:themeColor="text1"/>
              </w:rPr>
            </w:pPr>
            <w:r w:rsidRPr="00BC71B5">
              <w:rPr>
                <w:rFonts w:eastAsia="標楷體"/>
                <w:bCs/>
                <w:color w:val="000000" w:themeColor="text1"/>
              </w:rPr>
              <w:t>其他</w:t>
            </w:r>
          </w:p>
          <w:p w14:paraId="4981AB03" w14:textId="77777777" w:rsidR="00974D8C" w:rsidRPr="00BC71B5" w:rsidRDefault="00974D8C" w:rsidP="00063ABB">
            <w:pPr>
              <w:spacing w:line="400" w:lineRule="exact"/>
              <w:rPr>
                <w:rFonts w:eastAsia="標楷體"/>
                <w:b/>
                <w:bCs/>
                <w:color w:val="000000" w:themeColor="text1"/>
              </w:rPr>
            </w:pPr>
          </w:p>
          <w:p w14:paraId="0E8A6B7C" w14:textId="77777777" w:rsidR="00974D8C" w:rsidRPr="00BC71B5" w:rsidRDefault="00974D8C" w:rsidP="00063ABB">
            <w:pPr>
              <w:spacing w:line="400" w:lineRule="exact"/>
              <w:rPr>
                <w:rFonts w:eastAsia="標楷體"/>
                <w:b/>
                <w:bCs/>
                <w:color w:val="000000" w:themeColor="text1"/>
              </w:rPr>
            </w:pPr>
          </w:p>
          <w:p w14:paraId="6F4A1BE8"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雜支費</w:t>
            </w:r>
          </w:p>
        </w:tc>
        <w:tc>
          <w:tcPr>
            <w:tcW w:w="5670" w:type="dxa"/>
            <w:tcBorders>
              <w:top w:val="single" w:sz="6" w:space="0" w:color="auto"/>
              <w:left w:val="single" w:sz="6" w:space="0" w:color="auto"/>
              <w:bottom w:val="single" w:sz="6" w:space="0" w:color="auto"/>
              <w:right w:val="single" w:sz="6" w:space="0" w:color="auto"/>
            </w:tcBorders>
          </w:tcPr>
          <w:p w14:paraId="091D8567" w14:textId="77777777" w:rsidR="00974D8C" w:rsidRPr="00BC71B5" w:rsidRDefault="00974D8C" w:rsidP="00063ABB">
            <w:pPr>
              <w:spacing w:line="400" w:lineRule="exact"/>
              <w:jc w:val="both"/>
              <w:rPr>
                <w:rFonts w:eastAsia="標楷體"/>
                <w:color w:val="000000" w:themeColor="text1"/>
              </w:rPr>
            </w:pPr>
          </w:p>
          <w:p w14:paraId="4C93661B"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稿費係實施本計畫所需撰稿及翻譯費。但撰寫本計畫之成果報告或發表之論文不得報支本項費用，計畫項下相關人員亦不得支領本項費用。</w:t>
            </w:r>
          </w:p>
          <w:p w14:paraId="4DC101A9" w14:textId="77777777" w:rsidR="00974D8C" w:rsidRPr="00BC71B5" w:rsidRDefault="00974D8C" w:rsidP="00063ABB">
            <w:pPr>
              <w:spacing w:line="400" w:lineRule="exact"/>
              <w:jc w:val="both"/>
              <w:rPr>
                <w:rFonts w:eastAsia="標楷體"/>
                <w:color w:val="000000" w:themeColor="text1"/>
              </w:rPr>
            </w:pPr>
          </w:p>
          <w:p w14:paraId="006980CC"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審查費係指</w:t>
            </w:r>
            <w:r w:rsidRPr="00BC71B5">
              <w:rPr>
                <w:rFonts w:eastAsia="標楷體"/>
                <w:color w:val="000000" w:themeColor="text1"/>
                <w:lang w:eastAsia="zh-HK"/>
              </w:rPr>
              <w:t>執</w:t>
            </w:r>
            <w:r w:rsidRPr="00BC71B5">
              <w:rPr>
                <w:rFonts w:eastAsia="標楷體"/>
                <w:color w:val="000000" w:themeColor="text1"/>
              </w:rPr>
              <w:t>行本計畫</w:t>
            </w:r>
            <w:r w:rsidRPr="00BC71B5">
              <w:rPr>
                <w:rFonts w:eastAsia="標楷體"/>
                <w:color w:val="000000" w:themeColor="text1"/>
                <w:lang w:eastAsia="zh-HK"/>
              </w:rPr>
              <w:t>所需聘請專家學者進行</w:t>
            </w:r>
            <w:r w:rsidRPr="00BC71B5">
              <w:rPr>
                <w:rFonts w:eastAsia="標楷體"/>
                <w:color w:val="000000" w:themeColor="text1"/>
              </w:rPr>
              <w:t>實質審查並提供書面意見所支給之酬勞。</w:t>
            </w:r>
          </w:p>
          <w:p w14:paraId="6A7EC1C3" w14:textId="77777777" w:rsidR="00974D8C" w:rsidRPr="00BC71B5" w:rsidRDefault="00974D8C" w:rsidP="00063ABB">
            <w:pPr>
              <w:spacing w:line="400" w:lineRule="exact"/>
              <w:jc w:val="both"/>
              <w:rPr>
                <w:rFonts w:eastAsia="標楷體"/>
                <w:bCs/>
                <w:color w:val="000000" w:themeColor="text1"/>
              </w:rPr>
            </w:pPr>
          </w:p>
          <w:p w14:paraId="1BDC43C3" w14:textId="77777777" w:rsidR="00974D8C" w:rsidRPr="00BC71B5" w:rsidRDefault="00974D8C" w:rsidP="00063ABB">
            <w:pPr>
              <w:spacing w:line="400" w:lineRule="exact"/>
              <w:jc w:val="both"/>
              <w:rPr>
                <w:rFonts w:eastAsia="標楷體"/>
                <w:bCs/>
                <w:color w:val="000000" w:themeColor="text1"/>
              </w:rPr>
            </w:pPr>
          </w:p>
          <w:p w14:paraId="6C20639B" w14:textId="77777777" w:rsidR="00974D8C" w:rsidRPr="00BC71B5" w:rsidRDefault="00974D8C" w:rsidP="00063ABB">
            <w:pPr>
              <w:spacing w:line="400" w:lineRule="exact"/>
              <w:jc w:val="both"/>
              <w:rPr>
                <w:rFonts w:eastAsia="標楷體"/>
                <w:bCs/>
                <w:color w:val="000000" w:themeColor="text1"/>
              </w:rPr>
            </w:pPr>
          </w:p>
          <w:p w14:paraId="319A345C"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講座鐘點費係實施本計畫所需訓練研討活動之授課演講鐘點費或實習指導費。</w:t>
            </w:r>
          </w:p>
          <w:p w14:paraId="03D77B6D"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專家指導授課之交通費可依</w:t>
            </w:r>
            <w:r w:rsidRPr="00BC71B5">
              <w:rPr>
                <w:rFonts w:eastAsia="標楷體" w:hint="eastAsia"/>
                <w:color w:val="000000" w:themeColor="text1"/>
              </w:rPr>
              <w:t>行政院</w:t>
            </w:r>
            <w:r w:rsidRPr="00BC71B5">
              <w:rPr>
                <w:rFonts w:eastAsia="標楷體"/>
                <w:color w:val="000000" w:themeColor="text1"/>
              </w:rPr>
              <w:t>「講座鐘點費支給表附則</w:t>
            </w:r>
            <w:r w:rsidRPr="00BC71B5">
              <w:rPr>
                <w:rFonts w:eastAsia="標楷體"/>
                <w:color w:val="000000" w:themeColor="text1"/>
              </w:rPr>
              <w:t>5</w:t>
            </w:r>
            <w:r w:rsidRPr="00BC71B5">
              <w:rPr>
                <w:rFonts w:eastAsia="標楷體"/>
                <w:color w:val="000000" w:themeColor="text1"/>
              </w:rPr>
              <w:t>」主辦機關得衡酌實際情況，參照出差旅費相關規定，覈實支給外聘講座交通費及國內住宿費。</w:t>
            </w:r>
          </w:p>
          <w:p w14:paraId="7CA6BB71"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計畫項下已列支主持費及研究費等酬勞者不得支領本項費用。</w:t>
            </w:r>
          </w:p>
          <w:p w14:paraId="2371DCC2" w14:textId="77777777" w:rsidR="00974D8C" w:rsidRPr="00BC71B5" w:rsidRDefault="00974D8C" w:rsidP="00063ABB">
            <w:pPr>
              <w:spacing w:line="400" w:lineRule="exact"/>
              <w:jc w:val="both"/>
              <w:rPr>
                <w:rFonts w:eastAsia="標楷體"/>
                <w:bCs/>
                <w:color w:val="000000" w:themeColor="text1"/>
              </w:rPr>
            </w:pPr>
          </w:p>
          <w:p w14:paraId="622EB7F2" w14:textId="77777777" w:rsidR="00974D8C" w:rsidRPr="00BC71B5" w:rsidRDefault="00974D8C" w:rsidP="00063ABB">
            <w:pPr>
              <w:spacing w:line="400" w:lineRule="exact"/>
              <w:jc w:val="both"/>
              <w:rPr>
                <w:rFonts w:eastAsia="標楷體"/>
                <w:color w:val="000000" w:themeColor="text1"/>
                <w:kern w:val="0"/>
              </w:rPr>
            </w:pPr>
            <w:r w:rsidRPr="00BC71B5">
              <w:rPr>
                <w:rFonts w:eastAsia="標楷體"/>
                <w:bCs/>
                <w:color w:val="000000" w:themeColor="text1"/>
              </w:rPr>
              <w:t>實施本計畫特定工作所需勞務之工資</w:t>
            </w:r>
            <w:r w:rsidRPr="00BC71B5">
              <w:rPr>
                <w:rFonts w:eastAsia="標楷體" w:hint="eastAsia"/>
                <w:bCs/>
                <w:color w:val="000000" w:themeColor="text1"/>
              </w:rPr>
              <w:t>（</w:t>
            </w:r>
            <w:r w:rsidRPr="00BC71B5">
              <w:rPr>
                <w:rFonts w:eastAsia="標楷體"/>
                <w:bCs/>
                <w:color w:val="000000" w:themeColor="text1"/>
              </w:rPr>
              <w:t>以按日或按時計酬者為限</w:t>
            </w:r>
            <w:r w:rsidRPr="00BC71B5">
              <w:rPr>
                <w:rFonts w:eastAsia="標楷體" w:hint="eastAsia"/>
                <w:bCs/>
                <w:color w:val="000000" w:themeColor="text1"/>
              </w:rPr>
              <w:t>）</w:t>
            </w:r>
            <w:r w:rsidRPr="00BC71B5">
              <w:rPr>
                <w:rFonts w:eastAsia="標楷體" w:hint="eastAsia"/>
                <w:bCs/>
                <w:color w:val="000000" w:themeColor="text1"/>
                <w:kern w:val="0"/>
              </w:rPr>
              <w:t>、雇主負擔之勞健保費及公提勞工退休金</w:t>
            </w:r>
            <w:r w:rsidRPr="00BC71B5">
              <w:rPr>
                <w:rFonts w:eastAsia="標楷體"/>
                <w:bCs/>
                <w:color w:val="000000" w:themeColor="text1"/>
                <w:kern w:val="0"/>
              </w:rPr>
              <w:t>，</w:t>
            </w:r>
            <w:r w:rsidRPr="00BC71B5">
              <w:rPr>
                <w:rFonts w:eastAsia="標楷體"/>
                <w:color w:val="000000" w:themeColor="text1"/>
              </w:rPr>
              <w:t>受</w:t>
            </w:r>
            <w:r w:rsidRPr="00BC71B5">
              <w:rPr>
                <w:rFonts w:eastAsia="標楷體" w:hint="eastAsia"/>
                <w:color w:val="000000" w:themeColor="text1"/>
              </w:rPr>
              <w:t>委託</w:t>
            </w:r>
            <w:r w:rsidRPr="00BC71B5">
              <w:rPr>
                <w:rFonts w:eastAsia="標楷體"/>
                <w:color w:val="000000" w:themeColor="text1"/>
              </w:rPr>
              <w:t>單位人員不得支領臨時</w:t>
            </w:r>
            <w:r w:rsidRPr="00BC71B5">
              <w:rPr>
                <w:rFonts w:eastAsia="標楷體" w:hint="eastAsia"/>
                <w:color w:val="000000" w:themeColor="text1"/>
              </w:rPr>
              <w:t>人員費用</w:t>
            </w:r>
            <w:r w:rsidRPr="00BC71B5">
              <w:rPr>
                <w:rFonts w:eastAsia="標楷體"/>
                <w:color w:val="000000" w:themeColor="text1"/>
              </w:rPr>
              <w:t>。</w:t>
            </w:r>
          </w:p>
          <w:p w14:paraId="3553A4F8" w14:textId="77777777" w:rsidR="00974D8C" w:rsidRPr="00BC71B5" w:rsidRDefault="00974D8C" w:rsidP="00063ABB">
            <w:pPr>
              <w:spacing w:line="400" w:lineRule="exact"/>
              <w:jc w:val="both"/>
              <w:rPr>
                <w:rFonts w:eastAsia="標楷體"/>
                <w:bCs/>
                <w:color w:val="000000" w:themeColor="text1"/>
              </w:rPr>
            </w:pPr>
          </w:p>
          <w:p w14:paraId="64EC80B4" w14:textId="77777777" w:rsidR="00974D8C" w:rsidRPr="00BC71B5" w:rsidRDefault="00974D8C" w:rsidP="00063ABB">
            <w:pPr>
              <w:spacing w:line="400" w:lineRule="exact"/>
              <w:jc w:val="both"/>
              <w:rPr>
                <w:rFonts w:eastAsia="標楷體"/>
                <w:color w:val="000000" w:themeColor="text1"/>
              </w:rPr>
            </w:pPr>
          </w:p>
          <w:p w14:paraId="60126596"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實施本計畫所需油墨、</w:t>
            </w:r>
            <w:r w:rsidRPr="00BC71B5">
              <w:rPr>
                <w:rFonts w:eastAsia="標楷體"/>
                <w:bCs/>
                <w:color w:val="000000" w:themeColor="text1"/>
              </w:rPr>
              <w:t>碳粉匣、</w:t>
            </w:r>
            <w:r w:rsidRPr="00BC71B5">
              <w:rPr>
                <w:rFonts w:eastAsia="標楷體"/>
                <w:color w:val="000000" w:themeColor="text1"/>
              </w:rPr>
              <w:t>紙張、文具等費用。</w:t>
            </w:r>
          </w:p>
          <w:p w14:paraId="3CD0106C" w14:textId="77777777" w:rsidR="00974D8C" w:rsidRPr="00BC71B5" w:rsidRDefault="00974D8C" w:rsidP="00063ABB">
            <w:pPr>
              <w:spacing w:line="400" w:lineRule="exact"/>
              <w:jc w:val="both"/>
              <w:rPr>
                <w:rFonts w:eastAsia="標楷體"/>
                <w:color w:val="000000" w:themeColor="text1"/>
              </w:rPr>
            </w:pPr>
          </w:p>
          <w:p w14:paraId="1512CC6A"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實施本計畫所需郵資、快遞費、電報、電話費、網路使用費，但不得編列手機費用。</w:t>
            </w:r>
          </w:p>
          <w:p w14:paraId="0D38B56F" w14:textId="77777777" w:rsidR="00974D8C" w:rsidRPr="00BC71B5" w:rsidRDefault="00974D8C" w:rsidP="00063ABB">
            <w:pPr>
              <w:spacing w:line="400" w:lineRule="exact"/>
              <w:jc w:val="both"/>
              <w:rPr>
                <w:rFonts w:eastAsia="標楷體"/>
                <w:color w:val="000000" w:themeColor="text1"/>
              </w:rPr>
            </w:pPr>
          </w:p>
          <w:p w14:paraId="53951C45"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實施本計畫所需書表、研究報告等之印刷裝訂費及影印費。</w:t>
            </w:r>
          </w:p>
          <w:p w14:paraId="1A6A5EB5" w14:textId="77777777" w:rsidR="00974D8C" w:rsidRPr="00BC71B5" w:rsidRDefault="00974D8C" w:rsidP="00063ABB">
            <w:pPr>
              <w:spacing w:line="400" w:lineRule="exact"/>
              <w:jc w:val="both"/>
              <w:rPr>
                <w:rFonts w:eastAsia="標楷體"/>
                <w:color w:val="000000" w:themeColor="text1"/>
              </w:rPr>
            </w:pPr>
          </w:p>
          <w:p w14:paraId="7DBFFED9" w14:textId="77777777" w:rsidR="00974D8C" w:rsidRPr="00BC71B5" w:rsidRDefault="00974D8C" w:rsidP="00063ABB">
            <w:pPr>
              <w:spacing w:line="400" w:lineRule="exact"/>
              <w:jc w:val="both"/>
              <w:rPr>
                <w:rFonts w:eastAsia="標楷體"/>
                <w:color w:val="000000" w:themeColor="text1"/>
                <w:kern w:val="0"/>
              </w:rPr>
            </w:pPr>
            <w:r w:rsidRPr="00BC71B5">
              <w:rPr>
                <w:rFonts w:eastAsia="標楷體"/>
                <w:color w:val="000000" w:themeColor="text1"/>
                <w:kern w:val="0"/>
              </w:rPr>
              <w:t>實施本計畫所需租用辦公房屋場地、機器設備</w:t>
            </w:r>
            <w:r w:rsidRPr="00BC71B5">
              <w:rPr>
                <w:rFonts w:eastAsia="標楷體" w:hint="eastAsia"/>
                <w:color w:val="000000" w:themeColor="text1"/>
                <w:kern w:val="0"/>
              </w:rPr>
              <w:t>、</w:t>
            </w:r>
            <w:r w:rsidRPr="00BC71B5">
              <w:rPr>
                <w:rFonts w:eastAsia="標楷體"/>
                <w:color w:val="000000" w:themeColor="text1"/>
                <w:kern w:val="0"/>
              </w:rPr>
              <w:t>車輛</w:t>
            </w:r>
            <w:r w:rsidRPr="00BC71B5">
              <w:rPr>
                <w:rFonts w:eastAsia="標楷體" w:hint="eastAsia"/>
                <w:color w:val="000000" w:themeColor="text1"/>
                <w:kern w:val="0"/>
              </w:rPr>
              <w:t>及資訊軟硬體</w:t>
            </w:r>
            <w:r w:rsidRPr="00BC71B5">
              <w:rPr>
                <w:rFonts w:eastAsia="標楷體"/>
                <w:color w:val="000000" w:themeColor="text1"/>
                <w:kern w:val="0"/>
              </w:rPr>
              <w:t>等租金</w:t>
            </w:r>
            <w:r w:rsidRPr="00BC71B5">
              <w:rPr>
                <w:rFonts w:eastAsia="標楷體"/>
                <w:color w:val="000000" w:themeColor="text1"/>
              </w:rPr>
              <w:t>。</w:t>
            </w:r>
          </w:p>
          <w:p w14:paraId="49A0B468"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資訊軟硬體包括電腦主機、週邊設備及軟體（電腦作業系統、資料庫系統、套裝軟體等）。</w:t>
            </w:r>
          </w:p>
          <w:p w14:paraId="3535D113" w14:textId="77777777" w:rsidR="00974D8C" w:rsidRPr="00BC71B5" w:rsidRDefault="00974D8C" w:rsidP="00063ABB">
            <w:pPr>
              <w:spacing w:line="400" w:lineRule="exact"/>
              <w:jc w:val="both"/>
              <w:rPr>
                <w:rFonts w:eastAsia="標楷體"/>
                <w:color w:val="000000" w:themeColor="text1"/>
              </w:rPr>
            </w:pPr>
          </w:p>
          <w:p w14:paraId="6CA290D4" w14:textId="77777777" w:rsidR="00974D8C" w:rsidRPr="00BC71B5" w:rsidRDefault="00974D8C" w:rsidP="00063ABB">
            <w:pPr>
              <w:spacing w:line="400" w:lineRule="exact"/>
              <w:jc w:val="both"/>
              <w:rPr>
                <w:rFonts w:eastAsia="標楷體"/>
                <w:color w:val="000000" w:themeColor="text1"/>
              </w:rPr>
            </w:pPr>
          </w:p>
          <w:p w14:paraId="339B076F" w14:textId="77777777" w:rsidR="00974D8C" w:rsidRPr="00BC71B5" w:rsidRDefault="00974D8C" w:rsidP="00063ABB">
            <w:pPr>
              <w:spacing w:line="400" w:lineRule="exact"/>
              <w:jc w:val="both"/>
              <w:rPr>
                <w:rFonts w:eastAsia="標楷體"/>
                <w:color w:val="000000" w:themeColor="text1"/>
              </w:rPr>
            </w:pPr>
          </w:p>
          <w:p w14:paraId="5D78EEE3" w14:textId="77777777" w:rsidR="00974D8C" w:rsidRPr="00BC71B5" w:rsidRDefault="00974D8C" w:rsidP="00063ABB">
            <w:pPr>
              <w:spacing w:line="400" w:lineRule="exact"/>
              <w:jc w:val="both"/>
              <w:rPr>
                <w:rFonts w:eastAsia="標楷體"/>
                <w:color w:val="000000" w:themeColor="text1"/>
              </w:rPr>
            </w:pPr>
          </w:p>
          <w:p w14:paraId="037151D6"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實施本計畫所需使用專利權、著作權、商標權等各項智慧財產權或其他專屬權利（例如教具等）而支付之相關權利金等費用。</w:t>
            </w:r>
          </w:p>
          <w:p w14:paraId="2D5D2A47" w14:textId="77777777" w:rsidR="00974D8C" w:rsidRPr="00BC71B5" w:rsidRDefault="00974D8C" w:rsidP="00063ABB">
            <w:pPr>
              <w:spacing w:line="400" w:lineRule="exact"/>
              <w:jc w:val="both"/>
              <w:rPr>
                <w:rFonts w:eastAsia="標楷體"/>
                <w:color w:val="000000" w:themeColor="text1"/>
              </w:rPr>
            </w:pPr>
          </w:p>
          <w:p w14:paraId="6A2BADB9"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實施本計畫所需之儀器設備使用之相關服務費。</w:t>
            </w:r>
          </w:p>
          <w:p w14:paraId="28B47A6F" w14:textId="77777777" w:rsidR="00974D8C" w:rsidRPr="00BC71B5" w:rsidRDefault="00974D8C" w:rsidP="00063ABB">
            <w:pPr>
              <w:spacing w:line="400" w:lineRule="exact"/>
              <w:jc w:val="both"/>
              <w:rPr>
                <w:rFonts w:eastAsia="標楷體"/>
                <w:color w:val="000000" w:themeColor="text1"/>
              </w:rPr>
            </w:pPr>
          </w:p>
          <w:p w14:paraId="2EC9C134" w14:textId="77777777" w:rsidR="00974D8C" w:rsidRPr="00BC71B5" w:rsidRDefault="00974D8C" w:rsidP="00063ABB">
            <w:pPr>
              <w:spacing w:line="400" w:lineRule="exact"/>
              <w:jc w:val="both"/>
              <w:rPr>
                <w:rFonts w:eastAsia="標楷體"/>
                <w:color w:val="000000" w:themeColor="text1"/>
              </w:rPr>
            </w:pPr>
          </w:p>
          <w:p w14:paraId="0D05A94E"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實施本計畫所使用儀器設備所需之修繕及養護費用。</w:t>
            </w:r>
          </w:p>
          <w:p w14:paraId="2D3CDEC4" w14:textId="77777777" w:rsidR="00974D8C" w:rsidRPr="00BC71B5" w:rsidRDefault="00974D8C" w:rsidP="00063ABB">
            <w:pPr>
              <w:spacing w:line="400" w:lineRule="exact"/>
              <w:jc w:val="both"/>
              <w:rPr>
                <w:rFonts w:eastAsia="標楷體"/>
                <w:color w:val="000000" w:themeColor="text1"/>
              </w:rPr>
            </w:pPr>
          </w:p>
          <w:p w14:paraId="133ADF58"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車輛、機械設備之油料費用。（車輛之油料費用，係指從事調查研究之實地訪查，而非屬派遣機關人員出差，其性質與出差旅費之報支不同，受委託或補（捐）助單位如無公務車可供調派，而需由實地訪查人員駕駛自用汽（機）車從事該訪查，且此項情況已於委託計畫（或契約）訂明者，其所需油料費，得由各委辦機關本於職責自行核處，檢據報支）</w:t>
            </w:r>
          </w:p>
          <w:p w14:paraId="5496FA26" w14:textId="77777777" w:rsidR="00974D8C" w:rsidRPr="00BC71B5" w:rsidRDefault="00974D8C" w:rsidP="00063ABB">
            <w:pPr>
              <w:spacing w:line="400" w:lineRule="exact"/>
              <w:jc w:val="both"/>
              <w:rPr>
                <w:rFonts w:eastAsia="標楷體"/>
                <w:color w:val="000000" w:themeColor="text1"/>
              </w:rPr>
            </w:pPr>
          </w:p>
          <w:p w14:paraId="3F077313"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實施本計畫所需問卷調查之填表或訪視費。</w:t>
            </w:r>
          </w:p>
          <w:p w14:paraId="1BD66FA1"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問卷調查或訪視時所需之禮品或宣導品費用。</w:t>
            </w:r>
          </w:p>
          <w:p w14:paraId="0C853128"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經本部審查核可之全國性之大型訪問調查，得以「衛生福利部委託研究計畫之調查訪問費審查標準」編列經費，並應詳列調查訪問所需細項經費；倘受委託單位有虛報情事者，得請其重新檢討或終止契約。（調查訪問除非需求說明書中載明，否則不得委外執行）</w:t>
            </w:r>
          </w:p>
          <w:p w14:paraId="6CBB91D0" w14:textId="77777777" w:rsidR="00974D8C" w:rsidRPr="00BC71B5" w:rsidRDefault="00974D8C" w:rsidP="00063ABB">
            <w:pPr>
              <w:spacing w:line="400" w:lineRule="exact"/>
              <w:jc w:val="both"/>
              <w:rPr>
                <w:rFonts w:eastAsia="標楷體"/>
                <w:color w:val="000000" w:themeColor="text1"/>
              </w:rPr>
            </w:pPr>
          </w:p>
          <w:p w14:paraId="72D5C0EF"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實施本計畫臨床受試者所需之受試保險費。（核實報支）</w:t>
            </w:r>
          </w:p>
          <w:p w14:paraId="0D579214" w14:textId="77777777" w:rsidR="00974D8C" w:rsidRPr="00BC71B5" w:rsidRDefault="00974D8C" w:rsidP="00063ABB">
            <w:pPr>
              <w:spacing w:line="400" w:lineRule="exact"/>
              <w:jc w:val="both"/>
              <w:rPr>
                <w:rFonts w:eastAsia="標楷體"/>
                <w:color w:val="000000" w:themeColor="text1"/>
              </w:rPr>
            </w:pPr>
          </w:p>
          <w:p w14:paraId="738BC97A"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實施本計畫所需受試者營養費用。</w:t>
            </w:r>
          </w:p>
          <w:p w14:paraId="54BD40B5" w14:textId="77777777" w:rsidR="00974D8C" w:rsidRPr="00BC71B5" w:rsidRDefault="00974D8C" w:rsidP="00063ABB">
            <w:pPr>
              <w:spacing w:line="400" w:lineRule="exact"/>
              <w:jc w:val="both"/>
              <w:rPr>
                <w:rFonts w:eastAsia="標楷體"/>
                <w:color w:val="000000" w:themeColor="text1"/>
              </w:rPr>
            </w:pPr>
          </w:p>
          <w:p w14:paraId="7B685577" w14:textId="77777777" w:rsidR="00974D8C" w:rsidRPr="00BC71B5" w:rsidRDefault="00974D8C" w:rsidP="00063ABB">
            <w:pPr>
              <w:spacing w:line="400" w:lineRule="exact"/>
              <w:jc w:val="both"/>
              <w:rPr>
                <w:rFonts w:eastAsia="標楷體"/>
                <w:color w:val="000000" w:themeColor="text1"/>
              </w:rPr>
            </w:pPr>
          </w:p>
          <w:p w14:paraId="6CA39DC7"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實施計畫因涉及人體試驗及人體研究（例如：人體檢體採集或個人隱私資料之收集），須經醫學倫理委員會（</w:t>
            </w:r>
            <w:r w:rsidRPr="00BC71B5">
              <w:rPr>
                <w:rFonts w:eastAsia="標楷體"/>
                <w:color w:val="000000" w:themeColor="text1"/>
              </w:rPr>
              <w:t>IRB</w:t>
            </w:r>
            <w:r w:rsidRPr="00BC71B5">
              <w:rPr>
                <w:rFonts w:eastAsia="標楷體"/>
                <w:color w:val="000000" w:themeColor="text1"/>
              </w:rPr>
              <w:t>）審查者，得編列該項審查費。</w:t>
            </w:r>
          </w:p>
          <w:p w14:paraId="5BE8DCB1" w14:textId="77777777" w:rsidR="00974D8C" w:rsidRPr="00BC71B5" w:rsidRDefault="00974D8C" w:rsidP="00063ABB">
            <w:pPr>
              <w:spacing w:line="400" w:lineRule="exact"/>
              <w:jc w:val="both"/>
              <w:rPr>
                <w:rFonts w:eastAsia="標楷體"/>
                <w:color w:val="000000" w:themeColor="text1"/>
              </w:rPr>
            </w:pPr>
          </w:p>
          <w:p w14:paraId="0F6766D1"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實施本計畫所需電腦資料處理費。包括：資料譯碼及鍵入費、電腦使用時間費、磁片、磁碟、隨身碟、光碟片及報表紙等。</w:t>
            </w:r>
          </w:p>
          <w:p w14:paraId="0CE024B7"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電腦軟體、程式設計費、電腦周邊配備、網路伺服器架設、網站或軟體更新費、網頁及網路平台架設等係屬設備，依規定不得編列購買費用。</w:t>
            </w:r>
          </w:p>
          <w:p w14:paraId="0DED2A38" w14:textId="77777777" w:rsidR="00974D8C" w:rsidRPr="00BC71B5" w:rsidRDefault="00974D8C" w:rsidP="00063ABB">
            <w:pPr>
              <w:spacing w:line="400" w:lineRule="exact"/>
              <w:jc w:val="both"/>
              <w:rPr>
                <w:rFonts w:eastAsia="標楷體"/>
                <w:color w:val="000000" w:themeColor="text1"/>
              </w:rPr>
            </w:pPr>
          </w:p>
          <w:p w14:paraId="5E79607D"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實施本計畫所需相關資料檢索費。</w:t>
            </w:r>
          </w:p>
          <w:p w14:paraId="71777373" w14:textId="77777777" w:rsidR="00974D8C" w:rsidRPr="00BC71B5" w:rsidRDefault="00974D8C" w:rsidP="00063ABB">
            <w:pPr>
              <w:spacing w:line="400" w:lineRule="exact"/>
              <w:jc w:val="both"/>
              <w:rPr>
                <w:rFonts w:eastAsia="標楷體"/>
                <w:color w:val="000000" w:themeColor="text1"/>
              </w:rPr>
            </w:pPr>
          </w:p>
          <w:p w14:paraId="0E94ED07" w14:textId="77777777" w:rsidR="00974D8C" w:rsidRPr="00BC71B5" w:rsidRDefault="00974D8C" w:rsidP="00063ABB">
            <w:pPr>
              <w:spacing w:line="400" w:lineRule="exact"/>
              <w:jc w:val="both"/>
              <w:rPr>
                <w:rFonts w:eastAsia="標楷體"/>
                <w:color w:val="000000" w:themeColor="text1"/>
                <w:sz w:val="16"/>
                <w:szCs w:val="16"/>
              </w:rPr>
            </w:pPr>
            <w:r w:rsidRPr="00BC71B5">
              <w:rPr>
                <w:rFonts w:eastAsia="標楷體"/>
                <w:color w:val="000000" w:themeColor="text1"/>
              </w:rPr>
              <w:t>實施本計畫所需購置國內、外參考書籍、期刊以具有專門性且與研究計畫直接有關者為限。擬購置圖書應詳列其名稱、數量、單價及</w:t>
            </w:r>
            <w:r w:rsidRPr="00BC71B5">
              <w:rPr>
                <w:rFonts w:eastAsia="標楷體"/>
                <w:color w:val="000000" w:themeColor="text1"/>
                <w:sz w:val="22"/>
                <w:szCs w:val="22"/>
              </w:rPr>
              <w:t>總價</w:t>
            </w:r>
            <w:r w:rsidRPr="00BC71B5">
              <w:rPr>
                <w:rFonts w:eastAsia="標楷體"/>
                <w:color w:val="000000" w:themeColor="text1"/>
                <w:sz w:val="16"/>
                <w:szCs w:val="16"/>
              </w:rPr>
              <w:t>。</w:t>
            </w:r>
          </w:p>
          <w:p w14:paraId="0255EEE7" w14:textId="77777777" w:rsidR="00974D8C" w:rsidRPr="00BC71B5" w:rsidRDefault="00974D8C" w:rsidP="00063ABB">
            <w:pPr>
              <w:spacing w:line="400" w:lineRule="exact"/>
              <w:jc w:val="both"/>
              <w:rPr>
                <w:rFonts w:eastAsia="標楷體"/>
                <w:color w:val="000000" w:themeColor="text1"/>
                <w:sz w:val="16"/>
                <w:szCs w:val="16"/>
              </w:rPr>
            </w:pPr>
          </w:p>
          <w:p w14:paraId="35BAC0BA"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實施本計畫所需消耗性器皿、材料、實驗動物、藥品</w:t>
            </w:r>
            <w:r w:rsidRPr="00BC71B5">
              <w:rPr>
                <w:rFonts w:eastAsia="標楷體"/>
                <w:color w:val="000000" w:themeColor="text1"/>
                <w:kern w:val="0"/>
              </w:rPr>
              <w:t>及使用年限未及二年或單價未達一萬元非消耗性之物品</w:t>
            </w:r>
            <w:r w:rsidRPr="00BC71B5">
              <w:rPr>
                <w:rFonts w:eastAsia="標楷體"/>
                <w:color w:val="000000" w:themeColor="text1"/>
              </w:rPr>
              <w:t>等費用。</w:t>
            </w:r>
          </w:p>
          <w:p w14:paraId="58806AE0"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使用年限未及二年或單價未達</w:t>
            </w:r>
            <w:r w:rsidRPr="00BC71B5">
              <w:rPr>
                <w:rFonts w:eastAsia="標楷體"/>
                <w:color w:val="000000" w:themeColor="text1"/>
                <w:kern w:val="0"/>
              </w:rPr>
              <w:t>一</w:t>
            </w:r>
            <w:r w:rsidRPr="00BC71B5">
              <w:rPr>
                <w:rFonts w:eastAsia="標楷體"/>
                <w:color w:val="000000" w:themeColor="text1"/>
              </w:rPr>
              <w:t>萬元之非消耗性物品以與計畫直接有關為限；且不得購置普通性非消耗物品，如複印機、印表機、電腦螢幕、碎紙機等</w:t>
            </w:r>
            <w:r w:rsidRPr="00BC71B5">
              <w:rPr>
                <w:rFonts w:eastAsia="標楷體"/>
                <w:color w:val="000000" w:themeColor="text1"/>
                <w:kern w:val="0"/>
              </w:rPr>
              <w:t>。</w:t>
            </w:r>
          </w:p>
          <w:p w14:paraId="5190F2E8"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kern w:val="0"/>
              </w:rPr>
              <w:t>應詳列各品項之名稱</w:t>
            </w:r>
            <w:r w:rsidRPr="00BC71B5">
              <w:rPr>
                <w:rFonts w:eastAsia="標楷體"/>
                <w:color w:val="000000" w:themeColor="text1"/>
              </w:rPr>
              <w:t>（中英文並列）單價、數量與總價。</w:t>
            </w:r>
          </w:p>
          <w:p w14:paraId="40C39ED3" w14:textId="77777777" w:rsidR="00974D8C" w:rsidRPr="00BC71B5" w:rsidRDefault="00974D8C" w:rsidP="00063ABB">
            <w:pPr>
              <w:spacing w:line="400" w:lineRule="exact"/>
              <w:jc w:val="both"/>
              <w:rPr>
                <w:rFonts w:eastAsia="標楷體"/>
                <w:color w:val="000000" w:themeColor="text1"/>
              </w:rPr>
            </w:pPr>
          </w:p>
          <w:p w14:paraId="2BB0D7C0"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實施本計畫所需專家諮詢會議之出席費。計畫項下之相關人員（已列支人事費之各類酬勞者）及非以專家身分出席者不得支領。</w:t>
            </w:r>
          </w:p>
          <w:p w14:paraId="3A51A516"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屬工作協調性質之會議不得支給出席費。</w:t>
            </w:r>
          </w:p>
          <w:p w14:paraId="693709A4"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焦點座談參與座談者，非以專家身分出席，不得支領出席費。</w:t>
            </w:r>
          </w:p>
          <w:p w14:paraId="7F79D1CF" w14:textId="77777777" w:rsidR="00974D8C" w:rsidRPr="00BC71B5" w:rsidRDefault="00974D8C" w:rsidP="00063ABB">
            <w:pPr>
              <w:spacing w:line="400" w:lineRule="exact"/>
              <w:jc w:val="both"/>
              <w:rPr>
                <w:rFonts w:eastAsia="標楷體"/>
                <w:color w:val="000000" w:themeColor="text1"/>
              </w:rPr>
            </w:pPr>
          </w:p>
          <w:p w14:paraId="7F72EE5A"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實施本計畫所需之相關人員及出席專家之國內差旅費。</w:t>
            </w:r>
          </w:p>
          <w:p w14:paraId="772EF225"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差旅費分為交通費、住宿費、雜費等。</w:t>
            </w:r>
          </w:p>
          <w:p w14:paraId="5F0C7498"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出席專家如係由遠地前往，受委託單位得衡酌實際情況，參照</w:t>
            </w:r>
            <w:r w:rsidRPr="00BC71B5">
              <w:rPr>
                <w:rFonts w:eastAsia="標楷體" w:hint="eastAsia"/>
                <w:color w:val="000000" w:themeColor="text1"/>
              </w:rPr>
              <w:t>行政院「</w:t>
            </w:r>
            <w:r w:rsidRPr="00BC71B5">
              <w:rPr>
                <w:rFonts w:eastAsia="標楷體"/>
                <w:color w:val="000000" w:themeColor="text1"/>
              </w:rPr>
              <w:t>國內出差旅費報支要點</w:t>
            </w:r>
            <w:r w:rsidRPr="00BC71B5">
              <w:rPr>
                <w:rFonts w:eastAsia="標楷體" w:hint="eastAsia"/>
                <w:color w:val="000000" w:themeColor="text1"/>
              </w:rPr>
              <w:t>」</w:t>
            </w:r>
            <w:r w:rsidRPr="00BC71B5">
              <w:rPr>
                <w:rFonts w:eastAsia="標楷體"/>
                <w:color w:val="000000" w:themeColor="text1"/>
              </w:rPr>
              <w:t>規定，覈實支給交通費及住宿費。</w:t>
            </w:r>
          </w:p>
          <w:p w14:paraId="7BE1CE7F"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凡公民營汽車到達地區，除因業務需要，報經本部事前核准者外，其搭乘計程車之費用，不得報支。</w:t>
            </w:r>
          </w:p>
          <w:p w14:paraId="20BBD1D4" w14:textId="77777777" w:rsidR="00974D8C" w:rsidRPr="00BC71B5" w:rsidRDefault="00974D8C" w:rsidP="00063ABB">
            <w:pPr>
              <w:spacing w:line="400" w:lineRule="exact"/>
              <w:jc w:val="both"/>
              <w:rPr>
                <w:rFonts w:eastAsia="標楷體"/>
                <w:color w:val="000000" w:themeColor="text1"/>
              </w:rPr>
            </w:pPr>
          </w:p>
          <w:p w14:paraId="606D76E0"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依行政院「各機關聘請國外顧問、專家及學者來台期間支付費用最高標準表」辦理。</w:t>
            </w:r>
          </w:p>
          <w:p w14:paraId="62764671"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已支領本項工作費用者，不得再支領其他工作報酬（如：出席費、鐘點費等）。</w:t>
            </w:r>
          </w:p>
          <w:p w14:paraId="6E79396F" w14:textId="77777777" w:rsidR="00974D8C" w:rsidRPr="00BC71B5" w:rsidRDefault="00974D8C" w:rsidP="00063ABB">
            <w:pPr>
              <w:spacing w:line="400" w:lineRule="exact"/>
              <w:jc w:val="both"/>
              <w:rPr>
                <w:rFonts w:eastAsia="標楷體"/>
                <w:color w:val="000000" w:themeColor="text1"/>
              </w:rPr>
            </w:pPr>
          </w:p>
          <w:p w14:paraId="3B9D561A"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實施本計畫執行需要而召開之相關會議，已逾用餐時間之餐費。</w:t>
            </w:r>
          </w:p>
          <w:p w14:paraId="1DFD0A2D" w14:textId="77777777" w:rsidR="00974D8C" w:rsidRPr="00BC71B5" w:rsidRDefault="00974D8C" w:rsidP="00063ABB">
            <w:pPr>
              <w:spacing w:line="400" w:lineRule="exact"/>
              <w:jc w:val="both"/>
              <w:rPr>
                <w:rFonts w:eastAsia="標楷體"/>
                <w:color w:val="000000" w:themeColor="text1"/>
              </w:rPr>
            </w:pPr>
          </w:p>
          <w:p w14:paraId="0F7C14F3"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辦理本計畫所需之其他未列於本表之項目。</w:t>
            </w:r>
          </w:p>
          <w:p w14:paraId="263C7563" w14:textId="77777777" w:rsidR="00974D8C" w:rsidRPr="00BC71B5" w:rsidRDefault="00974D8C" w:rsidP="00063ABB">
            <w:pPr>
              <w:spacing w:line="400" w:lineRule="exact"/>
              <w:jc w:val="both"/>
              <w:rPr>
                <w:rFonts w:eastAsia="標楷體"/>
                <w:color w:val="000000" w:themeColor="text1"/>
              </w:rPr>
            </w:pPr>
          </w:p>
          <w:p w14:paraId="787018E6" w14:textId="77777777" w:rsidR="00974D8C" w:rsidRPr="00BC71B5" w:rsidRDefault="00974D8C" w:rsidP="00063ABB">
            <w:pPr>
              <w:spacing w:line="400" w:lineRule="exact"/>
              <w:jc w:val="both"/>
              <w:rPr>
                <w:rFonts w:eastAsia="標楷體"/>
                <w:color w:val="000000" w:themeColor="text1"/>
              </w:rPr>
            </w:pPr>
          </w:p>
          <w:p w14:paraId="7F7829C2"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實施本計畫所需之雜項費用。</w:t>
            </w:r>
          </w:p>
        </w:tc>
        <w:tc>
          <w:tcPr>
            <w:tcW w:w="2694" w:type="dxa"/>
            <w:tcBorders>
              <w:top w:val="single" w:sz="6" w:space="0" w:color="auto"/>
              <w:left w:val="single" w:sz="6" w:space="0" w:color="auto"/>
              <w:bottom w:val="single" w:sz="6" w:space="0" w:color="auto"/>
              <w:right w:val="single" w:sz="6" w:space="0" w:color="auto"/>
            </w:tcBorders>
          </w:tcPr>
          <w:p w14:paraId="3FE70192" w14:textId="77777777" w:rsidR="00974D8C" w:rsidRPr="00BC71B5" w:rsidRDefault="00974D8C" w:rsidP="00063ABB">
            <w:pPr>
              <w:spacing w:line="400" w:lineRule="exact"/>
              <w:jc w:val="both"/>
              <w:rPr>
                <w:rFonts w:eastAsia="標楷體"/>
                <w:color w:val="000000" w:themeColor="text1"/>
              </w:rPr>
            </w:pPr>
          </w:p>
          <w:p w14:paraId="1C340EE4"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稿費依</w:t>
            </w:r>
            <w:r w:rsidRPr="00BC71B5">
              <w:rPr>
                <w:rFonts w:eastAsia="標楷體" w:hint="eastAsia"/>
                <w:color w:val="000000" w:themeColor="text1"/>
              </w:rPr>
              <w:t>行政院</w:t>
            </w:r>
            <w:r w:rsidRPr="00BC71B5">
              <w:rPr>
                <w:rFonts w:eastAsia="標楷體"/>
                <w:color w:val="000000" w:themeColor="text1"/>
              </w:rPr>
              <w:t>「中央政府各機關學校出席費及稿費支給要點」辦理。</w:t>
            </w:r>
          </w:p>
          <w:p w14:paraId="142BF3EF" w14:textId="77777777" w:rsidR="00974D8C" w:rsidRPr="00BC71B5" w:rsidRDefault="00974D8C" w:rsidP="00063ABB">
            <w:pPr>
              <w:spacing w:line="400" w:lineRule="exact"/>
              <w:jc w:val="both"/>
              <w:rPr>
                <w:rFonts w:eastAsia="標楷體"/>
                <w:color w:val="000000" w:themeColor="text1"/>
              </w:rPr>
            </w:pPr>
          </w:p>
          <w:p w14:paraId="7539C6A7"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審查費依</w:t>
            </w:r>
            <w:r w:rsidRPr="00BC71B5">
              <w:rPr>
                <w:rFonts w:eastAsia="標楷體" w:hint="eastAsia"/>
                <w:color w:val="000000" w:themeColor="text1"/>
              </w:rPr>
              <w:t>行政院</w:t>
            </w:r>
            <w:r w:rsidRPr="00BC71B5">
              <w:rPr>
                <w:rFonts w:eastAsia="標楷體"/>
                <w:color w:val="000000" w:themeColor="text1"/>
              </w:rPr>
              <w:t>「中央政府各機關學校出席費及稿費支給要點」辦理。</w:t>
            </w:r>
          </w:p>
          <w:p w14:paraId="4486E2AA" w14:textId="77777777" w:rsidR="00974D8C" w:rsidRPr="00BC71B5" w:rsidRDefault="00974D8C" w:rsidP="00063ABB">
            <w:pPr>
              <w:spacing w:line="400" w:lineRule="exact"/>
              <w:jc w:val="both"/>
              <w:rPr>
                <w:rFonts w:eastAsia="標楷體"/>
                <w:strike/>
                <w:color w:val="000000" w:themeColor="text1"/>
              </w:rPr>
            </w:pPr>
          </w:p>
          <w:p w14:paraId="05B2601D" w14:textId="77777777" w:rsidR="00974D8C" w:rsidRPr="00BC71B5" w:rsidRDefault="00974D8C" w:rsidP="00063ABB">
            <w:pPr>
              <w:spacing w:line="400" w:lineRule="exact"/>
              <w:jc w:val="both"/>
              <w:rPr>
                <w:rFonts w:eastAsia="標楷體"/>
                <w:bCs/>
                <w:color w:val="000000" w:themeColor="text1"/>
              </w:rPr>
            </w:pPr>
          </w:p>
          <w:p w14:paraId="271DEF89"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講座鐘點費依行政院「講座鐘點費支給表」辦理。</w:t>
            </w:r>
          </w:p>
          <w:p w14:paraId="427B1AAF" w14:textId="77777777" w:rsidR="00974D8C" w:rsidRPr="00BC71B5" w:rsidRDefault="00974D8C" w:rsidP="00063ABB">
            <w:pPr>
              <w:spacing w:line="400" w:lineRule="exact"/>
              <w:rPr>
                <w:rFonts w:eastAsia="標楷體"/>
                <w:color w:val="000000" w:themeColor="text1"/>
              </w:rPr>
            </w:pPr>
          </w:p>
          <w:p w14:paraId="07BB8318" w14:textId="77777777" w:rsidR="00974D8C" w:rsidRPr="00BC71B5" w:rsidRDefault="00974D8C" w:rsidP="00063ABB">
            <w:pPr>
              <w:spacing w:line="400" w:lineRule="exact"/>
              <w:jc w:val="both"/>
              <w:rPr>
                <w:rFonts w:eastAsia="標楷體"/>
                <w:bCs/>
                <w:color w:val="000000" w:themeColor="text1"/>
              </w:rPr>
            </w:pPr>
          </w:p>
          <w:p w14:paraId="3FA0E930" w14:textId="77777777" w:rsidR="00974D8C" w:rsidRPr="00BC71B5" w:rsidRDefault="00974D8C" w:rsidP="00063ABB">
            <w:pPr>
              <w:spacing w:line="400" w:lineRule="exact"/>
              <w:jc w:val="both"/>
              <w:rPr>
                <w:rFonts w:eastAsia="標楷體"/>
                <w:color w:val="000000" w:themeColor="text1"/>
                <w:kern w:val="0"/>
              </w:rPr>
            </w:pPr>
          </w:p>
          <w:p w14:paraId="1B1EBC7E" w14:textId="77777777" w:rsidR="00974D8C" w:rsidRPr="00BC71B5" w:rsidRDefault="00974D8C" w:rsidP="00063ABB">
            <w:pPr>
              <w:spacing w:line="400" w:lineRule="exact"/>
              <w:jc w:val="both"/>
              <w:rPr>
                <w:rFonts w:eastAsia="標楷體"/>
                <w:color w:val="000000" w:themeColor="text1"/>
                <w:kern w:val="0"/>
              </w:rPr>
            </w:pPr>
          </w:p>
          <w:p w14:paraId="0531F063" w14:textId="77777777" w:rsidR="00974D8C" w:rsidRPr="00BC71B5" w:rsidRDefault="00974D8C" w:rsidP="00063ABB">
            <w:pPr>
              <w:spacing w:line="400" w:lineRule="exact"/>
              <w:jc w:val="both"/>
              <w:rPr>
                <w:rFonts w:eastAsia="標楷體"/>
                <w:color w:val="000000" w:themeColor="text1"/>
                <w:kern w:val="0"/>
              </w:rPr>
            </w:pPr>
          </w:p>
          <w:p w14:paraId="67DFCBCC" w14:textId="77777777" w:rsidR="00974D8C" w:rsidRPr="00BC71B5" w:rsidRDefault="00974D8C" w:rsidP="00063ABB">
            <w:pPr>
              <w:spacing w:line="400" w:lineRule="exact"/>
              <w:jc w:val="both"/>
              <w:rPr>
                <w:rFonts w:eastAsia="標楷體"/>
                <w:color w:val="000000" w:themeColor="text1"/>
                <w:kern w:val="0"/>
              </w:rPr>
            </w:pPr>
          </w:p>
          <w:p w14:paraId="0F9A360B" w14:textId="77777777" w:rsidR="00974D8C" w:rsidRPr="00BC71B5" w:rsidRDefault="00974D8C" w:rsidP="00063ABB">
            <w:pPr>
              <w:spacing w:line="400" w:lineRule="exact"/>
              <w:jc w:val="both"/>
              <w:rPr>
                <w:rFonts w:eastAsia="標楷體"/>
                <w:color w:val="000000" w:themeColor="text1"/>
                <w:kern w:val="0"/>
              </w:rPr>
            </w:pPr>
            <w:r w:rsidRPr="00BC71B5">
              <w:rPr>
                <w:rFonts w:eastAsia="標楷體"/>
                <w:color w:val="000000" w:themeColor="text1"/>
                <w:kern w:val="0"/>
              </w:rPr>
              <w:t>依計畫執行機構自行訂定之標準按工作性質編列（每人天以八小時估算，實際執行時依勞動基準法相關規定核實報支）</w:t>
            </w:r>
          </w:p>
          <w:p w14:paraId="2A17EAD0" w14:textId="77777777" w:rsidR="00974D8C" w:rsidRPr="00BC71B5" w:rsidRDefault="00974D8C" w:rsidP="00063ABB">
            <w:pPr>
              <w:spacing w:line="400" w:lineRule="exact"/>
              <w:jc w:val="both"/>
              <w:rPr>
                <w:rFonts w:eastAsia="標楷體"/>
                <w:color w:val="000000" w:themeColor="text1"/>
              </w:rPr>
            </w:pPr>
          </w:p>
          <w:p w14:paraId="7297E47B" w14:textId="77777777" w:rsidR="00974D8C" w:rsidRPr="00BC71B5" w:rsidRDefault="00974D8C" w:rsidP="00063ABB">
            <w:pPr>
              <w:spacing w:line="400" w:lineRule="exact"/>
              <w:jc w:val="both"/>
              <w:rPr>
                <w:rFonts w:eastAsia="標楷體"/>
                <w:color w:val="000000" w:themeColor="text1"/>
              </w:rPr>
            </w:pPr>
          </w:p>
          <w:p w14:paraId="4825485B" w14:textId="77777777" w:rsidR="00974D8C" w:rsidRPr="00BC71B5" w:rsidRDefault="00974D8C" w:rsidP="00063ABB">
            <w:pPr>
              <w:spacing w:line="400" w:lineRule="exact"/>
              <w:jc w:val="both"/>
              <w:rPr>
                <w:rFonts w:eastAsia="標楷體"/>
                <w:color w:val="000000" w:themeColor="text1"/>
              </w:rPr>
            </w:pPr>
          </w:p>
          <w:p w14:paraId="5955A6B2" w14:textId="77777777" w:rsidR="00974D8C" w:rsidRPr="00BC71B5" w:rsidRDefault="00974D8C" w:rsidP="00063ABB">
            <w:pPr>
              <w:spacing w:line="400" w:lineRule="exact"/>
              <w:jc w:val="both"/>
              <w:rPr>
                <w:rFonts w:eastAsia="標楷體"/>
                <w:color w:val="000000" w:themeColor="text1"/>
              </w:rPr>
            </w:pPr>
          </w:p>
          <w:p w14:paraId="45E8DA1F" w14:textId="77777777" w:rsidR="00974D8C" w:rsidRPr="00BC71B5" w:rsidRDefault="00974D8C" w:rsidP="00063ABB">
            <w:pPr>
              <w:spacing w:line="400" w:lineRule="exact"/>
              <w:jc w:val="both"/>
              <w:rPr>
                <w:rFonts w:eastAsia="標楷體"/>
                <w:color w:val="000000" w:themeColor="text1"/>
              </w:rPr>
            </w:pPr>
          </w:p>
          <w:p w14:paraId="1104C0D7" w14:textId="77777777" w:rsidR="00974D8C" w:rsidRPr="00BC71B5" w:rsidRDefault="00974D8C" w:rsidP="00063ABB">
            <w:pPr>
              <w:spacing w:line="400" w:lineRule="exact"/>
              <w:jc w:val="both"/>
              <w:rPr>
                <w:rFonts w:eastAsia="標楷體"/>
                <w:color w:val="000000" w:themeColor="text1"/>
              </w:rPr>
            </w:pPr>
          </w:p>
          <w:p w14:paraId="7E66A8F5" w14:textId="77777777" w:rsidR="00974D8C" w:rsidRPr="00BC71B5" w:rsidRDefault="00974D8C" w:rsidP="00063ABB">
            <w:pPr>
              <w:spacing w:line="400" w:lineRule="exact"/>
              <w:jc w:val="both"/>
              <w:rPr>
                <w:rFonts w:eastAsia="標楷體"/>
                <w:color w:val="000000" w:themeColor="text1"/>
              </w:rPr>
            </w:pPr>
          </w:p>
          <w:p w14:paraId="436CA954" w14:textId="77777777" w:rsidR="00974D8C" w:rsidRPr="00BC71B5" w:rsidRDefault="00974D8C" w:rsidP="00063ABB">
            <w:pPr>
              <w:spacing w:line="400" w:lineRule="exact"/>
              <w:jc w:val="both"/>
              <w:rPr>
                <w:rFonts w:eastAsia="標楷體"/>
                <w:color w:val="000000" w:themeColor="text1"/>
              </w:rPr>
            </w:pPr>
          </w:p>
          <w:p w14:paraId="3AA8CBC4"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車輛租用僅限於從事因執行本計畫之必要業務進行實地審查或實地查核時，所產生之相關人員接駁或搬運資料、儀器設</w:t>
            </w:r>
          </w:p>
          <w:p w14:paraId="789DE648" w14:textId="77777777" w:rsidR="00974D8C" w:rsidRPr="00BC71B5" w:rsidRDefault="00974D8C" w:rsidP="00063ABB">
            <w:pPr>
              <w:spacing w:line="400" w:lineRule="exact"/>
              <w:jc w:val="both"/>
              <w:rPr>
                <w:rFonts w:eastAsia="標楷體"/>
                <w:color w:val="000000" w:themeColor="text1"/>
              </w:rPr>
            </w:pPr>
            <w:r w:rsidRPr="00BC71B5">
              <w:rPr>
                <w:rFonts w:eastAsia="標楷體" w:hint="eastAsia"/>
                <w:color w:val="000000" w:themeColor="text1"/>
              </w:rPr>
              <w:t>備等用途，須提出證明文件，得列入本項，且不得重複報支差旅交通費。</w:t>
            </w:r>
          </w:p>
          <w:p w14:paraId="5C984E51" w14:textId="77777777" w:rsidR="00974D8C" w:rsidRPr="00BC71B5" w:rsidRDefault="00974D8C" w:rsidP="00063ABB">
            <w:pPr>
              <w:spacing w:line="400" w:lineRule="exact"/>
              <w:jc w:val="both"/>
              <w:rPr>
                <w:rFonts w:eastAsia="標楷體"/>
                <w:color w:val="000000" w:themeColor="text1"/>
              </w:rPr>
            </w:pPr>
          </w:p>
          <w:p w14:paraId="5A01647F" w14:textId="77777777" w:rsidR="00974D8C" w:rsidRPr="00BC71B5" w:rsidRDefault="00974D8C" w:rsidP="00063ABB">
            <w:pPr>
              <w:spacing w:line="400" w:lineRule="exact"/>
              <w:jc w:val="both"/>
              <w:rPr>
                <w:rFonts w:eastAsia="標楷體"/>
                <w:color w:val="000000" w:themeColor="text1"/>
              </w:rPr>
            </w:pPr>
          </w:p>
          <w:p w14:paraId="02794BA2" w14:textId="77777777" w:rsidR="00974D8C" w:rsidRPr="00BC71B5" w:rsidRDefault="00974D8C" w:rsidP="00063ABB">
            <w:pPr>
              <w:spacing w:line="400" w:lineRule="exact"/>
              <w:jc w:val="both"/>
              <w:rPr>
                <w:rFonts w:eastAsia="標楷體"/>
                <w:color w:val="000000" w:themeColor="text1"/>
              </w:rPr>
            </w:pPr>
          </w:p>
          <w:p w14:paraId="0257441F" w14:textId="77777777" w:rsidR="00974D8C" w:rsidRPr="00BC71B5" w:rsidRDefault="00974D8C" w:rsidP="00063ABB">
            <w:pPr>
              <w:spacing w:line="400" w:lineRule="exact"/>
              <w:jc w:val="both"/>
              <w:rPr>
                <w:rFonts w:eastAsia="標楷體"/>
                <w:color w:val="000000" w:themeColor="text1"/>
              </w:rPr>
            </w:pPr>
          </w:p>
          <w:p w14:paraId="68DD0A91" w14:textId="77777777" w:rsidR="00974D8C" w:rsidRPr="00BC71B5" w:rsidRDefault="00974D8C" w:rsidP="00063ABB">
            <w:pPr>
              <w:spacing w:line="400" w:lineRule="exact"/>
              <w:jc w:val="both"/>
              <w:rPr>
                <w:rFonts w:eastAsia="標楷體"/>
                <w:color w:val="000000" w:themeColor="text1"/>
              </w:rPr>
            </w:pPr>
          </w:p>
          <w:p w14:paraId="02EB3B16" w14:textId="77777777" w:rsidR="00974D8C" w:rsidRPr="00BC71B5" w:rsidRDefault="00974D8C" w:rsidP="00063ABB">
            <w:pPr>
              <w:spacing w:line="400" w:lineRule="exact"/>
              <w:jc w:val="both"/>
              <w:rPr>
                <w:rFonts w:eastAsia="標楷體"/>
                <w:color w:val="000000" w:themeColor="text1"/>
              </w:rPr>
            </w:pPr>
          </w:p>
          <w:p w14:paraId="154661BC" w14:textId="77777777" w:rsidR="00974D8C" w:rsidRPr="00BC71B5" w:rsidRDefault="00974D8C" w:rsidP="00063ABB">
            <w:pPr>
              <w:spacing w:line="400" w:lineRule="exact"/>
              <w:jc w:val="both"/>
              <w:rPr>
                <w:rFonts w:eastAsia="標楷體"/>
                <w:color w:val="000000" w:themeColor="text1"/>
              </w:rPr>
            </w:pPr>
          </w:p>
          <w:p w14:paraId="48201941" w14:textId="77777777" w:rsidR="00974D8C" w:rsidRPr="00BC71B5" w:rsidRDefault="00974D8C" w:rsidP="00063ABB">
            <w:pPr>
              <w:spacing w:line="400" w:lineRule="exact"/>
              <w:jc w:val="both"/>
              <w:rPr>
                <w:rFonts w:eastAsia="標楷體"/>
                <w:color w:val="000000" w:themeColor="text1"/>
              </w:rPr>
            </w:pPr>
          </w:p>
          <w:p w14:paraId="1275A6B0" w14:textId="77777777" w:rsidR="00974D8C" w:rsidRPr="00BC71B5" w:rsidRDefault="00974D8C" w:rsidP="00063ABB">
            <w:pPr>
              <w:spacing w:line="400" w:lineRule="exact"/>
              <w:jc w:val="both"/>
              <w:rPr>
                <w:rFonts w:eastAsia="標楷體"/>
                <w:color w:val="000000" w:themeColor="text1"/>
              </w:rPr>
            </w:pPr>
          </w:p>
          <w:p w14:paraId="468859C5" w14:textId="77777777" w:rsidR="00974D8C" w:rsidRPr="00BC71B5" w:rsidRDefault="00974D8C" w:rsidP="00063ABB">
            <w:pPr>
              <w:spacing w:line="400" w:lineRule="exact"/>
              <w:jc w:val="both"/>
              <w:rPr>
                <w:rFonts w:eastAsia="標楷體"/>
                <w:color w:val="000000" w:themeColor="text1"/>
              </w:rPr>
            </w:pPr>
          </w:p>
          <w:p w14:paraId="77E8BE5E" w14:textId="77777777" w:rsidR="00974D8C" w:rsidRPr="00BC71B5" w:rsidRDefault="00974D8C" w:rsidP="00063ABB">
            <w:pPr>
              <w:spacing w:line="400" w:lineRule="exact"/>
              <w:jc w:val="both"/>
              <w:rPr>
                <w:rFonts w:eastAsia="標楷體"/>
                <w:color w:val="000000" w:themeColor="text1"/>
              </w:rPr>
            </w:pPr>
          </w:p>
          <w:p w14:paraId="36DC1A41" w14:textId="77777777" w:rsidR="00974D8C" w:rsidRPr="00BC71B5" w:rsidRDefault="00974D8C" w:rsidP="00063ABB">
            <w:pPr>
              <w:spacing w:line="400" w:lineRule="exact"/>
              <w:jc w:val="both"/>
              <w:rPr>
                <w:rFonts w:eastAsia="標楷體"/>
                <w:color w:val="000000" w:themeColor="text1"/>
              </w:rPr>
            </w:pPr>
          </w:p>
          <w:p w14:paraId="34E7FE10" w14:textId="77777777" w:rsidR="00974D8C" w:rsidRPr="00BC71B5" w:rsidRDefault="00974D8C" w:rsidP="00063ABB">
            <w:pPr>
              <w:spacing w:line="400" w:lineRule="exact"/>
              <w:jc w:val="both"/>
              <w:rPr>
                <w:rFonts w:eastAsia="標楷體"/>
                <w:color w:val="000000" w:themeColor="text1"/>
              </w:rPr>
            </w:pPr>
          </w:p>
          <w:p w14:paraId="430A8C78" w14:textId="77777777" w:rsidR="00974D8C" w:rsidRPr="00BC71B5" w:rsidRDefault="00974D8C" w:rsidP="00063ABB">
            <w:pPr>
              <w:spacing w:line="400" w:lineRule="exact"/>
              <w:jc w:val="both"/>
              <w:rPr>
                <w:rFonts w:eastAsia="標楷體"/>
                <w:color w:val="000000" w:themeColor="text1"/>
              </w:rPr>
            </w:pPr>
          </w:p>
          <w:p w14:paraId="06BBBD93" w14:textId="77777777" w:rsidR="00974D8C" w:rsidRPr="00BC71B5" w:rsidRDefault="00974D8C" w:rsidP="00063ABB">
            <w:pPr>
              <w:spacing w:line="400" w:lineRule="exact"/>
              <w:jc w:val="both"/>
              <w:rPr>
                <w:rFonts w:eastAsia="標楷體"/>
                <w:color w:val="000000" w:themeColor="text1"/>
              </w:rPr>
            </w:pPr>
          </w:p>
          <w:p w14:paraId="6B646C0B" w14:textId="77777777" w:rsidR="00974D8C" w:rsidRPr="00BC71B5" w:rsidRDefault="00974D8C" w:rsidP="00063ABB">
            <w:pPr>
              <w:widowControl/>
              <w:spacing w:line="400" w:lineRule="exact"/>
              <w:ind w:leftChars="-11" w:left="-26" w:firstLineChars="11" w:firstLine="26"/>
              <w:jc w:val="both"/>
              <w:rPr>
                <w:rFonts w:eastAsia="標楷體"/>
                <w:color w:val="000000" w:themeColor="text1"/>
              </w:rPr>
            </w:pPr>
          </w:p>
          <w:p w14:paraId="0691D251" w14:textId="77777777" w:rsidR="00974D8C" w:rsidRPr="00BC71B5" w:rsidRDefault="00974D8C" w:rsidP="00063ABB">
            <w:pPr>
              <w:widowControl/>
              <w:spacing w:line="400" w:lineRule="exact"/>
              <w:ind w:leftChars="-11" w:left="-26" w:firstLineChars="11" w:firstLine="26"/>
              <w:jc w:val="both"/>
              <w:rPr>
                <w:rFonts w:eastAsia="標楷體"/>
                <w:color w:val="000000" w:themeColor="text1"/>
              </w:rPr>
            </w:pPr>
          </w:p>
          <w:p w14:paraId="233E2BB1"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每份五十元至三百元（訪視費及禮品費合計），依問卷內容繁簡程度，酌予增減。經審查核可之全國性之大型訪問調查，不受上開經費限制。</w:t>
            </w:r>
          </w:p>
          <w:p w14:paraId="231EFCF8" w14:textId="77777777" w:rsidR="00974D8C" w:rsidRPr="00BC71B5" w:rsidRDefault="00974D8C" w:rsidP="00063ABB">
            <w:pPr>
              <w:spacing w:line="400" w:lineRule="exact"/>
              <w:jc w:val="both"/>
              <w:rPr>
                <w:rFonts w:eastAsia="標楷體"/>
                <w:color w:val="000000" w:themeColor="text1"/>
              </w:rPr>
            </w:pPr>
          </w:p>
          <w:p w14:paraId="76DB7D7F" w14:textId="77777777" w:rsidR="00974D8C" w:rsidRPr="00BC71B5" w:rsidRDefault="00974D8C" w:rsidP="00063ABB">
            <w:pPr>
              <w:spacing w:line="400" w:lineRule="exact"/>
              <w:jc w:val="both"/>
              <w:rPr>
                <w:rFonts w:eastAsia="標楷體"/>
                <w:color w:val="000000" w:themeColor="text1"/>
              </w:rPr>
            </w:pPr>
          </w:p>
          <w:p w14:paraId="5D6A754F"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依需求，酌予增減。</w:t>
            </w:r>
          </w:p>
          <w:p w14:paraId="5823416C" w14:textId="77777777" w:rsidR="00974D8C" w:rsidRPr="00BC71B5" w:rsidRDefault="00974D8C" w:rsidP="00063ABB">
            <w:pPr>
              <w:spacing w:line="400" w:lineRule="exact"/>
              <w:jc w:val="both"/>
              <w:rPr>
                <w:rFonts w:eastAsia="標楷體"/>
                <w:color w:val="000000" w:themeColor="text1"/>
              </w:rPr>
            </w:pPr>
          </w:p>
          <w:p w14:paraId="5B91B163" w14:textId="77777777" w:rsidR="00974D8C" w:rsidRPr="00BC71B5" w:rsidRDefault="00974D8C" w:rsidP="00063ABB">
            <w:pPr>
              <w:spacing w:line="400" w:lineRule="exact"/>
              <w:jc w:val="both"/>
              <w:rPr>
                <w:rFonts w:eastAsia="標楷體"/>
                <w:color w:val="000000" w:themeColor="text1"/>
              </w:rPr>
            </w:pPr>
          </w:p>
          <w:p w14:paraId="7F4F050B"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每人次五十元至一百元，依需求，酌予增減。</w:t>
            </w:r>
          </w:p>
          <w:p w14:paraId="15816E49" w14:textId="77777777" w:rsidR="00974D8C" w:rsidRPr="00BC71B5" w:rsidRDefault="00974D8C" w:rsidP="00063ABB">
            <w:pPr>
              <w:spacing w:line="400" w:lineRule="exact"/>
              <w:jc w:val="both"/>
              <w:rPr>
                <w:rFonts w:eastAsia="標楷體"/>
                <w:color w:val="000000" w:themeColor="text1"/>
              </w:rPr>
            </w:pPr>
          </w:p>
          <w:p w14:paraId="2170A097"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每一計畫或每一人體試驗案審查費以十萬元為限，所需費用核實報支。</w:t>
            </w:r>
          </w:p>
          <w:p w14:paraId="78CD91ED" w14:textId="77777777" w:rsidR="00974D8C" w:rsidRPr="00BC71B5" w:rsidRDefault="00974D8C" w:rsidP="00063ABB">
            <w:pPr>
              <w:spacing w:line="400" w:lineRule="exact"/>
              <w:jc w:val="both"/>
              <w:rPr>
                <w:rFonts w:eastAsia="標楷體"/>
                <w:color w:val="000000" w:themeColor="text1"/>
              </w:rPr>
            </w:pPr>
          </w:p>
          <w:p w14:paraId="01641F79" w14:textId="77777777" w:rsidR="00974D8C" w:rsidRPr="00BC71B5" w:rsidRDefault="00974D8C" w:rsidP="00063ABB">
            <w:pPr>
              <w:spacing w:line="400" w:lineRule="exact"/>
              <w:jc w:val="both"/>
              <w:rPr>
                <w:rFonts w:eastAsia="標楷體"/>
                <w:color w:val="000000" w:themeColor="text1"/>
              </w:rPr>
            </w:pPr>
          </w:p>
          <w:p w14:paraId="7918077F" w14:textId="77777777" w:rsidR="00974D8C" w:rsidRPr="00BC71B5" w:rsidRDefault="00974D8C" w:rsidP="00063ABB">
            <w:pPr>
              <w:spacing w:line="400" w:lineRule="exact"/>
              <w:jc w:val="both"/>
              <w:rPr>
                <w:rFonts w:eastAsia="標楷體"/>
                <w:color w:val="000000" w:themeColor="text1"/>
              </w:rPr>
            </w:pPr>
          </w:p>
          <w:p w14:paraId="29E4893A" w14:textId="77777777" w:rsidR="00974D8C" w:rsidRPr="00BC71B5" w:rsidRDefault="00974D8C" w:rsidP="00063ABB">
            <w:pPr>
              <w:spacing w:line="400" w:lineRule="exact"/>
              <w:jc w:val="both"/>
              <w:rPr>
                <w:rFonts w:eastAsia="標楷體"/>
                <w:color w:val="000000" w:themeColor="text1"/>
              </w:rPr>
            </w:pPr>
          </w:p>
          <w:p w14:paraId="3F713F47" w14:textId="77777777" w:rsidR="00974D8C" w:rsidRPr="00BC71B5" w:rsidRDefault="00974D8C" w:rsidP="00063ABB">
            <w:pPr>
              <w:spacing w:line="400" w:lineRule="exact"/>
              <w:jc w:val="both"/>
              <w:rPr>
                <w:rFonts w:eastAsia="標楷體"/>
                <w:color w:val="000000" w:themeColor="text1"/>
              </w:rPr>
            </w:pPr>
          </w:p>
          <w:p w14:paraId="76954C06" w14:textId="77777777" w:rsidR="00974D8C" w:rsidRPr="00BC71B5" w:rsidRDefault="00974D8C" w:rsidP="00063ABB">
            <w:pPr>
              <w:spacing w:line="400" w:lineRule="exact"/>
              <w:jc w:val="both"/>
              <w:rPr>
                <w:rFonts w:eastAsia="標楷體"/>
                <w:color w:val="000000" w:themeColor="text1"/>
              </w:rPr>
            </w:pPr>
          </w:p>
          <w:p w14:paraId="58927C16" w14:textId="77777777" w:rsidR="00974D8C" w:rsidRPr="00BC71B5" w:rsidRDefault="00974D8C" w:rsidP="00063ABB">
            <w:pPr>
              <w:spacing w:line="400" w:lineRule="exact"/>
              <w:jc w:val="both"/>
              <w:rPr>
                <w:rFonts w:eastAsia="標楷體"/>
                <w:color w:val="000000" w:themeColor="text1"/>
              </w:rPr>
            </w:pPr>
          </w:p>
          <w:p w14:paraId="06AF4637" w14:textId="77777777" w:rsidR="00974D8C" w:rsidRPr="00BC71B5" w:rsidRDefault="00974D8C" w:rsidP="00063ABB">
            <w:pPr>
              <w:spacing w:line="400" w:lineRule="exact"/>
              <w:jc w:val="both"/>
              <w:rPr>
                <w:rFonts w:eastAsia="標楷體"/>
                <w:color w:val="000000" w:themeColor="text1"/>
              </w:rPr>
            </w:pPr>
          </w:p>
          <w:p w14:paraId="0D2566E1" w14:textId="77777777" w:rsidR="00974D8C" w:rsidRPr="00BC71B5" w:rsidRDefault="00974D8C" w:rsidP="00063ABB">
            <w:pPr>
              <w:spacing w:line="400" w:lineRule="exact"/>
              <w:jc w:val="both"/>
              <w:rPr>
                <w:rFonts w:eastAsia="標楷體"/>
                <w:color w:val="000000" w:themeColor="text1"/>
              </w:rPr>
            </w:pPr>
          </w:p>
          <w:p w14:paraId="6EE8705F" w14:textId="77777777" w:rsidR="00974D8C" w:rsidRPr="00BC71B5" w:rsidRDefault="00974D8C" w:rsidP="00063ABB">
            <w:pPr>
              <w:spacing w:line="400" w:lineRule="exact"/>
              <w:jc w:val="both"/>
              <w:rPr>
                <w:rFonts w:eastAsia="標楷體"/>
                <w:color w:val="000000" w:themeColor="text1"/>
              </w:rPr>
            </w:pPr>
          </w:p>
          <w:p w14:paraId="662BD3E9"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圖書費每本需低於一萬元。</w:t>
            </w:r>
          </w:p>
          <w:p w14:paraId="3A6D84F6" w14:textId="77777777" w:rsidR="00974D8C" w:rsidRPr="00BC71B5" w:rsidRDefault="00974D8C" w:rsidP="00063ABB">
            <w:pPr>
              <w:spacing w:line="400" w:lineRule="exact"/>
              <w:jc w:val="both"/>
              <w:rPr>
                <w:rFonts w:eastAsia="標楷體"/>
                <w:color w:val="000000" w:themeColor="text1"/>
              </w:rPr>
            </w:pPr>
          </w:p>
          <w:p w14:paraId="169299C0" w14:textId="77777777" w:rsidR="00974D8C" w:rsidRPr="00BC71B5" w:rsidRDefault="00974D8C" w:rsidP="00063ABB">
            <w:pPr>
              <w:spacing w:line="400" w:lineRule="exact"/>
              <w:jc w:val="both"/>
              <w:rPr>
                <w:rFonts w:eastAsia="標楷體"/>
                <w:color w:val="000000" w:themeColor="text1"/>
              </w:rPr>
            </w:pPr>
          </w:p>
          <w:p w14:paraId="11212010" w14:textId="77777777" w:rsidR="00974D8C" w:rsidRPr="00BC71B5" w:rsidRDefault="00974D8C" w:rsidP="00063ABB">
            <w:pPr>
              <w:spacing w:line="400" w:lineRule="exact"/>
              <w:jc w:val="both"/>
              <w:rPr>
                <w:rFonts w:eastAsia="標楷體"/>
                <w:color w:val="000000" w:themeColor="text1"/>
              </w:rPr>
            </w:pPr>
          </w:p>
          <w:p w14:paraId="3ED7B9F7" w14:textId="77777777" w:rsidR="00974D8C" w:rsidRPr="00BC71B5" w:rsidRDefault="00974D8C" w:rsidP="00063ABB">
            <w:pPr>
              <w:spacing w:line="400" w:lineRule="exact"/>
              <w:jc w:val="both"/>
              <w:rPr>
                <w:rFonts w:eastAsia="標楷體"/>
                <w:color w:val="000000" w:themeColor="text1"/>
              </w:rPr>
            </w:pPr>
          </w:p>
          <w:p w14:paraId="7505FC63" w14:textId="77777777" w:rsidR="00974D8C" w:rsidRPr="00BC71B5" w:rsidRDefault="00974D8C" w:rsidP="00063ABB">
            <w:pPr>
              <w:spacing w:line="400" w:lineRule="exact"/>
              <w:jc w:val="both"/>
              <w:rPr>
                <w:rFonts w:eastAsia="標楷體"/>
                <w:color w:val="000000" w:themeColor="text1"/>
              </w:rPr>
            </w:pPr>
          </w:p>
          <w:p w14:paraId="01B062FF" w14:textId="77777777" w:rsidR="00974D8C" w:rsidRPr="00BC71B5" w:rsidRDefault="00974D8C" w:rsidP="00063ABB">
            <w:pPr>
              <w:spacing w:line="400" w:lineRule="exact"/>
              <w:jc w:val="both"/>
              <w:rPr>
                <w:rFonts w:eastAsia="標楷體"/>
                <w:color w:val="000000" w:themeColor="text1"/>
              </w:rPr>
            </w:pPr>
          </w:p>
          <w:p w14:paraId="66D27C05" w14:textId="77777777" w:rsidR="00974D8C" w:rsidRPr="00BC71B5" w:rsidRDefault="00974D8C" w:rsidP="00063ABB">
            <w:pPr>
              <w:spacing w:line="400" w:lineRule="exact"/>
              <w:jc w:val="both"/>
              <w:rPr>
                <w:rFonts w:eastAsia="標楷體"/>
                <w:color w:val="000000" w:themeColor="text1"/>
              </w:rPr>
            </w:pPr>
          </w:p>
          <w:p w14:paraId="33ECAC2D" w14:textId="77777777" w:rsidR="00974D8C" w:rsidRPr="00BC71B5" w:rsidRDefault="00974D8C" w:rsidP="00063ABB">
            <w:pPr>
              <w:spacing w:line="400" w:lineRule="exact"/>
              <w:jc w:val="both"/>
              <w:rPr>
                <w:rFonts w:eastAsia="標楷體"/>
                <w:color w:val="000000" w:themeColor="text1"/>
              </w:rPr>
            </w:pPr>
          </w:p>
          <w:p w14:paraId="19961B75" w14:textId="77777777" w:rsidR="00974D8C" w:rsidRPr="00BC71B5" w:rsidRDefault="00974D8C" w:rsidP="00063ABB">
            <w:pPr>
              <w:spacing w:line="400" w:lineRule="exact"/>
              <w:jc w:val="both"/>
              <w:rPr>
                <w:rFonts w:eastAsia="標楷體"/>
                <w:color w:val="000000" w:themeColor="text1"/>
              </w:rPr>
            </w:pPr>
          </w:p>
          <w:p w14:paraId="2EA81A91" w14:textId="77777777" w:rsidR="00974D8C" w:rsidRPr="00BC71B5" w:rsidRDefault="00974D8C" w:rsidP="00063ABB">
            <w:pPr>
              <w:spacing w:line="400" w:lineRule="exact"/>
              <w:jc w:val="both"/>
              <w:rPr>
                <w:rFonts w:eastAsia="標楷體"/>
                <w:color w:val="000000" w:themeColor="text1"/>
              </w:rPr>
            </w:pPr>
          </w:p>
          <w:p w14:paraId="020FF5F6"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出席費依</w:t>
            </w:r>
            <w:r w:rsidRPr="00BC71B5">
              <w:rPr>
                <w:rFonts w:eastAsia="標楷體" w:hint="eastAsia"/>
                <w:color w:val="000000" w:themeColor="text1"/>
              </w:rPr>
              <w:t>行政院</w:t>
            </w:r>
            <w:r w:rsidRPr="00BC71B5">
              <w:rPr>
                <w:rFonts w:eastAsia="標楷體"/>
                <w:color w:val="000000" w:themeColor="text1"/>
              </w:rPr>
              <w:t>「中央政府各機關學校出席費及稿費支給要點」辦理。</w:t>
            </w:r>
          </w:p>
          <w:p w14:paraId="395B8435" w14:textId="77777777" w:rsidR="00974D8C" w:rsidRPr="00BC71B5" w:rsidRDefault="00974D8C" w:rsidP="00063ABB">
            <w:pPr>
              <w:spacing w:line="400" w:lineRule="exact"/>
              <w:jc w:val="both"/>
              <w:rPr>
                <w:rFonts w:eastAsia="標楷體"/>
                <w:color w:val="000000" w:themeColor="text1"/>
              </w:rPr>
            </w:pPr>
          </w:p>
          <w:p w14:paraId="06EBB4AF" w14:textId="77777777" w:rsidR="00974D8C" w:rsidRPr="00BC71B5" w:rsidRDefault="00974D8C" w:rsidP="00063ABB">
            <w:pPr>
              <w:spacing w:line="400" w:lineRule="exact"/>
              <w:jc w:val="both"/>
              <w:rPr>
                <w:rFonts w:eastAsia="標楷體"/>
                <w:color w:val="000000" w:themeColor="text1"/>
              </w:rPr>
            </w:pPr>
          </w:p>
          <w:p w14:paraId="1B7F565F" w14:textId="77777777" w:rsidR="00974D8C" w:rsidRPr="00BC71B5" w:rsidRDefault="00974D8C" w:rsidP="00063ABB">
            <w:pPr>
              <w:spacing w:line="400" w:lineRule="exact"/>
              <w:jc w:val="both"/>
              <w:rPr>
                <w:rFonts w:eastAsia="標楷體"/>
                <w:color w:val="000000" w:themeColor="text1"/>
              </w:rPr>
            </w:pPr>
          </w:p>
          <w:p w14:paraId="7F214835" w14:textId="77777777" w:rsidR="00974D8C" w:rsidRPr="00BC71B5" w:rsidRDefault="00974D8C" w:rsidP="00063ABB">
            <w:pPr>
              <w:spacing w:line="400" w:lineRule="exact"/>
              <w:jc w:val="both"/>
              <w:rPr>
                <w:rFonts w:eastAsia="標楷體"/>
                <w:color w:val="000000" w:themeColor="text1"/>
              </w:rPr>
            </w:pPr>
          </w:p>
          <w:p w14:paraId="3ADC2752" w14:textId="77777777" w:rsidR="00974D8C" w:rsidRPr="00BC71B5" w:rsidRDefault="00974D8C" w:rsidP="00063ABB">
            <w:pPr>
              <w:spacing w:line="400" w:lineRule="exact"/>
              <w:jc w:val="both"/>
              <w:rPr>
                <w:rFonts w:eastAsia="標楷體"/>
                <w:strike/>
                <w:color w:val="000000" w:themeColor="text1"/>
              </w:rPr>
            </w:pPr>
            <w:r w:rsidRPr="00BC71B5">
              <w:rPr>
                <w:rFonts w:eastAsia="標楷體" w:hint="eastAsia"/>
                <w:color w:val="000000" w:themeColor="text1"/>
              </w:rPr>
              <w:t>國內旅費</w:t>
            </w:r>
            <w:r w:rsidRPr="00BC71B5">
              <w:rPr>
                <w:rFonts w:eastAsia="標楷體"/>
                <w:color w:val="000000" w:themeColor="text1"/>
              </w:rPr>
              <w:t>依</w:t>
            </w:r>
            <w:r w:rsidRPr="00BC71B5">
              <w:rPr>
                <w:rFonts w:eastAsia="標楷體" w:hint="eastAsia"/>
                <w:color w:val="000000" w:themeColor="text1"/>
              </w:rPr>
              <w:t>行政院</w:t>
            </w:r>
            <w:r w:rsidRPr="00BC71B5">
              <w:rPr>
                <w:rFonts w:eastAsia="標楷體"/>
                <w:color w:val="000000" w:themeColor="text1"/>
              </w:rPr>
              <w:t>「國內出差旅費報支要點」規定辦理</w:t>
            </w:r>
            <w:r w:rsidRPr="00BC71B5">
              <w:rPr>
                <w:rFonts w:eastAsia="標楷體" w:hint="eastAsia"/>
                <w:color w:val="000000" w:themeColor="text1"/>
              </w:rPr>
              <w:t>。</w:t>
            </w:r>
          </w:p>
          <w:p w14:paraId="2ADD3741" w14:textId="77777777" w:rsidR="00974D8C" w:rsidRPr="00BC71B5" w:rsidRDefault="00974D8C" w:rsidP="00063ABB">
            <w:pPr>
              <w:spacing w:line="400" w:lineRule="exact"/>
              <w:jc w:val="both"/>
              <w:rPr>
                <w:rFonts w:eastAsia="標楷體"/>
                <w:strike/>
                <w:color w:val="000000" w:themeColor="text1"/>
              </w:rPr>
            </w:pPr>
          </w:p>
          <w:p w14:paraId="039D7084" w14:textId="77777777" w:rsidR="00974D8C" w:rsidRPr="00BC71B5" w:rsidRDefault="00974D8C" w:rsidP="00063ABB">
            <w:pPr>
              <w:spacing w:line="400" w:lineRule="exact"/>
              <w:jc w:val="both"/>
              <w:rPr>
                <w:rFonts w:eastAsia="標楷體"/>
                <w:color w:val="000000" w:themeColor="text1"/>
              </w:rPr>
            </w:pPr>
          </w:p>
          <w:p w14:paraId="49F21866" w14:textId="77777777" w:rsidR="00974D8C" w:rsidRPr="00BC71B5" w:rsidRDefault="00974D8C" w:rsidP="00063ABB">
            <w:pPr>
              <w:spacing w:line="400" w:lineRule="exact"/>
              <w:jc w:val="both"/>
              <w:rPr>
                <w:rFonts w:eastAsia="標楷體"/>
                <w:color w:val="000000" w:themeColor="text1"/>
              </w:rPr>
            </w:pPr>
          </w:p>
          <w:p w14:paraId="679ECD7B" w14:textId="77777777" w:rsidR="00974D8C" w:rsidRPr="00BC71B5" w:rsidRDefault="00974D8C" w:rsidP="00063ABB">
            <w:pPr>
              <w:spacing w:line="400" w:lineRule="exact"/>
              <w:jc w:val="both"/>
              <w:rPr>
                <w:rFonts w:eastAsia="標楷體"/>
                <w:color w:val="000000" w:themeColor="text1"/>
              </w:rPr>
            </w:pPr>
          </w:p>
          <w:p w14:paraId="523DCC03" w14:textId="77777777" w:rsidR="00974D8C" w:rsidRPr="00BC71B5" w:rsidRDefault="00974D8C" w:rsidP="00063ABB">
            <w:pPr>
              <w:spacing w:line="400" w:lineRule="exact"/>
              <w:jc w:val="both"/>
              <w:rPr>
                <w:rFonts w:eastAsia="標楷體"/>
                <w:color w:val="000000" w:themeColor="text1"/>
              </w:rPr>
            </w:pPr>
          </w:p>
          <w:p w14:paraId="27C8713F" w14:textId="77777777" w:rsidR="00974D8C" w:rsidRPr="00BC71B5" w:rsidRDefault="00974D8C" w:rsidP="00063ABB">
            <w:pPr>
              <w:spacing w:line="400" w:lineRule="exact"/>
              <w:jc w:val="both"/>
              <w:rPr>
                <w:rFonts w:eastAsia="標楷體"/>
                <w:color w:val="000000" w:themeColor="text1"/>
              </w:rPr>
            </w:pPr>
          </w:p>
          <w:p w14:paraId="4FAD55C7" w14:textId="77777777" w:rsidR="00974D8C" w:rsidRPr="00BC71B5" w:rsidRDefault="00974D8C" w:rsidP="00063ABB">
            <w:pPr>
              <w:spacing w:line="400" w:lineRule="exact"/>
              <w:jc w:val="both"/>
              <w:rPr>
                <w:rFonts w:eastAsia="標楷體"/>
                <w:color w:val="000000" w:themeColor="text1"/>
              </w:rPr>
            </w:pPr>
          </w:p>
          <w:p w14:paraId="47C08F9B" w14:textId="77777777" w:rsidR="00974D8C" w:rsidRPr="00BC71B5" w:rsidRDefault="00974D8C" w:rsidP="00063ABB">
            <w:pPr>
              <w:spacing w:line="400" w:lineRule="exact"/>
              <w:jc w:val="both"/>
              <w:rPr>
                <w:rFonts w:eastAsia="標楷體"/>
                <w:color w:val="000000" w:themeColor="text1"/>
              </w:rPr>
            </w:pPr>
          </w:p>
          <w:p w14:paraId="4151FEC2" w14:textId="77777777" w:rsidR="00974D8C" w:rsidRPr="00BC71B5" w:rsidRDefault="00974D8C" w:rsidP="00063ABB">
            <w:pPr>
              <w:spacing w:line="400" w:lineRule="exact"/>
              <w:jc w:val="both"/>
              <w:rPr>
                <w:rFonts w:eastAsia="標楷體"/>
                <w:color w:val="000000" w:themeColor="text1"/>
              </w:rPr>
            </w:pPr>
          </w:p>
          <w:p w14:paraId="01A71CF7" w14:textId="77777777" w:rsidR="00974D8C" w:rsidRPr="00BC71B5" w:rsidRDefault="00974D8C" w:rsidP="00063ABB">
            <w:pPr>
              <w:spacing w:line="400" w:lineRule="exact"/>
              <w:jc w:val="both"/>
              <w:rPr>
                <w:rFonts w:eastAsia="標楷體"/>
                <w:color w:val="000000" w:themeColor="text1"/>
              </w:rPr>
            </w:pPr>
          </w:p>
          <w:p w14:paraId="030EE3F6" w14:textId="77777777" w:rsidR="00974D8C" w:rsidRPr="00BC71B5" w:rsidRDefault="00974D8C" w:rsidP="00063ABB">
            <w:pPr>
              <w:spacing w:line="400" w:lineRule="exact"/>
              <w:jc w:val="both"/>
              <w:rPr>
                <w:rFonts w:eastAsia="標楷體"/>
                <w:color w:val="000000" w:themeColor="text1"/>
              </w:rPr>
            </w:pPr>
          </w:p>
          <w:p w14:paraId="6D4BF8A2"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申請餐費，每人次最高一百元。</w:t>
            </w:r>
          </w:p>
          <w:p w14:paraId="168E40E5" w14:textId="77777777" w:rsidR="00974D8C" w:rsidRPr="00BC71B5" w:rsidRDefault="00974D8C" w:rsidP="00063ABB">
            <w:pPr>
              <w:spacing w:line="400" w:lineRule="exact"/>
              <w:ind w:left="254" w:hangingChars="106" w:hanging="254"/>
              <w:jc w:val="both"/>
              <w:rPr>
                <w:rFonts w:eastAsia="標楷體"/>
                <w:color w:val="000000" w:themeColor="text1"/>
                <w:kern w:val="0"/>
              </w:rPr>
            </w:pPr>
          </w:p>
          <w:p w14:paraId="6A5C5AD8" w14:textId="77777777" w:rsidR="00974D8C" w:rsidRPr="00BC71B5" w:rsidRDefault="00974D8C" w:rsidP="00974D8C">
            <w:pPr>
              <w:spacing w:line="400" w:lineRule="exact"/>
              <w:jc w:val="both"/>
              <w:rPr>
                <w:rFonts w:eastAsia="標楷體"/>
                <w:bCs/>
                <w:color w:val="000000" w:themeColor="text1"/>
              </w:rPr>
            </w:pPr>
            <w:r w:rsidRPr="00BC71B5">
              <w:rPr>
                <w:rFonts w:eastAsia="標楷體"/>
                <w:bCs/>
                <w:color w:val="000000" w:themeColor="text1"/>
              </w:rPr>
              <w:t>應於計畫書列明支用項目，並說明需求原因。</w:t>
            </w:r>
          </w:p>
          <w:p w14:paraId="7415FF82" w14:textId="77777777" w:rsidR="00974D8C" w:rsidRPr="00BC71B5" w:rsidRDefault="00974D8C" w:rsidP="00063ABB">
            <w:pPr>
              <w:spacing w:line="400" w:lineRule="exact"/>
              <w:ind w:left="2"/>
              <w:jc w:val="both"/>
              <w:rPr>
                <w:rFonts w:eastAsia="標楷體"/>
                <w:bCs/>
                <w:color w:val="000000" w:themeColor="text1"/>
              </w:rPr>
            </w:pPr>
          </w:p>
          <w:p w14:paraId="0AF825C7" w14:textId="77777777" w:rsidR="00974D8C" w:rsidRPr="00BC71B5" w:rsidRDefault="00974D8C" w:rsidP="00063ABB">
            <w:pPr>
              <w:spacing w:line="400" w:lineRule="exact"/>
              <w:ind w:left="2"/>
              <w:jc w:val="both"/>
              <w:rPr>
                <w:rFonts w:eastAsia="標楷體"/>
                <w:color w:val="000000" w:themeColor="text1"/>
              </w:rPr>
            </w:pPr>
            <w:r w:rsidRPr="00BC71B5">
              <w:rPr>
                <w:rFonts w:eastAsia="標楷體"/>
                <w:color w:val="000000" w:themeColor="text1"/>
              </w:rPr>
              <w:t>最高以業務費之金額百分之五為上限，且不得超過十萬元。</w:t>
            </w:r>
          </w:p>
        </w:tc>
      </w:tr>
      <w:tr w:rsidR="00BC71B5" w:rsidRPr="00BC71B5" w14:paraId="6347A056" w14:textId="77777777" w:rsidTr="00DF2329">
        <w:tc>
          <w:tcPr>
            <w:tcW w:w="1701" w:type="dxa"/>
            <w:tcBorders>
              <w:top w:val="single" w:sz="6" w:space="0" w:color="auto"/>
              <w:left w:val="single" w:sz="6" w:space="0" w:color="auto"/>
              <w:bottom w:val="single" w:sz="6" w:space="0" w:color="auto"/>
              <w:right w:val="single" w:sz="6" w:space="0" w:color="auto"/>
            </w:tcBorders>
          </w:tcPr>
          <w:p w14:paraId="32251066" w14:textId="77777777" w:rsidR="00974D8C" w:rsidRPr="00BC71B5" w:rsidRDefault="00974D8C" w:rsidP="00063ABB">
            <w:pPr>
              <w:spacing w:line="400" w:lineRule="exact"/>
              <w:rPr>
                <w:rFonts w:eastAsia="標楷體"/>
                <w:b/>
                <w:bCs/>
                <w:color w:val="000000" w:themeColor="text1"/>
              </w:rPr>
            </w:pPr>
            <w:r w:rsidRPr="00BC71B5">
              <w:rPr>
                <w:rFonts w:eastAsia="標楷體"/>
                <w:b/>
                <w:bCs/>
                <w:color w:val="000000" w:themeColor="text1"/>
              </w:rPr>
              <w:t>管理費</w:t>
            </w:r>
          </w:p>
        </w:tc>
        <w:tc>
          <w:tcPr>
            <w:tcW w:w="5670" w:type="dxa"/>
            <w:tcBorders>
              <w:top w:val="single" w:sz="6" w:space="0" w:color="auto"/>
              <w:left w:val="single" w:sz="6" w:space="0" w:color="auto"/>
              <w:bottom w:val="single" w:sz="6" w:space="0" w:color="auto"/>
              <w:right w:val="single" w:sz="6" w:space="0" w:color="auto"/>
            </w:tcBorders>
          </w:tcPr>
          <w:p w14:paraId="52F2E182"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本項經費應由計畫執行單位統籌運用，使用項目如下：</w:t>
            </w:r>
          </w:p>
          <w:p w14:paraId="4AC22ADE" w14:textId="77777777" w:rsidR="00974D8C" w:rsidRPr="00BC71B5" w:rsidRDefault="00974D8C" w:rsidP="00063ABB">
            <w:pPr>
              <w:spacing w:line="400" w:lineRule="exact"/>
              <w:ind w:leftChars="62" w:left="744" w:hangingChars="248" w:hanging="595"/>
              <w:jc w:val="both"/>
              <w:rPr>
                <w:rFonts w:eastAsia="標楷體"/>
                <w:color w:val="000000" w:themeColor="text1"/>
              </w:rPr>
            </w:pPr>
            <w:r w:rsidRPr="00BC71B5">
              <w:rPr>
                <w:rFonts w:eastAsia="標楷體"/>
                <w:color w:val="000000" w:themeColor="text1"/>
              </w:rPr>
              <w:t>（</w:t>
            </w:r>
            <w:r w:rsidRPr="00BC71B5">
              <w:rPr>
                <w:rFonts w:eastAsia="標楷體"/>
                <w:color w:val="000000" w:themeColor="text1"/>
              </w:rPr>
              <w:t>1</w:t>
            </w:r>
            <w:r w:rsidRPr="00BC71B5">
              <w:rPr>
                <w:rFonts w:eastAsia="標楷體"/>
                <w:color w:val="000000" w:themeColor="text1"/>
              </w:rPr>
              <w:t>）水、電、瓦斯費、大樓清潔費及電梯保養費。</w:t>
            </w:r>
          </w:p>
          <w:p w14:paraId="15F35D0B" w14:textId="77777777" w:rsidR="00974D8C" w:rsidRPr="00BC71B5" w:rsidRDefault="00974D8C" w:rsidP="00063ABB">
            <w:pPr>
              <w:spacing w:line="400" w:lineRule="exact"/>
              <w:ind w:leftChars="62" w:left="744" w:hangingChars="248" w:hanging="595"/>
              <w:jc w:val="both"/>
              <w:rPr>
                <w:rFonts w:eastAsia="標楷體"/>
                <w:color w:val="000000" w:themeColor="text1"/>
              </w:rPr>
            </w:pPr>
            <w:r w:rsidRPr="00BC71B5">
              <w:rPr>
                <w:rFonts w:eastAsia="標楷體"/>
                <w:color w:val="000000" w:themeColor="text1"/>
              </w:rPr>
              <w:t>（</w:t>
            </w:r>
            <w:r w:rsidRPr="00BC71B5">
              <w:rPr>
                <w:rFonts w:eastAsia="標楷體"/>
                <w:color w:val="000000" w:themeColor="text1"/>
              </w:rPr>
              <w:t>2</w:t>
            </w:r>
            <w:r w:rsidRPr="00BC71B5">
              <w:rPr>
                <w:rFonts w:eastAsia="標楷體"/>
                <w:color w:val="000000" w:themeColor="text1"/>
              </w:rPr>
              <w:t>）加班費：</w:t>
            </w:r>
            <w:r w:rsidRPr="00BC71B5">
              <w:rPr>
                <w:rFonts w:eastAsia="標楷體" w:hint="eastAsia"/>
                <w:color w:val="000000" w:themeColor="text1"/>
              </w:rPr>
              <w:t>研究人力及臨時人員</w:t>
            </w:r>
            <w:r w:rsidRPr="00BC71B5">
              <w:rPr>
                <w:rFonts w:eastAsia="標楷體"/>
                <w:color w:val="000000" w:themeColor="text1"/>
              </w:rPr>
              <w:t>為辦理本計畫而延長工作時間所需之加班費，惟同一工時不應重複支領。</w:t>
            </w:r>
          </w:p>
          <w:p w14:paraId="34453308" w14:textId="77777777" w:rsidR="00974D8C" w:rsidRPr="00BC71B5" w:rsidRDefault="00974D8C" w:rsidP="00063ABB">
            <w:pPr>
              <w:spacing w:line="400" w:lineRule="exact"/>
              <w:ind w:leftChars="62" w:left="744" w:hangingChars="248" w:hanging="595"/>
              <w:jc w:val="both"/>
              <w:rPr>
                <w:rFonts w:eastAsia="標楷體"/>
                <w:color w:val="000000" w:themeColor="text1"/>
              </w:rPr>
            </w:pPr>
            <w:r w:rsidRPr="00BC71B5">
              <w:rPr>
                <w:rFonts w:eastAsia="標楷體"/>
                <w:color w:val="000000" w:themeColor="text1"/>
              </w:rPr>
              <w:t>（</w:t>
            </w:r>
            <w:r w:rsidRPr="00BC71B5">
              <w:rPr>
                <w:rFonts w:eastAsia="標楷體"/>
                <w:color w:val="000000" w:themeColor="text1"/>
              </w:rPr>
              <w:t>3</w:t>
            </w:r>
            <w:r w:rsidRPr="00BC71B5">
              <w:rPr>
                <w:rFonts w:eastAsia="標楷體"/>
                <w:color w:val="000000" w:themeColor="text1"/>
              </w:rPr>
              <w:t>）除上列規範項目，餘臨時工資、兼任</w:t>
            </w:r>
            <w:r w:rsidRPr="00BC71B5">
              <w:rPr>
                <w:rFonts w:eastAsia="標楷體" w:hint="eastAsia"/>
                <w:color w:val="000000" w:themeColor="text1"/>
              </w:rPr>
              <w:t>人員</w:t>
            </w:r>
            <w:r w:rsidRPr="00BC71B5">
              <w:rPr>
                <w:rFonts w:eastAsia="標楷體"/>
                <w:color w:val="000000" w:themeColor="text1"/>
              </w:rPr>
              <w:t>或以分攤聘僱協辦計畫人員之薪資，不得以此項核銷。</w:t>
            </w:r>
          </w:p>
          <w:p w14:paraId="5DC3910C" w14:textId="77777777" w:rsidR="00974D8C" w:rsidRPr="00BC71B5" w:rsidRDefault="00974D8C" w:rsidP="00063ABB">
            <w:pPr>
              <w:spacing w:line="400" w:lineRule="exact"/>
              <w:ind w:leftChars="62" w:left="742" w:hangingChars="247" w:hanging="593"/>
              <w:jc w:val="both"/>
              <w:rPr>
                <w:rFonts w:eastAsia="標楷體"/>
                <w:color w:val="000000" w:themeColor="text1"/>
              </w:rPr>
            </w:pPr>
            <w:r w:rsidRPr="00BC71B5">
              <w:rPr>
                <w:rFonts w:eastAsia="標楷體"/>
                <w:color w:val="000000" w:themeColor="text1"/>
              </w:rPr>
              <w:t>（</w:t>
            </w:r>
            <w:r w:rsidRPr="00BC71B5">
              <w:rPr>
                <w:rFonts w:eastAsia="標楷體"/>
                <w:color w:val="000000" w:themeColor="text1"/>
              </w:rPr>
              <w:t>4</w:t>
            </w:r>
            <w:r w:rsidRPr="00BC71B5">
              <w:rPr>
                <w:rFonts w:eastAsia="標楷體"/>
                <w:color w:val="000000" w:themeColor="text1"/>
              </w:rPr>
              <w:t>）依據全民健康保險法之規定，編列受委託單位因執行本計畫應負擔之補充保險費用。</w:t>
            </w:r>
          </w:p>
          <w:p w14:paraId="32A05CB7" w14:textId="77777777" w:rsidR="00974D8C" w:rsidRPr="00BC71B5" w:rsidRDefault="00974D8C" w:rsidP="00063ABB">
            <w:pPr>
              <w:spacing w:line="400" w:lineRule="exact"/>
              <w:ind w:leftChars="62" w:left="742" w:hangingChars="247" w:hanging="593"/>
              <w:jc w:val="both"/>
              <w:rPr>
                <w:rFonts w:eastAsia="標楷體"/>
                <w:color w:val="000000" w:themeColor="text1"/>
              </w:rPr>
            </w:pPr>
            <w:r w:rsidRPr="00BC71B5">
              <w:rPr>
                <w:rFonts w:eastAsia="標楷體"/>
                <w:color w:val="000000" w:themeColor="text1"/>
              </w:rPr>
              <w:t>（</w:t>
            </w:r>
            <w:r w:rsidRPr="00BC71B5">
              <w:rPr>
                <w:rFonts w:eastAsia="標楷體"/>
                <w:color w:val="000000" w:themeColor="text1"/>
              </w:rPr>
              <w:t>5</w:t>
            </w:r>
            <w:r w:rsidRPr="00BC71B5">
              <w:rPr>
                <w:rFonts w:eastAsia="標楷體"/>
                <w:color w:val="000000" w:themeColor="text1"/>
              </w:rPr>
              <w:t>）依據勞動基準法之規定，編列受委託單位因執行本計畫，應負擔執行本計畫</w:t>
            </w:r>
            <w:r w:rsidRPr="00BC71B5">
              <w:rPr>
                <w:rFonts w:eastAsia="標楷體" w:hint="eastAsia"/>
                <w:color w:val="000000" w:themeColor="text1"/>
              </w:rPr>
              <w:t>研究人力及臨時人員</w:t>
            </w:r>
            <w:r w:rsidRPr="00BC71B5">
              <w:rPr>
                <w:rFonts w:eastAsia="標楷體"/>
                <w:color w:val="000000" w:themeColor="text1"/>
              </w:rPr>
              <w:t>之特別休假，因年度終結或契約終止而未休之日數，所發給之工資。</w:t>
            </w:r>
          </w:p>
        </w:tc>
        <w:tc>
          <w:tcPr>
            <w:tcW w:w="2694" w:type="dxa"/>
            <w:tcBorders>
              <w:top w:val="single" w:sz="6" w:space="0" w:color="auto"/>
              <w:left w:val="single" w:sz="6" w:space="0" w:color="auto"/>
              <w:bottom w:val="single" w:sz="6" w:space="0" w:color="auto"/>
              <w:right w:val="single" w:sz="6" w:space="0" w:color="auto"/>
            </w:tcBorders>
          </w:tcPr>
          <w:p w14:paraId="4D11ACC6"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1.</w:t>
            </w:r>
            <w:r w:rsidRPr="00BC71B5">
              <w:rPr>
                <w:rFonts w:eastAsia="標楷體"/>
                <w:color w:val="000000" w:themeColor="text1"/>
              </w:rPr>
              <w:t>視實際需要，每年度以不超過計畫下人事費（不含計畫主持人、協同主持人費）及業務費總和之百分之十五為上限。</w:t>
            </w:r>
          </w:p>
          <w:p w14:paraId="3A1E0F08"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例如：管理費之計算公式：（人事費</w:t>
            </w:r>
            <w:r w:rsidRPr="00BC71B5">
              <w:rPr>
                <w:rFonts w:eastAsia="標楷體"/>
                <w:color w:val="000000" w:themeColor="text1"/>
              </w:rPr>
              <w:t>+</w:t>
            </w:r>
            <w:r w:rsidRPr="00BC71B5">
              <w:rPr>
                <w:rFonts w:eastAsia="標楷體"/>
                <w:color w:val="000000" w:themeColor="text1"/>
              </w:rPr>
              <w:t>業務費</w:t>
            </w:r>
            <w:r w:rsidRPr="00BC71B5">
              <w:rPr>
                <w:rFonts w:eastAsia="標楷體"/>
                <w:color w:val="000000" w:themeColor="text1"/>
              </w:rPr>
              <w:t>-</w:t>
            </w:r>
            <w:r w:rsidRPr="00BC71B5">
              <w:rPr>
                <w:rFonts w:eastAsia="標楷體"/>
                <w:color w:val="000000" w:themeColor="text1"/>
              </w:rPr>
              <w:t>主持人費</w:t>
            </w:r>
            <w:r w:rsidRPr="00BC71B5">
              <w:rPr>
                <w:rFonts w:eastAsia="標楷體"/>
                <w:color w:val="000000" w:themeColor="text1"/>
              </w:rPr>
              <w:t>-</w:t>
            </w:r>
            <w:r w:rsidRPr="00BC71B5">
              <w:rPr>
                <w:rFonts w:eastAsia="標楷體"/>
                <w:color w:val="000000" w:themeColor="text1"/>
              </w:rPr>
              <w:t>所有協同主持人費）</w:t>
            </w:r>
            <w:r w:rsidRPr="00BC71B5">
              <w:rPr>
                <w:rFonts w:eastAsia="標楷體"/>
                <w:color w:val="000000" w:themeColor="text1"/>
              </w:rPr>
              <w:t xml:space="preserve"> x 15%</w:t>
            </w:r>
            <w:r w:rsidRPr="00BC71B5">
              <w:rPr>
                <w:rFonts w:eastAsia="標楷體"/>
                <w:color w:val="000000" w:themeColor="text1"/>
              </w:rPr>
              <w:t>。</w:t>
            </w:r>
          </w:p>
          <w:p w14:paraId="2E337D59" w14:textId="77777777" w:rsidR="00974D8C" w:rsidRPr="00BC71B5" w:rsidRDefault="00974D8C" w:rsidP="00063ABB">
            <w:pPr>
              <w:spacing w:line="400" w:lineRule="exact"/>
              <w:jc w:val="both"/>
              <w:rPr>
                <w:rFonts w:eastAsia="標楷體"/>
                <w:color w:val="000000" w:themeColor="text1"/>
              </w:rPr>
            </w:pPr>
            <w:r w:rsidRPr="00BC71B5">
              <w:rPr>
                <w:rFonts w:eastAsia="標楷體"/>
                <w:color w:val="000000" w:themeColor="text1"/>
              </w:rPr>
              <w:t>2.</w:t>
            </w:r>
            <w:r w:rsidRPr="00BC71B5">
              <w:rPr>
                <w:rFonts w:eastAsia="標楷體"/>
                <w:color w:val="000000" w:themeColor="text1"/>
              </w:rPr>
              <w:t>補充保險費用編列基準請自行上網參照中央健康保險署之最新版本辦理。</w:t>
            </w:r>
          </w:p>
          <w:p w14:paraId="085C9833" w14:textId="77777777" w:rsidR="00974D8C" w:rsidRPr="00BC71B5" w:rsidRDefault="00974D8C" w:rsidP="00063ABB">
            <w:pPr>
              <w:spacing w:line="400" w:lineRule="exact"/>
              <w:jc w:val="both"/>
              <w:rPr>
                <w:rFonts w:eastAsia="標楷體"/>
                <w:color w:val="000000" w:themeColor="text1"/>
              </w:rPr>
            </w:pPr>
          </w:p>
        </w:tc>
      </w:tr>
    </w:tbl>
    <w:p w14:paraId="4DDEEBD7" w14:textId="77777777" w:rsidR="00974D8C" w:rsidRPr="00BC71B5" w:rsidRDefault="00974D8C" w:rsidP="00974D8C">
      <w:pPr>
        <w:ind w:left="910" w:rightChars="-139" w:right="-334" w:hangingChars="379" w:hanging="910"/>
        <w:rPr>
          <w:rFonts w:eastAsia="標楷體"/>
          <w:b/>
          <w:bCs/>
          <w:color w:val="000000" w:themeColor="text1"/>
        </w:rPr>
      </w:pPr>
      <w:r w:rsidRPr="00BC71B5">
        <w:rPr>
          <w:rFonts w:eastAsia="標楷體"/>
          <w:b/>
          <w:bCs/>
          <w:color w:val="000000" w:themeColor="text1"/>
        </w:rPr>
        <w:t>備註</w:t>
      </w:r>
      <w:r w:rsidRPr="00BC71B5">
        <w:rPr>
          <w:rFonts w:eastAsia="標楷體" w:hint="eastAsia"/>
          <w:b/>
          <w:bCs/>
          <w:color w:val="000000" w:themeColor="text1"/>
        </w:rPr>
        <w:t>1</w:t>
      </w:r>
      <w:r w:rsidRPr="00BC71B5">
        <w:rPr>
          <w:rFonts w:eastAsia="標楷體"/>
          <w:b/>
          <w:bCs/>
          <w:color w:val="000000" w:themeColor="text1"/>
        </w:rPr>
        <w:t>：因本預算未編列資本門，故不能採購儀器設備，必要時可採租賃方式辦理。</w:t>
      </w:r>
    </w:p>
    <w:p w14:paraId="7C0A86D2" w14:textId="77777777" w:rsidR="004E33EB" w:rsidRPr="00BC71B5" w:rsidRDefault="00974D8C" w:rsidP="00974D8C">
      <w:pPr>
        <w:rPr>
          <w:rFonts w:eastAsia="標楷體"/>
          <w:b/>
          <w:bCs/>
          <w:color w:val="000000" w:themeColor="text1"/>
          <w:sz w:val="48"/>
          <w:szCs w:val="48"/>
        </w:rPr>
      </w:pPr>
      <w:r w:rsidRPr="00BC71B5">
        <w:rPr>
          <w:rFonts w:eastAsia="標楷體"/>
          <w:b/>
          <w:bCs/>
          <w:color w:val="000000" w:themeColor="text1"/>
        </w:rPr>
        <w:t>備註</w:t>
      </w:r>
      <w:r w:rsidRPr="00BC71B5">
        <w:rPr>
          <w:rFonts w:eastAsia="標楷體" w:hint="eastAsia"/>
          <w:b/>
          <w:bCs/>
          <w:color w:val="000000" w:themeColor="text1"/>
        </w:rPr>
        <w:t>2</w:t>
      </w:r>
      <w:r w:rsidRPr="00BC71B5">
        <w:rPr>
          <w:rFonts w:eastAsia="標楷體"/>
          <w:b/>
          <w:bCs/>
          <w:color w:val="000000" w:themeColor="text1"/>
        </w:rPr>
        <w:t>：</w:t>
      </w:r>
      <w:r w:rsidRPr="00BC71B5">
        <w:rPr>
          <w:rFonts w:eastAsia="標楷體"/>
          <w:b/>
          <w:color w:val="000000" w:themeColor="text1"/>
        </w:rPr>
        <w:t>非委託研究計畫之科學技術類『委託辦理案件』得準用本基準。</w:t>
      </w:r>
    </w:p>
    <w:p w14:paraId="3AE31FD3" w14:textId="77777777" w:rsidR="00587A4F" w:rsidRPr="00BC71B5" w:rsidRDefault="00587A4F" w:rsidP="00587A4F">
      <w:pPr>
        <w:spacing w:line="240" w:lineRule="atLeast"/>
        <w:jc w:val="center"/>
        <w:rPr>
          <w:rFonts w:ascii="Arial" w:eastAsia="標楷體" w:hAnsi="Arial" w:cs="Arial"/>
          <w:color w:val="000000" w:themeColor="text1"/>
          <w:sz w:val="28"/>
          <w:szCs w:val="28"/>
        </w:rPr>
      </w:pPr>
    </w:p>
    <w:p w14:paraId="3648AD1B" w14:textId="77777777" w:rsidR="004E33EB" w:rsidRPr="00BC71B5" w:rsidRDefault="004E33EB" w:rsidP="004E33EB">
      <w:pPr>
        <w:adjustRightInd w:val="0"/>
        <w:snapToGrid w:val="0"/>
        <w:rPr>
          <w:rFonts w:eastAsia="標楷體"/>
          <w:color w:val="000000" w:themeColor="text1"/>
          <w:sz w:val="28"/>
        </w:rPr>
      </w:pPr>
    </w:p>
    <w:p w14:paraId="1D25BB47" w14:textId="77777777" w:rsidR="004E33EB" w:rsidRPr="00BC71B5" w:rsidRDefault="004E33EB" w:rsidP="004E33EB">
      <w:pPr>
        <w:adjustRightInd w:val="0"/>
        <w:snapToGrid w:val="0"/>
        <w:spacing w:line="240" w:lineRule="atLeast"/>
        <w:rPr>
          <w:rFonts w:eastAsia="標楷體"/>
          <w:b/>
          <w:bCs/>
          <w:color w:val="000000" w:themeColor="text1"/>
          <w:sz w:val="40"/>
        </w:rPr>
      </w:pPr>
    </w:p>
    <w:p w14:paraId="4B8E5DCC" w14:textId="77777777" w:rsidR="004E33EB" w:rsidRPr="00BC71B5" w:rsidRDefault="004E33EB" w:rsidP="004E33EB">
      <w:pPr>
        <w:adjustRightInd w:val="0"/>
        <w:snapToGrid w:val="0"/>
        <w:spacing w:line="240" w:lineRule="atLeast"/>
        <w:rPr>
          <w:rFonts w:eastAsia="標楷體"/>
          <w:b/>
          <w:bCs/>
          <w:color w:val="000000" w:themeColor="text1"/>
          <w:sz w:val="40"/>
        </w:rPr>
      </w:pPr>
    </w:p>
    <w:p w14:paraId="2FB12E22" w14:textId="77777777" w:rsidR="004E33EB" w:rsidRPr="00BC71B5" w:rsidRDefault="004E33EB" w:rsidP="004E33EB">
      <w:pPr>
        <w:adjustRightInd w:val="0"/>
        <w:snapToGrid w:val="0"/>
        <w:spacing w:line="240" w:lineRule="atLeast"/>
        <w:rPr>
          <w:rFonts w:eastAsia="標楷體"/>
          <w:b/>
          <w:bCs/>
          <w:color w:val="000000" w:themeColor="text1"/>
          <w:sz w:val="40"/>
        </w:rPr>
      </w:pPr>
    </w:p>
    <w:p w14:paraId="3B438BB8" w14:textId="77777777" w:rsidR="004E33EB" w:rsidRPr="00BC71B5" w:rsidRDefault="004E33EB" w:rsidP="004E33EB">
      <w:pPr>
        <w:adjustRightInd w:val="0"/>
        <w:snapToGrid w:val="0"/>
        <w:spacing w:line="240" w:lineRule="atLeast"/>
        <w:rPr>
          <w:rFonts w:eastAsia="標楷體"/>
          <w:b/>
          <w:bCs/>
          <w:color w:val="000000" w:themeColor="text1"/>
          <w:sz w:val="40"/>
        </w:rPr>
      </w:pPr>
    </w:p>
    <w:p w14:paraId="2953E29E" w14:textId="77777777" w:rsidR="00FD2188" w:rsidRPr="00BC71B5" w:rsidRDefault="00FD2188">
      <w:pPr>
        <w:widowControl/>
        <w:rPr>
          <w:rFonts w:eastAsia="標楷體"/>
          <w:b/>
          <w:bCs/>
          <w:color w:val="000000" w:themeColor="text1"/>
          <w:sz w:val="48"/>
          <w:szCs w:val="48"/>
        </w:rPr>
      </w:pPr>
      <w:r w:rsidRPr="00BC71B5">
        <w:rPr>
          <w:rFonts w:eastAsia="標楷體"/>
          <w:b/>
          <w:bCs/>
          <w:color w:val="000000" w:themeColor="text1"/>
          <w:sz w:val="48"/>
          <w:szCs w:val="48"/>
        </w:rPr>
        <w:br w:type="page"/>
      </w:r>
    </w:p>
    <w:p w14:paraId="122999E6" w14:textId="77777777" w:rsidR="00FD2188" w:rsidRPr="00BC71B5" w:rsidRDefault="00FD2188" w:rsidP="00FD2188">
      <w:pPr>
        <w:adjustRightInd w:val="0"/>
        <w:snapToGrid w:val="0"/>
        <w:spacing w:line="360" w:lineRule="auto"/>
        <w:rPr>
          <w:rFonts w:eastAsia="標楷體"/>
          <w:b/>
          <w:bCs/>
          <w:color w:val="000000" w:themeColor="text1"/>
          <w:sz w:val="48"/>
          <w:szCs w:val="48"/>
        </w:rPr>
        <w:sectPr w:rsidR="00FD2188" w:rsidRPr="00BC71B5" w:rsidSect="00590D33">
          <w:headerReference w:type="default" r:id="rId13"/>
          <w:pgSz w:w="11906" w:h="16838"/>
          <w:pgMar w:top="1315" w:right="1797" w:bottom="899" w:left="1080" w:header="851" w:footer="992" w:gutter="0"/>
          <w:cols w:space="425"/>
          <w:docGrid w:linePitch="360"/>
        </w:sectPr>
      </w:pPr>
    </w:p>
    <w:p w14:paraId="6101BF81" w14:textId="77777777" w:rsidR="00FD2188" w:rsidRPr="00BC71B5"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1B1CA57C" w14:textId="77777777" w:rsidR="00FD2188" w:rsidRPr="00BC71B5"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350555EC" w14:textId="77777777" w:rsidR="00FD2188" w:rsidRPr="00BC71B5"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28BE0A57" w14:textId="77777777" w:rsidR="00FD2188" w:rsidRPr="00BC71B5"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1D9F69A6" w14:textId="77777777" w:rsidR="00902259" w:rsidRPr="00BC71B5" w:rsidRDefault="004E33EB" w:rsidP="00902259">
      <w:pPr>
        <w:adjustRightInd w:val="0"/>
        <w:snapToGrid w:val="0"/>
        <w:spacing w:line="360" w:lineRule="auto"/>
        <w:ind w:left="1600" w:hanging="1600"/>
        <w:jc w:val="center"/>
        <w:rPr>
          <w:rFonts w:eastAsia="標楷體"/>
          <w:b/>
          <w:bCs/>
          <w:color w:val="000000" w:themeColor="text1"/>
          <w:sz w:val="48"/>
          <w:szCs w:val="48"/>
        </w:rPr>
      </w:pPr>
      <w:r w:rsidRPr="00BC71B5">
        <w:rPr>
          <w:rFonts w:eastAsia="標楷體"/>
          <w:b/>
          <w:bCs/>
          <w:color w:val="000000" w:themeColor="text1"/>
          <w:sz w:val="48"/>
          <w:szCs w:val="48"/>
        </w:rPr>
        <w:t>附錄</w:t>
      </w:r>
      <w:r w:rsidR="00940B62" w:rsidRPr="00BC71B5">
        <w:rPr>
          <w:rFonts w:eastAsia="標楷體" w:hint="eastAsia"/>
          <w:b/>
          <w:bCs/>
          <w:color w:val="000000" w:themeColor="text1"/>
          <w:sz w:val="48"/>
          <w:szCs w:val="48"/>
        </w:rPr>
        <w:t>十</w:t>
      </w:r>
      <w:r w:rsidRPr="00BC71B5">
        <w:rPr>
          <w:rFonts w:eastAsia="標楷體"/>
          <w:b/>
          <w:bCs/>
          <w:color w:val="000000" w:themeColor="text1"/>
          <w:sz w:val="48"/>
          <w:szCs w:val="48"/>
        </w:rPr>
        <w:t>、</w:t>
      </w:r>
    </w:p>
    <w:p w14:paraId="07A4C812" w14:textId="77777777" w:rsidR="00FD2188" w:rsidRPr="00BC71B5" w:rsidRDefault="004E33EB" w:rsidP="00FD2188">
      <w:pPr>
        <w:adjustRightInd w:val="0"/>
        <w:snapToGrid w:val="0"/>
        <w:spacing w:line="360" w:lineRule="auto"/>
        <w:ind w:left="1600" w:hanging="1600"/>
        <w:jc w:val="center"/>
        <w:rPr>
          <w:rFonts w:eastAsia="標楷體"/>
          <w:b/>
          <w:bCs/>
          <w:color w:val="000000" w:themeColor="text1"/>
          <w:sz w:val="48"/>
          <w:szCs w:val="48"/>
        </w:rPr>
        <w:sectPr w:rsidR="00FD2188" w:rsidRPr="00BC71B5" w:rsidSect="00FD2188">
          <w:pgSz w:w="16838" w:h="11906" w:orient="landscape"/>
          <w:pgMar w:top="1077" w:right="1315" w:bottom="1797" w:left="902" w:header="851" w:footer="992" w:gutter="0"/>
          <w:cols w:space="425"/>
          <w:docGrid w:linePitch="360"/>
        </w:sectPr>
      </w:pPr>
      <w:r w:rsidRPr="00BC71B5">
        <w:rPr>
          <w:rFonts w:eastAsia="標楷體"/>
          <w:b/>
          <w:bCs/>
          <w:color w:val="000000" w:themeColor="text1"/>
          <w:sz w:val="48"/>
          <w:szCs w:val="48"/>
        </w:rPr>
        <w:t>各機關聘請國外顧問、專家及學者來台工作期間支付費用最高標準表</w:t>
      </w:r>
    </w:p>
    <w:p w14:paraId="579C07F2" w14:textId="77777777" w:rsidR="004E33EB" w:rsidRPr="00BC71B5" w:rsidRDefault="00FD2188" w:rsidP="00FD2188">
      <w:pPr>
        <w:spacing w:line="480" w:lineRule="exact"/>
        <w:jc w:val="center"/>
        <w:rPr>
          <w:rFonts w:eastAsia="標楷體"/>
          <w:b/>
          <w:bCs/>
          <w:color w:val="000000" w:themeColor="text1"/>
          <w:sz w:val="44"/>
          <w:szCs w:val="48"/>
        </w:rPr>
      </w:pPr>
      <w:r w:rsidRPr="00BC71B5">
        <w:rPr>
          <w:rFonts w:eastAsia="標楷體" w:hint="eastAsia"/>
          <w:b/>
          <w:bCs/>
          <w:color w:val="000000" w:themeColor="text1"/>
          <w:sz w:val="44"/>
          <w:szCs w:val="48"/>
        </w:rPr>
        <w:t>各機關聘請國外顧問、專家及學者來台工作期間支付費用最高標準表</w:t>
      </w:r>
    </w:p>
    <w:p w14:paraId="17E9AB9A" w14:textId="77777777" w:rsidR="005D37FD" w:rsidRPr="00BC71B5" w:rsidRDefault="005D37FD" w:rsidP="004E33EB">
      <w:pPr>
        <w:spacing w:line="480" w:lineRule="exact"/>
        <w:jc w:val="center"/>
        <w:rPr>
          <w:rFonts w:eastAsia="標楷體"/>
          <w:b/>
          <w:bCs/>
          <w:color w:val="000000" w:themeColor="text1"/>
          <w:sz w:val="32"/>
        </w:rPr>
      </w:pPr>
    </w:p>
    <w:p w14:paraId="7A6900DE" w14:textId="77777777" w:rsidR="004E33EB" w:rsidRPr="00BC71B5" w:rsidRDefault="004E33EB" w:rsidP="004E33EB">
      <w:pPr>
        <w:spacing w:line="480" w:lineRule="exact"/>
        <w:jc w:val="center"/>
        <w:rPr>
          <w:rFonts w:eastAsia="標楷體"/>
          <w:b/>
          <w:bCs/>
          <w:color w:val="000000" w:themeColor="text1"/>
          <w:sz w:val="32"/>
        </w:rPr>
      </w:pP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3420"/>
        <w:gridCol w:w="3780"/>
        <w:gridCol w:w="3600"/>
        <w:gridCol w:w="1080"/>
        <w:gridCol w:w="720"/>
        <w:gridCol w:w="900"/>
      </w:tblGrid>
      <w:tr w:rsidR="00BC71B5" w:rsidRPr="00BC71B5" w14:paraId="52182125" w14:textId="77777777">
        <w:trPr>
          <w:cantSplit/>
        </w:trPr>
        <w:tc>
          <w:tcPr>
            <w:tcW w:w="1648" w:type="dxa"/>
            <w:vMerge w:val="restart"/>
            <w:tcBorders>
              <w:tl2br w:val="single" w:sz="4" w:space="0" w:color="auto"/>
            </w:tcBorders>
          </w:tcPr>
          <w:p w14:paraId="29534142" w14:textId="77777777" w:rsidR="004E33EB" w:rsidRPr="00BC71B5" w:rsidRDefault="004E33EB" w:rsidP="004E33EB">
            <w:pPr>
              <w:spacing w:line="460" w:lineRule="exact"/>
              <w:ind w:leftChars="172" w:left="413" w:firstLineChars="127" w:firstLine="305"/>
              <w:rPr>
                <w:rFonts w:eastAsia="標楷體"/>
                <w:color w:val="000000" w:themeColor="text1"/>
              </w:rPr>
            </w:pPr>
            <w:r w:rsidRPr="00BC71B5">
              <w:rPr>
                <w:rFonts w:eastAsia="標楷體"/>
                <w:color w:val="000000" w:themeColor="text1"/>
              </w:rPr>
              <w:t>項目</w:t>
            </w:r>
          </w:p>
          <w:p w14:paraId="79FB3726" w14:textId="77777777" w:rsidR="004E33EB" w:rsidRPr="00BC71B5" w:rsidRDefault="004E33EB" w:rsidP="004E33EB">
            <w:pPr>
              <w:spacing w:line="460" w:lineRule="exact"/>
              <w:ind w:firstLineChars="300" w:firstLine="720"/>
              <w:rPr>
                <w:rFonts w:eastAsia="標楷體"/>
                <w:color w:val="000000" w:themeColor="text1"/>
              </w:rPr>
            </w:pPr>
          </w:p>
          <w:p w14:paraId="357F9328" w14:textId="77777777" w:rsidR="004E33EB" w:rsidRPr="00BC71B5" w:rsidRDefault="004E33EB" w:rsidP="004E33EB">
            <w:pPr>
              <w:spacing w:line="460" w:lineRule="exact"/>
              <w:ind w:firstLineChars="100" w:firstLine="240"/>
              <w:rPr>
                <w:rFonts w:eastAsia="標楷體"/>
                <w:color w:val="000000" w:themeColor="text1"/>
              </w:rPr>
            </w:pPr>
            <w:r w:rsidRPr="00BC71B5">
              <w:rPr>
                <w:rFonts w:eastAsia="標楷體"/>
                <w:color w:val="000000" w:themeColor="text1"/>
              </w:rPr>
              <w:t>級別</w:t>
            </w:r>
          </w:p>
        </w:tc>
        <w:tc>
          <w:tcPr>
            <w:tcW w:w="10800" w:type="dxa"/>
            <w:gridSpan w:val="3"/>
          </w:tcPr>
          <w:p w14:paraId="7A3D442A" w14:textId="77777777" w:rsidR="004E33EB" w:rsidRPr="00BC71B5" w:rsidRDefault="004E33EB" w:rsidP="009B7BAD">
            <w:pPr>
              <w:spacing w:line="460" w:lineRule="exact"/>
              <w:jc w:val="right"/>
              <w:rPr>
                <w:rFonts w:eastAsia="標楷體"/>
                <w:color w:val="000000" w:themeColor="text1"/>
              </w:rPr>
            </w:pPr>
            <w:r w:rsidRPr="00BC71B5">
              <w:rPr>
                <w:rFonts w:eastAsia="標楷體"/>
                <w:color w:val="000000" w:themeColor="text1"/>
              </w:rPr>
              <w:t>報酬（含生活費）</w:t>
            </w:r>
            <w:r w:rsidR="00B2359A" w:rsidRPr="00BC71B5">
              <w:rPr>
                <w:rFonts w:eastAsia="標楷體" w:hint="eastAsia"/>
                <w:color w:val="000000" w:themeColor="text1"/>
              </w:rPr>
              <w:t xml:space="preserve">                          </w:t>
            </w:r>
            <w:r w:rsidR="00B2359A" w:rsidRPr="00BC71B5">
              <w:rPr>
                <w:rFonts w:eastAsia="標楷體" w:hint="eastAsia"/>
                <w:color w:val="000000" w:themeColor="text1"/>
              </w:rPr>
              <w:t>單位：新臺幣</w:t>
            </w:r>
            <w:r w:rsidR="00244B8F" w:rsidRPr="00BC71B5">
              <w:rPr>
                <w:rFonts w:eastAsia="標楷體" w:hint="eastAsia"/>
                <w:color w:val="000000" w:themeColor="text1"/>
              </w:rPr>
              <w:t>（</w:t>
            </w:r>
            <w:r w:rsidR="00B2359A" w:rsidRPr="00BC71B5">
              <w:rPr>
                <w:rFonts w:eastAsia="標楷體" w:hint="eastAsia"/>
                <w:color w:val="000000" w:themeColor="text1"/>
              </w:rPr>
              <w:t>元</w:t>
            </w:r>
            <w:r w:rsidR="00244B8F" w:rsidRPr="00BC71B5">
              <w:rPr>
                <w:rFonts w:eastAsia="標楷體" w:hint="eastAsia"/>
                <w:color w:val="000000" w:themeColor="text1"/>
              </w:rPr>
              <w:t>）</w:t>
            </w:r>
          </w:p>
        </w:tc>
        <w:tc>
          <w:tcPr>
            <w:tcW w:w="1080" w:type="dxa"/>
            <w:vMerge w:val="restart"/>
          </w:tcPr>
          <w:p w14:paraId="1B6CE8E9" w14:textId="77777777" w:rsidR="00344B35" w:rsidRPr="00BC71B5" w:rsidRDefault="004E33EB" w:rsidP="004E33EB">
            <w:pPr>
              <w:spacing w:line="460" w:lineRule="exact"/>
              <w:jc w:val="center"/>
              <w:rPr>
                <w:rFonts w:eastAsia="標楷體"/>
                <w:color w:val="000000" w:themeColor="text1"/>
              </w:rPr>
            </w:pPr>
            <w:r w:rsidRPr="00BC71B5">
              <w:rPr>
                <w:rFonts w:eastAsia="標楷體"/>
                <w:color w:val="000000" w:themeColor="text1"/>
              </w:rPr>
              <w:t>機票</w:t>
            </w:r>
          </w:p>
          <w:p w14:paraId="3C2FEA9E" w14:textId="77777777" w:rsidR="004E33EB" w:rsidRPr="00BC71B5" w:rsidRDefault="004E33EB" w:rsidP="004E33EB">
            <w:pPr>
              <w:spacing w:line="460" w:lineRule="exact"/>
              <w:jc w:val="center"/>
              <w:rPr>
                <w:rFonts w:eastAsia="標楷體"/>
                <w:color w:val="000000" w:themeColor="text1"/>
              </w:rPr>
            </w:pPr>
            <w:r w:rsidRPr="00BC71B5">
              <w:rPr>
                <w:rFonts w:eastAsia="標楷體"/>
                <w:color w:val="000000" w:themeColor="text1"/>
              </w:rPr>
              <w:t>票款</w:t>
            </w:r>
          </w:p>
        </w:tc>
        <w:tc>
          <w:tcPr>
            <w:tcW w:w="720" w:type="dxa"/>
            <w:vMerge w:val="restart"/>
          </w:tcPr>
          <w:p w14:paraId="15487D2D" w14:textId="77777777" w:rsidR="004E33EB" w:rsidRPr="00BC71B5" w:rsidRDefault="004E33EB" w:rsidP="004E33EB">
            <w:pPr>
              <w:spacing w:line="460" w:lineRule="exact"/>
              <w:jc w:val="center"/>
              <w:rPr>
                <w:rFonts w:eastAsia="標楷體"/>
                <w:color w:val="000000" w:themeColor="text1"/>
              </w:rPr>
            </w:pPr>
            <w:r w:rsidRPr="00BC71B5">
              <w:rPr>
                <w:rFonts w:eastAsia="標楷體"/>
                <w:color w:val="000000" w:themeColor="text1"/>
              </w:rPr>
              <w:t>保險費</w:t>
            </w:r>
          </w:p>
        </w:tc>
        <w:tc>
          <w:tcPr>
            <w:tcW w:w="900" w:type="dxa"/>
            <w:vMerge w:val="restart"/>
          </w:tcPr>
          <w:p w14:paraId="18F6EFA8" w14:textId="77777777" w:rsidR="00344B35" w:rsidRPr="00BC71B5" w:rsidRDefault="004E33EB" w:rsidP="004E33EB">
            <w:pPr>
              <w:spacing w:line="460" w:lineRule="exact"/>
              <w:jc w:val="center"/>
              <w:rPr>
                <w:rFonts w:eastAsia="標楷體"/>
                <w:color w:val="000000" w:themeColor="text1"/>
              </w:rPr>
            </w:pPr>
            <w:r w:rsidRPr="00BC71B5">
              <w:rPr>
                <w:rFonts w:eastAsia="標楷體"/>
                <w:color w:val="000000" w:themeColor="text1"/>
              </w:rPr>
              <w:t>國內</w:t>
            </w:r>
          </w:p>
          <w:p w14:paraId="5454BE5F" w14:textId="77777777" w:rsidR="004E33EB" w:rsidRPr="00BC71B5" w:rsidRDefault="004E33EB" w:rsidP="004E33EB">
            <w:pPr>
              <w:spacing w:line="460" w:lineRule="exact"/>
              <w:jc w:val="center"/>
              <w:rPr>
                <w:rFonts w:eastAsia="標楷體"/>
                <w:color w:val="000000" w:themeColor="text1"/>
              </w:rPr>
            </w:pPr>
            <w:r w:rsidRPr="00BC71B5">
              <w:rPr>
                <w:rFonts w:eastAsia="標楷體"/>
                <w:color w:val="000000" w:themeColor="text1"/>
              </w:rPr>
              <w:t>交通費</w:t>
            </w:r>
          </w:p>
        </w:tc>
      </w:tr>
      <w:tr w:rsidR="00BC71B5" w:rsidRPr="00BC71B5" w14:paraId="5619B01E" w14:textId="77777777">
        <w:trPr>
          <w:cantSplit/>
        </w:trPr>
        <w:tc>
          <w:tcPr>
            <w:tcW w:w="1648" w:type="dxa"/>
            <w:vMerge/>
          </w:tcPr>
          <w:p w14:paraId="02BC7218" w14:textId="77777777" w:rsidR="004E33EB" w:rsidRPr="00BC71B5" w:rsidRDefault="004E33EB" w:rsidP="004E33EB">
            <w:pPr>
              <w:spacing w:line="460" w:lineRule="exact"/>
              <w:rPr>
                <w:rFonts w:eastAsia="標楷體"/>
                <w:color w:val="000000" w:themeColor="text1"/>
              </w:rPr>
            </w:pPr>
          </w:p>
        </w:tc>
        <w:tc>
          <w:tcPr>
            <w:tcW w:w="3420" w:type="dxa"/>
          </w:tcPr>
          <w:p w14:paraId="1271BA8B" w14:textId="77777777" w:rsidR="004E33EB" w:rsidRPr="00BC71B5" w:rsidRDefault="004E33EB" w:rsidP="004E33EB">
            <w:pPr>
              <w:spacing w:line="460" w:lineRule="exact"/>
              <w:jc w:val="center"/>
              <w:rPr>
                <w:rFonts w:eastAsia="標楷體"/>
                <w:color w:val="000000" w:themeColor="text1"/>
              </w:rPr>
            </w:pPr>
            <w:r w:rsidRPr="00BC71B5">
              <w:rPr>
                <w:rFonts w:eastAsia="標楷體"/>
                <w:color w:val="000000" w:themeColor="text1"/>
              </w:rPr>
              <w:t>按日計酬</w:t>
            </w:r>
          </w:p>
        </w:tc>
        <w:tc>
          <w:tcPr>
            <w:tcW w:w="7380" w:type="dxa"/>
            <w:gridSpan w:val="2"/>
          </w:tcPr>
          <w:p w14:paraId="300E2657" w14:textId="77777777" w:rsidR="004E33EB" w:rsidRPr="00BC71B5" w:rsidRDefault="004E33EB" w:rsidP="004E33EB">
            <w:pPr>
              <w:spacing w:line="460" w:lineRule="exact"/>
              <w:jc w:val="center"/>
              <w:rPr>
                <w:rFonts w:eastAsia="標楷體"/>
                <w:color w:val="000000" w:themeColor="text1"/>
              </w:rPr>
            </w:pPr>
            <w:r w:rsidRPr="00BC71B5">
              <w:rPr>
                <w:rFonts w:eastAsia="標楷體"/>
                <w:color w:val="000000" w:themeColor="text1"/>
              </w:rPr>
              <w:t>按月計酬</w:t>
            </w:r>
          </w:p>
        </w:tc>
        <w:tc>
          <w:tcPr>
            <w:tcW w:w="1080" w:type="dxa"/>
            <w:vMerge/>
          </w:tcPr>
          <w:p w14:paraId="29E198CB" w14:textId="77777777" w:rsidR="004E33EB" w:rsidRPr="00BC71B5" w:rsidRDefault="004E33EB" w:rsidP="004E33EB">
            <w:pPr>
              <w:spacing w:line="460" w:lineRule="exact"/>
              <w:rPr>
                <w:rFonts w:eastAsia="標楷體"/>
                <w:color w:val="000000" w:themeColor="text1"/>
              </w:rPr>
            </w:pPr>
          </w:p>
        </w:tc>
        <w:tc>
          <w:tcPr>
            <w:tcW w:w="720" w:type="dxa"/>
            <w:vMerge/>
          </w:tcPr>
          <w:p w14:paraId="4EAF7EA2" w14:textId="77777777" w:rsidR="004E33EB" w:rsidRPr="00BC71B5" w:rsidRDefault="004E33EB" w:rsidP="004E33EB">
            <w:pPr>
              <w:spacing w:line="460" w:lineRule="exact"/>
              <w:rPr>
                <w:rFonts w:eastAsia="標楷體"/>
                <w:color w:val="000000" w:themeColor="text1"/>
              </w:rPr>
            </w:pPr>
          </w:p>
        </w:tc>
        <w:tc>
          <w:tcPr>
            <w:tcW w:w="900" w:type="dxa"/>
            <w:vMerge/>
          </w:tcPr>
          <w:p w14:paraId="3D99F35B" w14:textId="77777777" w:rsidR="004E33EB" w:rsidRPr="00BC71B5" w:rsidRDefault="004E33EB" w:rsidP="004E33EB">
            <w:pPr>
              <w:spacing w:line="460" w:lineRule="exact"/>
              <w:rPr>
                <w:rFonts w:eastAsia="標楷體"/>
                <w:color w:val="000000" w:themeColor="text1"/>
              </w:rPr>
            </w:pPr>
          </w:p>
        </w:tc>
      </w:tr>
      <w:tr w:rsidR="00BC71B5" w:rsidRPr="00BC71B5" w14:paraId="1844C78B" w14:textId="77777777">
        <w:trPr>
          <w:cantSplit/>
          <w:trHeight w:val="326"/>
        </w:trPr>
        <w:tc>
          <w:tcPr>
            <w:tcW w:w="1648" w:type="dxa"/>
            <w:vMerge/>
          </w:tcPr>
          <w:p w14:paraId="3286425F" w14:textId="77777777" w:rsidR="004E33EB" w:rsidRPr="00BC71B5" w:rsidRDefault="004E33EB" w:rsidP="004E33EB">
            <w:pPr>
              <w:spacing w:line="460" w:lineRule="exact"/>
              <w:rPr>
                <w:rFonts w:eastAsia="標楷體"/>
                <w:color w:val="000000" w:themeColor="text1"/>
              </w:rPr>
            </w:pPr>
          </w:p>
        </w:tc>
        <w:tc>
          <w:tcPr>
            <w:tcW w:w="3420" w:type="dxa"/>
          </w:tcPr>
          <w:p w14:paraId="63ACF753" w14:textId="77777777" w:rsidR="004E33EB" w:rsidRPr="00BC71B5" w:rsidRDefault="004E33EB" w:rsidP="004E33EB">
            <w:pPr>
              <w:spacing w:line="460" w:lineRule="exact"/>
              <w:jc w:val="center"/>
              <w:rPr>
                <w:rFonts w:eastAsia="標楷體"/>
                <w:color w:val="000000" w:themeColor="text1"/>
              </w:rPr>
            </w:pPr>
            <w:r w:rsidRPr="00BC71B5">
              <w:rPr>
                <w:rFonts w:eastAsia="標楷體"/>
                <w:color w:val="000000" w:themeColor="text1"/>
              </w:rPr>
              <w:t>來</w:t>
            </w:r>
            <w:r w:rsidR="00140C9A" w:rsidRPr="00BC71B5">
              <w:rPr>
                <w:rFonts w:eastAsia="標楷體" w:hint="eastAsia"/>
                <w:color w:val="000000" w:themeColor="text1"/>
              </w:rPr>
              <w:t>臺</w:t>
            </w:r>
            <w:r w:rsidRPr="00BC71B5">
              <w:rPr>
                <w:rFonts w:eastAsia="標楷體"/>
                <w:color w:val="000000" w:themeColor="text1"/>
              </w:rPr>
              <w:t>工作三個月以內者</w:t>
            </w:r>
          </w:p>
        </w:tc>
        <w:tc>
          <w:tcPr>
            <w:tcW w:w="3780" w:type="dxa"/>
          </w:tcPr>
          <w:p w14:paraId="7D99098F" w14:textId="77777777" w:rsidR="004E33EB" w:rsidRPr="00BC71B5" w:rsidRDefault="004E33EB" w:rsidP="004E33EB">
            <w:pPr>
              <w:spacing w:line="460" w:lineRule="exact"/>
              <w:jc w:val="center"/>
              <w:rPr>
                <w:rFonts w:eastAsia="標楷體"/>
                <w:color w:val="000000" w:themeColor="text1"/>
              </w:rPr>
            </w:pPr>
            <w:r w:rsidRPr="00BC71B5">
              <w:rPr>
                <w:rFonts w:eastAsia="標楷體"/>
                <w:color w:val="000000" w:themeColor="text1"/>
              </w:rPr>
              <w:t>來</w:t>
            </w:r>
            <w:r w:rsidR="00140C9A" w:rsidRPr="00BC71B5">
              <w:rPr>
                <w:rFonts w:eastAsia="標楷體" w:hint="eastAsia"/>
                <w:color w:val="000000" w:themeColor="text1"/>
              </w:rPr>
              <w:t>臺</w:t>
            </w:r>
            <w:r w:rsidRPr="00BC71B5">
              <w:rPr>
                <w:rFonts w:eastAsia="標楷體"/>
                <w:color w:val="000000" w:themeColor="text1"/>
              </w:rPr>
              <w:t>工作三個月以上者，不滿一年者</w:t>
            </w:r>
          </w:p>
        </w:tc>
        <w:tc>
          <w:tcPr>
            <w:tcW w:w="3600" w:type="dxa"/>
          </w:tcPr>
          <w:p w14:paraId="7310AE0E" w14:textId="77777777" w:rsidR="004E33EB" w:rsidRPr="00BC71B5" w:rsidRDefault="004E33EB" w:rsidP="00140C9A">
            <w:pPr>
              <w:spacing w:line="460" w:lineRule="exact"/>
              <w:jc w:val="center"/>
              <w:rPr>
                <w:rFonts w:eastAsia="標楷體"/>
                <w:color w:val="000000" w:themeColor="text1"/>
              </w:rPr>
            </w:pPr>
            <w:r w:rsidRPr="00BC71B5">
              <w:rPr>
                <w:rFonts w:eastAsia="標楷體"/>
                <w:color w:val="000000" w:themeColor="text1"/>
              </w:rPr>
              <w:t>來</w:t>
            </w:r>
            <w:r w:rsidR="00140C9A" w:rsidRPr="00BC71B5">
              <w:rPr>
                <w:rFonts w:eastAsia="標楷體" w:hint="eastAsia"/>
                <w:color w:val="000000" w:themeColor="text1"/>
              </w:rPr>
              <w:t>臺</w:t>
            </w:r>
            <w:r w:rsidRPr="00BC71B5">
              <w:rPr>
                <w:rFonts w:eastAsia="標楷體"/>
                <w:color w:val="000000" w:themeColor="text1"/>
              </w:rPr>
              <w:t>工作一年以上者</w:t>
            </w:r>
          </w:p>
        </w:tc>
        <w:tc>
          <w:tcPr>
            <w:tcW w:w="1080" w:type="dxa"/>
            <w:vMerge/>
          </w:tcPr>
          <w:p w14:paraId="61F239B5" w14:textId="77777777" w:rsidR="004E33EB" w:rsidRPr="00BC71B5" w:rsidRDefault="004E33EB" w:rsidP="004E33EB">
            <w:pPr>
              <w:spacing w:line="460" w:lineRule="exact"/>
              <w:rPr>
                <w:rFonts w:eastAsia="標楷體"/>
                <w:color w:val="000000" w:themeColor="text1"/>
              </w:rPr>
            </w:pPr>
          </w:p>
        </w:tc>
        <w:tc>
          <w:tcPr>
            <w:tcW w:w="720" w:type="dxa"/>
            <w:vMerge/>
          </w:tcPr>
          <w:p w14:paraId="249CC0E1" w14:textId="77777777" w:rsidR="004E33EB" w:rsidRPr="00BC71B5" w:rsidRDefault="004E33EB" w:rsidP="004E33EB">
            <w:pPr>
              <w:spacing w:line="460" w:lineRule="exact"/>
              <w:rPr>
                <w:rFonts w:eastAsia="標楷體"/>
                <w:color w:val="000000" w:themeColor="text1"/>
              </w:rPr>
            </w:pPr>
          </w:p>
        </w:tc>
        <w:tc>
          <w:tcPr>
            <w:tcW w:w="900" w:type="dxa"/>
            <w:vMerge/>
          </w:tcPr>
          <w:p w14:paraId="2CA02F56" w14:textId="77777777" w:rsidR="004E33EB" w:rsidRPr="00BC71B5" w:rsidRDefault="004E33EB" w:rsidP="004E33EB">
            <w:pPr>
              <w:spacing w:line="460" w:lineRule="exact"/>
              <w:rPr>
                <w:rFonts w:eastAsia="標楷體"/>
                <w:color w:val="000000" w:themeColor="text1"/>
              </w:rPr>
            </w:pPr>
          </w:p>
        </w:tc>
      </w:tr>
      <w:tr w:rsidR="00BC71B5" w:rsidRPr="00BC71B5" w14:paraId="1987C389" w14:textId="77777777">
        <w:trPr>
          <w:cantSplit/>
        </w:trPr>
        <w:tc>
          <w:tcPr>
            <w:tcW w:w="1648" w:type="dxa"/>
          </w:tcPr>
          <w:p w14:paraId="21A7D60C" w14:textId="77777777" w:rsidR="005F117A" w:rsidRPr="00BC71B5" w:rsidRDefault="005F117A" w:rsidP="004E33EB">
            <w:pPr>
              <w:spacing w:line="460" w:lineRule="exact"/>
              <w:rPr>
                <w:rFonts w:eastAsia="標楷體"/>
                <w:color w:val="000000" w:themeColor="text1"/>
              </w:rPr>
            </w:pPr>
            <w:r w:rsidRPr="00BC71B5">
              <w:rPr>
                <w:rFonts w:eastAsia="標楷體"/>
                <w:color w:val="000000" w:themeColor="text1"/>
              </w:rPr>
              <w:t>一、諾貝爾級</w:t>
            </w:r>
          </w:p>
        </w:tc>
        <w:tc>
          <w:tcPr>
            <w:tcW w:w="3420" w:type="dxa"/>
            <w:vAlign w:val="center"/>
          </w:tcPr>
          <w:p w14:paraId="3ECB46D4" w14:textId="77777777" w:rsidR="005F117A" w:rsidRPr="00BC71B5" w:rsidRDefault="005F117A" w:rsidP="009B7BAD">
            <w:pPr>
              <w:spacing w:line="460" w:lineRule="exact"/>
              <w:jc w:val="center"/>
              <w:rPr>
                <w:rFonts w:eastAsia="標楷體"/>
                <w:color w:val="000000" w:themeColor="text1"/>
              </w:rPr>
            </w:pPr>
            <w:r w:rsidRPr="00BC71B5">
              <w:rPr>
                <w:rFonts w:eastAsia="標楷體"/>
                <w:color w:val="000000" w:themeColor="text1"/>
              </w:rPr>
              <w:t>每人每日</w:t>
            </w:r>
            <w:r w:rsidRPr="00BC71B5">
              <w:rPr>
                <w:rFonts w:eastAsia="標楷體" w:hint="eastAsia"/>
                <w:color w:val="000000" w:themeColor="text1"/>
              </w:rPr>
              <w:t>14</w:t>
            </w:r>
            <w:r w:rsidRPr="00BC71B5">
              <w:rPr>
                <w:rFonts w:eastAsia="標楷體"/>
                <w:color w:val="000000" w:themeColor="text1"/>
              </w:rPr>
              <w:t>,</w:t>
            </w:r>
            <w:r w:rsidRPr="00BC71B5">
              <w:rPr>
                <w:rFonts w:eastAsia="標楷體" w:hint="eastAsia"/>
                <w:color w:val="000000" w:themeColor="text1"/>
              </w:rPr>
              <w:t>260</w:t>
            </w:r>
            <w:r w:rsidRPr="00BC71B5">
              <w:rPr>
                <w:rFonts w:eastAsia="標楷體"/>
                <w:color w:val="000000" w:themeColor="text1"/>
              </w:rPr>
              <w:t>元</w:t>
            </w:r>
          </w:p>
        </w:tc>
        <w:tc>
          <w:tcPr>
            <w:tcW w:w="3780" w:type="dxa"/>
            <w:vAlign w:val="center"/>
          </w:tcPr>
          <w:p w14:paraId="1768FCE6" w14:textId="77777777" w:rsidR="005F117A" w:rsidRPr="00BC71B5" w:rsidRDefault="005F117A" w:rsidP="00D328B3">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304</w:t>
            </w:r>
            <w:r w:rsidRPr="00BC71B5">
              <w:rPr>
                <w:rFonts w:eastAsia="標楷體"/>
                <w:color w:val="000000" w:themeColor="text1"/>
              </w:rPr>
              <w:t>,</w:t>
            </w:r>
            <w:r w:rsidRPr="00BC71B5">
              <w:rPr>
                <w:rFonts w:eastAsia="標楷體" w:hint="eastAsia"/>
                <w:color w:val="000000" w:themeColor="text1"/>
              </w:rPr>
              <w:t>395</w:t>
            </w:r>
            <w:r w:rsidRPr="00BC71B5">
              <w:rPr>
                <w:rFonts w:eastAsia="標楷體"/>
                <w:color w:val="000000" w:themeColor="text1"/>
              </w:rPr>
              <w:t>元</w:t>
            </w:r>
          </w:p>
        </w:tc>
        <w:tc>
          <w:tcPr>
            <w:tcW w:w="3600" w:type="dxa"/>
            <w:vAlign w:val="center"/>
          </w:tcPr>
          <w:p w14:paraId="31BABAC7" w14:textId="77777777" w:rsidR="005F117A" w:rsidRPr="00BC71B5" w:rsidRDefault="005F117A" w:rsidP="00587E8F">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275</w:t>
            </w:r>
            <w:r w:rsidRPr="00BC71B5">
              <w:rPr>
                <w:rFonts w:eastAsia="標楷體"/>
                <w:color w:val="000000" w:themeColor="text1"/>
              </w:rPr>
              <w:t>,</w:t>
            </w:r>
            <w:r w:rsidRPr="00BC71B5">
              <w:rPr>
                <w:rFonts w:eastAsia="標楷體" w:hint="eastAsia"/>
                <w:color w:val="000000" w:themeColor="text1"/>
              </w:rPr>
              <w:t>405</w:t>
            </w:r>
            <w:r w:rsidRPr="00BC71B5">
              <w:rPr>
                <w:rFonts w:eastAsia="標楷體"/>
                <w:color w:val="000000" w:themeColor="text1"/>
              </w:rPr>
              <w:t>元</w:t>
            </w:r>
          </w:p>
        </w:tc>
        <w:tc>
          <w:tcPr>
            <w:tcW w:w="1080" w:type="dxa"/>
            <w:vMerge w:val="restart"/>
          </w:tcPr>
          <w:p w14:paraId="639C391C" w14:textId="77777777" w:rsidR="005F117A" w:rsidRPr="00BC71B5" w:rsidRDefault="005F117A" w:rsidP="004E33EB">
            <w:pPr>
              <w:spacing w:line="400" w:lineRule="exact"/>
              <w:jc w:val="center"/>
              <w:rPr>
                <w:rFonts w:eastAsia="標楷體"/>
                <w:color w:val="000000" w:themeColor="text1"/>
              </w:rPr>
            </w:pPr>
            <w:r w:rsidRPr="00BC71B5">
              <w:rPr>
                <w:rFonts w:eastAsia="標楷體"/>
                <w:color w:val="000000" w:themeColor="text1"/>
              </w:rPr>
              <w:t>最高給付頭等艙機票，核實報支</w:t>
            </w:r>
          </w:p>
        </w:tc>
        <w:tc>
          <w:tcPr>
            <w:tcW w:w="720" w:type="dxa"/>
            <w:vMerge w:val="restart"/>
          </w:tcPr>
          <w:p w14:paraId="7B47D8AF" w14:textId="77777777" w:rsidR="005F117A" w:rsidRPr="00BC71B5" w:rsidRDefault="005F117A" w:rsidP="004E33EB">
            <w:pPr>
              <w:spacing w:line="400" w:lineRule="exact"/>
              <w:jc w:val="center"/>
              <w:rPr>
                <w:rFonts w:eastAsia="標楷體"/>
                <w:color w:val="000000" w:themeColor="text1"/>
              </w:rPr>
            </w:pPr>
            <w:r w:rsidRPr="00BC71B5">
              <w:rPr>
                <w:rFonts w:eastAsia="標楷體"/>
                <w:color w:val="000000" w:themeColor="text1"/>
              </w:rPr>
              <w:t>核實</w:t>
            </w:r>
          </w:p>
          <w:p w14:paraId="0E50B8E6" w14:textId="77777777" w:rsidR="005F117A" w:rsidRPr="00BC71B5" w:rsidRDefault="005F117A" w:rsidP="004E33EB">
            <w:pPr>
              <w:spacing w:line="400" w:lineRule="exact"/>
              <w:jc w:val="center"/>
              <w:rPr>
                <w:rFonts w:eastAsia="標楷體"/>
                <w:color w:val="000000" w:themeColor="text1"/>
              </w:rPr>
            </w:pPr>
            <w:r w:rsidRPr="00BC71B5">
              <w:rPr>
                <w:rFonts w:eastAsia="標楷體"/>
                <w:color w:val="000000" w:themeColor="text1"/>
              </w:rPr>
              <w:t>報支</w:t>
            </w:r>
          </w:p>
        </w:tc>
        <w:tc>
          <w:tcPr>
            <w:tcW w:w="900" w:type="dxa"/>
            <w:vMerge w:val="restart"/>
          </w:tcPr>
          <w:p w14:paraId="49D204D4" w14:textId="77777777" w:rsidR="005F117A" w:rsidRPr="00BC71B5" w:rsidRDefault="005F117A" w:rsidP="004E33EB">
            <w:pPr>
              <w:spacing w:line="400" w:lineRule="exact"/>
              <w:jc w:val="center"/>
              <w:rPr>
                <w:rFonts w:eastAsia="標楷體"/>
                <w:color w:val="000000" w:themeColor="text1"/>
              </w:rPr>
            </w:pPr>
            <w:r w:rsidRPr="00BC71B5">
              <w:rPr>
                <w:rFonts w:eastAsia="標楷體"/>
                <w:color w:val="000000" w:themeColor="text1"/>
              </w:rPr>
              <w:t>核實</w:t>
            </w:r>
          </w:p>
          <w:p w14:paraId="1910187A" w14:textId="77777777" w:rsidR="005F117A" w:rsidRPr="00BC71B5" w:rsidRDefault="005F117A" w:rsidP="004E33EB">
            <w:pPr>
              <w:spacing w:line="400" w:lineRule="exact"/>
              <w:jc w:val="center"/>
              <w:rPr>
                <w:rFonts w:eastAsia="標楷體"/>
                <w:color w:val="000000" w:themeColor="text1"/>
              </w:rPr>
            </w:pPr>
            <w:r w:rsidRPr="00BC71B5">
              <w:rPr>
                <w:rFonts w:eastAsia="標楷體"/>
                <w:color w:val="000000" w:themeColor="text1"/>
              </w:rPr>
              <w:t>報支</w:t>
            </w:r>
          </w:p>
        </w:tc>
      </w:tr>
      <w:tr w:rsidR="00BC71B5" w:rsidRPr="00BC71B5" w14:paraId="2FF0B561" w14:textId="77777777">
        <w:trPr>
          <w:cantSplit/>
        </w:trPr>
        <w:tc>
          <w:tcPr>
            <w:tcW w:w="1648" w:type="dxa"/>
          </w:tcPr>
          <w:p w14:paraId="08650FA0" w14:textId="77777777" w:rsidR="005F117A" w:rsidRPr="00BC71B5" w:rsidRDefault="005F117A" w:rsidP="004E33EB">
            <w:pPr>
              <w:spacing w:line="460" w:lineRule="exact"/>
              <w:rPr>
                <w:rFonts w:eastAsia="標楷體"/>
                <w:color w:val="000000" w:themeColor="text1"/>
              </w:rPr>
            </w:pPr>
            <w:r w:rsidRPr="00BC71B5">
              <w:rPr>
                <w:rFonts w:eastAsia="標楷體"/>
                <w:color w:val="000000" w:themeColor="text1"/>
              </w:rPr>
              <w:t>二、特聘講座</w:t>
            </w:r>
          </w:p>
        </w:tc>
        <w:tc>
          <w:tcPr>
            <w:tcW w:w="3420" w:type="dxa"/>
            <w:vAlign w:val="center"/>
          </w:tcPr>
          <w:p w14:paraId="28153116" w14:textId="77777777" w:rsidR="005F117A" w:rsidRPr="00BC71B5" w:rsidRDefault="005F117A" w:rsidP="009B7BAD">
            <w:pPr>
              <w:spacing w:line="460" w:lineRule="exact"/>
              <w:jc w:val="center"/>
              <w:rPr>
                <w:rFonts w:eastAsia="標楷體"/>
                <w:color w:val="000000" w:themeColor="text1"/>
              </w:rPr>
            </w:pPr>
            <w:r w:rsidRPr="00BC71B5">
              <w:rPr>
                <w:rFonts w:eastAsia="標楷體"/>
                <w:color w:val="000000" w:themeColor="text1"/>
              </w:rPr>
              <w:t>每人每日</w:t>
            </w:r>
            <w:r w:rsidRPr="00BC71B5">
              <w:rPr>
                <w:rFonts w:eastAsia="標楷體" w:hint="eastAsia"/>
                <w:color w:val="000000" w:themeColor="text1"/>
              </w:rPr>
              <w:t>10</w:t>
            </w:r>
            <w:r w:rsidRPr="00BC71B5">
              <w:rPr>
                <w:rFonts w:eastAsia="標楷體"/>
                <w:color w:val="000000" w:themeColor="text1"/>
              </w:rPr>
              <w:t>,</w:t>
            </w:r>
            <w:r w:rsidRPr="00BC71B5">
              <w:rPr>
                <w:rFonts w:eastAsia="標楷體" w:hint="eastAsia"/>
                <w:color w:val="000000" w:themeColor="text1"/>
              </w:rPr>
              <w:t>695</w:t>
            </w:r>
            <w:r w:rsidRPr="00BC71B5">
              <w:rPr>
                <w:rFonts w:eastAsia="標楷體"/>
                <w:color w:val="000000" w:themeColor="text1"/>
              </w:rPr>
              <w:t>元</w:t>
            </w:r>
          </w:p>
        </w:tc>
        <w:tc>
          <w:tcPr>
            <w:tcW w:w="3780" w:type="dxa"/>
            <w:vAlign w:val="center"/>
          </w:tcPr>
          <w:p w14:paraId="5008E92A" w14:textId="77777777" w:rsidR="005F117A" w:rsidRPr="00BC71B5" w:rsidRDefault="005F117A" w:rsidP="00D328B3">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231</w:t>
            </w:r>
            <w:r w:rsidRPr="00BC71B5">
              <w:rPr>
                <w:rFonts w:eastAsia="標楷體"/>
                <w:color w:val="000000" w:themeColor="text1"/>
              </w:rPr>
              <w:t>,</w:t>
            </w:r>
            <w:r w:rsidRPr="00BC71B5">
              <w:rPr>
                <w:rFonts w:eastAsia="標楷體" w:hint="eastAsia"/>
                <w:color w:val="000000" w:themeColor="text1"/>
              </w:rPr>
              <w:t>920</w:t>
            </w:r>
            <w:r w:rsidRPr="00BC71B5">
              <w:rPr>
                <w:rFonts w:eastAsia="標楷體"/>
                <w:color w:val="000000" w:themeColor="text1"/>
              </w:rPr>
              <w:t>元</w:t>
            </w:r>
          </w:p>
        </w:tc>
        <w:tc>
          <w:tcPr>
            <w:tcW w:w="3600" w:type="dxa"/>
            <w:vAlign w:val="center"/>
          </w:tcPr>
          <w:p w14:paraId="00E5D7BD" w14:textId="77777777" w:rsidR="005F117A" w:rsidRPr="00BC71B5" w:rsidRDefault="005F117A" w:rsidP="00587E8F">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2</w:t>
            </w:r>
            <w:r w:rsidRPr="00BC71B5">
              <w:rPr>
                <w:rFonts w:eastAsia="標楷體"/>
                <w:color w:val="000000" w:themeColor="text1"/>
              </w:rPr>
              <w:t>17,425</w:t>
            </w:r>
            <w:r w:rsidRPr="00BC71B5">
              <w:rPr>
                <w:rFonts w:eastAsia="標楷體"/>
                <w:color w:val="000000" w:themeColor="text1"/>
              </w:rPr>
              <w:t>元</w:t>
            </w:r>
          </w:p>
        </w:tc>
        <w:tc>
          <w:tcPr>
            <w:tcW w:w="1080" w:type="dxa"/>
            <w:vMerge/>
          </w:tcPr>
          <w:p w14:paraId="0C921B38" w14:textId="77777777" w:rsidR="005F117A" w:rsidRPr="00BC71B5" w:rsidRDefault="005F117A" w:rsidP="004E33EB">
            <w:pPr>
              <w:spacing w:line="460" w:lineRule="exact"/>
              <w:rPr>
                <w:rFonts w:eastAsia="標楷體"/>
                <w:color w:val="000000" w:themeColor="text1"/>
              </w:rPr>
            </w:pPr>
          </w:p>
        </w:tc>
        <w:tc>
          <w:tcPr>
            <w:tcW w:w="720" w:type="dxa"/>
            <w:vMerge/>
          </w:tcPr>
          <w:p w14:paraId="5C2AF79A" w14:textId="77777777" w:rsidR="005F117A" w:rsidRPr="00BC71B5" w:rsidRDefault="005F117A" w:rsidP="004E33EB">
            <w:pPr>
              <w:spacing w:line="460" w:lineRule="exact"/>
              <w:rPr>
                <w:rFonts w:eastAsia="標楷體"/>
                <w:color w:val="000000" w:themeColor="text1"/>
              </w:rPr>
            </w:pPr>
          </w:p>
        </w:tc>
        <w:tc>
          <w:tcPr>
            <w:tcW w:w="900" w:type="dxa"/>
            <w:vMerge/>
          </w:tcPr>
          <w:p w14:paraId="7769C67E" w14:textId="77777777" w:rsidR="005F117A" w:rsidRPr="00BC71B5" w:rsidRDefault="005F117A" w:rsidP="004E33EB">
            <w:pPr>
              <w:spacing w:line="460" w:lineRule="exact"/>
              <w:rPr>
                <w:rFonts w:eastAsia="標楷體"/>
                <w:color w:val="000000" w:themeColor="text1"/>
              </w:rPr>
            </w:pPr>
          </w:p>
        </w:tc>
      </w:tr>
      <w:tr w:rsidR="00BC71B5" w:rsidRPr="00BC71B5" w14:paraId="0F0FD66D" w14:textId="77777777">
        <w:trPr>
          <w:cantSplit/>
        </w:trPr>
        <w:tc>
          <w:tcPr>
            <w:tcW w:w="1648" w:type="dxa"/>
          </w:tcPr>
          <w:p w14:paraId="406B0967" w14:textId="77777777" w:rsidR="005F117A" w:rsidRPr="00BC71B5" w:rsidRDefault="005F117A" w:rsidP="004E33EB">
            <w:pPr>
              <w:spacing w:line="460" w:lineRule="exact"/>
              <w:rPr>
                <w:rFonts w:eastAsia="標楷體"/>
                <w:color w:val="000000" w:themeColor="text1"/>
              </w:rPr>
            </w:pPr>
            <w:r w:rsidRPr="00BC71B5">
              <w:rPr>
                <w:rFonts w:eastAsia="標楷體"/>
                <w:color w:val="000000" w:themeColor="text1"/>
              </w:rPr>
              <w:t>三、教授級</w:t>
            </w:r>
          </w:p>
        </w:tc>
        <w:tc>
          <w:tcPr>
            <w:tcW w:w="3420" w:type="dxa"/>
            <w:vAlign w:val="center"/>
          </w:tcPr>
          <w:p w14:paraId="655492FA" w14:textId="77777777" w:rsidR="005F117A" w:rsidRPr="00BC71B5" w:rsidRDefault="005F117A" w:rsidP="009B7BAD">
            <w:pPr>
              <w:spacing w:line="460" w:lineRule="exact"/>
              <w:jc w:val="center"/>
              <w:rPr>
                <w:rFonts w:eastAsia="標楷體"/>
                <w:color w:val="000000" w:themeColor="text1"/>
              </w:rPr>
            </w:pPr>
            <w:r w:rsidRPr="00BC71B5">
              <w:rPr>
                <w:rFonts w:eastAsia="標楷體"/>
                <w:color w:val="000000" w:themeColor="text1"/>
              </w:rPr>
              <w:t>每人每日</w:t>
            </w:r>
            <w:r w:rsidRPr="00BC71B5">
              <w:rPr>
                <w:rFonts w:eastAsia="標楷體" w:hint="eastAsia"/>
                <w:color w:val="000000" w:themeColor="text1"/>
              </w:rPr>
              <w:t>8</w:t>
            </w:r>
            <w:r w:rsidRPr="00BC71B5">
              <w:rPr>
                <w:rFonts w:eastAsia="標楷體"/>
                <w:color w:val="000000" w:themeColor="text1"/>
              </w:rPr>
              <w:t>,915</w:t>
            </w:r>
            <w:r w:rsidRPr="00BC71B5">
              <w:rPr>
                <w:rFonts w:eastAsia="標楷體"/>
                <w:color w:val="000000" w:themeColor="text1"/>
              </w:rPr>
              <w:t>元</w:t>
            </w:r>
          </w:p>
        </w:tc>
        <w:tc>
          <w:tcPr>
            <w:tcW w:w="3780" w:type="dxa"/>
            <w:vAlign w:val="center"/>
          </w:tcPr>
          <w:p w14:paraId="7897637F" w14:textId="77777777" w:rsidR="005F117A" w:rsidRPr="00BC71B5" w:rsidRDefault="005F117A" w:rsidP="00D328B3">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188</w:t>
            </w:r>
            <w:r w:rsidRPr="00BC71B5">
              <w:rPr>
                <w:rFonts w:eastAsia="標楷體"/>
                <w:color w:val="000000" w:themeColor="text1"/>
              </w:rPr>
              <w:t>,</w:t>
            </w:r>
            <w:r w:rsidRPr="00BC71B5">
              <w:rPr>
                <w:rFonts w:eastAsia="標楷體" w:hint="eastAsia"/>
                <w:color w:val="000000" w:themeColor="text1"/>
              </w:rPr>
              <w:t>435</w:t>
            </w:r>
            <w:r w:rsidRPr="00BC71B5">
              <w:rPr>
                <w:rFonts w:eastAsia="標楷體"/>
                <w:color w:val="000000" w:themeColor="text1"/>
              </w:rPr>
              <w:t>元</w:t>
            </w:r>
          </w:p>
        </w:tc>
        <w:tc>
          <w:tcPr>
            <w:tcW w:w="3600" w:type="dxa"/>
            <w:vAlign w:val="center"/>
          </w:tcPr>
          <w:p w14:paraId="62D107CE" w14:textId="77777777" w:rsidR="005F117A" w:rsidRPr="00BC71B5" w:rsidRDefault="005F117A" w:rsidP="00587E8F">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1</w:t>
            </w:r>
            <w:r w:rsidRPr="00BC71B5">
              <w:rPr>
                <w:rFonts w:eastAsia="標楷體"/>
                <w:color w:val="000000" w:themeColor="text1"/>
              </w:rPr>
              <w:t>73,945</w:t>
            </w:r>
            <w:r w:rsidRPr="00BC71B5">
              <w:rPr>
                <w:rFonts w:eastAsia="標楷體"/>
                <w:color w:val="000000" w:themeColor="text1"/>
              </w:rPr>
              <w:t>元</w:t>
            </w:r>
          </w:p>
        </w:tc>
        <w:tc>
          <w:tcPr>
            <w:tcW w:w="1080" w:type="dxa"/>
            <w:vMerge/>
          </w:tcPr>
          <w:p w14:paraId="08254FAB" w14:textId="77777777" w:rsidR="005F117A" w:rsidRPr="00BC71B5" w:rsidRDefault="005F117A" w:rsidP="004E33EB">
            <w:pPr>
              <w:spacing w:line="460" w:lineRule="exact"/>
              <w:rPr>
                <w:rFonts w:eastAsia="標楷體"/>
                <w:color w:val="000000" w:themeColor="text1"/>
              </w:rPr>
            </w:pPr>
          </w:p>
        </w:tc>
        <w:tc>
          <w:tcPr>
            <w:tcW w:w="720" w:type="dxa"/>
            <w:vMerge/>
          </w:tcPr>
          <w:p w14:paraId="1A6E00D4" w14:textId="77777777" w:rsidR="005F117A" w:rsidRPr="00BC71B5" w:rsidRDefault="005F117A" w:rsidP="004E33EB">
            <w:pPr>
              <w:spacing w:line="460" w:lineRule="exact"/>
              <w:rPr>
                <w:rFonts w:eastAsia="標楷體"/>
                <w:color w:val="000000" w:themeColor="text1"/>
              </w:rPr>
            </w:pPr>
          </w:p>
        </w:tc>
        <w:tc>
          <w:tcPr>
            <w:tcW w:w="900" w:type="dxa"/>
            <w:vMerge/>
          </w:tcPr>
          <w:p w14:paraId="09229737" w14:textId="77777777" w:rsidR="005F117A" w:rsidRPr="00BC71B5" w:rsidRDefault="005F117A" w:rsidP="004E33EB">
            <w:pPr>
              <w:spacing w:line="460" w:lineRule="exact"/>
              <w:rPr>
                <w:rFonts w:eastAsia="標楷體"/>
                <w:color w:val="000000" w:themeColor="text1"/>
              </w:rPr>
            </w:pPr>
          </w:p>
        </w:tc>
      </w:tr>
      <w:tr w:rsidR="00BC71B5" w:rsidRPr="00BC71B5" w14:paraId="1767A615" w14:textId="77777777">
        <w:trPr>
          <w:cantSplit/>
        </w:trPr>
        <w:tc>
          <w:tcPr>
            <w:tcW w:w="1648" w:type="dxa"/>
          </w:tcPr>
          <w:p w14:paraId="6DA1C4F9" w14:textId="77777777" w:rsidR="005F117A" w:rsidRPr="00BC71B5" w:rsidRDefault="005F117A" w:rsidP="004E33EB">
            <w:pPr>
              <w:spacing w:line="460" w:lineRule="exact"/>
              <w:rPr>
                <w:rFonts w:eastAsia="標楷體"/>
                <w:color w:val="000000" w:themeColor="text1"/>
              </w:rPr>
            </w:pPr>
            <w:r w:rsidRPr="00BC71B5">
              <w:rPr>
                <w:rFonts w:eastAsia="標楷體"/>
                <w:color w:val="000000" w:themeColor="text1"/>
              </w:rPr>
              <w:t>四、副教授級</w:t>
            </w:r>
          </w:p>
        </w:tc>
        <w:tc>
          <w:tcPr>
            <w:tcW w:w="3420" w:type="dxa"/>
            <w:vAlign w:val="center"/>
          </w:tcPr>
          <w:p w14:paraId="720E7931" w14:textId="77777777" w:rsidR="005F117A" w:rsidRPr="00BC71B5" w:rsidRDefault="005F117A" w:rsidP="009B7BAD">
            <w:pPr>
              <w:spacing w:line="460" w:lineRule="exact"/>
              <w:jc w:val="center"/>
              <w:rPr>
                <w:rFonts w:eastAsia="標楷體"/>
                <w:color w:val="000000" w:themeColor="text1"/>
              </w:rPr>
            </w:pPr>
            <w:r w:rsidRPr="00BC71B5">
              <w:rPr>
                <w:rFonts w:eastAsia="標楷體"/>
                <w:color w:val="000000" w:themeColor="text1"/>
              </w:rPr>
              <w:t>每人每日</w:t>
            </w:r>
            <w:r w:rsidRPr="00BC71B5">
              <w:rPr>
                <w:rFonts w:eastAsia="標楷體" w:hint="eastAsia"/>
                <w:color w:val="000000" w:themeColor="text1"/>
              </w:rPr>
              <w:t>7</w:t>
            </w:r>
            <w:r w:rsidRPr="00BC71B5">
              <w:rPr>
                <w:rFonts w:eastAsia="標楷體"/>
                <w:color w:val="000000" w:themeColor="text1"/>
              </w:rPr>
              <w:t>,130</w:t>
            </w:r>
            <w:r w:rsidRPr="00BC71B5">
              <w:rPr>
                <w:rFonts w:eastAsia="標楷體"/>
                <w:color w:val="000000" w:themeColor="text1"/>
              </w:rPr>
              <w:t>元</w:t>
            </w:r>
          </w:p>
        </w:tc>
        <w:tc>
          <w:tcPr>
            <w:tcW w:w="3780" w:type="dxa"/>
            <w:vAlign w:val="center"/>
          </w:tcPr>
          <w:p w14:paraId="304C4D01" w14:textId="77777777" w:rsidR="005F117A" w:rsidRPr="00BC71B5" w:rsidRDefault="005F117A" w:rsidP="00D328B3">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144</w:t>
            </w:r>
            <w:r w:rsidRPr="00BC71B5">
              <w:rPr>
                <w:rFonts w:eastAsia="標楷體"/>
                <w:color w:val="000000" w:themeColor="text1"/>
              </w:rPr>
              <w:t>,</w:t>
            </w:r>
            <w:r w:rsidRPr="00BC71B5">
              <w:rPr>
                <w:rFonts w:eastAsia="標楷體" w:hint="eastAsia"/>
                <w:color w:val="000000" w:themeColor="text1"/>
              </w:rPr>
              <w:t>950</w:t>
            </w:r>
            <w:r w:rsidRPr="00BC71B5">
              <w:rPr>
                <w:rFonts w:eastAsia="標楷體"/>
                <w:color w:val="000000" w:themeColor="text1"/>
              </w:rPr>
              <w:t>元</w:t>
            </w:r>
          </w:p>
        </w:tc>
        <w:tc>
          <w:tcPr>
            <w:tcW w:w="3600" w:type="dxa"/>
            <w:vAlign w:val="center"/>
          </w:tcPr>
          <w:p w14:paraId="7A32F11B" w14:textId="77777777" w:rsidR="005F117A" w:rsidRPr="00BC71B5" w:rsidRDefault="005F117A" w:rsidP="00587E8F">
            <w:pPr>
              <w:spacing w:line="460" w:lineRule="exact"/>
              <w:jc w:val="center"/>
              <w:rPr>
                <w:rFonts w:eastAsia="標楷體"/>
                <w:color w:val="000000" w:themeColor="text1"/>
              </w:rPr>
            </w:pPr>
            <w:r w:rsidRPr="00BC71B5">
              <w:rPr>
                <w:rFonts w:eastAsia="標楷體"/>
                <w:color w:val="000000" w:themeColor="text1"/>
              </w:rPr>
              <w:t>每人每月</w:t>
            </w:r>
            <w:r w:rsidRPr="00BC71B5">
              <w:rPr>
                <w:rFonts w:eastAsia="標楷體" w:hint="eastAsia"/>
                <w:color w:val="000000" w:themeColor="text1"/>
              </w:rPr>
              <w:t>1</w:t>
            </w:r>
            <w:r w:rsidRPr="00BC71B5">
              <w:rPr>
                <w:rFonts w:eastAsia="標楷體"/>
                <w:color w:val="000000" w:themeColor="text1"/>
              </w:rPr>
              <w:t>30,460</w:t>
            </w:r>
            <w:r w:rsidRPr="00BC71B5">
              <w:rPr>
                <w:rFonts w:eastAsia="標楷體"/>
                <w:color w:val="000000" w:themeColor="text1"/>
              </w:rPr>
              <w:t>元</w:t>
            </w:r>
          </w:p>
        </w:tc>
        <w:tc>
          <w:tcPr>
            <w:tcW w:w="1080" w:type="dxa"/>
            <w:vMerge/>
          </w:tcPr>
          <w:p w14:paraId="0F589F88" w14:textId="77777777" w:rsidR="005F117A" w:rsidRPr="00BC71B5" w:rsidRDefault="005F117A" w:rsidP="004E33EB">
            <w:pPr>
              <w:spacing w:line="460" w:lineRule="exact"/>
              <w:rPr>
                <w:rFonts w:eastAsia="標楷體"/>
                <w:color w:val="000000" w:themeColor="text1"/>
              </w:rPr>
            </w:pPr>
          </w:p>
        </w:tc>
        <w:tc>
          <w:tcPr>
            <w:tcW w:w="720" w:type="dxa"/>
            <w:vMerge/>
          </w:tcPr>
          <w:p w14:paraId="55ECEEA9" w14:textId="77777777" w:rsidR="005F117A" w:rsidRPr="00BC71B5" w:rsidRDefault="005F117A" w:rsidP="004E33EB">
            <w:pPr>
              <w:spacing w:line="460" w:lineRule="exact"/>
              <w:rPr>
                <w:rFonts w:eastAsia="標楷體"/>
                <w:color w:val="000000" w:themeColor="text1"/>
              </w:rPr>
            </w:pPr>
          </w:p>
        </w:tc>
        <w:tc>
          <w:tcPr>
            <w:tcW w:w="900" w:type="dxa"/>
            <w:vMerge/>
          </w:tcPr>
          <w:p w14:paraId="7D8CA374" w14:textId="77777777" w:rsidR="005F117A" w:rsidRPr="00BC71B5" w:rsidRDefault="005F117A" w:rsidP="004E33EB">
            <w:pPr>
              <w:spacing w:line="460" w:lineRule="exact"/>
              <w:rPr>
                <w:rFonts w:eastAsia="標楷體"/>
                <w:color w:val="000000" w:themeColor="text1"/>
              </w:rPr>
            </w:pPr>
          </w:p>
        </w:tc>
      </w:tr>
      <w:tr w:rsidR="005F117A" w:rsidRPr="00BC71B5" w14:paraId="6E332536" w14:textId="77777777">
        <w:trPr>
          <w:cantSplit/>
        </w:trPr>
        <w:tc>
          <w:tcPr>
            <w:tcW w:w="1648" w:type="dxa"/>
          </w:tcPr>
          <w:p w14:paraId="7E5B40BA" w14:textId="77777777" w:rsidR="005F117A" w:rsidRPr="00BC71B5" w:rsidRDefault="005F117A" w:rsidP="004E33EB">
            <w:pPr>
              <w:spacing w:line="460" w:lineRule="exact"/>
              <w:rPr>
                <w:rFonts w:eastAsia="標楷體"/>
                <w:color w:val="000000" w:themeColor="text1"/>
              </w:rPr>
            </w:pPr>
            <w:r w:rsidRPr="00BC71B5">
              <w:rPr>
                <w:rFonts w:eastAsia="標楷體" w:hint="eastAsia"/>
                <w:color w:val="000000" w:themeColor="text1"/>
              </w:rPr>
              <w:t>五、助理教授級</w:t>
            </w:r>
          </w:p>
        </w:tc>
        <w:tc>
          <w:tcPr>
            <w:tcW w:w="3420" w:type="dxa"/>
            <w:vAlign w:val="center"/>
          </w:tcPr>
          <w:p w14:paraId="0DCF1C41" w14:textId="77777777" w:rsidR="005F117A" w:rsidRPr="00BC71B5" w:rsidRDefault="005F117A" w:rsidP="009B7BAD">
            <w:pPr>
              <w:spacing w:line="460" w:lineRule="exact"/>
              <w:jc w:val="center"/>
              <w:rPr>
                <w:rFonts w:eastAsia="標楷體"/>
                <w:color w:val="000000" w:themeColor="text1"/>
              </w:rPr>
            </w:pPr>
            <w:r w:rsidRPr="00BC71B5">
              <w:rPr>
                <w:rFonts w:eastAsia="標楷體"/>
                <w:color w:val="000000" w:themeColor="text1"/>
              </w:rPr>
              <w:t>每人每日</w:t>
            </w:r>
            <w:r w:rsidRPr="00BC71B5">
              <w:rPr>
                <w:rFonts w:eastAsia="標楷體" w:hint="eastAsia"/>
                <w:color w:val="000000" w:themeColor="text1"/>
              </w:rPr>
              <w:t>5</w:t>
            </w:r>
            <w:r w:rsidRPr="00BC71B5">
              <w:rPr>
                <w:rFonts w:eastAsia="標楷體"/>
                <w:color w:val="000000" w:themeColor="text1"/>
              </w:rPr>
              <w:t>,</w:t>
            </w:r>
            <w:r w:rsidRPr="00BC71B5">
              <w:rPr>
                <w:rFonts w:eastAsia="標楷體" w:hint="eastAsia"/>
                <w:color w:val="000000" w:themeColor="text1"/>
              </w:rPr>
              <w:t>350</w:t>
            </w:r>
            <w:r w:rsidRPr="00BC71B5">
              <w:rPr>
                <w:rFonts w:eastAsia="標楷體" w:hint="eastAsia"/>
                <w:color w:val="000000" w:themeColor="text1"/>
              </w:rPr>
              <w:t>元</w:t>
            </w:r>
          </w:p>
        </w:tc>
        <w:tc>
          <w:tcPr>
            <w:tcW w:w="3780" w:type="dxa"/>
            <w:vAlign w:val="center"/>
          </w:tcPr>
          <w:p w14:paraId="5D7BA6AE" w14:textId="77777777" w:rsidR="005F117A" w:rsidRPr="00BC71B5" w:rsidRDefault="005F117A" w:rsidP="00D328B3">
            <w:pPr>
              <w:spacing w:line="460" w:lineRule="exact"/>
              <w:jc w:val="center"/>
              <w:rPr>
                <w:rFonts w:eastAsia="標楷體"/>
                <w:color w:val="000000" w:themeColor="text1"/>
              </w:rPr>
            </w:pPr>
            <w:r w:rsidRPr="00BC71B5">
              <w:rPr>
                <w:rFonts w:eastAsia="標楷體" w:hint="eastAsia"/>
                <w:color w:val="000000" w:themeColor="text1"/>
              </w:rPr>
              <w:t>每人每月</w:t>
            </w:r>
            <w:r w:rsidRPr="00BC71B5">
              <w:rPr>
                <w:rFonts w:eastAsia="標楷體" w:hint="eastAsia"/>
                <w:color w:val="000000" w:themeColor="text1"/>
              </w:rPr>
              <w:t>101</w:t>
            </w:r>
            <w:r w:rsidRPr="00BC71B5">
              <w:rPr>
                <w:rFonts w:eastAsia="標楷體"/>
                <w:color w:val="000000" w:themeColor="text1"/>
              </w:rPr>
              <w:t>,</w:t>
            </w:r>
            <w:r w:rsidRPr="00BC71B5">
              <w:rPr>
                <w:rFonts w:eastAsia="標楷體" w:hint="eastAsia"/>
                <w:color w:val="000000" w:themeColor="text1"/>
              </w:rPr>
              <w:t>365</w:t>
            </w:r>
            <w:r w:rsidRPr="00BC71B5">
              <w:rPr>
                <w:rFonts w:eastAsia="標楷體" w:hint="eastAsia"/>
                <w:color w:val="000000" w:themeColor="text1"/>
              </w:rPr>
              <w:t>元</w:t>
            </w:r>
          </w:p>
        </w:tc>
        <w:tc>
          <w:tcPr>
            <w:tcW w:w="3600" w:type="dxa"/>
            <w:vAlign w:val="center"/>
          </w:tcPr>
          <w:p w14:paraId="6BB63C79" w14:textId="77777777" w:rsidR="005F117A" w:rsidRPr="00BC71B5" w:rsidRDefault="005F117A" w:rsidP="00587E8F">
            <w:pPr>
              <w:spacing w:line="460" w:lineRule="exact"/>
              <w:jc w:val="center"/>
              <w:rPr>
                <w:rFonts w:eastAsia="標楷體"/>
                <w:color w:val="000000" w:themeColor="text1"/>
              </w:rPr>
            </w:pPr>
            <w:r w:rsidRPr="00BC71B5">
              <w:rPr>
                <w:rFonts w:eastAsia="標楷體" w:hint="eastAsia"/>
                <w:color w:val="000000" w:themeColor="text1"/>
              </w:rPr>
              <w:t>每人每月</w:t>
            </w:r>
            <w:r w:rsidRPr="00BC71B5">
              <w:rPr>
                <w:rFonts w:eastAsia="標楷體"/>
                <w:color w:val="000000" w:themeColor="text1"/>
              </w:rPr>
              <w:t>87,035</w:t>
            </w:r>
            <w:r w:rsidRPr="00BC71B5">
              <w:rPr>
                <w:rFonts w:eastAsia="標楷體" w:hint="eastAsia"/>
                <w:color w:val="000000" w:themeColor="text1"/>
              </w:rPr>
              <w:t>元</w:t>
            </w:r>
          </w:p>
        </w:tc>
        <w:tc>
          <w:tcPr>
            <w:tcW w:w="1080" w:type="dxa"/>
            <w:vMerge/>
          </w:tcPr>
          <w:p w14:paraId="493AD0F0" w14:textId="77777777" w:rsidR="005F117A" w:rsidRPr="00BC71B5" w:rsidRDefault="005F117A" w:rsidP="004E33EB">
            <w:pPr>
              <w:spacing w:line="460" w:lineRule="exact"/>
              <w:rPr>
                <w:rFonts w:eastAsia="標楷體"/>
                <w:color w:val="000000" w:themeColor="text1"/>
              </w:rPr>
            </w:pPr>
          </w:p>
        </w:tc>
        <w:tc>
          <w:tcPr>
            <w:tcW w:w="720" w:type="dxa"/>
            <w:vMerge/>
          </w:tcPr>
          <w:p w14:paraId="706E5F13" w14:textId="77777777" w:rsidR="005F117A" w:rsidRPr="00BC71B5" w:rsidRDefault="005F117A" w:rsidP="004E33EB">
            <w:pPr>
              <w:spacing w:line="460" w:lineRule="exact"/>
              <w:rPr>
                <w:rFonts w:eastAsia="標楷體"/>
                <w:color w:val="000000" w:themeColor="text1"/>
              </w:rPr>
            </w:pPr>
          </w:p>
        </w:tc>
        <w:tc>
          <w:tcPr>
            <w:tcW w:w="900" w:type="dxa"/>
            <w:vMerge/>
          </w:tcPr>
          <w:p w14:paraId="55425E94" w14:textId="77777777" w:rsidR="005F117A" w:rsidRPr="00BC71B5" w:rsidRDefault="005F117A" w:rsidP="004E33EB">
            <w:pPr>
              <w:spacing w:line="460" w:lineRule="exact"/>
              <w:rPr>
                <w:rFonts w:eastAsia="標楷體"/>
                <w:color w:val="000000" w:themeColor="text1"/>
              </w:rPr>
            </w:pPr>
          </w:p>
        </w:tc>
      </w:tr>
    </w:tbl>
    <w:p w14:paraId="3B277377" w14:textId="77777777" w:rsidR="00CB2572" w:rsidRPr="00BC71B5" w:rsidRDefault="00CB2572" w:rsidP="004E33EB">
      <w:pPr>
        <w:spacing w:line="460" w:lineRule="exact"/>
        <w:rPr>
          <w:rFonts w:eastAsia="標楷體"/>
          <w:color w:val="000000" w:themeColor="text1"/>
        </w:rPr>
      </w:pPr>
    </w:p>
    <w:p w14:paraId="738576F7" w14:textId="77777777" w:rsidR="004E33EB" w:rsidRPr="00BC71B5" w:rsidRDefault="004E33EB" w:rsidP="004E33EB">
      <w:pPr>
        <w:spacing w:line="460" w:lineRule="exact"/>
        <w:rPr>
          <w:rFonts w:eastAsia="標楷體"/>
          <w:color w:val="000000" w:themeColor="text1"/>
        </w:rPr>
      </w:pPr>
      <w:r w:rsidRPr="00BC71B5">
        <w:rPr>
          <w:rFonts w:eastAsia="標楷體"/>
          <w:color w:val="000000" w:themeColor="text1"/>
        </w:rPr>
        <w:t>註記：</w:t>
      </w:r>
    </w:p>
    <w:p w14:paraId="6231E0A8" w14:textId="77777777" w:rsidR="004E33EB" w:rsidRPr="00BC71B5" w:rsidRDefault="004E33EB" w:rsidP="004E33EB">
      <w:pPr>
        <w:spacing w:line="460" w:lineRule="exact"/>
        <w:rPr>
          <w:rFonts w:eastAsia="標楷體"/>
          <w:color w:val="000000" w:themeColor="text1"/>
        </w:rPr>
      </w:pPr>
      <w:r w:rsidRPr="00BC71B5">
        <w:rPr>
          <w:rFonts w:eastAsia="標楷體"/>
          <w:color w:val="000000" w:themeColor="text1"/>
        </w:rPr>
        <w:t>一、表列各級人員須符合下列資格條件：</w:t>
      </w:r>
    </w:p>
    <w:p w14:paraId="2E8481D9" w14:textId="77777777" w:rsidR="004E33EB" w:rsidRPr="00BC71B5" w:rsidRDefault="004E33EB" w:rsidP="004E33EB">
      <w:pPr>
        <w:spacing w:line="460" w:lineRule="exact"/>
        <w:ind w:firstLine="480"/>
        <w:rPr>
          <w:rFonts w:eastAsia="標楷體"/>
          <w:color w:val="000000" w:themeColor="text1"/>
        </w:rPr>
      </w:pPr>
      <w:r w:rsidRPr="00BC71B5">
        <w:rPr>
          <w:rFonts w:eastAsia="標楷體"/>
          <w:color w:val="000000" w:themeColor="text1"/>
        </w:rPr>
        <w:t>（一）諾貝爾級：曾獲諾貝爾獎、國家院士或具相當資格之專家、學者。</w:t>
      </w:r>
    </w:p>
    <w:p w14:paraId="2C761C21" w14:textId="77777777" w:rsidR="004E33EB" w:rsidRPr="00BC71B5" w:rsidRDefault="004E33EB" w:rsidP="004E33EB">
      <w:pPr>
        <w:spacing w:line="460" w:lineRule="exact"/>
        <w:ind w:firstLine="480"/>
        <w:rPr>
          <w:rFonts w:eastAsia="標楷體"/>
          <w:color w:val="000000" w:themeColor="text1"/>
        </w:rPr>
      </w:pPr>
      <w:r w:rsidRPr="00BC71B5">
        <w:rPr>
          <w:rFonts w:eastAsia="標楷體"/>
          <w:color w:val="000000" w:themeColor="text1"/>
        </w:rPr>
        <w:t>（二）特聘講座：</w:t>
      </w:r>
    </w:p>
    <w:p w14:paraId="4A21DD9A" w14:textId="77777777" w:rsidR="004E33EB" w:rsidRPr="00BC71B5" w:rsidRDefault="004E33EB" w:rsidP="004E33EB">
      <w:pPr>
        <w:spacing w:line="460" w:lineRule="exact"/>
        <w:ind w:left="600" w:firstLine="360"/>
        <w:rPr>
          <w:rFonts w:eastAsia="標楷體"/>
          <w:color w:val="000000" w:themeColor="text1"/>
        </w:rPr>
      </w:pPr>
      <w:r w:rsidRPr="00BC71B5">
        <w:rPr>
          <w:rFonts w:eastAsia="標楷體"/>
          <w:color w:val="000000" w:themeColor="text1"/>
        </w:rPr>
        <w:t>1</w:t>
      </w:r>
      <w:r w:rsidRPr="00BC71B5">
        <w:rPr>
          <w:rFonts w:eastAsia="標楷體"/>
          <w:color w:val="000000" w:themeColor="text1"/>
        </w:rPr>
        <w:t>、曾任國外著名大學教授，最近五年內有著作發表為國際所推崇者。</w:t>
      </w:r>
    </w:p>
    <w:p w14:paraId="103F3EF4" w14:textId="77777777" w:rsidR="004E33EB" w:rsidRPr="00BC71B5" w:rsidRDefault="004E33EB" w:rsidP="00715DC0">
      <w:pPr>
        <w:tabs>
          <w:tab w:val="left" w:pos="13200"/>
        </w:tabs>
        <w:spacing w:line="460" w:lineRule="exact"/>
        <w:ind w:left="600" w:firstLine="360"/>
        <w:rPr>
          <w:rFonts w:eastAsia="標楷體"/>
          <w:color w:val="000000" w:themeColor="text1"/>
        </w:rPr>
      </w:pPr>
      <w:r w:rsidRPr="00BC71B5">
        <w:rPr>
          <w:rFonts w:eastAsia="標楷體"/>
          <w:color w:val="000000" w:themeColor="text1"/>
        </w:rPr>
        <w:t>2</w:t>
      </w:r>
      <w:r w:rsidRPr="00BC71B5">
        <w:rPr>
          <w:rFonts w:eastAsia="標楷體"/>
          <w:color w:val="000000" w:themeColor="text1"/>
        </w:rPr>
        <w:t>、在學術上有崇高地位為國際知名，而為國內所無之專家、學者。</w:t>
      </w:r>
      <w:r w:rsidR="00715DC0" w:rsidRPr="00BC71B5">
        <w:rPr>
          <w:rFonts w:eastAsia="標楷體"/>
          <w:color w:val="000000" w:themeColor="text1"/>
        </w:rPr>
        <w:tab/>
      </w:r>
    </w:p>
    <w:p w14:paraId="655EE098" w14:textId="77777777" w:rsidR="004E33EB" w:rsidRPr="00BC71B5" w:rsidRDefault="004E33EB" w:rsidP="004E33EB">
      <w:pPr>
        <w:spacing w:line="460" w:lineRule="exact"/>
        <w:ind w:left="600" w:firstLine="360"/>
        <w:rPr>
          <w:rFonts w:eastAsia="標楷體"/>
          <w:color w:val="000000" w:themeColor="text1"/>
        </w:rPr>
      </w:pPr>
      <w:r w:rsidRPr="00BC71B5">
        <w:rPr>
          <w:rFonts w:eastAsia="標楷體"/>
          <w:color w:val="000000" w:themeColor="text1"/>
        </w:rPr>
        <w:t>3</w:t>
      </w:r>
      <w:r w:rsidRPr="00BC71B5">
        <w:rPr>
          <w:rFonts w:eastAsia="標楷體"/>
          <w:color w:val="000000" w:themeColor="text1"/>
        </w:rPr>
        <w:t>、在應用科學或技術上有特殊成就，並曾在國外擔任同等質量工作有年者。</w:t>
      </w:r>
    </w:p>
    <w:p w14:paraId="03DB0BC7" w14:textId="77777777" w:rsidR="004E33EB" w:rsidRPr="00BC71B5" w:rsidRDefault="004E33EB" w:rsidP="004E33EB">
      <w:pPr>
        <w:spacing w:line="460" w:lineRule="exact"/>
        <w:ind w:firstLine="480"/>
        <w:rPr>
          <w:rFonts w:eastAsia="標楷體"/>
          <w:color w:val="000000" w:themeColor="text1"/>
        </w:rPr>
      </w:pPr>
      <w:r w:rsidRPr="00BC71B5">
        <w:rPr>
          <w:rFonts w:eastAsia="標楷體"/>
          <w:color w:val="000000" w:themeColor="text1"/>
        </w:rPr>
        <w:t>（三）教授級：</w:t>
      </w:r>
      <w:r w:rsidR="00092B58" w:rsidRPr="00BC71B5">
        <w:rPr>
          <w:rFonts w:eastAsia="標楷體"/>
          <w:color w:val="000000" w:themeColor="text1"/>
        </w:rPr>
        <w:t>在應用科學或技術上有特殊成就</w:t>
      </w:r>
      <w:r w:rsidR="00092B58" w:rsidRPr="00BC71B5">
        <w:rPr>
          <w:rFonts w:eastAsia="標楷體" w:hint="eastAsia"/>
          <w:color w:val="000000" w:themeColor="text1"/>
        </w:rPr>
        <w:t>之</w:t>
      </w:r>
      <w:r w:rsidRPr="00BC71B5">
        <w:rPr>
          <w:rFonts w:eastAsia="標楷體"/>
          <w:color w:val="000000" w:themeColor="text1"/>
        </w:rPr>
        <w:t>教授或具相當資格之專家、學者。</w:t>
      </w:r>
    </w:p>
    <w:p w14:paraId="055F7BA2" w14:textId="77777777" w:rsidR="004E33EB" w:rsidRPr="00BC71B5" w:rsidRDefault="004E33EB" w:rsidP="004E33EB">
      <w:pPr>
        <w:spacing w:line="460" w:lineRule="exact"/>
        <w:ind w:firstLine="480"/>
        <w:rPr>
          <w:rFonts w:eastAsia="標楷體"/>
          <w:color w:val="000000" w:themeColor="text1"/>
        </w:rPr>
      </w:pPr>
      <w:r w:rsidRPr="00BC71B5">
        <w:rPr>
          <w:rFonts w:eastAsia="標楷體"/>
          <w:color w:val="000000" w:themeColor="text1"/>
        </w:rPr>
        <w:t>（四）副教授級：</w:t>
      </w:r>
      <w:r w:rsidR="00092B58" w:rsidRPr="00BC71B5">
        <w:rPr>
          <w:rFonts w:eastAsia="標楷體"/>
          <w:color w:val="000000" w:themeColor="text1"/>
        </w:rPr>
        <w:t>在應用科學或技術上有特殊成就</w:t>
      </w:r>
      <w:r w:rsidR="00092B58" w:rsidRPr="00BC71B5">
        <w:rPr>
          <w:rFonts w:eastAsia="標楷體" w:hint="eastAsia"/>
          <w:color w:val="000000" w:themeColor="text1"/>
        </w:rPr>
        <w:t>之</w:t>
      </w:r>
      <w:r w:rsidRPr="00BC71B5">
        <w:rPr>
          <w:rFonts w:eastAsia="標楷體"/>
          <w:color w:val="000000" w:themeColor="text1"/>
        </w:rPr>
        <w:t>副教授或具有相當資格之專家、學者。</w:t>
      </w:r>
    </w:p>
    <w:p w14:paraId="3B169B04" w14:textId="77777777" w:rsidR="00092B58" w:rsidRPr="00BC71B5" w:rsidRDefault="00092B58" w:rsidP="004E33EB">
      <w:pPr>
        <w:spacing w:line="460" w:lineRule="exact"/>
        <w:ind w:firstLine="480"/>
        <w:rPr>
          <w:rFonts w:eastAsia="標楷體"/>
          <w:color w:val="000000" w:themeColor="text1"/>
        </w:rPr>
      </w:pPr>
      <w:r w:rsidRPr="00BC71B5">
        <w:rPr>
          <w:rFonts w:eastAsia="標楷體"/>
          <w:color w:val="000000" w:themeColor="text1"/>
        </w:rPr>
        <w:t>（</w:t>
      </w:r>
      <w:r w:rsidRPr="00BC71B5">
        <w:rPr>
          <w:rFonts w:eastAsia="標楷體" w:hint="eastAsia"/>
          <w:color w:val="000000" w:themeColor="text1"/>
        </w:rPr>
        <w:t>五</w:t>
      </w:r>
      <w:r w:rsidRPr="00BC71B5">
        <w:rPr>
          <w:rFonts w:eastAsia="標楷體"/>
          <w:color w:val="000000" w:themeColor="text1"/>
        </w:rPr>
        <w:t>）</w:t>
      </w:r>
      <w:r w:rsidRPr="00BC71B5">
        <w:rPr>
          <w:rFonts w:eastAsia="標楷體" w:hint="eastAsia"/>
          <w:color w:val="000000" w:themeColor="text1"/>
        </w:rPr>
        <w:t>助理教授級：</w:t>
      </w:r>
      <w:r w:rsidRPr="00BC71B5">
        <w:rPr>
          <w:rFonts w:eastAsia="標楷體"/>
          <w:color w:val="000000" w:themeColor="text1"/>
        </w:rPr>
        <w:t>在應用科學或技術上有特殊成就</w:t>
      </w:r>
      <w:r w:rsidRPr="00BC71B5">
        <w:rPr>
          <w:rFonts w:eastAsia="標楷體" w:hint="eastAsia"/>
          <w:color w:val="000000" w:themeColor="text1"/>
        </w:rPr>
        <w:t>之助理</w:t>
      </w:r>
      <w:r w:rsidRPr="00BC71B5">
        <w:rPr>
          <w:rFonts w:eastAsia="標楷體"/>
          <w:color w:val="000000" w:themeColor="text1"/>
        </w:rPr>
        <w:t>教授或具有相當資格之專家、學者。</w:t>
      </w:r>
    </w:p>
    <w:p w14:paraId="6D45C5E3" w14:textId="77777777" w:rsidR="00593F69" w:rsidRPr="00BC71B5" w:rsidRDefault="004E33EB" w:rsidP="00593F69">
      <w:pPr>
        <w:spacing w:line="460" w:lineRule="exact"/>
        <w:ind w:left="480" w:hangingChars="200" w:hanging="480"/>
        <w:rPr>
          <w:rFonts w:eastAsia="標楷體"/>
          <w:color w:val="000000" w:themeColor="text1"/>
        </w:rPr>
      </w:pPr>
      <w:r w:rsidRPr="00BC71B5">
        <w:rPr>
          <w:rFonts w:eastAsia="標楷體"/>
          <w:color w:val="000000" w:themeColor="text1"/>
        </w:rPr>
        <w:t>二、</w:t>
      </w:r>
      <w:r w:rsidR="00593F69" w:rsidRPr="00BC71B5">
        <w:rPr>
          <w:rFonts w:eastAsia="標楷體" w:hint="eastAsia"/>
          <w:color w:val="000000" w:themeColor="text1"/>
        </w:rPr>
        <w:t>各機關聘請國外顧問、專家及學者來臺工作期間之認定基準，依雙方所訂工作契約或議定之內容支給，其中採按日計酬者，屬私人行程之日數應予扣除；至工作期間則由各機關就其實際工作性質、內容本權責認定。</w:t>
      </w:r>
    </w:p>
    <w:p w14:paraId="28C582B6" w14:textId="77777777" w:rsidR="00593F69" w:rsidRPr="00BC71B5" w:rsidRDefault="00593F69" w:rsidP="004E33EB">
      <w:pPr>
        <w:spacing w:line="460" w:lineRule="exact"/>
        <w:rPr>
          <w:rFonts w:eastAsia="標楷體"/>
          <w:color w:val="000000" w:themeColor="text1"/>
        </w:rPr>
      </w:pPr>
      <w:r w:rsidRPr="00BC71B5">
        <w:rPr>
          <w:rFonts w:eastAsia="標楷體" w:hint="eastAsia"/>
          <w:color w:val="000000" w:themeColor="text1"/>
        </w:rPr>
        <w:t>三、按月給付報酬者，其來臺工作不足一個月之日數，係以月支報酬標準除以當月總日數後，依實際在臺日數計算。</w:t>
      </w:r>
    </w:p>
    <w:p w14:paraId="3C3453AA" w14:textId="77777777" w:rsidR="004E33EB" w:rsidRPr="00BC71B5" w:rsidRDefault="00593F69" w:rsidP="004E33EB">
      <w:pPr>
        <w:spacing w:line="460" w:lineRule="exact"/>
        <w:rPr>
          <w:rFonts w:eastAsia="標楷體"/>
          <w:color w:val="000000" w:themeColor="text1"/>
        </w:rPr>
      </w:pPr>
      <w:r w:rsidRPr="00BC71B5">
        <w:rPr>
          <w:rFonts w:eastAsia="標楷體" w:hint="eastAsia"/>
          <w:color w:val="000000" w:themeColor="text1"/>
        </w:rPr>
        <w:t>四、</w:t>
      </w:r>
      <w:r w:rsidR="004E33EB" w:rsidRPr="00BC71B5">
        <w:rPr>
          <w:rFonts w:eastAsia="標楷體"/>
          <w:color w:val="000000" w:themeColor="text1"/>
        </w:rPr>
        <w:t>補助機票之人數規定如次：</w:t>
      </w:r>
    </w:p>
    <w:p w14:paraId="3E7A688A" w14:textId="77777777" w:rsidR="004E33EB" w:rsidRPr="00BC71B5" w:rsidRDefault="004E33EB" w:rsidP="004E33EB">
      <w:pPr>
        <w:pStyle w:val="a6"/>
        <w:spacing w:line="460" w:lineRule="exact"/>
        <w:ind w:left="1190" w:hanging="710"/>
        <w:rPr>
          <w:rFonts w:eastAsia="標楷體"/>
          <w:color w:val="000000" w:themeColor="text1"/>
        </w:rPr>
      </w:pPr>
      <w:r w:rsidRPr="00BC71B5">
        <w:rPr>
          <w:rFonts w:eastAsia="標楷體"/>
          <w:color w:val="000000" w:themeColor="text1"/>
        </w:rPr>
        <w:t>（一）聘期未滿三個月者，</w:t>
      </w:r>
      <w:r w:rsidR="00CD2EC0" w:rsidRPr="00BC71B5">
        <w:rPr>
          <w:rFonts w:eastAsia="標楷體" w:hint="eastAsia"/>
          <w:color w:val="000000" w:themeColor="text1"/>
        </w:rPr>
        <w:t>最高</w:t>
      </w:r>
      <w:r w:rsidRPr="00BC71B5">
        <w:rPr>
          <w:rFonts w:eastAsia="標楷體"/>
          <w:color w:val="000000" w:themeColor="text1"/>
        </w:rPr>
        <w:t>負擔本人頭等艙來回機票款。惟各機關如有特殊業務需要，得另專案報請主管機關衡酌實際需要，核定在本人最多二趟之商務艙來回機票款範圍內報支。</w:t>
      </w:r>
    </w:p>
    <w:p w14:paraId="7909506B" w14:textId="77777777" w:rsidR="004E33EB" w:rsidRPr="00BC71B5" w:rsidRDefault="004E33EB" w:rsidP="004E33EB">
      <w:pPr>
        <w:pStyle w:val="a6"/>
        <w:spacing w:line="460" w:lineRule="exact"/>
        <w:ind w:left="1190" w:hanging="710"/>
        <w:rPr>
          <w:rFonts w:eastAsia="標楷體"/>
          <w:color w:val="000000" w:themeColor="text1"/>
        </w:rPr>
      </w:pPr>
      <w:r w:rsidRPr="00BC71B5">
        <w:rPr>
          <w:rFonts w:eastAsia="標楷體"/>
          <w:color w:val="000000" w:themeColor="text1"/>
        </w:rPr>
        <w:t>（二）聘期三個月以上未滿一年者，負擔本人及其配偶來回各一趟機票款。</w:t>
      </w:r>
    </w:p>
    <w:p w14:paraId="755F145A" w14:textId="77777777" w:rsidR="004E33EB" w:rsidRPr="00BC71B5" w:rsidRDefault="004E33EB" w:rsidP="004E33EB">
      <w:pPr>
        <w:pStyle w:val="a6"/>
        <w:spacing w:line="460" w:lineRule="exact"/>
        <w:ind w:left="1190" w:hanging="710"/>
        <w:rPr>
          <w:rFonts w:eastAsia="標楷體"/>
          <w:color w:val="000000" w:themeColor="text1"/>
        </w:rPr>
      </w:pPr>
      <w:r w:rsidRPr="00BC71B5">
        <w:rPr>
          <w:rFonts w:eastAsia="標楷體"/>
          <w:color w:val="000000" w:themeColor="text1"/>
        </w:rPr>
        <w:t>（三）聘期一年以上者，負擔本人及其配偶來回各一趟機票款，並得補助十八歲以下子女最多</w:t>
      </w:r>
      <w:r w:rsidR="00CD2EC0" w:rsidRPr="00BC71B5">
        <w:rPr>
          <w:rFonts w:eastAsia="標楷體" w:hint="eastAsia"/>
          <w:color w:val="000000" w:themeColor="text1"/>
        </w:rPr>
        <w:t>二</w:t>
      </w:r>
      <w:r w:rsidRPr="00BC71B5">
        <w:rPr>
          <w:rFonts w:eastAsia="標楷體"/>
          <w:color w:val="000000" w:themeColor="text1"/>
        </w:rPr>
        <w:t>人之機票款。</w:t>
      </w:r>
    </w:p>
    <w:p w14:paraId="5B9CA7B8" w14:textId="77777777" w:rsidR="004E33EB" w:rsidRPr="00BC71B5" w:rsidRDefault="004E33EB" w:rsidP="004E33EB">
      <w:pPr>
        <w:pStyle w:val="a6"/>
        <w:spacing w:line="460" w:lineRule="exact"/>
        <w:ind w:left="1190" w:hanging="710"/>
        <w:rPr>
          <w:rFonts w:eastAsia="標楷體"/>
          <w:color w:val="000000" w:themeColor="text1"/>
        </w:rPr>
      </w:pPr>
      <w:r w:rsidRPr="00BC71B5">
        <w:rPr>
          <w:rFonts w:eastAsia="標楷體"/>
          <w:color w:val="000000" w:themeColor="text1"/>
        </w:rPr>
        <w:t>（四）連續服務滿五年以上者，每滿五年核給本人一次返國探親來回機票補助，最高以三萬元為限。</w:t>
      </w:r>
    </w:p>
    <w:p w14:paraId="23DB34C2" w14:textId="77777777" w:rsidR="004E33EB" w:rsidRPr="00BC71B5" w:rsidRDefault="00CD2EC0" w:rsidP="004E33EB">
      <w:pPr>
        <w:spacing w:line="460" w:lineRule="exact"/>
        <w:ind w:left="480" w:hangingChars="200" w:hanging="480"/>
        <w:rPr>
          <w:rFonts w:eastAsia="標楷體"/>
          <w:color w:val="000000" w:themeColor="text1"/>
        </w:rPr>
      </w:pPr>
      <w:r w:rsidRPr="00BC71B5">
        <w:rPr>
          <w:rFonts w:eastAsia="標楷體" w:hint="eastAsia"/>
          <w:color w:val="000000" w:themeColor="text1"/>
        </w:rPr>
        <w:t>五</w:t>
      </w:r>
      <w:r w:rsidR="004E33EB" w:rsidRPr="00BC71B5">
        <w:rPr>
          <w:rFonts w:eastAsia="標楷體"/>
          <w:color w:val="000000" w:themeColor="text1"/>
        </w:rPr>
        <w:t>、各機關聘請之國外顧問、專家及學者聘約滿二年以上人員，補助搬遷費有眷者二千美元，單身者一千美元。行李超重費用含在搬遷費內。</w:t>
      </w:r>
    </w:p>
    <w:p w14:paraId="2B83B412" w14:textId="77777777" w:rsidR="004E33EB" w:rsidRPr="00BC71B5" w:rsidRDefault="00CD2EC0" w:rsidP="004E33EB">
      <w:pPr>
        <w:spacing w:line="460" w:lineRule="exact"/>
        <w:ind w:left="480" w:hangingChars="200" w:hanging="480"/>
        <w:rPr>
          <w:rFonts w:eastAsia="標楷體"/>
          <w:color w:val="000000" w:themeColor="text1"/>
        </w:rPr>
      </w:pPr>
      <w:r w:rsidRPr="00BC71B5">
        <w:rPr>
          <w:rFonts w:eastAsia="標楷體" w:hint="eastAsia"/>
          <w:color w:val="000000" w:themeColor="text1"/>
        </w:rPr>
        <w:t>六</w:t>
      </w:r>
      <w:r w:rsidR="004E33EB" w:rsidRPr="00BC71B5">
        <w:rPr>
          <w:rFonts w:eastAsia="標楷體"/>
          <w:color w:val="000000" w:themeColor="text1"/>
        </w:rPr>
        <w:t>、各機關聘請國外顧問</w:t>
      </w:r>
      <w:r w:rsidRPr="00BC71B5">
        <w:rPr>
          <w:rFonts w:eastAsia="標楷體" w:hint="eastAsia"/>
          <w:color w:val="000000" w:themeColor="text1"/>
        </w:rPr>
        <w:t>、專家及學者</w:t>
      </w:r>
      <w:r w:rsidR="004E33EB" w:rsidRPr="00BC71B5">
        <w:rPr>
          <w:rFonts w:eastAsia="標楷體"/>
          <w:color w:val="000000" w:themeColor="text1"/>
        </w:rPr>
        <w:t>來</w:t>
      </w:r>
      <w:r w:rsidRPr="00BC71B5">
        <w:rPr>
          <w:rFonts w:eastAsia="標楷體" w:hint="eastAsia"/>
          <w:color w:val="000000" w:themeColor="text1"/>
        </w:rPr>
        <w:t>臺</w:t>
      </w:r>
      <w:r w:rsidR="004E33EB" w:rsidRPr="00BC71B5">
        <w:rPr>
          <w:rFonts w:eastAsia="標楷體"/>
          <w:color w:val="000000" w:themeColor="text1"/>
        </w:rPr>
        <w:t>工作期間</w:t>
      </w:r>
      <w:r w:rsidRPr="00BC71B5">
        <w:rPr>
          <w:rFonts w:eastAsia="標楷體" w:hint="eastAsia"/>
          <w:color w:val="000000" w:themeColor="text1"/>
        </w:rPr>
        <w:t>支付費用均應適用本表</w:t>
      </w:r>
      <w:r w:rsidR="004E33EB" w:rsidRPr="00BC71B5">
        <w:rPr>
          <w:rFonts w:eastAsia="標楷體"/>
          <w:color w:val="000000" w:themeColor="text1"/>
        </w:rPr>
        <w:t>，</w:t>
      </w:r>
      <w:r w:rsidRPr="00BC71B5">
        <w:rPr>
          <w:rFonts w:eastAsia="標楷體" w:hint="eastAsia"/>
          <w:color w:val="000000" w:themeColor="text1"/>
        </w:rPr>
        <w:t>由各機關</w:t>
      </w:r>
      <w:r w:rsidR="004E33EB" w:rsidRPr="00BC71B5">
        <w:rPr>
          <w:rFonts w:eastAsia="標楷體"/>
          <w:color w:val="000000" w:themeColor="text1"/>
        </w:rPr>
        <w:t>視其學術地位、專長及各機關經費情況，在表定最高標準範圍內自行核定支給。但情形特殊者，得專案報經行政院核准支給。</w:t>
      </w:r>
    </w:p>
    <w:p w14:paraId="769FD5DA" w14:textId="77777777" w:rsidR="004E33EB" w:rsidRPr="00BC71B5" w:rsidRDefault="00CD2EC0" w:rsidP="004E33EB">
      <w:pPr>
        <w:spacing w:line="460" w:lineRule="exact"/>
        <w:ind w:left="480" w:hangingChars="200" w:hanging="480"/>
        <w:rPr>
          <w:rFonts w:eastAsia="標楷體"/>
          <w:color w:val="000000" w:themeColor="text1"/>
        </w:rPr>
      </w:pPr>
      <w:r w:rsidRPr="00BC71B5">
        <w:rPr>
          <w:rFonts w:eastAsia="標楷體" w:hint="eastAsia"/>
          <w:color w:val="000000" w:themeColor="text1"/>
        </w:rPr>
        <w:t>七</w:t>
      </w:r>
      <w:r w:rsidR="004E33EB" w:rsidRPr="00BC71B5">
        <w:rPr>
          <w:rFonts w:eastAsia="標楷體"/>
          <w:color w:val="000000" w:themeColor="text1"/>
        </w:rPr>
        <w:t>、各機關對特殊及專業性案件得以按件計酬方式支付費用，並依據政府採購法及其相關規定，明列其工作範圍、工作目的及內容、應提送之成果等條件，訂定勞務契約辦理。</w:t>
      </w:r>
    </w:p>
    <w:p w14:paraId="6CDBF8B0" w14:textId="77777777" w:rsidR="009705AD" w:rsidRPr="00BC71B5" w:rsidRDefault="00CD2EC0" w:rsidP="009705AD">
      <w:pPr>
        <w:spacing w:line="460" w:lineRule="exact"/>
        <w:ind w:left="480" w:hangingChars="200" w:hanging="480"/>
        <w:rPr>
          <w:rFonts w:eastAsia="標楷體"/>
          <w:color w:val="000000" w:themeColor="text1"/>
        </w:rPr>
      </w:pPr>
      <w:r w:rsidRPr="00BC71B5">
        <w:rPr>
          <w:rFonts w:eastAsia="標楷體" w:hint="eastAsia"/>
          <w:color w:val="000000" w:themeColor="text1"/>
        </w:rPr>
        <w:t>八、各機關</w:t>
      </w:r>
      <w:r w:rsidRPr="00BC71B5">
        <w:rPr>
          <w:rFonts w:eastAsia="標楷體"/>
          <w:color w:val="000000" w:themeColor="text1"/>
        </w:rPr>
        <w:t>聘請國外顧問</w:t>
      </w:r>
      <w:r w:rsidRPr="00BC71B5">
        <w:rPr>
          <w:rFonts w:eastAsia="標楷體" w:hint="eastAsia"/>
          <w:color w:val="000000" w:themeColor="text1"/>
        </w:rPr>
        <w:t>、專家及學者</w:t>
      </w:r>
      <w:r w:rsidRPr="00BC71B5">
        <w:rPr>
          <w:rFonts w:eastAsia="標楷體"/>
          <w:color w:val="000000" w:themeColor="text1"/>
        </w:rPr>
        <w:t>來</w:t>
      </w:r>
      <w:r w:rsidRPr="00BC71B5">
        <w:rPr>
          <w:rFonts w:eastAsia="標楷體" w:hint="eastAsia"/>
          <w:color w:val="000000" w:themeColor="text1"/>
        </w:rPr>
        <w:t>臺</w:t>
      </w:r>
      <w:r w:rsidRPr="00BC71B5">
        <w:rPr>
          <w:rFonts w:eastAsia="標楷體"/>
          <w:color w:val="000000" w:themeColor="text1"/>
        </w:rPr>
        <w:t>工作</w:t>
      </w:r>
      <w:r w:rsidR="009705AD" w:rsidRPr="00BC71B5">
        <w:rPr>
          <w:rFonts w:eastAsia="標楷體" w:hint="eastAsia"/>
          <w:color w:val="000000" w:themeColor="text1"/>
        </w:rPr>
        <w:t>期間，所從事之專題演講如非屬原聘請機關約定範圍內之工作，得另依行政院核定之軍公教人員兼職費及講座鐘點費支給規定等相關規定覈實支給。</w:t>
      </w:r>
    </w:p>
    <w:p w14:paraId="4DE078BD" w14:textId="77777777" w:rsidR="004E33EB" w:rsidRPr="00BC71B5" w:rsidRDefault="009705AD" w:rsidP="004E33EB">
      <w:pPr>
        <w:spacing w:line="460" w:lineRule="exact"/>
        <w:ind w:left="480" w:hangingChars="200" w:hanging="480"/>
        <w:rPr>
          <w:rFonts w:eastAsia="標楷體"/>
          <w:b/>
          <w:bCs/>
          <w:color w:val="000000" w:themeColor="text1"/>
          <w:sz w:val="44"/>
        </w:rPr>
      </w:pPr>
      <w:r w:rsidRPr="00BC71B5">
        <w:rPr>
          <w:rFonts w:eastAsia="標楷體" w:hint="eastAsia"/>
          <w:color w:val="000000" w:themeColor="text1"/>
        </w:rPr>
        <w:t>九、本表自</w:t>
      </w:r>
      <w:r w:rsidRPr="00BC71B5">
        <w:rPr>
          <w:rFonts w:eastAsia="標楷體" w:hint="eastAsia"/>
          <w:color w:val="000000" w:themeColor="text1"/>
        </w:rPr>
        <w:t>104</w:t>
      </w:r>
      <w:r w:rsidRPr="00BC71B5">
        <w:rPr>
          <w:rFonts w:eastAsia="標楷體" w:hint="eastAsia"/>
          <w:color w:val="000000" w:themeColor="text1"/>
        </w:rPr>
        <w:t>年</w:t>
      </w:r>
      <w:r w:rsidRPr="00BC71B5">
        <w:rPr>
          <w:rFonts w:eastAsia="標楷體" w:hint="eastAsia"/>
          <w:color w:val="000000" w:themeColor="text1"/>
        </w:rPr>
        <w:t>11</w:t>
      </w:r>
      <w:r w:rsidRPr="00BC71B5">
        <w:rPr>
          <w:rFonts w:eastAsia="標楷體" w:hint="eastAsia"/>
          <w:color w:val="000000" w:themeColor="text1"/>
        </w:rPr>
        <w:t>月</w:t>
      </w:r>
      <w:r w:rsidRPr="00BC71B5">
        <w:rPr>
          <w:rFonts w:eastAsia="標楷體" w:hint="eastAsia"/>
          <w:color w:val="000000" w:themeColor="text1"/>
        </w:rPr>
        <w:t>1</w:t>
      </w:r>
      <w:r w:rsidRPr="00BC71B5">
        <w:rPr>
          <w:rFonts w:eastAsia="標楷體" w:hint="eastAsia"/>
          <w:color w:val="000000" w:themeColor="text1"/>
        </w:rPr>
        <w:t>日生效。</w:t>
      </w:r>
    </w:p>
    <w:p w14:paraId="3784CDCB" w14:textId="77777777" w:rsidR="00FD2188" w:rsidRPr="00BC71B5" w:rsidRDefault="00FD2188" w:rsidP="004E33EB">
      <w:pPr>
        <w:spacing w:line="460" w:lineRule="exact"/>
        <w:ind w:left="881" w:hangingChars="200" w:hanging="881"/>
        <w:rPr>
          <w:rFonts w:eastAsia="標楷體"/>
          <w:b/>
          <w:bCs/>
          <w:color w:val="000000" w:themeColor="text1"/>
          <w:sz w:val="44"/>
        </w:rPr>
        <w:sectPr w:rsidR="00FD2188" w:rsidRPr="00BC71B5" w:rsidSect="00FD2188">
          <w:pgSz w:w="16838" w:h="11906" w:orient="landscape"/>
          <w:pgMar w:top="1077" w:right="1315" w:bottom="1797" w:left="902" w:header="851" w:footer="992" w:gutter="0"/>
          <w:cols w:space="425"/>
          <w:docGrid w:linePitch="360"/>
        </w:sectPr>
      </w:pPr>
    </w:p>
    <w:p w14:paraId="7CD7A422"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77C09FD0"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33BFEB52"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64B36CE6"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526591AA"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1D9205FE"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05FCB5F2"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4ADCC221"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12105531"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17A0ED2E" w14:textId="77777777" w:rsidR="004E33EB" w:rsidRPr="00BC71B5" w:rsidRDefault="004E33EB" w:rsidP="004E33EB">
      <w:pPr>
        <w:spacing w:line="460" w:lineRule="exact"/>
        <w:ind w:left="881" w:hangingChars="200" w:hanging="881"/>
        <w:rPr>
          <w:rFonts w:eastAsia="標楷體"/>
          <w:b/>
          <w:bCs/>
          <w:color w:val="000000" w:themeColor="text1"/>
          <w:sz w:val="44"/>
        </w:rPr>
      </w:pPr>
    </w:p>
    <w:p w14:paraId="13B7AFEA" w14:textId="77777777" w:rsidR="00902259" w:rsidRPr="00BC71B5" w:rsidRDefault="004E33EB" w:rsidP="00902259">
      <w:pPr>
        <w:spacing w:line="480" w:lineRule="auto"/>
        <w:ind w:left="1965" w:hangingChars="409" w:hanging="1965"/>
        <w:jc w:val="center"/>
        <w:rPr>
          <w:rFonts w:eastAsia="標楷體"/>
          <w:b/>
          <w:bCs/>
          <w:color w:val="000000" w:themeColor="text1"/>
          <w:sz w:val="48"/>
          <w:szCs w:val="48"/>
        </w:rPr>
      </w:pPr>
      <w:r w:rsidRPr="00BC71B5">
        <w:rPr>
          <w:rFonts w:eastAsia="標楷體"/>
          <w:b/>
          <w:bCs/>
          <w:color w:val="000000" w:themeColor="text1"/>
          <w:sz w:val="48"/>
          <w:szCs w:val="48"/>
        </w:rPr>
        <w:t>附錄</w:t>
      </w:r>
      <w:r w:rsidR="00940B62" w:rsidRPr="00BC71B5">
        <w:rPr>
          <w:rFonts w:eastAsia="標楷體" w:hint="eastAsia"/>
          <w:b/>
          <w:bCs/>
          <w:color w:val="000000" w:themeColor="text1"/>
          <w:sz w:val="48"/>
          <w:szCs w:val="48"/>
        </w:rPr>
        <w:t>十一</w:t>
      </w:r>
      <w:r w:rsidRPr="00BC71B5">
        <w:rPr>
          <w:rFonts w:eastAsia="標楷體"/>
          <w:b/>
          <w:bCs/>
          <w:color w:val="000000" w:themeColor="text1"/>
          <w:sz w:val="48"/>
          <w:szCs w:val="48"/>
        </w:rPr>
        <w:t>、</w:t>
      </w:r>
    </w:p>
    <w:p w14:paraId="08E47250" w14:textId="77777777" w:rsidR="00713ABA" w:rsidRPr="00BC71B5" w:rsidRDefault="00713ABA" w:rsidP="00E001AD">
      <w:pPr>
        <w:ind w:leftChars="-150" w:left="-360" w:right="6" w:firstLineChars="112" w:firstLine="538"/>
        <w:jc w:val="center"/>
        <w:rPr>
          <w:rFonts w:eastAsia="標楷體"/>
          <w:b/>
          <w:bCs/>
          <w:color w:val="000000" w:themeColor="text1"/>
          <w:sz w:val="48"/>
          <w:szCs w:val="48"/>
        </w:rPr>
      </w:pPr>
      <w:r w:rsidRPr="00BC71B5">
        <w:rPr>
          <w:rFonts w:eastAsia="標楷體" w:hint="eastAsia"/>
          <w:b/>
          <w:bCs/>
          <w:color w:val="000000" w:themeColor="text1"/>
          <w:sz w:val="48"/>
          <w:szCs w:val="48"/>
        </w:rPr>
        <w:t>衛生福利部自行辦理或委託辦理</w:t>
      </w:r>
    </w:p>
    <w:p w14:paraId="3F02136C" w14:textId="77777777" w:rsidR="00713ABA" w:rsidRPr="00BC71B5" w:rsidRDefault="00713ABA" w:rsidP="00E001AD">
      <w:pPr>
        <w:ind w:leftChars="-150" w:left="-360" w:right="6" w:firstLineChars="112" w:firstLine="538"/>
        <w:jc w:val="center"/>
        <w:rPr>
          <w:rFonts w:eastAsia="標楷體"/>
          <w:b/>
          <w:bCs/>
          <w:color w:val="000000" w:themeColor="text1"/>
          <w:sz w:val="48"/>
          <w:szCs w:val="48"/>
        </w:rPr>
      </w:pPr>
      <w:r w:rsidRPr="00BC71B5">
        <w:rPr>
          <w:rFonts w:eastAsia="標楷體" w:hint="eastAsia"/>
          <w:b/>
          <w:bCs/>
          <w:color w:val="000000" w:themeColor="text1"/>
          <w:sz w:val="48"/>
          <w:szCs w:val="48"/>
        </w:rPr>
        <w:t>統計調查管理共同注意事項</w:t>
      </w:r>
    </w:p>
    <w:p w14:paraId="4DAFDE17" w14:textId="77777777" w:rsidR="004E33EB" w:rsidRPr="00BC71B5" w:rsidRDefault="004E33EB" w:rsidP="00902259">
      <w:pPr>
        <w:spacing w:line="480" w:lineRule="auto"/>
        <w:ind w:left="1965" w:hangingChars="409" w:hanging="1965"/>
        <w:jc w:val="center"/>
        <w:rPr>
          <w:rFonts w:eastAsia="標楷體"/>
          <w:b/>
          <w:color w:val="000000" w:themeColor="text1"/>
          <w:sz w:val="48"/>
          <w:szCs w:val="48"/>
        </w:rPr>
      </w:pPr>
    </w:p>
    <w:p w14:paraId="6EE7F99C" w14:textId="77777777" w:rsidR="00B65964" w:rsidRPr="00BC71B5" w:rsidRDefault="00B65964" w:rsidP="00902259">
      <w:pPr>
        <w:spacing w:line="480" w:lineRule="auto"/>
        <w:ind w:left="1965" w:hangingChars="409" w:hanging="1965"/>
        <w:jc w:val="center"/>
        <w:rPr>
          <w:rFonts w:eastAsia="標楷體"/>
          <w:b/>
          <w:bCs/>
          <w:color w:val="000000" w:themeColor="text1"/>
          <w:sz w:val="48"/>
          <w:szCs w:val="48"/>
          <w:u w:val="single"/>
        </w:rPr>
      </w:pPr>
    </w:p>
    <w:p w14:paraId="545FCD08" w14:textId="77777777" w:rsidR="004E33EB" w:rsidRPr="00BC71B5" w:rsidRDefault="004E33EB" w:rsidP="004E33EB">
      <w:pPr>
        <w:jc w:val="center"/>
        <w:rPr>
          <w:rFonts w:eastAsia="標楷體"/>
          <w:b/>
          <w:color w:val="000000" w:themeColor="text1"/>
          <w:sz w:val="32"/>
          <w:szCs w:val="32"/>
        </w:rPr>
      </w:pPr>
    </w:p>
    <w:p w14:paraId="7A499361" w14:textId="77777777" w:rsidR="004E33EB" w:rsidRPr="00BC71B5" w:rsidRDefault="004E33EB" w:rsidP="004E33EB">
      <w:pPr>
        <w:jc w:val="center"/>
        <w:rPr>
          <w:rFonts w:eastAsia="標楷體"/>
          <w:b/>
          <w:color w:val="000000" w:themeColor="text1"/>
          <w:sz w:val="32"/>
          <w:szCs w:val="32"/>
        </w:rPr>
      </w:pPr>
    </w:p>
    <w:p w14:paraId="73A7EA85" w14:textId="77777777" w:rsidR="004E33EB" w:rsidRPr="00BC71B5" w:rsidRDefault="004E33EB" w:rsidP="004E33EB">
      <w:pPr>
        <w:jc w:val="center"/>
        <w:rPr>
          <w:rFonts w:eastAsia="標楷體"/>
          <w:b/>
          <w:color w:val="000000" w:themeColor="text1"/>
          <w:sz w:val="32"/>
          <w:szCs w:val="32"/>
        </w:rPr>
      </w:pPr>
    </w:p>
    <w:p w14:paraId="0BDCDAF1" w14:textId="77777777" w:rsidR="004E33EB" w:rsidRPr="00BC71B5" w:rsidRDefault="004E33EB" w:rsidP="004E33EB">
      <w:pPr>
        <w:jc w:val="center"/>
        <w:rPr>
          <w:rFonts w:eastAsia="標楷體"/>
          <w:b/>
          <w:color w:val="000000" w:themeColor="text1"/>
          <w:sz w:val="32"/>
          <w:szCs w:val="32"/>
        </w:rPr>
      </w:pPr>
    </w:p>
    <w:p w14:paraId="32C8154F" w14:textId="77777777" w:rsidR="004E33EB" w:rsidRPr="00BC71B5" w:rsidRDefault="004E33EB" w:rsidP="004E33EB">
      <w:pPr>
        <w:jc w:val="center"/>
        <w:rPr>
          <w:rFonts w:eastAsia="標楷體"/>
          <w:b/>
          <w:color w:val="000000" w:themeColor="text1"/>
          <w:sz w:val="32"/>
          <w:szCs w:val="32"/>
        </w:rPr>
      </w:pPr>
    </w:p>
    <w:p w14:paraId="40E655A9" w14:textId="77777777" w:rsidR="0010586E" w:rsidRPr="00BC71B5" w:rsidRDefault="0010586E" w:rsidP="004E33EB">
      <w:pPr>
        <w:jc w:val="center"/>
        <w:rPr>
          <w:rFonts w:eastAsia="標楷體"/>
          <w:b/>
          <w:color w:val="000000" w:themeColor="text1"/>
          <w:sz w:val="32"/>
          <w:szCs w:val="32"/>
        </w:rPr>
      </w:pPr>
    </w:p>
    <w:p w14:paraId="5F7105B1" w14:textId="77777777" w:rsidR="00D049E8" w:rsidRPr="00BC71B5" w:rsidRDefault="00D049E8" w:rsidP="004E33EB">
      <w:pPr>
        <w:jc w:val="center"/>
        <w:rPr>
          <w:rFonts w:eastAsia="標楷體"/>
          <w:b/>
          <w:color w:val="000000" w:themeColor="text1"/>
          <w:sz w:val="32"/>
          <w:szCs w:val="32"/>
        </w:rPr>
      </w:pPr>
    </w:p>
    <w:p w14:paraId="0DF43437" w14:textId="77777777" w:rsidR="00D049E8" w:rsidRPr="00BC71B5" w:rsidRDefault="00D049E8" w:rsidP="00D049E8">
      <w:pPr>
        <w:jc w:val="center"/>
        <w:rPr>
          <w:rFonts w:eastAsia="標楷體"/>
          <w:b/>
          <w:color w:val="000000" w:themeColor="text1"/>
          <w:sz w:val="32"/>
          <w:szCs w:val="32"/>
        </w:rPr>
      </w:pPr>
      <w:r w:rsidRPr="00BC71B5">
        <w:rPr>
          <w:rFonts w:eastAsia="標楷體"/>
          <w:b/>
          <w:color w:val="000000" w:themeColor="text1"/>
          <w:sz w:val="32"/>
          <w:szCs w:val="32"/>
        </w:rPr>
        <w:br w:type="page"/>
      </w:r>
      <w:r w:rsidRPr="00BC71B5">
        <w:rPr>
          <w:rFonts w:eastAsia="標楷體" w:hint="eastAsia"/>
          <w:b/>
          <w:color w:val="000000" w:themeColor="text1"/>
          <w:sz w:val="32"/>
          <w:szCs w:val="32"/>
        </w:rPr>
        <w:t>衛生福利部自行辦理或委託辦理統計調查管理共同注意事項</w:t>
      </w:r>
    </w:p>
    <w:p w14:paraId="6C83DE72" w14:textId="77777777" w:rsidR="00D049E8" w:rsidRPr="00BC71B5" w:rsidRDefault="00D049E8" w:rsidP="00D049E8">
      <w:pPr>
        <w:jc w:val="right"/>
        <w:rPr>
          <w:rFonts w:eastAsia="標楷體"/>
          <w:color w:val="000000" w:themeColor="text1"/>
        </w:rPr>
      </w:pPr>
      <w:r w:rsidRPr="00BC71B5">
        <w:rPr>
          <w:rFonts w:eastAsia="標楷體" w:hint="eastAsia"/>
          <w:color w:val="000000" w:themeColor="text1"/>
        </w:rPr>
        <w:t>107</w:t>
      </w:r>
      <w:r w:rsidRPr="00BC71B5">
        <w:rPr>
          <w:rFonts w:eastAsia="標楷體" w:hint="eastAsia"/>
          <w:color w:val="000000" w:themeColor="text1"/>
        </w:rPr>
        <w:t>年</w:t>
      </w:r>
      <w:r w:rsidRPr="00BC71B5">
        <w:rPr>
          <w:rFonts w:eastAsia="標楷體" w:hint="eastAsia"/>
          <w:color w:val="000000" w:themeColor="text1"/>
        </w:rPr>
        <w:t>12</w:t>
      </w:r>
      <w:r w:rsidRPr="00BC71B5">
        <w:rPr>
          <w:rFonts w:eastAsia="標楷體" w:hint="eastAsia"/>
          <w:color w:val="000000" w:themeColor="text1"/>
        </w:rPr>
        <w:t>月</w:t>
      </w:r>
      <w:r w:rsidRPr="00BC71B5">
        <w:rPr>
          <w:rFonts w:eastAsia="標楷體" w:hint="eastAsia"/>
          <w:color w:val="000000" w:themeColor="text1"/>
        </w:rPr>
        <w:t>11</w:t>
      </w:r>
      <w:r w:rsidRPr="00BC71B5">
        <w:rPr>
          <w:rFonts w:eastAsia="標楷體" w:hint="eastAsia"/>
          <w:color w:val="000000" w:themeColor="text1"/>
        </w:rPr>
        <w:t>日衛部統字第</w:t>
      </w:r>
      <w:r w:rsidRPr="00BC71B5">
        <w:rPr>
          <w:rFonts w:eastAsia="標楷體" w:hint="eastAsia"/>
          <w:color w:val="000000" w:themeColor="text1"/>
        </w:rPr>
        <w:t>1072561136</w:t>
      </w:r>
      <w:r w:rsidRPr="00BC71B5">
        <w:rPr>
          <w:rFonts w:eastAsia="標楷體" w:hint="eastAsia"/>
          <w:color w:val="000000" w:themeColor="text1"/>
        </w:rPr>
        <w:t>號函修訂</w:t>
      </w:r>
    </w:p>
    <w:p w14:paraId="19F9ABA9" w14:textId="77777777" w:rsidR="00D049E8" w:rsidRPr="00BC71B5" w:rsidRDefault="00D049E8" w:rsidP="00794D1A">
      <w:pPr>
        <w:numPr>
          <w:ilvl w:val="0"/>
          <w:numId w:val="7"/>
        </w:numPr>
        <w:tabs>
          <w:tab w:val="num" w:pos="574"/>
          <w:tab w:val="num" w:pos="600"/>
        </w:tabs>
        <w:spacing w:line="500" w:lineRule="exact"/>
        <w:ind w:left="546" w:hanging="546"/>
        <w:jc w:val="both"/>
        <w:rPr>
          <w:rFonts w:eastAsia="標楷體"/>
          <w:color w:val="000000" w:themeColor="text1"/>
          <w:sz w:val="28"/>
        </w:rPr>
      </w:pPr>
      <w:r w:rsidRPr="00BC71B5">
        <w:rPr>
          <w:rFonts w:eastAsia="標楷體" w:hint="eastAsia"/>
          <w:color w:val="000000" w:themeColor="text1"/>
          <w:sz w:val="28"/>
        </w:rPr>
        <w:t>衛生福利部（以下簡稱本部）為健全自行辦理或委託辦理調查之管理，避免資料重複蒐集，並提升調查資料應用功能，特訂定本共同注意事項。</w:t>
      </w:r>
    </w:p>
    <w:p w14:paraId="1A3B29C5" w14:textId="77777777" w:rsidR="00D049E8" w:rsidRPr="00BC71B5" w:rsidRDefault="00D049E8" w:rsidP="00794D1A">
      <w:pPr>
        <w:numPr>
          <w:ilvl w:val="0"/>
          <w:numId w:val="7"/>
        </w:numPr>
        <w:tabs>
          <w:tab w:val="num" w:pos="600"/>
        </w:tabs>
        <w:spacing w:line="500" w:lineRule="exact"/>
        <w:jc w:val="both"/>
        <w:rPr>
          <w:rFonts w:eastAsia="標楷體"/>
          <w:color w:val="000000" w:themeColor="text1"/>
          <w:sz w:val="28"/>
        </w:rPr>
      </w:pPr>
      <w:r w:rsidRPr="00BC71B5">
        <w:rPr>
          <w:rFonts w:eastAsia="標楷體" w:hint="eastAsia"/>
          <w:color w:val="000000" w:themeColor="text1"/>
          <w:sz w:val="28"/>
        </w:rPr>
        <w:t>送核範圍</w:t>
      </w:r>
    </w:p>
    <w:p w14:paraId="6ABE26F5" w14:textId="77777777" w:rsidR="00D049E8" w:rsidRPr="00BC71B5" w:rsidRDefault="00D049E8" w:rsidP="00794D1A">
      <w:pPr>
        <w:numPr>
          <w:ilvl w:val="0"/>
          <w:numId w:val="69"/>
        </w:numPr>
        <w:spacing w:line="500" w:lineRule="exact"/>
        <w:jc w:val="both"/>
        <w:rPr>
          <w:rFonts w:eastAsia="標楷體"/>
          <w:color w:val="000000" w:themeColor="text1"/>
          <w:sz w:val="28"/>
        </w:rPr>
      </w:pPr>
      <w:r w:rsidRPr="00BC71B5">
        <w:rPr>
          <w:rFonts w:eastAsia="標楷體" w:hint="eastAsia"/>
          <w:color w:val="000000" w:themeColor="text1"/>
          <w:sz w:val="28"/>
        </w:rPr>
        <w:t>應送行政院主計總處列管調查</w:t>
      </w:r>
    </w:p>
    <w:p w14:paraId="1BE96E48" w14:textId="77777777" w:rsidR="00D049E8" w:rsidRPr="00BC71B5" w:rsidRDefault="00D049E8" w:rsidP="00794D1A">
      <w:pPr>
        <w:numPr>
          <w:ilvl w:val="1"/>
          <w:numId w:val="69"/>
        </w:numPr>
        <w:spacing w:line="500" w:lineRule="exact"/>
        <w:ind w:left="868" w:hanging="476"/>
        <w:jc w:val="both"/>
        <w:rPr>
          <w:rFonts w:eastAsia="標楷體"/>
          <w:color w:val="000000" w:themeColor="text1"/>
          <w:sz w:val="28"/>
        </w:rPr>
      </w:pPr>
      <w:r w:rsidRPr="00BC71B5">
        <w:rPr>
          <w:rFonts w:eastAsia="標楷體" w:hint="eastAsia"/>
          <w:color w:val="000000" w:themeColor="text1"/>
          <w:sz w:val="28"/>
        </w:rPr>
        <w:t>依統計法第二條、第三條、第十三條及統計法施行細則第二條、第十六條、第二十二條規定，各機關基於統計目的及業務需要，自行或委託有關機關、團體或個人，向個人、住戶、事業單位、機關或團體舉辦調查對象達三十個單位以上之指定或一般統計調查，應擬具調查實施計畫，送行政院主計總處核定。</w:t>
      </w:r>
    </w:p>
    <w:p w14:paraId="65387B7F" w14:textId="77777777" w:rsidR="00D049E8" w:rsidRPr="00BC71B5" w:rsidRDefault="00D049E8" w:rsidP="00794D1A">
      <w:pPr>
        <w:numPr>
          <w:ilvl w:val="1"/>
          <w:numId w:val="69"/>
        </w:numPr>
        <w:spacing w:line="500" w:lineRule="exact"/>
        <w:ind w:left="868" w:hanging="476"/>
        <w:jc w:val="both"/>
        <w:rPr>
          <w:rFonts w:eastAsia="標楷體"/>
          <w:color w:val="000000" w:themeColor="text1"/>
          <w:sz w:val="28"/>
        </w:rPr>
      </w:pPr>
      <w:r w:rsidRPr="00BC71B5">
        <w:rPr>
          <w:rFonts w:eastAsia="標楷體" w:hint="eastAsia"/>
          <w:color w:val="000000" w:themeColor="text1"/>
          <w:sz w:val="28"/>
        </w:rPr>
        <w:t>前目統計調查不包含下列事項：</w:t>
      </w:r>
    </w:p>
    <w:p w14:paraId="42E6B1F2" w14:textId="77777777" w:rsidR="00D049E8" w:rsidRPr="00BC71B5" w:rsidRDefault="00D049E8" w:rsidP="00794D1A">
      <w:pPr>
        <w:numPr>
          <w:ilvl w:val="0"/>
          <w:numId w:val="30"/>
        </w:numPr>
        <w:tabs>
          <w:tab w:val="clear" w:pos="360"/>
          <w:tab w:val="num" w:pos="1200"/>
        </w:tabs>
        <w:spacing w:line="500" w:lineRule="exact"/>
        <w:ind w:left="397" w:firstLine="539"/>
        <w:jc w:val="both"/>
        <w:rPr>
          <w:rFonts w:eastAsia="標楷體"/>
          <w:color w:val="000000" w:themeColor="text1"/>
          <w:sz w:val="28"/>
        </w:rPr>
      </w:pPr>
      <w:r w:rsidRPr="00BC71B5">
        <w:rPr>
          <w:rFonts w:eastAsia="標楷體" w:hint="eastAsia"/>
          <w:color w:val="000000" w:themeColor="text1"/>
          <w:sz w:val="28"/>
        </w:rPr>
        <w:t>為學術研究而辦理之統計。</w:t>
      </w:r>
    </w:p>
    <w:p w14:paraId="27455F97" w14:textId="77777777" w:rsidR="00D049E8" w:rsidRPr="00BC71B5" w:rsidRDefault="00D049E8" w:rsidP="00794D1A">
      <w:pPr>
        <w:numPr>
          <w:ilvl w:val="0"/>
          <w:numId w:val="30"/>
        </w:numPr>
        <w:tabs>
          <w:tab w:val="clear" w:pos="360"/>
          <w:tab w:val="num" w:pos="1200"/>
        </w:tabs>
        <w:spacing w:line="500" w:lineRule="exact"/>
        <w:ind w:left="397" w:firstLine="539"/>
        <w:jc w:val="both"/>
        <w:rPr>
          <w:rFonts w:eastAsia="標楷體"/>
          <w:color w:val="000000" w:themeColor="text1"/>
          <w:sz w:val="28"/>
        </w:rPr>
      </w:pPr>
      <w:r w:rsidRPr="00BC71B5">
        <w:rPr>
          <w:rFonts w:eastAsia="標楷體" w:hint="eastAsia"/>
          <w:color w:val="000000" w:themeColor="text1"/>
          <w:sz w:val="28"/>
        </w:rPr>
        <w:t>專為意向性之調查。</w:t>
      </w:r>
    </w:p>
    <w:p w14:paraId="2B70F30E" w14:textId="77777777" w:rsidR="00D049E8" w:rsidRPr="00BC71B5" w:rsidRDefault="00D049E8" w:rsidP="00794D1A">
      <w:pPr>
        <w:numPr>
          <w:ilvl w:val="0"/>
          <w:numId w:val="30"/>
        </w:numPr>
        <w:tabs>
          <w:tab w:val="clear" w:pos="360"/>
          <w:tab w:val="num" w:pos="1200"/>
        </w:tabs>
        <w:spacing w:line="500" w:lineRule="exact"/>
        <w:ind w:left="397" w:firstLine="539"/>
        <w:jc w:val="both"/>
        <w:rPr>
          <w:rFonts w:eastAsia="標楷體"/>
          <w:color w:val="000000" w:themeColor="text1"/>
          <w:sz w:val="28"/>
        </w:rPr>
      </w:pPr>
      <w:r w:rsidRPr="00BC71B5">
        <w:rPr>
          <w:rFonts w:eastAsia="標楷體" w:hint="eastAsia"/>
          <w:color w:val="000000" w:themeColor="text1"/>
          <w:sz w:val="28"/>
        </w:rPr>
        <w:t>僅為取得個別資料作個案應用為目的之調查。</w:t>
      </w:r>
    </w:p>
    <w:p w14:paraId="272939B4" w14:textId="77777777" w:rsidR="00D049E8" w:rsidRPr="00BC71B5" w:rsidRDefault="00D049E8" w:rsidP="00794D1A">
      <w:pPr>
        <w:numPr>
          <w:ilvl w:val="0"/>
          <w:numId w:val="69"/>
        </w:numPr>
        <w:spacing w:line="500" w:lineRule="exact"/>
        <w:jc w:val="both"/>
        <w:rPr>
          <w:rFonts w:eastAsia="標楷體"/>
          <w:color w:val="000000" w:themeColor="text1"/>
          <w:sz w:val="28"/>
        </w:rPr>
      </w:pPr>
      <w:r w:rsidRPr="00BC71B5">
        <w:rPr>
          <w:rFonts w:eastAsia="標楷體" w:hint="eastAsia"/>
          <w:color w:val="000000" w:themeColor="text1"/>
          <w:sz w:val="28"/>
        </w:rPr>
        <w:t>本部自行列管調查</w:t>
      </w:r>
    </w:p>
    <w:p w14:paraId="73976B28" w14:textId="77777777" w:rsidR="00D049E8" w:rsidRPr="00BC71B5" w:rsidRDefault="00D049E8" w:rsidP="00B70F98">
      <w:pPr>
        <w:spacing w:line="500" w:lineRule="exact"/>
        <w:ind w:leftChars="374" w:left="901" w:hangingChars="1" w:hanging="3"/>
        <w:jc w:val="both"/>
        <w:rPr>
          <w:rFonts w:eastAsia="標楷體"/>
          <w:color w:val="000000" w:themeColor="text1"/>
          <w:sz w:val="28"/>
        </w:rPr>
      </w:pPr>
      <w:r w:rsidRPr="00BC71B5">
        <w:rPr>
          <w:rFonts w:eastAsia="標楷體" w:hint="eastAsia"/>
          <w:color w:val="000000" w:themeColor="text1"/>
          <w:sz w:val="28"/>
        </w:rPr>
        <w:t>本部各單位及所屬機關為業務或研究需要，自行或委託他機關、團體或個人等，向個人、住戶、法人或團體舉辦調查對象達三十個單位以上之調查、訪談、檢體採集或篩檢，以蒐集個別資料者，應送本部統計處彙整，其範圍為前款第</w:t>
      </w:r>
      <w:r w:rsidRPr="00BC71B5">
        <w:rPr>
          <w:rFonts w:eastAsia="標楷體" w:hint="eastAsia"/>
          <w:color w:val="000000" w:themeColor="text1"/>
          <w:sz w:val="28"/>
        </w:rPr>
        <w:t>2</w:t>
      </w:r>
      <w:r w:rsidRPr="00BC71B5">
        <w:rPr>
          <w:rFonts w:eastAsia="標楷體" w:hint="eastAsia"/>
          <w:color w:val="000000" w:themeColor="text1"/>
          <w:sz w:val="28"/>
        </w:rPr>
        <w:t>目之統計調查。</w:t>
      </w:r>
    </w:p>
    <w:p w14:paraId="12F6C349" w14:textId="77777777" w:rsidR="00D049E8" w:rsidRPr="00BC71B5" w:rsidRDefault="00D049E8" w:rsidP="00794D1A">
      <w:pPr>
        <w:numPr>
          <w:ilvl w:val="0"/>
          <w:numId w:val="7"/>
        </w:numPr>
        <w:tabs>
          <w:tab w:val="num" w:pos="600"/>
        </w:tabs>
        <w:spacing w:line="500" w:lineRule="exact"/>
        <w:jc w:val="both"/>
        <w:rPr>
          <w:rFonts w:eastAsia="標楷體"/>
          <w:color w:val="000000" w:themeColor="text1"/>
          <w:sz w:val="28"/>
        </w:rPr>
      </w:pPr>
      <w:r w:rsidRPr="00BC71B5">
        <w:rPr>
          <w:rFonts w:eastAsia="標楷體" w:hint="eastAsia"/>
          <w:color w:val="000000" w:themeColor="text1"/>
          <w:sz w:val="28"/>
        </w:rPr>
        <w:t>送件時限</w:t>
      </w:r>
    </w:p>
    <w:p w14:paraId="1FAE94C6" w14:textId="77777777" w:rsidR="00D049E8" w:rsidRPr="00BC71B5" w:rsidRDefault="00D049E8" w:rsidP="00794D1A">
      <w:pPr>
        <w:numPr>
          <w:ilvl w:val="0"/>
          <w:numId w:val="70"/>
        </w:numPr>
        <w:spacing w:line="500" w:lineRule="exact"/>
        <w:jc w:val="both"/>
        <w:rPr>
          <w:rFonts w:eastAsia="標楷體"/>
          <w:color w:val="000000" w:themeColor="text1"/>
          <w:sz w:val="28"/>
        </w:rPr>
      </w:pPr>
      <w:r w:rsidRPr="00BC71B5">
        <w:rPr>
          <w:rFonts w:eastAsia="標楷體" w:hint="eastAsia"/>
          <w:color w:val="000000" w:themeColor="text1"/>
          <w:sz w:val="28"/>
        </w:rPr>
        <w:t>應送行政院主計總處列管調查</w:t>
      </w:r>
    </w:p>
    <w:p w14:paraId="078E2DD3" w14:textId="77777777" w:rsidR="00D049E8" w:rsidRPr="00BC71B5" w:rsidRDefault="00D049E8" w:rsidP="00B70F98">
      <w:pPr>
        <w:spacing w:line="500" w:lineRule="exact"/>
        <w:ind w:left="900"/>
        <w:jc w:val="both"/>
        <w:rPr>
          <w:rFonts w:eastAsia="標楷體"/>
          <w:color w:val="000000" w:themeColor="text1"/>
          <w:sz w:val="28"/>
        </w:rPr>
      </w:pPr>
      <w:r w:rsidRPr="00BC71B5">
        <w:rPr>
          <w:rFonts w:eastAsia="標楷體" w:hint="eastAsia"/>
          <w:color w:val="000000" w:themeColor="text1"/>
          <w:sz w:val="28"/>
        </w:rPr>
        <w:t>依統計法規定應送行政院主計總處核定之調查，於年度前應填報「衛生福利部○○年度統計調查一覽表」送本部統計處彙整；於實施調查三個月前應依統計法之規定內容，製作調查實施計畫送至本部統計處審核，除臨時急迫性需要外，本部統計處應於實施調查二個月前，送達行政院主計總處核定。</w:t>
      </w:r>
    </w:p>
    <w:p w14:paraId="7480AC79" w14:textId="77777777" w:rsidR="00D049E8" w:rsidRPr="00BC71B5" w:rsidRDefault="00D049E8" w:rsidP="00794D1A">
      <w:pPr>
        <w:numPr>
          <w:ilvl w:val="0"/>
          <w:numId w:val="70"/>
        </w:numPr>
        <w:spacing w:line="500" w:lineRule="exact"/>
        <w:jc w:val="both"/>
        <w:rPr>
          <w:rFonts w:eastAsia="標楷體"/>
          <w:color w:val="000000" w:themeColor="text1"/>
          <w:sz w:val="28"/>
        </w:rPr>
      </w:pPr>
      <w:r w:rsidRPr="00BC71B5">
        <w:rPr>
          <w:rFonts w:eastAsia="標楷體" w:hint="eastAsia"/>
          <w:color w:val="000000" w:themeColor="text1"/>
          <w:sz w:val="28"/>
        </w:rPr>
        <w:t>本部自行列管調查</w:t>
      </w:r>
    </w:p>
    <w:p w14:paraId="0765A056" w14:textId="77777777" w:rsidR="00D049E8" w:rsidRPr="00BC71B5" w:rsidRDefault="00D049E8" w:rsidP="00B70F98">
      <w:pPr>
        <w:spacing w:line="500" w:lineRule="exact"/>
        <w:ind w:left="900"/>
        <w:jc w:val="both"/>
        <w:rPr>
          <w:rFonts w:eastAsia="標楷體"/>
          <w:color w:val="000000" w:themeColor="text1"/>
          <w:sz w:val="28"/>
        </w:rPr>
      </w:pPr>
      <w:r w:rsidRPr="00BC71B5">
        <w:rPr>
          <w:rFonts w:eastAsia="標楷體" w:hint="eastAsia"/>
          <w:color w:val="000000" w:themeColor="text1"/>
          <w:sz w:val="28"/>
        </w:rPr>
        <w:t>應送本部統計處彙整之統計調查，於執行統計調查三個月前填列「衛生福利部業務調查計畫簡表」（附表一）送本部統計處彙整。</w:t>
      </w:r>
    </w:p>
    <w:p w14:paraId="60C4B8D0" w14:textId="77777777" w:rsidR="00D049E8" w:rsidRPr="00BC71B5" w:rsidRDefault="00D049E8" w:rsidP="00794D1A">
      <w:pPr>
        <w:numPr>
          <w:ilvl w:val="0"/>
          <w:numId w:val="7"/>
        </w:numPr>
        <w:tabs>
          <w:tab w:val="num" w:pos="600"/>
        </w:tabs>
        <w:spacing w:line="500" w:lineRule="exact"/>
        <w:jc w:val="both"/>
        <w:rPr>
          <w:rFonts w:eastAsia="標楷體"/>
          <w:color w:val="000000" w:themeColor="text1"/>
          <w:sz w:val="28"/>
        </w:rPr>
      </w:pPr>
      <w:r w:rsidRPr="00BC71B5">
        <w:rPr>
          <w:rFonts w:eastAsia="標楷體" w:hint="eastAsia"/>
          <w:color w:val="000000" w:themeColor="text1"/>
          <w:sz w:val="28"/>
        </w:rPr>
        <w:t>計畫具備內容</w:t>
      </w:r>
    </w:p>
    <w:p w14:paraId="75F2FEE4" w14:textId="77777777" w:rsidR="00D049E8" w:rsidRPr="00BC71B5" w:rsidRDefault="00D049E8" w:rsidP="00794D1A">
      <w:pPr>
        <w:numPr>
          <w:ilvl w:val="0"/>
          <w:numId w:val="71"/>
        </w:numPr>
        <w:spacing w:line="500" w:lineRule="exact"/>
        <w:jc w:val="both"/>
        <w:rPr>
          <w:rFonts w:eastAsia="標楷體"/>
          <w:color w:val="000000" w:themeColor="text1"/>
          <w:sz w:val="28"/>
        </w:rPr>
      </w:pPr>
      <w:r w:rsidRPr="00BC71B5">
        <w:rPr>
          <w:rFonts w:eastAsia="標楷體" w:hint="eastAsia"/>
          <w:color w:val="000000" w:themeColor="text1"/>
          <w:sz w:val="28"/>
        </w:rPr>
        <w:t>應送行政院主計總處列管調查</w:t>
      </w:r>
    </w:p>
    <w:p w14:paraId="06297049" w14:textId="77777777" w:rsidR="00D049E8" w:rsidRPr="00BC71B5" w:rsidRDefault="00D049E8" w:rsidP="00B70F98">
      <w:pPr>
        <w:spacing w:line="500" w:lineRule="exact"/>
        <w:ind w:left="900"/>
        <w:jc w:val="both"/>
        <w:rPr>
          <w:rFonts w:eastAsia="標楷體"/>
          <w:color w:val="000000" w:themeColor="text1"/>
          <w:sz w:val="28"/>
        </w:rPr>
      </w:pPr>
      <w:r w:rsidRPr="00BC71B5">
        <w:rPr>
          <w:rFonts w:eastAsia="標楷體" w:hint="eastAsia"/>
          <w:color w:val="000000" w:themeColor="text1"/>
          <w:sz w:val="28"/>
        </w:rPr>
        <w:t>依統計法施行細則第十七條規定調查實施計畫應具備以下之事項：</w:t>
      </w:r>
    </w:p>
    <w:p w14:paraId="7EC552F1"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調查之目的。</w:t>
      </w:r>
    </w:p>
    <w:p w14:paraId="730BF11E"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調查區域範圍及對象。</w:t>
      </w:r>
    </w:p>
    <w:p w14:paraId="2C2DF89F"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調查項目及調查表式（包括調查項目之定義及填表說明）。</w:t>
      </w:r>
    </w:p>
    <w:p w14:paraId="7AA7B4D0"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資料標準時期。</w:t>
      </w:r>
    </w:p>
    <w:p w14:paraId="0ED09397"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實施調查期間及進度。</w:t>
      </w:r>
    </w:p>
    <w:p w14:paraId="72BABD6D"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調查方法。</w:t>
      </w:r>
    </w:p>
    <w:p w14:paraId="0101F9EF"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抽樣設計（包括母體、抽樣方法及估計方法）。</w:t>
      </w:r>
    </w:p>
    <w:p w14:paraId="43DDF8B3"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結果表式及整理編製方法。</w:t>
      </w:r>
    </w:p>
    <w:p w14:paraId="359AD1AE"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主辦、協辦機關或受託單位。</w:t>
      </w:r>
    </w:p>
    <w:p w14:paraId="0F6ADFAC"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調查經費來源及明細。</w:t>
      </w:r>
    </w:p>
    <w:p w14:paraId="12138CB3" w14:textId="77777777" w:rsidR="00D049E8" w:rsidRPr="00BC71B5" w:rsidRDefault="00D049E8" w:rsidP="00794D1A">
      <w:pPr>
        <w:numPr>
          <w:ilvl w:val="0"/>
          <w:numId w:val="72"/>
        </w:numPr>
        <w:spacing w:line="500" w:lineRule="exact"/>
        <w:jc w:val="both"/>
        <w:rPr>
          <w:rFonts w:eastAsia="標楷體"/>
          <w:color w:val="000000" w:themeColor="text1"/>
          <w:sz w:val="28"/>
        </w:rPr>
      </w:pPr>
      <w:r w:rsidRPr="00BC71B5">
        <w:rPr>
          <w:rFonts w:eastAsia="標楷體" w:hint="eastAsia"/>
          <w:color w:val="000000" w:themeColor="text1"/>
          <w:sz w:val="28"/>
        </w:rPr>
        <w:t>其他必要之事項。</w:t>
      </w:r>
    </w:p>
    <w:p w14:paraId="13095FE2" w14:textId="77777777" w:rsidR="00D049E8" w:rsidRPr="00BC71B5" w:rsidRDefault="00D049E8" w:rsidP="00794D1A">
      <w:pPr>
        <w:numPr>
          <w:ilvl w:val="0"/>
          <w:numId w:val="71"/>
        </w:numPr>
        <w:spacing w:line="500" w:lineRule="exact"/>
        <w:jc w:val="both"/>
        <w:rPr>
          <w:rFonts w:eastAsia="標楷體"/>
          <w:color w:val="000000" w:themeColor="text1"/>
          <w:sz w:val="28"/>
        </w:rPr>
      </w:pPr>
      <w:r w:rsidRPr="00BC71B5">
        <w:rPr>
          <w:rFonts w:eastAsia="標楷體" w:hint="eastAsia"/>
          <w:color w:val="000000" w:themeColor="text1"/>
          <w:sz w:val="28"/>
        </w:rPr>
        <w:t>本部自行列管調查</w:t>
      </w:r>
    </w:p>
    <w:p w14:paraId="69B0250F" w14:textId="77777777" w:rsidR="00D049E8" w:rsidRPr="00BC71B5" w:rsidRDefault="00D049E8" w:rsidP="00B70F98">
      <w:pPr>
        <w:spacing w:line="500" w:lineRule="exact"/>
        <w:ind w:left="900"/>
        <w:jc w:val="both"/>
        <w:rPr>
          <w:rFonts w:eastAsia="標楷體"/>
          <w:color w:val="000000" w:themeColor="text1"/>
          <w:sz w:val="28"/>
        </w:rPr>
      </w:pPr>
      <w:r w:rsidRPr="00BC71B5">
        <w:rPr>
          <w:rFonts w:eastAsia="標楷體" w:hint="eastAsia"/>
          <w:color w:val="000000" w:themeColor="text1"/>
          <w:sz w:val="28"/>
        </w:rPr>
        <w:t>應填列「衛生福利部業務調查計畫簡表」（附表一）。</w:t>
      </w:r>
    </w:p>
    <w:p w14:paraId="258AA6FD" w14:textId="77777777" w:rsidR="00D049E8" w:rsidRPr="00BC71B5" w:rsidRDefault="00D049E8" w:rsidP="00794D1A">
      <w:pPr>
        <w:numPr>
          <w:ilvl w:val="0"/>
          <w:numId w:val="71"/>
        </w:numPr>
        <w:spacing w:line="500" w:lineRule="exact"/>
        <w:jc w:val="both"/>
        <w:rPr>
          <w:rFonts w:eastAsia="標楷體"/>
          <w:color w:val="000000" w:themeColor="text1"/>
          <w:sz w:val="28"/>
        </w:rPr>
      </w:pPr>
      <w:r w:rsidRPr="00BC71B5">
        <w:rPr>
          <w:rFonts w:eastAsia="標楷體" w:hint="eastAsia"/>
          <w:color w:val="000000" w:themeColor="text1"/>
          <w:sz w:val="28"/>
        </w:rPr>
        <w:t>前二款調查均應於計畫結束後二個月內，填列「衛生福利部辦理調查結果簡表」（附表二）及成果報告送本部統計處彙整備查。</w:t>
      </w:r>
    </w:p>
    <w:p w14:paraId="5334F906" w14:textId="77777777" w:rsidR="00D049E8" w:rsidRPr="00BC71B5" w:rsidRDefault="00D049E8" w:rsidP="00794D1A">
      <w:pPr>
        <w:numPr>
          <w:ilvl w:val="0"/>
          <w:numId w:val="7"/>
        </w:numPr>
        <w:tabs>
          <w:tab w:val="num" w:pos="600"/>
        </w:tabs>
        <w:spacing w:line="500" w:lineRule="exact"/>
        <w:jc w:val="both"/>
        <w:rPr>
          <w:rFonts w:eastAsia="標楷體"/>
          <w:color w:val="000000" w:themeColor="text1"/>
          <w:sz w:val="28"/>
        </w:rPr>
      </w:pPr>
      <w:r w:rsidRPr="00BC71B5">
        <w:rPr>
          <w:rFonts w:eastAsia="標楷體" w:hint="eastAsia"/>
          <w:color w:val="000000" w:themeColor="text1"/>
          <w:sz w:val="28"/>
        </w:rPr>
        <w:t>計畫變更（註銷）處理</w:t>
      </w:r>
    </w:p>
    <w:p w14:paraId="32422F1A" w14:textId="77777777" w:rsidR="00D049E8" w:rsidRPr="00BC71B5" w:rsidRDefault="00D049E8" w:rsidP="00794D1A">
      <w:pPr>
        <w:numPr>
          <w:ilvl w:val="0"/>
          <w:numId w:val="73"/>
        </w:numPr>
        <w:spacing w:line="500" w:lineRule="exact"/>
        <w:jc w:val="both"/>
        <w:rPr>
          <w:rFonts w:eastAsia="標楷體"/>
          <w:color w:val="000000" w:themeColor="text1"/>
          <w:sz w:val="28"/>
        </w:rPr>
      </w:pPr>
      <w:r w:rsidRPr="00BC71B5">
        <w:rPr>
          <w:rFonts w:eastAsia="標楷體" w:hint="eastAsia"/>
          <w:color w:val="000000" w:themeColor="text1"/>
          <w:sz w:val="28"/>
        </w:rPr>
        <w:t>應送行政院主計總處列管調查</w:t>
      </w:r>
    </w:p>
    <w:p w14:paraId="3015BCB5" w14:textId="77777777" w:rsidR="00D049E8" w:rsidRPr="00BC71B5" w:rsidRDefault="00D049E8" w:rsidP="00B70F98">
      <w:pPr>
        <w:spacing w:line="500" w:lineRule="exact"/>
        <w:ind w:left="900"/>
        <w:jc w:val="both"/>
        <w:rPr>
          <w:rFonts w:eastAsia="標楷體"/>
          <w:color w:val="000000" w:themeColor="text1"/>
          <w:sz w:val="28"/>
        </w:rPr>
      </w:pPr>
      <w:r w:rsidRPr="00BC71B5">
        <w:rPr>
          <w:rFonts w:eastAsia="標楷體" w:hint="eastAsia"/>
          <w:color w:val="000000" w:themeColor="text1"/>
          <w:sz w:val="28"/>
        </w:rPr>
        <w:t>調查實施計畫內容變更或停辦，應依統計法第十三條第一項規定程序重新報送核定。</w:t>
      </w:r>
    </w:p>
    <w:p w14:paraId="4CF53170" w14:textId="77777777" w:rsidR="00D049E8" w:rsidRPr="00BC71B5" w:rsidRDefault="00D049E8" w:rsidP="00AD593E">
      <w:pPr>
        <w:numPr>
          <w:ilvl w:val="0"/>
          <w:numId w:val="73"/>
        </w:numPr>
        <w:spacing w:line="500" w:lineRule="exact"/>
        <w:jc w:val="both"/>
        <w:rPr>
          <w:rFonts w:eastAsia="標楷體"/>
          <w:color w:val="000000" w:themeColor="text1"/>
          <w:sz w:val="28"/>
        </w:rPr>
      </w:pPr>
      <w:r w:rsidRPr="00BC71B5">
        <w:rPr>
          <w:rFonts w:eastAsia="標楷體" w:hint="eastAsia"/>
          <w:color w:val="000000" w:themeColor="text1"/>
          <w:sz w:val="28"/>
        </w:rPr>
        <w:t>本部自行列管調查</w:t>
      </w:r>
    </w:p>
    <w:p w14:paraId="75766CAD" w14:textId="77777777" w:rsidR="00D049E8" w:rsidRPr="00BC71B5" w:rsidRDefault="00D049E8" w:rsidP="00B70F98">
      <w:pPr>
        <w:spacing w:line="500" w:lineRule="exact"/>
        <w:ind w:left="900"/>
        <w:jc w:val="both"/>
        <w:rPr>
          <w:rFonts w:eastAsia="標楷體"/>
          <w:color w:val="000000" w:themeColor="text1"/>
          <w:sz w:val="28"/>
        </w:rPr>
      </w:pPr>
      <w:r w:rsidRPr="00BC71B5">
        <w:rPr>
          <w:rFonts w:eastAsia="標楷體" w:hint="eastAsia"/>
          <w:color w:val="000000" w:themeColor="text1"/>
          <w:sz w:val="28"/>
        </w:rPr>
        <w:t>已送本部統計處之調查計畫因故變更或註銷統計調查計畫，應於計畫變更一個月內填列「衛生福利部辦理調查計畫變更或註銷表」（附表三）送本部統計處彙整。</w:t>
      </w:r>
    </w:p>
    <w:p w14:paraId="5B3424A1" w14:textId="77777777" w:rsidR="00D049E8" w:rsidRPr="00BC71B5" w:rsidRDefault="00D049E8" w:rsidP="00794D1A">
      <w:pPr>
        <w:numPr>
          <w:ilvl w:val="0"/>
          <w:numId w:val="7"/>
        </w:numPr>
        <w:tabs>
          <w:tab w:val="num" w:pos="600"/>
        </w:tabs>
        <w:spacing w:line="500" w:lineRule="exact"/>
        <w:jc w:val="both"/>
        <w:rPr>
          <w:rFonts w:eastAsia="標楷體"/>
          <w:color w:val="000000" w:themeColor="text1"/>
          <w:sz w:val="28"/>
        </w:rPr>
      </w:pPr>
      <w:r w:rsidRPr="00BC71B5">
        <w:rPr>
          <w:rFonts w:eastAsia="標楷體" w:hint="eastAsia"/>
          <w:color w:val="000000" w:themeColor="text1"/>
          <w:sz w:val="28"/>
        </w:rPr>
        <w:t>未送件處理</w:t>
      </w:r>
    </w:p>
    <w:p w14:paraId="7A6E1105" w14:textId="77777777" w:rsidR="00D049E8" w:rsidRPr="00BC71B5" w:rsidRDefault="00D049E8" w:rsidP="00B70F98">
      <w:pPr>
        <w:spacing w:line="500" w:lineRule="exact"/>
        <w:ind w:left="720"/>
        <w:jc w:val="both"/>
        <w:rPr>
          <w:rFonts w:eastAsia="標楷體"/>
          <w:color w:val="000000" w:themeColor="text1"/>
          <w:sz w:val="28"/>
        </w:rPr>
      </w:pPr>
      <w:r w:rsidRPr="00BC71B5">
        <w:rPr>
          <w:rFonts w:eastAsia="標楷體" w:hint="eastAsia"/>
          <w:color w:val="000000" w:themeColor="text1"/>
          <w:sz w:val="28"/>
        </w:rPr>
        <w:t>應送行政院主計總處列管之調查，未依統計法第十三條規定辦理，依統計法施行細則第二十條規定，其所需經費不予核銷。</w:t>
      </w:r>
    </w:p>
    <w:p w14:paraId="6B8FF988" w14:textId="77777777" w:rsidR="00D049E8" w:rsidRPr="00BC71B5" w:rsidRDefault="00D049E8" w:rsidP="00794D1A">
      <w:pPr>
        <w:numPr>
          <w:ilvl w:val="0"/>
          <w:numId w:val="7"/>
        </w:numPr>
        <w:tabs>
          <w:tab w:val="num" w:pos="600"/>
        </w:tabs>
        <w:spacing w:line="500" w:lineRule="exact"/>
        <w:jc w:val="both"/>
        <w:rPr>
          <w:rFonts w:eastAsia="標楷體"/>
          <w:color w:val="000000" w:themeColor="text1"/>
          <w:sz w:val="28"/>
        </w:rPr>
      </w:pPr>
      <w:r w:rsidRPr="00BC71B5">
        <w:rPr>
          <w:rFonts w:eastAsia="標楷體" w:hint="eastAsia"/>
          <w:color w:val="000000" w:themeColor="text1"/>
          <w:sz w:val="28"/>
        </w:rPr>
        <w:t>保密責任</w:t>
      </w:r>
    </w:p>
    <w:p w14:paraId="0D64B50B" w14:textId="77777777" w:rsidR="00D049E8" w:rsidRPr="00BC71B5" w:rsidRDefault="00D049E8" w:rsidP="00B70F98">
      <w:pPr>
        <w:spacing w:line="500" w:lineRule="exact"/>
        <w:ind w:leftChars="225" w:left="542" w:hanging="2"/>
        <w:jc w:val="both"/>
        <w:rPr>
          <w:rFonts w:eastAsia="標楷體"/>
          <w:color w:val="000000" w:themeColor="text1"/>
          <w:sz w:val="28"/>
        </w:rPr>
      </w:pPr>
      <w:r w:rsidRPr="00BC71B5">
        <w:rPr>
          <w:rFonts w:eastAsia="標楷體" w:hint="eastAsia"/>
          <w:color w:val="000000" w:themeColor="text1"/>
          <w:sz w:val="28"/>
        </w:rPr>
        <w:t>依統計法第十九條、第二十五條及統計法施行細則第三十六條至第三十八條規定，統計調查取得之個別資料（指任何得以直接或間接方式識別特定受查者之資料）應予保密，除供統計目的之用外，不得作為其他用途。但統計調查實施期間經當事人書面同意者（書面同意應載明應用目的及資料使用範圍），不在此限。</w:t>
      </w:r>
    </w:p>
    <w:p w14:paraId="0F52421A" w14:textId="77777777" w:rsidR="00E65BA6" w:rsidRPr="00BC71B5" w:rsidRDefault="00E65BA6">
      <w:pPr>
        <w:widowControl/>
        <w:rPr>
          <w:rFonts w:eastAsia="標楷體"/>
          <w:b/>
          <w:color w:val="000000" w:themeColor="text1"/>
          <w:sz w:val="28"/>
          <w:szCs w:val="28"/>
        </w:rPr>
      </w:pPr>
      <w:r w:rsidRPr="00BC71B5">
        <w:rPr>
          <w:rFonts w:eastAsia="標楷體"/>
          <w:b/>
          <w:color w:val="000000" w:themeColor="text1"/>
          <w:sz w:val="28"/>
          <w:szCs w:val="28"/>
        </w:rPr>
        <w:br w:type="page"/>
      </w:r>
    </w:p>
    <w:p w14:paraId="15DA1CA4" w14:textId="45E8CECC" w:rsidR="00D049E8" w:rsidRPr="00BC71B5" w:rsidRDefault="00D049E8" w:rsidP="00D049E8">
      <w:pPr>
        <w:jc w:val="both"/>
        <w:rPr>
          <w:rFonts w:eastAsia="標楷體"/>
          <w:b/>
          <w:color w:val="000000" w:themeColor="text1"/>
          <w:sz w:val="28"/>
          <w:szCs w:val="28"/>
        </w:rPr>
      </w:pPr>
      <w:r w:rsidRPr="00BC71B5">
        <w:rPr>
          <w:rFonts w:eastAsia="標楷體" w:hint="eastAsia"/>
          <w:b/>
          <w:color w:val="000000" w:themeColor="text1"/>
          <w:sz w:val="28"/>
          <w:szCs w:val="28"/>
        </w:rPr>
        <w:t>附表一</w:t>
      </w:r>
    </w:p>
    <w:p w14:paraId="6B8969D6" w14:textId="77777777" w:rsidR="00D049E8" w:rsidRPr="00BC71B5" w:rsidRDefault="00D049E8" w:rsidP="00D049E8">
      <w:pPr>
        <w:jc w:val="center"/>
        <w:rPr>
          <w:rFonts w:eastAsia="標楷體"/>
          <w:b/>
          <w:color w:val="000000" w:themeColor="text1"/>
          <w:sz w:val="32"/>
          <w:szCs w:val="32"/>
        </w:rPr>
      </w:pPr>
      <w:r w:rsidRPr="00BC71B5">
        <w:rPr>
          <w:rFonts w:eastAsia="標楷體" w:hint="eastAsia"/>
          <w:b/>
          <w:color w:val="000000" w:themeColor="text1"/>
          <w:sz w:val="32"/>
          <w:szCs w:val="32"/>
        </w:rPr>
        <w:t>衛生福利部業務調查計畫簡表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587"/>
      </w:tblGrid>
      <w:tr w:rsidR="00BC71B5" w:rsidRPr="00BC71B5" w14:paraId="38A1C1CE" w14:textId="77777777" w:rsidTr="00D049E8">
        <w:tc>
          <w:tcPr>
            <w:tcW w:w="3168" w:type="dxa"/>
            <w:tcBorders>
              <w:right w:val="nil"/>
            </w:tcBorders>
          </w:tcPr>
          <w:p w14:paraId="11AE21AB"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調查名稱：</w:t>
            </w:r>
          </w:p>
        </w:tc>
        <w:tc>
          <w:tcPr>
            <w:tcW w:w="5587" w:type="dxa"/>
            <w:tcBorders>
              <w:left w:val="nil"/>
            </w:tcBorders>
          </w:tcPr>
          <w:p w14:paraId="604E5863" w14:textId="77777777" w:rsidR="00D049E8" w:rsidRPr="00BC71B5" w:rsidRDefault="00D049E8" w:rsidP="00D049E8">
            <w:pPr>
              <w:rPr>
                <w:rFonts w:eastAsia="標楷體"/>
                <w:color w:val="000000" w:themeColor="text1"/>
                <w:sz w:val="28"/>
                <w:szCs w:val="28"/>
              </w:rPr>
            </w:pPr>
          </w:p>
        </w:tc>
      </w:tr>
      <w:tr w:rsidR="00BC71B5" w:rsidRPr="00BC71B5" w14:paraId="2BA928FC" w14:textId="77777777" w:rsidTr="00D049E8">
        <w:tc>
          <w:tcPr>
            <w:tcW w:w="3168" w:type="dxa"/>
            <w:tcBorders>
              <w:right w:val="nil"/>
            </w:tcBorders>
          </w:tcPr>
          <w:p w14:paraId="3094CEA2"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主持人：</w:t>
            </w:r>
          </w:p>
        </w:tc>
        <w:tc>
          <w:tcPr>
            <w:tcW w:w="5587" w:type="dxa"/>
            <w:tcBorders>
              <w:left w:val="nil"/>
            </w:tcBorders>
          </w:tcPr>
          <w:p w14:paraId="57C7EBAD" w14:textId="77777777" w:rsidR="00D049E8" w:rsidRPr="00BC71B5" w:rsidRDefault="00D049E8" w:rsidP="00D049E8">
            <w:pPr>
              <w:rPr>
                <w:rFonts w:eastAsia="標楷體"/>
                <w:color w:val="000000" w:themeColor="text1"/>
                <w:sz w:val="28"/>
                <w:szCs w:val="28"/>
              </w:rPr>
            </w:pPr>
          </w:p>
        </w:tc>
      </w:tr>
      <w:tr w:rsidR="00BC71B5" w:rsidRPr="00BC71B5" w14:paraId="053AE7A0" w14:textId="77777777" w:rsidTr="00D049E8">
        <w:tc>
          <w:tcPr>
            <w:tcW w:w="3168" w:type="dxa"/>
            <w:tcBorders>
              <w:right w:val="nil"/>
            </w:tcBorders>
          </w:tcPr>
          <w:p w14:paraId="13961CEC"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調查對象與範圍：</w:t>
            </w:r>
          </w:p>
        </w:tc>
        <w:tc>
          <w:tcPr>
            <w:tcW w:w="5587" w:type="dxa"/>
            <w:tcBorders>
              <w:left w:val="nil"/>
            </w:tcBorders>
          </w:tcPr>
          <w:p w14:paraId="00E04741" w14:textId="77777777" w:rsidR="00D049E8" w:rsidRPr="00BC71B5" w:rsidRDefault="00D049E8" w:rsidP="00D049E8">
            <w:pPr>
              <w:rPr>
                <w:rFonts w:eastAsia="標楷體"/>
                <w:color w:val="000000" w:themeColor="text1"/>
                <w:sz w:val="28"/>
                <w:szCs w:val="28"/>
              </w:rPr>
            </w:pPr>
          </w:p>
          <w:p w14:paraId="371A40F6" w14:textId="77777777" w:rsidR="00D049E8" w:rsidRPr="00BC71B5" w:rsidRDefault="00D049E8" w:rsidP="00D049E8">
            <w:pPr>
              <w:rPr>
                <w:rFonts w:eastAsia="標楷體"/>
                <w:color w:val="000000" w:themeColor="text1"/>
                <w:sz w:val="28"/>
                <w:szCs w:val="28"/>
              </w:rPr>
            </w:pPr>
          </w:p>
        </w:tc>
      </w:tr>
      <w:tr w:rsidR="00BC71B5" w:rsidRPr="00BC71B5" w14:paraId="783896BA" w14:textId="77777777" w:rsidTr="00D049E8">
        <w:tc>
          <w:tcPr>
            <w:tcW w:w="3168" w:type="dxa"/>
            <w:tcBorders>
              <w:right w:val="nil"/>
            </w:tcBorders>
          </w:tcPr>
          <w:p w14:paraId="3FD4A44A"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調查辦理期間：</w:t>
            </w:r>
          </w:p>
        </w:tc>
        <w:tc>
          <w:tcPr>
            <w:tcW w:w="5587" w:type="dxa"/>
            <w:tcBorders>
              <w:left w:val="nil"/>
            </w:tcBorders>
          </w:tcPr>
          <w:p w14:paraId="5BAF8971" w14:textId="77777777" w:rsidR="00D049E8" w:rsidRPr="00BC71B5" w:rsidRDefault="00D049E8" w:rsidP="00D049E8">
            <w:pPr>
              <w:rPr>
                <w:rFonts w:eastAsia="標楷體"/>
                <w:color w:val="000000" w:themeColor="text1"/>
                <w:sz w:val="28"/>
                <w:szCs w:val="28"/>
              </w:rPr>
            </w:pPr>
          </w:p>
        </w:tc>
      </w:tr>
      <w:tr w:rsidR="00BC71B5" w:rsidRPr="00BC71B5" w14:paraId="063B18FC" w14:textId="77777777" w:rsidTr="00D049E8">
        <w:tc>
          <w:tcPr>
            <w:tcW w:w="3168" w:type="dxa"/>
            <w:tcBorders>
              <w:right w:val="nil"/>
            </w:tcBorders>
          </w:tcPr>
          <w:p w14:paraId="2DFB663E"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調查目的：</w:t>
            </w:r>
          </w:p>
        </w:tc>
        <w:tc>
          <w:tcPr>
            <w:tcW w:w="5587" w:type="dxa"/>
            <w:tcBorders>
              <w:left w:val="nil"/>
            </w:tcBorders>
          </w:tcPr>
          <w:p w14:paraId="208E17FD" w14:textId="77777777" w:rsidR="00D049E8" w:rsidRPr="00BC71B5" w:rsidRDefault="00D049E8" w:rsidP="00D049E8">
            <w:pPr>
              <w:rPr>
                <w:rFonts w:eastAsia="標楷體"/>
                <w:color w:val="000000" w:themeColor="text1"/>
                <w:sz w:val="28"/>
                <w:szCs w:val="28"/>
              </w:rPr>
            </w:pPr>
          </w:p>
        </w:tc>
      </w:tr>
      <w:tr w:rsidR="00BC71B5" w:rsidRPr="00BC71B5" w14:paraId="7FA6B5BC" w14:textId="77777777" w:rsidTr="00D049E8">
        <w:tc>
          <w:tcPr>
            <w:tcW w:w="3168" w:type="dxa"/>
            <w:tcBorders>
              <w:right w:val="nil"/>
            </w:tcBorders>
          </w:tcPr>
          <w:p w14:paraId="243A2762"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調查方法：</w:t>
            </w:r>
          </w:p>
        </w:tc>
        <w:tc>
          <w:tcPr>
            <w:tcW w:w="5587" w:type="dxa"/>
            <w:tcBorders>
              <w:left w:val="nil"/>
            </w:tcBorders>
          </w:tcPr>
          <w:p w14:paraId="6605980A" w14:textId="77777777" w:rsidR="00D049E8" w:rsidRPr="00BC71B5" w:rsidRDefault="00D049E8" w:rsidP="00D049E8">
            <w:pPr>
              <w:rPr>
                <w:rFonts w:eastAsia="標楷體"/>
                <w:color w:val="000000" w:themeColor="text1"/>
                <w:sz w:val="28"/>
                <w:szCs w:val="28"/>
              </w:rPr>
            </w:pPr>
          </w:p>
        </w:tc>
      </w:tr>
      <w:tr w:rsidR="00BC71B5" w:rsidRPr="00BC71B5" w14:paraId="451CFCD8" w14:textId="77777777" w:rsidTr="00D049E8">
        <w:tc>
          <w:tcPr>
            <w:tcW w:w="3168" w:type="dxa"/>
            <w:tcBorders>
              <w:right w:val="nil"/>
            </w:tcBorders>
          </w:tcPr>
          <w:p w14:paraId="3996E209"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抽查或普查：</w:t>
            </w:r>
          </w:p>
        </w:tc>
        <w:tc>
          <w:tcPr>
            <w:tcW w:w="5587" w:type="dxa"/>
            <w:tcBorders>
              <w:left w:val="nil"/>
            </w:tcBorders>
          </w:tcPr>
          <w:p w14:paraId="6C6A4D1B" w14:textId="77777777" w:rsidR="00D049E8" w:rsidRPr="00BC71B5" w:rsidRDefault="00D049E8" w:rsidP="00D049E8">
            <w:pPr>
              <w:rPr>
                <w:rFonts w:eastAsia="標楷體"/>
                <w:color w:val="000000" w:themeColor="text1"/>
                <w:sz w:val="28"/>
                <w:szCs w:val="28"/>
              </w:rPr>
            </w:pPr>
          </w:p>
        </w:tc>
      </w:tr>
      <w:tr w:rsidR="00BC71B5" w:rsidRPr="00BC71B5" w14:paraId="16305A57" w14:textId="77777777" w:rsidTr="00D049E8">
        <w:tc>
          <w:tcPr>
            <w:tcW w:w="3168" w:type="dxa"/>
            <w:tcBorders>
              <w:right w:val="nil"/>
            </w:tcBorders>
          </w:tcPr>
          <w:p w14:paraId="041CC403"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調查單位數：</w:t>
            </w:r>
          </w:p>
        </w:tc>
        <w:tc>
          <w:tcPr>
            <w:tcW w:w="5587" w:type="dxa"/>
            <w:tcBorders>
              <w:left w:val="nil"/>
            </w:tcBorders>
          </w:tcPr>
          <w:p w14:paraId="5E985CE3" w14:textId="77777777" w:rsidR="00D049E8" w:rsidRPr="00BC71B5" w:rsidRDefault="00D049E8" w:rsidP="00D049E8">
            <w:pPr>
              <w:rPr>
                <w:rFonts w:eastAsia="標楷體"/>
                <w:color w:val="000000" w:themeColor="text1"/>
                <w:sz w:val="28"/>
                <w:szCs w:val="28"/>
              </w:rPr>
            </w:pPr>
          </w:p>
        </w:tc>
      </w:tr>
      <w:tr w:rsidR="00BC71B5" w:rsidRPr="00BC71B5" w14:paraId="76DA6357" w14:textId="77777777" w:rsidTr="00D049E8">
        <w:tc>
          <w:tcPr>
            <w:tcW w:w="3168" w:type="dxa"/>
            <w:tcBorders>
              <w:right w:val="nil"/>
            </w:tcBorders>
          </w:tcPr>
          <w:p w14:paraId="58068855"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調查主要項目：</w:t>
            </w:r>
          </w:p>
        </w:tc>
        <w:tc>
          <w:tcPr>
            <w:tcW w:w="5587" w:type="dxa"/>
            <w:tcBorders>
              <w:left w:val="nil"/>
            </w:tcBorders>
          </w:tcPr>
          <w:p w14:paraId="0DA8FEB9" w14:textId="77777777" w:rsidR="00D049E8" w:rsidRPr="00BC71B5" w:rsidRDefault="00D049E8" w:rsidP="00D049E8">
            <w:pPr>
              <w:rPr>
                <w:rFonts w:eastAsia="標楷體"/>
                <w:color w:val="000000" w:themeColor="text1"/>
                <w:sz w:val="28"/>
                <w:szCs w:val="28"/>
              </w:rPr>
            </w:pPr>
          </w:p>
          <w:p w14:paraId="2740AA84" w14:textId="77777777" w:rsidR="00D049E8" w:rsidRPr="00BC71B5" w:rsidRDefault="00D049E8" w:rsidP="00D049E8">
            <w:pPr>
              <w:rPr>
                <w:rFonts w:eastAsia="標楷體"/>
                <w:color w:val="000000" w:themeColor="text1"/>
                <w:sz w:val="28"/>
                <w:szCs w:val="28"/>
              </w:rPr>
            </w:pPr>
          </w:p>
        </w:tc>
      </w:tr>
      <w:tr w:rsidR="00BC71B5" w:rsidRPr="00BC71B5" w14:paraId="76EEE558" w14:textId="77777777" w:rsidTr="00D049E8">
        <w:tc>
          <w:tcPr>
            <w:tcW w:w="3168" w:type="dxa"/>
            <w:tcBorders>
              <w:right w:val="nil"/>
            </w:tcBorders>
          </w:tcPr>
          <w:p w14:paraId="3321F532"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主辦單位：</w:t>
            </w:r>
          </w:p>
        </w:tc>
        <w:tc>
          <w:tcPr>
            <w:tcW w:w="5587" w:type="dxa"/>
            <w:tcBorders>
              <w:left w:val="nil"/>
            </w:tcBorders>
          </w:tcPr>
          <w:p w14:paraId="38C84AEB" w14:textId="77777777" w:rsidR="00D049E8" w:rsidRPr="00BC71B5" w:rsidRDefault="00D049E8" w:rsidP="00D049E8">
            <w:pPr>
              <w:rPr>
                <w:rFonts w:eastAsia="標楷體"/>
                <w:color w:val="000000" w:themeColor="text1"/>
                <w:sz w:val="28"/>
                <w:szCs w:val="28"/>
              </w:rPr>
            </w:pPr>
          </w:p>
        </w:tc>
      </w:tr>
      <w:tr w:rsidR="00BC71B5" w:rsidRPr="00BC71B5" w14:paraId="72391603" w14:textId="77777777" w:rsidTr="00D049E8">
        <w:tc>
          <w:tcPr>
            <w:tcW w:w="3168" w:type="dxa"/>
            <w:tcBorders>
              <w:right w:val="nil"/>
            </w:tcBorders>
          </w:tcPr>
          <w:p w14:paraId="45E16837"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執行單位：</w:t>
            </w:r>
          </w:p>
        </w:tc>
        <w:tc>
          <w:tcPr>
            <w:tcW w:w="5587" w:type="dxa"/>
            <w:tcBorders>
              <w:left w:val="nil"/>
            </w:tcBorders>
          </w:tcPr>
          <w:p w14:paraId="7367DA92" w14:textId="77777777" w:rsidR="00D049E8" w:rsidRPr="00BC71B5" w:rsidRDefault="00D049E8" w:rsidP="00D049E8">
            <w:pPr>
              <w:rPr>
                <w:rFonts w:eastAsia="標楷體"/>
                <w:color w:val="000000" w:themeColor="text1"/>
                <w:sz w:val="28"/>
                <w:szCs w:val="28"/>
              </w:rPr>
            </w:pPr>
          </w:p>
        </w:tc>
      </w:tr>
      <w:tr w:rsidR="00BC71B5" w:rsidRPr="00BC71B5" w14:paraId="6677832F" w14:textId="77777777" w:rsidTr="00D049E8">
        <w:tc>
          <w:tcPr>
            <w:tcW w:w="3168" w:type="dxa"/>
            <w:tcBorders>
              <w:right w:val="nil"/>
            </w:tcBorders>
          </w:tcPr>
          <w:p w14:paraId="130E5E6A"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所需經費：</w:t>
            </w:r>
          </w:p>
        </w:tc>
        <w:tc>
          <w:tcPr>
            <w:tcW w:w="5587" w:type="dxa"/>
            <w:tcBorders>
              <w:left w:val="nil"/>
            </w:tcBorders>
          </w:tcPr>
          <w:p w14:paraId="2948BC96" w14:textId="77777777" w:rsidR="00D049E8" w:rsidRPr="00BC71B5" w:rsidRDefault="00D049E8" w:rsidP="00D049E8">
            <w:pPr>
              <w:rPr>
                <w:rFonts w:eastAsia="標楷體"/>
                <w:color w:val="000000" w:themeColor="text1"/>
                <w:sz w:val="28"/>
                <w:szCs w:val="28"/>
              </w:rPr>
            </w:pPr>
          </w:p>
        </w:tc>
      </w:tr>
      <w:tr w:rsidR="00BC71B5" w:rsidRPr="00BC71B5" w14:paraId="616D8434" w14:textId="77777777" w:rsidTr="00D049E8">
        <w:tc>
          <w:tcPr>
            <w:tcW w:w="3168" w:type="dxa"/>
            <w:tcBorders>
              <w:right w:val="nil"/>
            </w:tcBorders>
          </w:tcPr>
          <w:p w14:paraId="11F080DD"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資料釋出時間與方式：</w:t>
            </w:r>
          </w:p>
        </w:tc>
        <w:tc>
          <w:tcPr>
            <w:tcW w:w="5587" w:type="dxa"/>
            <w:tcBorders>
              <w:left w:val="nil"/>
            </w:tcBorders>
          </w:tcPr>
          <w:p w14:paraId="528C4925" w14:textId="77777777" w:rsidR="00D049E8" w:rsidRPr="00BC71B5" w:rsidRDefault="00D049E8" w:rsidP="00D049E8">
            <w:pPr>
              <w:rPr>
                <w:rFonts w:eastAsia="標楷體"/>
                <w:color w:val="000000" w:themeColor="text1"/>
                <w:sz w:val="28"/>
                <w:szCs w:val="28"/>
              </w:rPr>
            </w:pPr>
          </w:p>
          <w:p w14:paraId="6ADEE662" w14:textId="77777777" w:rsidR="00D049E8" w:rsidRPr="00BC71B5" w:rsidRDefault="00D049E8" w:rsidP="00D049E8">
            <w:pPr>
              <w:rPr>
                <w:rFonts w:eastAsia="標楷體"/>
                <w:color w:val="000000" w:themeColor="text1"/>
                <w:sz w:val="28"/>
                <w:szCs w:val="28"/>
              </w:rPr>
            </w:pPr>
          </w:p>
          <w:p w14:paraId="0439248F" w14:textId="77777777" w:rsidR="00D049E8" w:rsidRPr="00BC71B5" w:rsidRDefault="00D049E8" w:rsidP="00D049E8">
            <w:pPr>
              <w:rPr>
                <w:rFonts w:eastAsia="標楷體"/>
                <w:color w:val="000000" w:themeColor="text1"/>
                <w:sz w:val="28"/>
                <w:szCs w:val="28"/>
              </w:rPr>
            </w:pPr>
          </w:p>
          <w:p w14:paraId="1F3C253E" w14:textId="77777777" w:rsidR="00D049E8" w:rsidRPr="00BC71B5" w:rsidRDefault="00D049E8" w:rsidP="00D049E8">
            <w:pPr>
              <w:rPr>
                <w:rFonts w:eastAsia="標楷體"/>
                <w:color w:val="000000" w:themeColor="text1"/>
                <w:sz w:val="28"/>
                <w:szCs w:val="28"/>
              </w:rPr>
            </w:pPr>
          </w:p>
        </w:tc>
      </w:tr>
      <w:tr w:rsidR="00BC71B5" w:rsidRPr="00BC71B5" w14:paraId="5E650FFB" w14:textId="77777777" w:rsidTr="00D049E8">
        <w:tc>
          <w:tcPr>
            <w:tcW w:w="3168" w:type="dxa"/>
            <w:tcBorders>
              <w:right w:val="nil"/>
            </w:tcBorders>
          </w:tcPr>
          <w:p w14:paraId="4175A013"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結果報告預定完成時間：</w:t>
            </w:r>
          </w:p>
        </w:tc>
        <w:tc>
          <w:tcPr>
            <w:tcW w:w="5587" w:type="dxa"/>
            <w:tcBorders>
              <w:left w:val="nil"/>
            </w:tcBorders>
          </w:tcPr>
          <w:p w14:paraId="588AC2EE" w14:textId="77777777" w:rsidR="00D049E8" w:rsidRPr="00BC71B5" w:rsidRDefault="00D049E8" w:rsidP="00D049E8">
            <w:pPr>
              <w:rPr>
                <w:rFonts w:eastAsia="標楷體"/>
                <w:color w:val="000000" w:themeColor="text1"/>
                <w:sz w:val="28"/>
                <w:szCs w:val="28"/>
              </w:rPr>
            </w:pPr>
          </w:p>
        </w:tc>
      </w:tr>
    </w:tbl>
    <w:p w14:paraId="6623031F" w14:textId="77777777" w:rsidR="00D049E8" w:rsidRPr="00BC71B5" w:rsidRDefault="00D049E8" w:rsidP="00D049E8">
      <w:pPr>
        <w:rPr>
          <w:rFonts w:eastAsia="標楷體"/>
          <w:color w:val="000000" w:themeColor="text1"/>
        </w:rPr>
      </w:pPr>
      <w:r w:rsidRPr="00BC71B5">
        <w:rPr>
          <w:rFonts w:eastAsia="標楷體" w:hint="eastAsia"/>
          <w:color w:val="000000" w:themeColor="text1"/>
        </w:rPr>
        <w:t>註：</w:t>
      </w:r>
      <w:r w:rsidRPr="00BC71B5">
        <w:rPr>
          <w:rFonts w:eastAsia="標楷體" w:hint="eastAsia"/>
          <w:color w:val="000000" w:themeColor="text1"/>
        </w:rPr>
        <w:t>1.</w:t>
      </w:r>
      <w:r w:rsidRPr="00BC71B5">
        <w:rPr>
          <w:rFonts w:eastAsia="標楷體" w:hint="eastAsia"/>
          <w:color w:val="000000" w:themeColor="text1"/>
        </w:rPr>
        <w:t>資料釋出時間係指統計調查所調查之原始數據可以釋放出來供各界應用之時</w:t>
      </w:r>
    </w:p>
    <w:p w14:paraId="683BAE86" w14:textId="77777777" w:rsidR="00D049E8" w:rsidRPr="00BC71B5" w:rsidRDefault="00D049E8" w:rsidP="00D049E8">
      <w:pPr>
        <w:rPr>
          <w:rFonts w:eastAsia="標楷體"/>
          <w:color w:val="000000" w:themeColor="text1"/>
        </w:rPr>
      </w:pPr>
      <w:r w:rsidRPr="00BC71B5">
        <w:rPr>
          <w:rFonts w:eastAsia="標楷體" w:hint="eastAsia"/>
          <w:color w:val="000000" w:themeColor="text1"/>
        </w:rPr>
        <w:t xml:space="preserve">      </w:t>
      </w:r>
      <w:r w:rsidRPr="00BC71B5">
        <w:rPr>
          <w:rFonts w:eastAsia="標楷體" w:hint="eastAsia"/>
          <w:color w:val="000000" w:themeColor="text1"/>
        </w:rPr>
        <w:t>間點。</w:t>
      </w:r>
    </w:p>
    <w:p w14:paraId="54A34AF5" w14:textId="77777777" w:rsidR="00D049E8" w:rsidRPr="00BC71B5" w:rsidRDefault="00D049E8" w:rsidP="00D049E8">
      <w:pPr>
        <w:rPr>
          <w:rFonts w:eastAsia="標楷體"/>
          <w:b/>
          <w:color w:val="000000" w:themeColor="text1"/>
          <w:sz w:val="28"/>
          <w:szCs w:val="28"/>
        </w:rPr>
      </w:pPr>
      <w:r w:rsidRPr="00BC71B5">
        <w:rPr>
          <w:rFonts w:eastAsia="標楷體" w:hint="eastAsia"/>
          <w:color w:val="000000" w:themeColor="text1"/>
        </w:rPr>
        <w:t xml:space="preserve">　　</w:t>
      </w:r>
      <w:r w:rsidRPr="00BC71B5">
        <w:rPr>
          <w:rFonts w:eastAsia="標楷體" w:hint="eastAsia"/>
          <w:color w:val="000000" w:themeColor="text1"/>
        </w:rPr>
        <w:t>2.</w:t>
      </w:r>
      <w:r w:rsidRPr="00BC71B5">
        <w:rPr>
          <w:rFonts w:eastAsia="標楷體" w:hint="eastAsia"/>
          <w:color w:val="000000" w:themeColor="text1"/>
        </w:rPr>
        <w:t>執行調查三個月前填列本表，並附上調查問卷。</w:t>
      </w:r>
      <w:r w:rsidRPr="00BC71B5">
        <w:rPr>
          <w:rFonts w:eastAsia="標楷體"/>
          <w:color w:val="000000" w:themeColor="text1"/>
        </w:rPr>
        <w:br w:type="page"/>
      </w:r>
      <w:r w:rsidRPr="00BC71B5">
        <w:rPr>
          <w:rFonts w:eastAsia="標楷體" w:hint="eastAsia"/>
          <w:b/>
          <w:color w:val="000000" w:themeColor="text1"/>
          <w:sz w:val="28"/>
          <w:szCs w:val="28"/>
        </w:rPr>
        <w:t>附表二</w:t>
      </w:r>
    </w:p>
    <w:p w14:paraId="177F71A6" w14:textId="77777777" w:rsidR="00D049E8" w:rsidRPr="00BC71B5" w:rsidRDefault="00D049E8" w:rsidP="00D049E8">
      <w:pPr>
        <w:jc w:val="center"/>
        <w:rPr>
          <w:rFonts w:eastAsia="標楷體"/>
          <w:b/>
          <w:color w:val="000000" w:themeColor="text1"/>
          <w:sz w:val="32"/>
          <w:szCs w:val="32"/>
        </w:rPr>
      </w:pPr>
      <w:r w:rsidRPr="00BC71B5">
        <w:rPr>
          <w:rFonts w:eastAsia="標楷體" w:hint="eastAsia"/>
          <w:b/>
          <w:color w:val="000000" w:themeColor="text1"/>
          <w:sz w:val="32"/>
          <w:szCs w:val="32"/>
        </w:rPr>
        <w:t>衛生福利部辦理調查結果簡表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5805"/>
      </w:tblGrid>
      <w:tr w:rsidR="00BC71B5" w:rsidRPr="00BC71B5" w14:paraId="70A63692" w14:textId="77777777" w:rsidTr="00D049E8">
        <w:tc>
          <w:tcPr>
            <w:tcW w:w="2808" w:type="dxa"/>
            <w:tcBorders>
              <w:right w:val="nil"/>
            </w:tcBorders>
          </w:tcPr>
          <w:p w14:paraId="0F379C37"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調查名稱：</w:t>
            </w:r>
          </w:p>
        </w:tc>
        <w:tc>
          <w:tcPr>
            <w:tcW w:w="5805" w:type="dxa"/>
            <w:tcBorders>
              <w:left w:val="nil"/>
            </w:tcBorders>
          </w:tcPr>
          <w:p w14:paraId="63709237" w14:textId="77777777" w:rsidR="00D049E8" w:rsidRPr="00BC71B5" w:rsidRDefault="00D049E8" w:rsidP="00D049E8">
            <w:pPr>
              <w:rPr>
                <w:rFonts w:eastAsia="標楷體"/>
                <w:color w:val="000000" w:themeColor="text1"/>
                <w:sz w:val="28"/>
                <w:szCs w:val="28"/>
              </w:rPr>
            </w:pPr>
          </w:p>
        </w:tc>
      </w:tr>
      <w:tr w:rsidR="00BC71B5" w:rsidRPr="00BC71B5" w14:paraId="1D839CBE" w14:textId="77777777" w:rsidTr="00D049E8">
        <w:tc>
          <w:tcPr>
            <w:tcW w:w="2808" w:type="dxa"/>
            <w:tcBorders>
              <w:right w:val="nil"/>
            </w:tcBorders>
          </w:tcPr>
          <w:p w14:paraId="33888324"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主持人：</w:t>
            </w:r>
          </w:p>
        </w:tc>
        <w:tc>
          <w:tcPr>
            <w:tcW w:w="5805" w:type="dxa"/>
            <w:tcBorders>
              <w:left w:val="nil"/>
            </w:tcBorders>
          </w:tcPr>
          <w:p w14:paraId="171BB88C" w14:textId="77777777" w:rsidR="00D049E8" w:rsidRPr="00BC71B5" w:rsidRDefault="00D049E8" w:rsidP="00D049E8">
            <w:pPr>
              <w:rPr>
                <w:rFonts w:eastAsia="標楷體"/>
                <w:color w:val="000000" w:themeColor="text1"/>
                <w:sz w:val="28"/>
                <w:szCs w:val="28"/>
              </w:rPr>
            </w:pPr>
          </w:p>
        </w:tc>
      </w:tr>
      <w:tr w:rsidR="00BC71B5" w:rsidRPr="00BC71B5" w14:paraId="675D203D" w14:textId="77777777" w:rsidTr="00D049E8">
        <w:tc>
          <w:tcPr>
            <w:tcW w:w="2808" w:type="dxa"/>
            <w:tcBorders>
              <w:right w:val="nil"/>
            </w:tcBorders>
          </w:tcPr>
          <w:p w14:paraId="5D20DC3E"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調查對象與範圍：</w:t>
            </w:r>
          </w:p>
        </w:tc>
        <w:tc>
          <w:tcPr>
            <w:tcW w:w="5805" w:type="dxa"/>
            <w:tcBorders>
              <w:left w:val="nil"/>
            </w:tcBorders>
          </w:tcPr>
          <w:p w14:paraId="50AE31B4" w14:textId="77777777" w:rsidR="00D049E8" w:rsidRPr="00BC71B5" w:rsidRDefault="00D049E8" w:rsidP="00D049E8">
            <w:pPr>
              <w:rPr>
                <w:rFonts w:eastAsia="標楷體"/>
                <w:color w:val="000000" w:themeColor="text1"/>
                <w:sz w:val="28"/>
                <w:szCs w:val="28"/>
              </w:rPr>
            </w:pPr>
          </w:p>
          <w:p w14:paraId="45B5B7E8" w14:textId="77777777" w:rsidR="00D049E8" w:rsidRPr="00BC71B5" w:rsidRDefault="00D049E8" w:rsidP="00D049E8">
            <w:pPr>
              <w:rPr>
                <w:rFonts w:eastAsia="標楷體"/>
                <w:color w:val="000000" w:themeColor="text1"/>
                <w:sz w:val="28"/>
                <w:szCs w:val="28"/>
              </w:rPr>
            </w:pPr>
          </w:p>
        </w:tc>
      </w:tr>
      <w:tr w:rsidR="00BC71B5" w:rsidRPr="00BC71B5" w14:paraId="787DB477" w14:textId="77777777" w:rsidTr="00D049E8">
        <w:tc>
          <w:tcPr>
            <w:tcW w:w="2808" w:type="dxa"/>
            <w:tcBorders>
              <w:right w:val="nil"/>
            </w:tcBorders>
          </w:tcPr>
          <w:p w14:paraId="7AAA9FA5"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調查辦理期間：</w:t>
            </w:r>
          </w:p>
        </w:tc>
        <w:tc>
          <w:tcPr>
            <w:tcW w:w="5805" w:type="dxa"/>
            <w:tcBorders>
              <w:left w:val="nil"/>
            </w:tcBorders>
          </w:tcPr>
          <w:p w14:paraId="7EBB74D3" w14:textId="77777777" w:rsidR="00D049E8" w:rsidRPr="00BC71B5" w:rsidRDefault="00D049E8" w:rsidP="00D049E8">
            <w:pPr>
              <w:rPr>
                <w:rFonts w:eastAsia="標楷體"/>
                <w:color w:val="000000" w:themeColor="text1"/>
                <w:sz w:val="28"/>
                <w:szCs w:val="28"/>
              </w:rPr>
            </w:pPr>
          </w:p>
        </w:tc>
      </w:tr>
      <w:tr w:rsidR="00BC71B5" w:rsidRPr="00BC71B5" w14:paraId="446B44B5" w14:textId="77777777" w:rsidTr="00D049E8">
        <w:tc>
          <w:tcPr>
            <w:tcW w:w="2808" w:type="dxa"/>
            <w:tcBorders>
              <w:right w:val="nil"/>
            </w:tcBorders>
          </w:tcPr>
          <w:p w14:paraId="09813624"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調查目的：</w:t>
            </w:r>
          </w:p>
        </w:tc>
        <w:tc>
          <w:tcPr>
            <w:tcW w:w="5805" w:type="dxa"/>
            <w:tcBorders>
              <w:left w:val="nil"/>
            </w:tcBorders>
          </w:tcPr>
          <w:p w14:paraId="3D06AEC3" w14:textId="77777777" w:rsidR="00D049E8" w:rsidRPr="00BC71B5" w:rsidRDefault="00D049E8" w:rsidP="00D049E8">
            <w:pPr>
              <w:rPr>
                <w:rFonts w:eastAsia="標楷體"/>
                <w:color w:val="000000" w:themeColor="text1"/>
                <w:sz w:val="28"/>
                <w:szCs w:val="28"/>
              </w:rPr>
            </w:pPr>
          </w:p>
        </w:tc>
      </w:tr>
      <w:tr w:rsidR="00BC71B5" w:rsidRPr="00BC71B5" w14:paraId="5DAAFC40" w14:textId="77777777" w:rsidTr="00D049E8">
        <w:tc>
          <w:tcPr>
            <w:tcW w:w="2808" w:type="dxa"/>
            <w:tcBorders>
              <w:right w:val="nil"/>
            </w:tcBorders>
          </w:tcPr>
          <w:p w14:paraId="6237B3BC"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調查方法：</w:t>
            </w:r>
          </w:p>
        </w:tc>
        <w:tc>
          <w:tcPr>
            <w:tcW w:w="5805" w:type="dxa"/>
            <w:tcBorders>
              <w:left w:val="nil"/>
            </w:tcBorders>
          </w:tcPr>
          <w:p w14:paraId="0DF7274A" w14:textId="77777777" w:rsidR="00D049E8" w:rsidRPr="00BC71B5" w:rsidRDefault="00D049E8" w:rsidP="00D049E8">
            <w:pPr>
              <w:rPr>
                <w:rFonts w:eastAsia="標楷體"/>
                <w:color w:val="000000" w:themeColor="text1"/>
                <w:sz w:val="28"/>
                <w:szCs w:val="28"/>
              </w:rPr>
            </w:pPr>
          </w:p>
        </w:tc>
      </w:tr>
      <w:tr w:rsidR="00BC71B5" w:rsidRPr="00BC71B5" w14:paraId="7474B90C" w14:textId="77777777" w:rsidTr="00D049E8">
        <w:tc>
          <w:tcPr>
            <w:tcW w:w="2808" w:type="dxa"/>
            <w:tcBorders>
              <w:right w:val="nil"/>
            </w:tcBorders>
          </w:tcPr>
          <w:p w14:paraId="039C1033"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實查單位數：</w:t>
            </w:r>
          </w:p>
        </w:tc>
        <w:tc>
          <w:tcPr>
            <w:tcW w:w="5805" w:type="dxa"/>
            <w:tcBorders>
              <w:left w:val="nil"/>
            </w:tcBorders>
          </w:tcPr>
          <w:p w14:paraId="15262C0D" w14:textId="77777777" w:rsidR="00D049E8" w:rsidRPr="00BC71B5" w:rsidRDefault="00D049E8" w:rsidP="00D049E8">
            <w:pPr>
              <w:rPr>
                <w:rFonts w:eastAsia="標楷體"/>
                <w:color w:val="000000" w:themeColor="text1"/>
                <w:sz w:val="28"/>
                <w:szCs w:val="28"/>
              </w:rPr>
            </w:pPr>
          </w:p>
        </w:tc>
      </w:tr>
      <w:tr w:rsidR="00BC71B5" w:rsidRPr="00BC71B5" w14:paraId="6022810A" w14:textId="77777777" w:rsidTr="00D049E8">
        <w:tc>
          <w:tcPr>
            <w:tcW w:w="2808" w:type="dxa"/>
            <w:tcBorders>
              <w:right w:val="nil"/>
            </w:tcBorders>
          </w:tcPr>
          <w:p w14:paraId="3CEC08C1"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調查主要成果：</w:t>
            </w:r>
            <w:r w:rsidR="00244B8F" w:rsidRPr="00BC71B5">
              <w:rPr>
                <w:rFonts w:eastAsia="標楷體" w:hint="eastAsia"/>
                <w:color w:val="000000" w:themeColor="text1"/>
                <w:sz w:val="28"/>
                <w:szCs w:val="28"/>
              </w:rPr>
              <w:t>（</w:t>
            </w:r>
            <w:r w:rsidRPr="00BC71B5">
              <w:rPr>
                <w:rFonts w:eastAsia="標楷體" w:hint="eastAsia"/>
                <w:color w:val="000000" w:themeColor="text1"/>
                <w:sz w:val="28"/>
                <w:szCs w:val="28"/>
              </w:rPr>
              <w:t>結論</w:t>
            </w:r>
            <w:r w:rsidR="00244B8F" w:rsidRPr="00BC71B5">
              <w:rPr>
                <w:rFonts w:eastAsia="標楷體" w:hint="eastAsia"/>
                <w:color w:val="000000" w:themeColor="text1"/>
                <w:sz w:val="28"/>
                <w:szCs w:val="28"/>
              </w:rPr>
              <w:t>）</w:t>
            </w:r>
          </w:p>
        </w:tc>
        <w:tc>
          <w:tcPr>
            <w:tcW w:w="5805" w:type="dxa"/>
            <w:tcBorders>
              <w:left w:val="nil"/>
            </w:tcBorders>
          </w:tcPr>
          <w:p w14:paraId="4618B6A5" w14:textId="77777777" w:rsidR="00D049E8" w:rsidRPr="00BC71B5" w:rsidRDefault="00D049E8" w:rsidP="00D049E8">
            <w:pPr>
              <w:rPr>
                <w:rFonts w:eastAsia="標楷體"/>
                <w:color w:val="000000" w:themeColor="text1"/>
                <w:sz w:val="28"/>
                <w:szCs w:val="28"/>
              </w:rPr>
            </w:pPr>
          </w:p>
          <w:p w14:paraId="3D23AC50" w14:textId="77777777" w:rsidR="00D049E8" w:rsidRPr="00BC71B5" w:rsidRDefault="00D049E8" w:rsidP="00D049E8">
            <w:pPr>
              <w:rPr>
                <w:rFonts w:eastAsia="標楷體"/>
                <w:color w:val="000000" w:themeColor="text1"/>
                <w:sz w:val="28"/>
                <w:szCs w:val="28"/>
              </w:rPr>
            </w:pPr>
          </w:p>
          <w:p w14:paraId="1C9640C5" w14:textId="77777777" w:rsidR="00D049E8" w:rsidRPr="00BC71B5" w:rsidRDefault="00D049E8" w:rsidP="00D049E8">
            <w:pPr>
              <w:rPr>
                <w:rFonts w:eastAsia="標楷體"/>
                <w:color w:val="000000" w:themeColor="text1"/>
                <w:sz w:val="28"/>
                <w:szCs w:val="28"/>
              </w:rPr>
            </w:pPr>
          </w:p>
          <w:p w14:paraId="4B3F98E3" w14:textId="77777777" w:rsidR="00D049E8" w:rsidRPr="00BC71B5" w:rsidRDefault="00D049E8" w:rsidP="00D049E8">
            <w:pPr>
              <w:rPr>
                <w:rFonts w:eastAsia="標楷體"/>
                <w:color w:val="000000" w:themeColor="text1"/>
                <w:sz w:val="28"/>
                <w:szCs w:val="28"/>
              </w:rPr>
            </w:pPr>
          </w:p>
          <w:p w14:paraId="61D915B4" w14:textId="77777777" w:rsidR="00D049E8" w:rsidRPr="00BC71B5" w:rsidRDefault="00D049E8" w:rsidP="00D049E8">
            <w:pPr>
              <w:rPr>
                <w:rFonts w:eastAsia="標楷體"/>
                <w:color w:val="000000" w:themeColor="text1"/>
                <w:sz w:val="28"/>
                <w:szCs w:val="28"/>
              </w:rPr>
            </w:pPr>
          </w:p>
        </w:tc>
      </w:tr>
      <w:tr w:rsidR="00BC71B5" w:rsidRPr="00BC71B5" w14:paraId="49583BF6" w14:textId="77777777" w:rsidTr="00D049E8">
        <w:tc>
          <w:tcPr>
            <w:tcW w:w="2808" w:type="dxa"/>
            <w:tcBorders>
              <w:right w:val="nil"/>
            </w:tcBorders>
          </w:tcPr>
          <w:p w14:paraId="26BD56FE"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調查建議事項：</w:t>
            </w:r>
          </w:p>
        </w:tc>
        <w:tc>
          <w:tcPr>
            <w:tcW w:w="5805" w:type="dxa"/>
            <w:tcBorders>
              <w:left w:val="nil"/>
            </w:tcBorders>
          </w:tcPr>
          <w:p w14:paraId="48BF1980" w14:textId="77777777" w:rsidR="00D049E8" w:rsidRPr="00BC71B5" w:rsidRDefault="00D049E8" w:rsidP="00D049E8">
            <w:pPr>
              <w:rPr>
                <w:rFonts w:eastAsia="標楷體"/>
                <w:color w:val="000000" w:themeColor="text1"/>
                <w:sz w:val="28"/>
                <w:szCs w:val="28"/>
              </w:rPr>
            </w:pPr>
          </w:p>
          <w:p w14:paraId="66422B6C" w14:textId="77777777" w:rsidR="00D049E8" w:rsidRPr="00BC71B5" w:rsidRDefault="00D049E8" w:rsidP="00D049E8">
            <w:pPr>
              <w:rPr>
                <w:rFonts w:eastAsia="標楷體"/>
                <w:color w:val="000000" w:themeColor="text1"/>
                <w:sz w:val="28"/>
                <w:szCs w:val="28"/>
              </w:rPr>
            </w:pPr>
          </w:p>
          <w:p w14:paraId="1388CBF8" w14:textId="77777777" w:rsidR="00D049E8" w:rsidRPr="00BC71B5" w:rsidRDefault="00D049E8" w:rsidP="00D049E8">
            <w:pPr>
              <w:rPr>
                <w:rFonts w:eastAsia="標楷體"/>
                <w:color w:val="000000" w:themeColor="text1"/>
                <w:sz w:val="28"/>
                <w:szCs w:val="28"/>
              </w:rPr>
            </w:pPr>
          </w:p>
          <w:p w14:paraId="020594A2" w14:textId="77777777" w:rsidR="00D049E8" w:rsidRPr="00BC71B5" w:rsidRDefault="00D049E8" w:rsidP="00D049E8">
            <w:pPr>
              <w:rPr>
                <w:rFonts w:eastAsia="標楷體"/>
                <w:color w:val="000000" w:themeColor="text1"/>
                <w:sz w:val="28"/>
                <w:szCs w:val="28"/>
              </w:rPr>
            </w:pPr>
          </w:p>
          <w:p w14:paraId="2B23AC6C" w14:textId="77777777" w:rsidR="00D049E8" w:rsidRPr="00BC71B5" w:rsidRDefault="00D049E8" w:rsidP="00D049E8">
            <w:pPr>
              <w:rPr>
                <w:rFonts w:eastAsia="標楷體"/>
                <w:color w:val="000000" w:themeColor="text1"/>
                <w:sz w:val="28"/>
                <w:szCs w:val="28"/>
              </w:rPr>
            </w:pPr>
          </w:p>
          <w:p w14:paraId="129A6D1A" w14:textId="77777777" w:rsidR="00D049E8" w:rsidRPr="00BC71B5" w:rsidRDefault="00D049E8" w:rsidP="00D049E8">
            <w:pPr>
              <w:rPr>
                <w:rFonts w:eastAsia="標楷體"/>
                <w:color w:val="000000" w:themeColor="text1"/>
                <w:sz w:val="28"/>
                <w:szCs w:val="28"/>
              </w:rPr>
            </w:pPr>
          </w:p>
        </w:tc>
      </w:tr>
      <w:tr w:rsidR="00BC71B5" w:rsidRPr="00BC71B5" w14:paraId="1B5C9062" w14:textId="77777777" w:rsidTr="00D049E8">
        <w:tc>
          <w:tcPr>
            <w:tcW w:w="2808" w:type="dxa"/>
            <w:tcBorders>
              <w:right w:val="nil"/>
            </w:tcBorders>
          </w:tcPr>
          <w:p w14:paraId="59012B13"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實際經費：</w:t>
            </w:r>
          </w:p>
        </w:tc>
        <w:tc>
          <w:tcPr>
            <w:tcW w:w="5805" w:type="dxa"/>
            <w:tcBorders>
              <w:left w:val="nil"/>
            </w:tcBorders>
          </w:tcPr>
          <w:p w14:paraId="1CDE6886" w14:textId="77777777" w:rsidR="00D049E8" w:rsidRPr="00BC71B5" w:rsidRDefault="00D049E8" w:rsidP="00D049E8">
            <w:pPr>
              <w:rPr>
                <w:rFonts w:eastAsia="標楷體"/>
                <w:color w:val="000000" w:themeColor="text1"/>
                <w:sz w:val="28"/>
                <w:szCs w:val="28"/>
              </w:rPr>
            </w:pPr>
          </w:p>
        </w:tc>
      </w:tr>
    </w:tbl>
    <w:p w14:paraId="491BBFD1" w14:textId="77777777" w:rsidR="00D049E8" w:rsidRPr="00BC71B5" w:rsidRDefault="00D049E8" w:rsidP="00D049E8">
      <w:pPr>
        <w:rPr>
          <w:rFonts w:eastAsia="標楷體"/>
          <w:color w:val="000000" w:themeColor="text1"/>
        </w:rPr>
      </w:pPr>
      <w:r w:rsidRPr="00BC71B5">
        <w:rPr>
          <w:rFonts w:eastAsia="標楷體" w:hint="eastAsia"/>
          <w:color w:val="000000" w:themeColor="text1"/>
        </w:rPr>
        <w:t>註：</w:t>
      </w:r>
    </w:p>
    <w:p w14:paraId="489A81F4" w14:textId="77777777" w:rsidR="00D049E8" w:rsidRPr="00BC71B5" w:rsidRDefault="00D049E8" w:rsidP="00D049E8">
      <w:pPr>
        <w:rPr>
          <w:rFonts w:eastAsia="標楷體"/>
          <w:color w:val="000000" w:themeColor="text1"/>
        </w:rPr>
      </w:pPr>
      <w:r w:rsidRPr="00BC71B5">
        <w:rPr>
          <w:rFonts w:eastAsia="標楷體" w:hint="eastAsia"/>
          <w:color w:val="000000" w:themeColor="text1"/>
        </w:rPr>
        <w:t>1.</w:t>
      </w:r>
      <w:r w:rsidRPr="00BC71B5">
        <w:rPr>
          <w:rFonts w:eastAsia="標楷體" w:hint="eastAsia"/>
          <w:color w:val="000000" w:themeColor="text1"/>
        </w:rPr>
        <w:t>調查計畫結束後二個月內填列本表，並附上調查結果報告。</w:t>
      </w:r>
    </w:p>
    <w:p w14:paraId="6A783CFD" w14:textId="77777777" w:rsidR="00D049E8" w:rsidRPr="00BC71B5" w:rsidRDefault="00D049E8" w:rsidP="00D049E8">
      <w:pPr>
        <w:jc w:val="both"/>
        <w:rPr>
          <w:rFonts w:eastAsia="標楷體"/>
          <w:b/>
          <w:color w:val="000000" w:themeColor="text1"/>
          <w:sz w:val="28"/>
          <w:szCs w:val="28"/>
        </w:rPr>
      </w:pPr>
      <w:r w:rsidRPr="00BC71B5">
        <w:rPr>
          <w:rFonts w:eastAsia="標楷體" w:hint="eastAsia"/>
          <w:color w:val="000000" w:themeColor="text1"/>
        </w:rPr>
        <w:t>2.</w:t>
      </w:r>
      <w:r w:rsidRPr="00BC71B5">
        <w:rPr>
          <w:rFonts w:eastAsia="標楷體" w:hint="eastAsia"/>
          <w:color w:val="000000" w:themeColor="text1"/>
        </w:rPr>
        <w:t>有性別問項之調查</w:t>
      </w:r>
      <w:r w:rsidRPr="00BC71B5">
        <w:rPr>
          <w:rFonts w:ascii="新細明體" w:hAnsi="新細明體" w:hint="eastAsia"/>
          <w:color w:val="000000" w:themeColor="text1"/>
        </w:rPr>
        <w:t>，</w:t>
      </w:r>
      <w:r w:rsidRPr="00BC71B5">
        <w:rPr>
          <w:rFonts w:eastAsia="標楷體" w:hint="eastAsia"/>
          <w:color w:val="000000" w:themeColor="text1"/>
        </w:rPr>
        <w:t>請提供性別統計摘要分析</w:t>
      </w:r>
      <w:r w:rsidRPr="00BC71B5">
        <w:rPr>
          <w:rFonts w:ascii="標楷體" w:eastAsia="標楷體" w:hAnsi="標楷體" w:hint="eastAsia"/>
          <w:color w:val="000000" w:themeColor="text1"/>
        </w:rPr>
        <w:t>。</w:t>
      </w:r>
      <w:r w:rsidRPr="00BC71B5">
        <w:rPr>
          <w:rFonts w:eastAsia="標楷體"/>
          <w:color w:val="000000" w:themeColor="text1"/>
        </w:rPr>
        <w:br w:type="page"/>
      </w:r>
      <w:r w:rsidRPr="00BC71B5">
        <w:rPr>
          <w:rFonts w:eastAsia="標楷體" w:hint="eastAsia"/>
          <w:b/>
          <w:color w:val="000000" w:themeColor="text1"/>
          <w:sz w:val="28"/>
          <w:szCs w:val="28"/>
        </w:rPr>
        <w:t>附表三</w:t>
      </w:r>
    </w:p>
    <w:p w14:paraId="21C89D77" w14:textId="77777777" w:rsidR="00D049E8" w:rsidRPr="00BC71B5" w:rsidRDefault="00D049E8" w:rsidP="00D049E8">
      <w:pPr>
        <w:jc w:val="center"/>
        <w:rPr>
          <w:rFonts w:eastAsia="標楷體"/>
          <w:b/>
          <w:color w:val="000000" w:themeColor="text1"/>
          <w:sz w:val="32"/>
          <w:szCs w:val="32"/>
        </w:rPr>
      </w:pPr>
      <w:r w:rsidRPr="00BC71B5">
        <w:rPr>
          <w:rFonts w:eastAsia="標楷體" w:hint="eastAsia"/>
          <w:b/>
          <w:color w:val="000000" w:themeColor="text1"/>
          <w:sz w:val="32"/>
          <w:szCs w:val="32"/>
        </w:rPr>
        <w:t>衛生福利部辦理調查計畫變更或註銷表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587"/>
      </w:tblGrid>
      <w:tr w:rsidR="00BC71B5" w:rsidRPr="00BC71B5" w14:paraId="06335F76" w14:textId="77777777" w:rsidTr="00D049E8">
        <w:tc>
          <w:tcPr>
            <w:tcW w:w="3168" w:type="dxa"/>
            <w:tcBorders>
              <w:right w:val="nil"/>
            </w:tcBorders>
          </w:tcPr>
          <w:p w14:paraId="284D92C2"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調查名稱：</w:t>
            </w:r>
          </w:p>
        </w:tc>
        <w:tc>
          <w:tcPr>
            <w:tcW w:w="5587" w:type="dxa"/>
            <w:tcBorders>
              <w:left w:val="nil"/>
            </w:tcBorders>
          </w:tcPr>
          <w:p w14:paraId="4303DC9E" w14:textId="77777777" w:rsidR="00D049E8" w:rsidRPr="00BC71B5" w:rsidRDefault="00D049E8" w:rsidP="00D049E8">
            <w:pPr>
              <w:rPr>
                <w:rFonts w:eastAsia="標楷體"/>
                <w:color w:val="000000" w:themeColor="text1"/>
                <w:sz w:val="28"/>
                <w:szCs w:val="28"/>
              </w:rPr>
            </w:pPr>
          </w:p>
        </w:tc>
      </w:tr>
      <w:tr w:rsidR="00BC71B5" w:rsidRPr="00BC71B5" w14:paraId="17CA6E57" w14:textId="77777777" w:rsidTr="00D049E8">
        <w:trPr>
          <w:trHeight w:val="645"/>
        </w:trPr>
        <w:tc>
          <w:tcPr>
            <w:tcW w:w="3168" w:type="dxa"/>
            <w:tcBorders>
              <w:right w:val="nil"/>
            </w:tcBorders>
          </w:tcPr>
          <w:p w14:paraId="7BE1DEF8" w14:textId="77777777" w:rsidR="00D049E8" w:rsidRPr="00BC71B5" w:rsidRDefault="00D049E8" w:rsidP="00D049E8">
            <w:pPr>
              <w:jc w:val="both"/>
              <w:rPr>
                <w:rFonts w:eastAsia="標楷體"/>
                <w:color w:val="000000" w:themeColor="text1"/>
                <w:sz w:val="28"/>
                <w:szCs w:val="28"/>
              </w:rPr>
            </w:pPr>
            <w:r w:rsidRPr="00BC71B5">
              <w:rPr>
                <w:rFonts w:eastAsia="標楷體" w:hint="eastAsia"/>
                <w:color w:val="000000" w:themeColor="text1"/>
                <w:sz w:val="28"/>
                <w:szCs w:val="28"/>
              </w:rPr>
              <w:t>主持人：</w:t>
            </w:r>
          </w:p>
        </w:tc>
        <w:tc>
          <w:tcPr>
            <w:tcW w:w="5587" w:type="dxa"/>
            <w:tcBorders>
              <w:left w:val="nil"/>
            </w:tcBorders>
          </w:tcPr>
          <w:p w14:paraId="2333DDA3" w14:textId="77777777" w:rsidR="00D049E8" w:rsidRPr="00BC71B5" w:rsidRDefault="00D049E8" w:rsidP="00D049E8">
            <w:pPr>
              <w:rPr>
                <w:rFonts w:eastAsia="標楷體"/>
                <w:color w:val="000000" w:themeColor="text1"/>
                <w:sz w:val="28"/>
                <w:szCs w:val="28"/>
              </w:rPr>
            </w:pPr>
          </w:p>
        </w:tc>
      </w:tr>
      <w:tr w:rsidR="00BC71B5" w:rsidRPr="00BC71B5" w14:paraId="3EAEF83B" w14:textId="77777777" w:rsidTr="00D049E8">
        <w:trPr>
          <w:cantSplit/>
          <w:trHeight w:val="1902"/>
        </w:trPr>
        <w:tc>
          <w:tcPr>
            <w:tcW w:w="8755" w:type="dxa"/>
            <w:gridSpan w:val="2"/>
          </w:tcPr>
          <w:p w14:paraId="4BF7B4F4" w14:textId="77777777" w:rsidR="00D049E8" w:rsidRPr="00BC71B5" w:rsidRDefault="00D049E8" w:rsidP="00D049E8">
            <w:pPr>
              <w:spacing w:line="600" w:lineRule="exact"/>
              <w:rPr>
                <w:rFonts w:eastAsia="標楷體"/>
                <w:color w:val="000000" w:themeColor="text1"/>
                <w:sz w:val="28"/>
                <w:szCs w:val="28"/>
              </w:rPr>
            </w:pPr>
            <w:r w:rsidRPr="00BC71B5">
              <w:rPr>
                <w:rFonts w:eastAsia="標楷體" w:hint="eastAsia"/>
                <w:color w:val="000000" w:themeColor="text1"/>
                <w:sz w:val="28"/>
                <w:szCs w:val="28"/>
              </w:rPr>
              <w:t>計畫變更</w:t>
            </w:r>
            <w:r w:rsidR="00244B8F" w:rsidRPr="00BC71B5">
              <w:rPr>
                <w:rFonts w:eastAsia="標楷體" w:hint="eastAsia"/>
                <w:color w:val="000000" w:themeColor="text1"/>
                <w:sz w:val="28"/>
                <w:szCs w:val="28"/>
              </w:rPr>
              <w:t>（</w:t>
            </w:r>
            <w:r w:rsidRPr="00BC71B5">
              <w:rPr>
                <w:rFonts w:eastAsia="標楷體" w:hint="eastAsia"/>
                <w:color w:val="000000" w:themeColor="text1"/>
                <w:sz w:val="28"/>
                <w:szCs w:val="28"/>
              </w:rPr>
              <w:t>或註銷</w:t>
            </w:r>
            <w:r w:rsidR="00244B8F" w:rsidRPr="00BC71B5">
              <w:rPr>
                <w:rFonts w:eastAsia="標楷體" w:hint="eastAsia"/>
                <w:color w:val="000000" w:themeColor="text1"/>
                <w:sz w:val="28"/>
                <w:szCs w:val="28"/>
              </w:rPr>
              <w:t>）</w:t>
            </w:r>
            <w:r w:rsidRPr="00BC71B5">
              <w:rPr>
                <w:rFonts w:eastAsia="標楷體" w:hint="eastAsia"/>
                <w:color w:val="000000" w:themeColor="text1"/>
                <w:sz w:val="28"/>
                <w:szCs w:val="28"/>
              </w:rPr>
              <w:t>理由：</w:t>
            </w:r>
          </w:p>
          <w:p w14:paraId="78E5DB10" w14:textId="77777777" w:rsidR="00D049E8" w:rsidRPr="00BC71B5" w:rsidRDefault="00D049E8" w:rsidP="00D049E8">
            <w:pPr>
              <w:spacing w:line="600" w:lineRule="exact"/>
              <w:ind w:firstLineChars="112" w:firstLine="358"/>
              <w:rPr>
                <w:rFonts w:eastAsia="標楷體"/>
                <w:color w:val="000000" w:themeColor="text1"/>
                <w:sz w:val="28"/>
                <w:szCs w:val="28"/>
              </w:rPr>
            </w:pPr>
            <w:r w:rsidRPr="00BC71B5">
              <w:rPr>
                <w:rFonts w:eastAsia="標楷體" w:hint="eastAsia"/>
                <w:color w:val="000000" w:themeColor="text1"/>
                <w:sz w:val="32"/>
                <w:szCs w:val="32"/>
              </w:rPr>
              <w:sym w:font="Wingdings" w:char="F0A8"/>
            </w:r>
            <w:r w:rsidRPr="00BC71B5">
              <w:rPr>
                <w:rFonts w:eastAsia="標楷體" w:hint="eastAsia"/>
                <w:color w:val="000000" w:themeColor="text1"/>
                <w:sz w:val="28"/>
                <w:szCs w:val="28"/>
              </w:rPr>
              <w:t>變更理由</w:t>
            </w:r>
            <w:r w:rsidR="00244B8F" w:rsidRPr="00BC71B5">
              <w:rPr>
                <w:rFonts w:eastAsia="標楷體" w:hint="eastAsia"/>
                <w:color w:val="000000" w:themeColor="text1"/>
                <w:sz w:val="28"/>
                <w:szCs w:val="28"/>
              </w:rPr>
              <w:t>（</w:t>
            </w:r>
            <w:r w:rsidRPr="00BC71B5">
              <w:rPr>
                <w:rFonts w:eastAsia="標楷體" w:hint="eastAsia"/>
                <w:color w:val="000000" w:themeColor="text1"/>
                <w:sz w:val="28"/>
                <w:szCs w:val="28"/>
              </w:rPr>
              <w:t>請註明</w:t>
            </w:r>
            <w:r w:rsidR="00244B8F" w:rsidRPr="00BC71B5">
              <w:rPr>
                <w:rFonts w:eastAsia="標楷體" w:hint="eastAsia"/>
                <w:color w:val="000000" w:themeColor="text1"/>
                <w:sz w:val="28"/>
                <w:szCs w:val="28"/>
              </w:rPr>
              <w:t>）</w:t>
            </w:r>
            <w:r w:rsidRPr="00BC71B5">
              <w:rPr>
                <w:rFonts w:eastAsia="標楷體" w:hint="eastAsia"/>
                <w:color w:val="000000" w:themeColor="text1"/>
                <w:sz w:val="28"/>
                <w:szCs w:val="28"/>
              </w:rPr>
              <w:t>：</w:t>
            </w:r>
          </w:p>
          <w:p w14:paraId="251200A1" w14:textId="77777777" w:rsidR="00D049E8" w:rsidRPr="00BC71B5" w:rsidRDefault="00D049E8" w:rsidP="00D049E8">
            <w:pPr>
              <w:spacing w:line="600" w:lineRule="exact"/>
              <w:ind w:firstLineChars="112" w:firstLine="358"/>
              <w:rPr>
                <w:rFonts w:eastAsia="標楷體"/>
                <w:color w:val="000000" w:themeColor="text1"/>
                <w:sz w:val="28"/>
                <w:szCs w:val="28"/>
              </w:rPr>
            </w:pPr>
            <w:r w:rsidRPr="00BC71B5">
              <w:rPr>
                <w:rFonts w:eastAsia="標楷體" w:hint="eastAsia"/>
                <w:color w:val="000000" w:themeColor="text1"/>
                <w:sz w:val="32"/>
                <w:szCs w:val="32"/>
              </w:rPr>
              <w:sym w:font="Wingdings" w:char="F0A8"/>
            </w:r>
            <w:r w:rsidRPr="00BC71B5">
              <w:rPr>
                <w:rFonts w:eastAsia="標楷體" w:hint="eastAsia"/>
                <w:color w:val="000000" w:themeColor="text1"/>
                <w:sz w:val="28"/>
                <w:szCs w:val="28"/>
              </w:rPr>
              <w:t>註銷理由</w:t>
            </w:r>
            <w:r w:rsidR="00244B8F" w:rsidRPr="00BC71B5">
              <w:rPr>
                <w:rFonts w:eastAsia="標楷體" w:hint="eastAsia"/>
                <w:color w:val="000000" w:themeColor="text1"/>
                <w:sz w:val="28"/>
                <w:szCs w:val="28"/>
              </w:rPr>
              <w:t>（</w:t>
            </w:r>
            <w:r w:rsidRPr="00BC71B5">
              <w:rPr>
                <w:rFonts w:eastAsia="標楷體" w:hint="eastAsia"/>
                <w:color w:val="000000" w:themeColor="text1"/>
                <w:sz w:val="28"/>
                <w:szCs w:val="28"/>
              </w:rPr>
              <w:t>請註明</w:t>
            </w:r>
            <w:r w:rsidR="00244B8F" w:rsidRPr="00BC71B5">
              <w:rPr>
                <w:rFonts w:eastAsia="標楷體" w:hint="eastAsia"/>
                <w:color w:val="000000" w:themeColor="text1"/>
                <w:sz w:val="28"/>
                <w:szCs w:val="28"/>
              </w:rPr>
              <w:t>）</w:t>
            </w:r>
            <w:r w:rsidRPr="00BC71B5">
              <w:rPr>
                <w:rFonts w:eastAsia="標楷體" w:hint="eastAsia"/>
                <w:color w:val="000000" w:themeColor="text1"/>
                <w:sz w:val="28"/>
                <w:szCs w:val="28"/>
              </w:rPr>
              <w:t>：</w:t>
            </w:r>
          </w:p>
        </w:tc>
      </w:tr>
      <w:tr w:rsidR="00BC71B5" w:rsidRPr="00BC71B5" w14:paraId="23BB3AF7" w14:textId="77777777" w:rsidTr="00D049E8">
        <w:trPr>
          <w:cantSplit/>
        </w:trPr>
        <w:tc>
          <w:tcPr>
            <w:tcW w:w="8755" w:type="dxa"/>
            <w:gridSpan w:val="2"/>
          </w:tcPr>
          <w:p w14:paraId="5975BDCF" w14:textId="77777777" w:rsidR="00D049E8" w:rsidRPr="00BC71B5" w:rsidRDefault="00D049E8" w:rsidP="00D049E8">
            <w:pPr>
              <w:spacing w:line="600" w:lineRule="exact"/>
              <w:jc w:val="both"/>
              <w:rPr>
                <w:rFonts w:eastAsia="標楷體"/>
                <w:color w:val="000000" w:themeColor="text1"/>
                <w:sz w:val="28"/>
                <w:szCs w:val="28"/>
              </w:rPr>
            </w:pPr>
            <w:r w:rsidRPr="00BC71B5">
              <w:rPr>
                <w:rFonts w:eastAsia="標楷體" w:hint="eastAsia"/>
                <w:color w:val="000000" w:themeColor="text1"/>
                <w:sz w:val="28"/>
                <w:szCs w:val="28"/>
              </w:rPr>
              <w:t>計畫變更內容：</w:t>
            </w:r>
          </w:p>
          <w:p w14:paraId="14FF87E4"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調查對象與範圍：</w:t>
            </w:r>
          </w:p>
          <w:p w14:paraId="2A0CF991"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調查目的：</w:t>
            </w:r>
          </w:p>
          <w:p w14:paraId="4ECEEAF2"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調查方法：</w:t>
            </w:r>
          </w:p>
          <w:p w14:paraId="73181363"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抽查或普查：</w:t>
            </w:r>
          </w:p>
          <w:p w14:paraId="7DACB61F"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調查單位數：</w:t>
            </w:r>
          </w:p>
          <w:p w14:paraId="65D3B886"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調查主要項目：</w:t>
            </w:r>
          </w:p>
          <w:p w14:paraId="065AD0DD"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主辦單位：</w:t>
            </w:r>
          </w:p>
          <w:p w14:paraId="650B5C24"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執行單位：</w:t>
            </w:r>
          </w:p>
          <w:p w14:paraId="7FDAB135"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所需經費：</w:t>
            </w:r>
          </w:p>
          <w:p w14:paraId="03CD402F" w14:textId="77777777" w:rsidR="00D049E8" w:rsidRPr="00BC71B5" w:rsidRDefault="00D049E8" w:rsidP="00794D1A">
            <w:pPr>
              <w:numPr>
                <w:ilvl w:val="0"/>
                <w:numId w:val="8"/>
              </w:numPr>
              <w:spacing w:line="600" w:lineRule="exact"/>
              <w:rPr>
                <w:rFonts w:eastAsia="標楷體"/>
                <w:color w:val="000000" w:themeColor="text1"/>
                <w:sz w:val="28"/>
                <w:szCs w:val="28"/>
              </w:rPr>
            </w:pPr>
            <w:r w:rsidRPr="00BC71B5">
              <w:rPr>
                <w:rFonts w:eastAsia="標楷體" w:hint="eastAsia"/>
                <w:color w:val="000000" w:themeColor="text1"/>
                <w:sz w:val="28"/>
                <w:szCs w:val="28"/>
              </w:rPr>
              <w:t>資料釋出時間與方式：</w:t>
            </w:r>
          </w:p>
          <w:p w14:paraId="7423FD59" w14:textId="77777777" w:rsidR="00D049E8" w:rsidRPr="00BC71B5" w:rsidRDefault="00D049E8" w:rsidP="00794D1A">
            <w:pPr>
              <w:numPr>
                <w:ilvl w:val="0"/>
                <w:numId w:val="8"/>
              </w:numPr>
              <w:tabs>
                <w:tab w:val="num" w:pos="792"/>
              </w:tabs>
              <w:spacing w:line="600" w:lineRule="exact"/>
              <w:rPr>
                <w:rFonts w:eastAsia="標楷體"/>
                <w:color w:val="000000" w:themeColor="text1"/>
                <w:sz w:val="28"/>
                <w:szCs w:val="28"/>
              </w:rPr>
            </w:pPr>
            <w:r w:rsidRPr="00BC71B5">
              <w:rPr>
                <w:rFonts w:eastAsia="標楷體" w:hint="eastAsia"/>
                <w:color w:val="000000" w:themeColor="text1"/>
                <w:sz w:val="28"/>
                <w:szCs w:val="28"/>
              </w:rPr>
              <w:t>結果報告預定完成時間：</w:t>
            </w:r>
          </w:p>
        </w:tc>
      </w:tr>
    </w:tbl>
    <w:p w14:paraId="60D1E47A" w14:textId="77777777" w:rsidR="00D049E8" w:rsidRPr="00BC71B5" w:rsidRDefault="00D049E8" w:rsidP="00D049E8">
      <w:pPr>
        <w:jc w:val="both"/>
        <w:rPr>
          <w:rFonts w:eastAsia="標楷體"/>
          <w:color w:val="000000" w:themeColor="text1"/>
          <w:sz w:val="28"/>
        </w:rPr>
      </w:pPr>
      <w:r w:rsidRPr="00BC71B5">
        <w:rPr>
          <w:rFonts w:eastAsia="標楷體" w:hint="eastAsia"/>
          <w:color w:val="000000" w:themeColor="text1"/>
          <w:sz w:val="28"/>
        </w:rPr>
        <w:t>註：計畫變更或註銷一個月內填列本表。</w:t>
      </w:r>
    </w:p>
    <w:p w14:paraId="6F3718D9" w14:textId="77777777" w:rsidR="00D049E8" w:rsidRPr="00BC71B5" w:rsidRDefault="00D049E8" w:rsidP="004E33EB">
      <w:pPr>
        <w:jc w:val="center"/>
        <w:rPr>
          <w:rFonts w:eastAsia="標楷體"/>
          <w:b/>
          <w:color w:val="000000" w:themeColor="text1"/>
          <w:sz w:val="32"/>
          <w:szCs w:val="32"/>
        </w:rPr>
      </w:pPr>
    </w:p>
    <w:p w14:paraId="2FC138B1" w14:textId="77777777" w:rsidR="0014433D" w:rsidRPr="00BC71B5" w:rsidRDefault="00D049E8" w:rsidP="00BB754D">
      <w:pPr>
        <w:jc w:val="center"/>
        <w:rPr>
          <w:rFonts w:eastAsia="標楷體"/>
          <w:b/>
          <w:bCs/>
          <w:color w:val="000000" w:themeColor="text1"/>
          <w:sz w:val="48"/>
        </w:rPr>
      </w:pPr>
      <w:r w:rsidRPr="00BC71B5">
        <w:rPr>
          <w:rFonts w:eastAsia="標楷體"/>
          <w:b/>
          <w:color w:val="000000" w:themeColor="text1"/>
          <w:sz w:val="32"/>
          <w:szCs w:val="32"/>
        </w:rPr>
        <w:br w:type="page"/>
      </w:r>
    </w:p>
    <w:p w14:paraId="22A89B85" w14:textId="77777777" w:rsidR="0087624B" w:rsidRPr="00BC71B5"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39630027" w14:textId="77777777" w:rsidR="0087624B" w:rsidRPr="00BC71B5"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2609B2E8" w14:textId="77777777" w:rsidR="0087624B" w:rsidRPr="00BC71B5"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5D2146D8" w14:textId="77777777" w:rsidR="0087624B" w:rsidRPr="00BC71B5"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60A7C121" w14:textId="77777777" w:rsidR="0087624B" w:rsidRPr="00BC71B5"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1EA90813" w14:textId="77777777" w:rsidR="0087624B" w:rsidRPr="00BC71B5"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55A788C2" w14:textId="77777777" w:rsidR="004E33EB" w:rsidRPr="00BC71B5" w:rsidRDefault="004E33EB" w:rsidP="00BB754D">
      <w:pPr>
        <w:rPr>
          <w:rFonts w:eastAsia="標楷體"/>
          <w:color w:val="000000" w:themeColor="text1"/>
          <w:sz w:val="56"/>
        </w:rPr>
      </w:pPr>
    </w:p>
    <w:p w14:paraId="17365BBC" w14:textId="77777777" w:rsidR="004E33EB" w:rsidRPr="00BC71B5" w:rsidRDefault="004E33EB" w:rsidP="004E33EB">
      <w:pPr>
        <w:jc w:val="center"/>
        <w:rPr>
          <w:rFonts w:eastAsia="標楷體"/>
          <w:color w:val="000000" w:themeColor="text1"/>
          <w:sz w:val="56"/>
        </w:rPr>
      </w:pPr>
    </w:p>
    <w:p w14:paraId="1B6A0C4C" w14:textId="77777777" w:rsidR="004E33EB" w:rsidRPr="00BC71B5" w:rsidRDefault="004E33EB" w:rsidP="004E33EB">
      <w:pPr>
        <w:jc w:val="center"/>
        <w:rPr>
          <w:rFonts w:eastAsia="標楷體"/>
          <w:color w:val="000000" w:themeColor="text1"/>
          <w:sz w:val="56"/>
        </w:rPr>
      </w:pPr>
    </w:p>
    <w:p w14:paraId="4E6680A6" w14:textId="77777777" w:rsidR="004E33EB" w:rsidRPr="00BC71B5" w:rsidRDefault="004E33EB" w:rsidP="004E33EB">
      <w:pPr>
        <w:jc w:val="center"/>
        <w:rPr>
          <w:rFonts w:eastAsia="標楷體"/>
          <w:color w:val="000000" w:themeColor="text1"/>
          <w:sz w:val="56"/>
        </w:rPr>
      </w:pPr>
    </w:p>
    <w:p w14:paraId="4D622D41" w14:textId="77777777" w:rsidR="00902259" w:rsidRPr="00BC71B5" w:rsidRDefault="004E33EB" w:rsidP="00902259">
      <w:pPr>
        <w:ind w:left="2402" w:hangingChars="500" w:hanging="2402"/>
        <w:jc w:val="center"/>
        <w:rPr>
          <w:rFonts w:eastAsia="標楷體"/>
          <w:b/>
          <w:bCs/>
          <w:color w:val="000000" w:themeColor="text1"/>
          <w:sz w:val="48"/>
          <w:szCs w:val="48"/>
        </w:rPr>
      </w:pPr>
      <w:r w:rsidRPr="00BC71B5">
        <w:rPr>
          <w:rFonts w:eastAsia="標楷體"/>
          <w:b/>
          <w:bCs/>
          <w:color w:val="000000" w:themeColor="text1"/>
          <w:sz w:val="48"/>
          <w:szCs w:val="48"/>
        </w:rPr>
        <w:t>附錄十</w:t>
      </w:r>
      <w:r w:rsidR="00940B62" w:rsidRPr="00BC71B5">
        <w:rPr>
          <w:rFonts w:eastAsia="標楷體" w:hint="eastAsia"/>
          <w:b/>
          <w:bCs/>
          <w:color w:val="000000" w:themeColor="text1"/>
          <w:sz w:val="48"/>
          <w:szCs w:val="48"/>
        </w:rPr>
        <w:t>二</w:t>
      </w:r>
      <w:r w:rsidRPr="00BC71B5">
        <w:rPr>
          <w:rFonts w:eastAsia="標楷體"/>
          <w:b/>
          <w:bCs/>
          <w:color w:val="000000" w:themeColor="text1"/>
          <w:sz w:val="48"/>
          <w:szCs w:val="48"/>
        </w:rPr>
        <w:t>、</w:t>
      </w:r>
    </w:p>
    <w:p w14:paraId="4A6F055B" w14:textId="77777777" w:rsidR="00911C2B" w:rsidRPr="00BC71B5" w:rsidRDefault="004E33EB" w:rsidP="00902259">
      <w:pPr>
        <w:ind w:left="2402" w:hangingChars="500" w:hanging="2402"/>
        <w:jc w:val="center"/>
        <w:rPr>
          <w:rFonts w:eastAsia="標楷體"/>
          <w:b/>
          <w:bCs/>
          <w:color w:val="000000" w:themeColor="text1"/>
          <w:sz w:val="48"/>
          <w:szCs w:val="48"/>
        </w:rPr>
      </w:pPr>
      <w:r w:rsidRPr="00BC71B5">
        <w:rPr>
          <w:rFonts w:eastAsia="標楷體"/>
          <w:b/>
          <w:bCs/>
          <w:color w:val="000000" w:themeColor="text1"/>
          <w:sz w:val="48"/>
          <w:szCs w:val="48"/>
        </w:rPr>
        <w:t>醫療機構及醫事人員發布醫學新知或</w:t>
      </w:r>
    </w:p>
    <w:p w14:paraId="202D5FBC" w14:textId="77777777" w:rsidR="004E33EB" w:rsidRPr="00BC71B5" w:rsidRDefault="004E33EB" w:rsidP="00902259">
      <w:pPr>
        <w:ind w:left="2402" w:hangingChars="500" w:hanging="2402"/>
        <w:jc w:val="center"/>
        <w:rPr>
          <w:rFonts w:eastAsia="標楷體"/>
          <w:b/>
          <w:bCs/>
          <w:color w:val="000000" w:themeColor="text1"/>
          <w:sz w:val="48"/>
          <w:szCs w:val="48"/>
        </w:rPr>
      </w:pPr>
      <w:r w:rsidRPr="00BC71B5">
        <w:rPr>
          <w:rFonts w:eastAsia="標楷體"/>
          <w:b/>
          <w:bCs/>
          <w:color w:val="000000" w:themeColor="text1"/>
          <w:sz w:val="48"/>
          <w:szCs w:val="48"/>
        </w:rPr>
        <w:t>研究報告倫理守則</w:t>
      </w:r>
    </w:p>
    <w:p w14:paraId="07BE6373" w14:textId="77777777" w:rsidR="004E33EB" w:rsidRPr="00BC71B5" w:rsidRDefault="004E33EB" w:rsidP="004E33EB">
      <w:pPr>
        <w:spacing w:line="288" w:lineRule="atLeast"/>
        <w:jc w:val="center"/>
        <w:rPr>
          <w:rFonts w:eastAsia="標楷體"/>
          <w:b/>
          <w:color w:val="000000" w:themeColor="text1"/>
          <w:sz w:val="32"/>
          <w:szCs w:val="32"/>
        </w:rPr>
      </w:pPr>
      <w:r w:rsidRPr="00BC71B5">
        <w:rPr>
          <w:rFonts w:eastAsia="標楷體"/>
          <w:b/>
          <w:bCs/>
          <w:color w:val="000000" w:themeColor="text1"/>
          <w:sz w:val="44"/>
          <w:szCs w:val="44"/>
        </w:rPr>
        <w:br w:type="page"/>
      </w:r>
      <w:r w:rsidRPr="00BC71B5">
        <w:rPr>
          <w:rFonts w:eastAsia="標楷體"/>
          <w:b/>
          <w:color w:val="000000" w:themeColor="text1"/>
          <w:sz w:val="32"/>
          <w:szCs w:val="32"/>
        </w:rPr>
        <w:t>醫療機構及醫事人員發布醫學新知或研究報告倫理守則</w:t>
      </w:r>
    </w:p>
    <w:p w14:paraId="2DF9F670" w14:textId="77777777" w:rsidR="004E33EB" w:rsidRPr="00BC71B5" w:rsidRDefault="004E33EB" w:rsidP="000A6DEF">
      <w:pPr>
        <w:spacing w:line="288" w:lineRule="atLeast"/>
        <w:ind w:leftChars="413" w:left="1133" w:rightChars="294" w:right="706" w:hanging="142"/>
        <w:jc w:val="right"/>
        <w:rPr>
          <w:rFonts w:eastAsia="標楷體"/>
          <w:color w:val="000000" w:themeColor="text1"/>
          <w:sz w:val="20"/>
          <w:szCs w:val="20"/>
        </w:rPr>
      </w:pPr>
      <w:r w:rsidRPr="00BC71B5">
        <w:rPr>
          <w:rFonts w:eastAsia="標楷體"/>
          <w:color w:val="000000" w:themeColor="text1"/>
          <w:sz w:val="20"/>
          <w:szCs w:val="20"/>
        </w:rPr>
        <w:t xml:space="preserve">衛署醫字第０九０００七二五一八號公告　</w:t>
      </w:r>
      <w:r w:rsidRPr="00BC71B5">
        <w:rPr>
          <w:rFonts w:eastAsia="標楷體"/>
          <w:color w:val="000000" w:themeColor="text1"/>
          <w:sz w:val="20"/>
          <w:szCs w:val="20"/>
        </w:rPr>
        <w:t xml:space="preserve">20020510 </w:t>
      </w:r>
    </w:p>
    <w:p w14:paraId="69700159" w14:textId="77777777" w:rsidR="004E33EB" w:rsidRPr="00BC71B5" w:rsidRDefault="004E33EB" w:rsidP="00DB27C2">
      <w:pPr>
        <w:spacing w:line="288" w:lineRule="atLeast"/>
        <w:ind w:leftChars="199" w:left="921" w:rightChars="58" w:right="139" w:hanging="443"/>
        <w:jc w:val="both"/>
        <w:rPr>
          <w:rFonts w:eastAsia="標楷體"/>
          <w:color w:val="000000" w:themeColor="text1"/>
        </w:rPr>
      </w:pPr>
      <w:r w:rsidRPr="00BC71B5">
        <w:rPr>
          <w:rFonts w:eastAsia="標楷體"/>
          <w:color w:val="000000" w:themeColor="text1"/>
        </w:rPr>
        <w:t>一、為確保醫療保健資訊品質，促進正面的衛生教育宣導，保障病人權益，維護醫療秩序，特訂定本倫理守則。</w:t>
      </w:r>
    </w:p>
    <w:p w14:paraId="08F0AB4C" w14:textId="77777777" w:rsidR="004E33EB" w:rsidRPr="00BC71B5" w:rsidRDefault="004E33EB" w:rsidP="00D371FC">
      <w:pPr>
        <w:spacing w:line="288" w:lineRule="atLeast"/>
        <w:ind w:leftChars="177" w:left="1274" w:rightChars="58" w:right="139" w:hanging="849"/>
        <w:jc w:val="both"/>
        <w:rPr>
          <w:rFonts w:eastAsia="標楷體"/>
          <w:color w:val="000000" w:themeColor="text1"/>
        </w:rPr>
      </w:pPr>
      <w:r w:rsidRPr="00BC71B5">
        <w:rPr>
          <w:rFonts w:eastAsia="標楷體"/>
          <w:color w:val="000000" w:themeColor="text1"/>
        </w:rPr>
        <w:t>二、發表醫學新知或研究報告（含特殊個案病例），應注意下列原則：</w:t>
      </w:r>
    </w:p>
    <w:p w14:paraId="13E82EAC" w14:textId="77777777" w:rsidR="0094105A" w:rsidRPr="00BC71B5" w:rsidRDefault="0094105A" w:rsidP="00794D1A">
      <w:pPr>
        <w:widowControl/>
        <w:numPr>
          <w:ilvl w:val="0"/>
          <w:numId w:val="9"/>
        </w:numPr>
        <w:tabs>
          <w:tab w:val="clear" w:pos="1800"/>
          <w:tab w:val="num" w:pos="720"/>
        </w:tabs>
        <w:spacing w:line="288" w:lineRule="atLeast"/>
        <w:ind w:leftChars="414" w:left="1279" w:rightChars="58" w:right="139" w:hanging="285"/>
        <w:jc w:val="both"/>
        <w:rPr>
          <w:rFonts w:eastAsia="標楷體"/>
          <w:color w:val="000000" w:themeColor="text1"/>
        </w:rPr>
      </w:pPr>
      <w:r w:rsidRPr="00BC71B5">
        <w:rPr>
          <w:rFonts w:eastAsia="標楷體"/>
          <w:color w:val="000000" w:themeColor="text1"/>
        </w:rPr>
        <w:t>國內人體試驗（含臨床試驗）之結果，應於「人體試驗執行成果報告書」經</w:t>
      </w:r>
      <w:r w:rsidR="00974168" w:rsidRPr="00BC71B5">
        <w:rPr>
          <w:rFonts w:eastAsia="標楷體"/>
          <w:color w:val="000000" w:themeColor="text1"/>
        </w:rPr>
        <w:t>衛生福利部</w:t>
      </w:r>
      <w:r w:rsidRPr="00BC71B5">
        <w:rPr>
          <w:rFonts w:eastAsia="標楷體"/>
          <w:color w:val="000000" w:themeColor="text1"/>
        </w:rPr>
        <w:t>審核通過後，始得發表，其內容應包括主題、目的、方法（接受試驗者標準及數目、試驗設計及進行方法、試驗期限及進度）、可能產生的傷害等資料，並應註明其為試驗性質。</w:t>
      </w:r>
    </w:p>
    <w:p w14:paraId="4D532878" w14:textId="77777777" w:rsidR="0094105A" w:rsidRPr="00BC71B5"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在國內尚未使用之醫療技術、藥品及醫療器材，或國外人體試驗之結果，如經具學術公信力之期刊或機構認可，得引用轉述，但應註明其出處。</w:t>
      </w:r>
    </w:p>
    <w:p w14:paraId="0A444EFA" w14:textId="77777777" w:rsidR="0094105A" w:rsidRPr="00BC71B5"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非屬人體試驗之醫學新知或研究報告，如其結果已於國內、外醫學會報告，或已累積適當樣本數，經生物統計學或流行病學方法分析後，得發表之。但發表之內容，應依其性質，包括樣本數、適應症、禁忌症、副作用、併發症等完整資料。</w:t>
      </w:r>
    </w:p>
    <w:p w14:paraId="799675F4" w14:textId="77777777" w:rsidR="0094105A" w:rsidRPr="00BC71B5"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發布特殊個案病例，應以促進衛生教育宣導為目的。</w:t>
      </w:r>
    </w:p>
    <w:p w14:paraId="1C380721" w14:textId="77777777" w:rsidR="0094105A" w:rsidRPr="00BC71B5"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應先製作新聞稿等書面資料，避免專業資訊引述錯誤。</w:t>
      </w:r>
    </w:p>
    <w:p w14:paraId="2C764FA3" w14:textId="77777777" w:rsidR="0094105A" w:rsidRPr="00BC71B5"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應隔離血腥、暴露或屍體等畫面，對於涉嫌犯罪或自殺等病例，應避免描述其方法或細節。</w:t>
      </w:r>
    </w:p>
    <w:p w14:paraId="51D9E11A" w14:textId="77777777" w:rsidR="004E33EB" w:rsidRPr="00BC71B5" w:rsidRDefault="004E33EB" w:rsidP="00D371FC">
      <w:pPr>
        <w:spacing w:line="288" w:lineRule="atLeast"/>
        <w:ind w:leftChars="119" w:left="429" w:rightChars="58" w:right="139" w:hanging="143"/>
        <w:jc w:val="both"/>
        <w:rPr>
          <w:rFonts w:eastAsia="標楷體"/>
          <w:color w:val="000000" w:themeColor="text1"/>
        </w:rPr>
      </w:pPr>
      <w:r w:rsidRPr="00BC71B5">
        <w:rPr>
          <w:rFonts w:eastAsia="標楷體"/>
          <w:color w:val="000000" w:themeColor="text1"/>
        </w:rPr>
        <w:t>三、發表醫學新知或研究報告（含特殊個案病例），不得有下列各款情形：</w:t>
      </w:r>
    </w:p>
    <w:p w14:paraId="2E9D87D3" w14:textId="77777777" w:rsidR="0094105A" w:rsidRPr="00BC71B5" w:rsidRDefault="0094105A" w:rsidP="00794D1A">
      <w:pPr>
        <w:widowControl/>
        <w:numPr>
          <w:ilvl w:val="0"/>
          <w:numId w:val="10"/>
        </w:numPr>
        <w:tabs>
          <w:tab w:val="clear" w:pos="1800"/>
          <w:tab w:val="num" w:pos="72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藉新聞媒體採訪、參加節目錄音錄影或召開記者會等方式，暗示或影射招徠醫療業務或為不實宣傳。</w:t>
      </w:r>
    </w:p>
    <w:p w14:paraId="6C707A46" w14:textId="77777777" w:rsidR="0094105A"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為招徠醫療業務，刻意強調如「國內首例」、「北台灣第一例」、「診治病例最多」、「全國或全世界第幾台機器」等用語。</w:t>
      </w:r>
    </w:p>
    <w:p w14:paraId="320FBA5B" w14:textId="77777777" w:rsidR="0094105A"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為招徠醫療業務，刻意強調醫療機構名稱或醫師個人經歷資料。</w:t>
      </w:r>
    </w:p>
    <w:p w14:paraId="206CF054" w14:textId="77777777" w:rsidR="0094105A"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未累積相當病例數，以生物統計學或流行病學方法分析，或未將研究結果先行發表於國內、外醫學會，即以醫學研究名義發表。</w:t>
      </w:r>
    </w:p>
    <w:p w14:paraId="0E4C93FF" w14:textId="77777777" w:rsidR="0094105A"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未同時提供適應症、禁忌症、副作用及併發症等完整資料。</w:t>
      </w:r>
    </w:p>
    <w:p w14:paraId="2AD64A12" w14:textId="77777777" w:rsidR="0094105A"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引用醫學文獻資料，宣稱或使人誤認為其個人研究資料。</w:t>
      </w:r>
    </w:p>
    <w:p w14:paraId="79E4635C" w14:textId="77777777" w:rsidR="0094105A"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為迎合窺視心理、譁眾取寵、提高新聞曝光率或招徠醫療業務，而發布特殊個案病例。</w:t>
      </w:r>
    </w:p>
    <w:p w14:paraId="355049BC" w14:textId="77777777" w:rsidR="00FC23DB"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宣稱施行未經核准之人體試驗。</w:t>
      </w:r>
    </w:p>
    <w:p w14:paraId="49C4C3EC" w14:textId="70242299" w:rsidR="0094105A" w:rsidRPr="00BC71B5"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BC71B5">
        <w:rPr>
          <w:rFonts w:eastAsia="標楷體"/>
          <w:color w:val="000000" w:themeColor="text1"/>
        </w:rPr>
        <w:t>宣傳人體試驗之結果，或宣傳在國內尚未使用之醫療技術、藥品或醫療器材，而未強調其為研究階段或試驗性質，有誤導民眾之虞。</w:t>
      </w:r>
    </w:p>
    <w:p w14:paraId="1C9D062F" w14:textId="77777777" w:rsidR="004E33EB" w:rsidRPr="00BC71B5" w:rsidRDefault="004E33EB" w:rsidP="00D371FC">
      <w:pPr>
        <w:spacing w:line="288" w:lineRule="atLeast"/>
        <w:ind w:leftChars="177" w:left="568" w:rightChars="58" w:right="139" w:hanging="143"/>
        <w:jc w:val="both"/>
        <w:rPr>
          <w:rFonts w:eastAsia="標楷體"/>
          <w:color w:val="000000" w:themeColor="text1"/>
        </w:rPr>
      </w:pPr>
      <w:r w:rsidRPr="00BC71B5">
        <w:rPr>
          <w:rFonts w:eastAsia="標楷體"/>
          <w:color w:val="000000" w:themeColor="text1"/>
        </w:rPr>
        <w:t>四、醫療機構或醫事人員發表醫學新知或研究報告時，應遵守「醫療機構接受媒體採訪注意事項」。</w:t>
      </w:r>
    </w:p>
    <w:p w14:paraId="4F02FD8F" w14:textId="77777777" w:rsidR="004E33EB" w:rsidRPr="00BC71B5" w:rsidRDefault="004E33EB" w:rsidP="00D371FC">
      <w:pPr>
        <w:spacing w:line="480" w:lineRule="exact"/>
        <w:ind w:rightChars="58" w:right="139"/>
        <w:rPr>
          <w:rFonts w:eastAsia="標楷體"/>
          <w:b/>
          <w:bCs/>
          <w:color w:val="000000" w:themeColor="text1"/>
          <w:sz w:val="36"/>
          <w:szCs w:val="36"/>
        </w:rPr>
      </w:pPr>
      <w:r w:rsidRPr="00BC71B5">
        <w:rPr>
          <w:rFonts w:eastAsia="標楷體"/>
          <w:b/>
          <w:bCs/>
          <w:color w:val="000000" w:themeColor="text1"/>
          <w:sz w:val="36"/>
          <w:szCs w:val="36"/>
        </w:rPr>
        <w:br w:type="page"/>
      </w:r>
    </w:p>
    <w:p w14:paraId="40C6318A" w14:textId="77777777" w:rsidR="004E33EB" w:rsidRPr="00BC71B5" w:rsidRDefault="004E33EB" w:rsidP="004E33EB">
      <w:pPr>
        <w:spacing w:line="480" w:lineRule="exact"/>
        <w:jc w:val="center"/>
        <w:rPr>
          <w:rFonts w:eastAsia="標楷體"/>
          <w:b/>
          <w:bCs/>
          <w:color w:val="000000" w:themeColor="text1"/>
          <w:sz w:val="36"/>
          <w:szCs w:val="36"/>
        </w:rPr>
      </w:pPr>
    </w:p>
    <w:p w14:paraId="0E6745C4" w14:textId="77777777" w:rsidR="004E33EB" w:rsidRPr="00BC71B5" w:rsidRDefault="004E33EB" w:rsidP="004E33EB">
      <w:pPr>
        <w:spacing w:line="480" w:lineRule="exact"/>
        <w:jc w:val="center"/>
        <w:rPr>
          <w:rFonts w:eastAsia="標楷體"/>
          <w:b/>
          <w:bCs/>
          <w:color w:val="000000" w:themeColor="text1"/>
          <w:sz w:val="36"/>
          <w:szCs w:val="36"/>
        </w:rPr>
      </w:pPr>
    </w:p>
    <w:p w14:paraId="2AEC2062" w14:textId="77777777" w:rsidR="004E33EB" w:rsidRPr="00BC71B5" w:rsidRDefault="004E33EB" w:rsidP="004E33EB">
      <w:pPr>
        <w:spacing w:line="480" w:lineRule="exact"/>
        <w:jc w:val="center"/>
        <w:rPr>
          <w:rFonts w:eastAsia="標楷體"/>
          <w:b/>
          <w:bCs/>
          <w:color w:val="000000" w:themeColor="text1"/>
          <w:sz w:val="36"/>
          <w:szCs w:val="36"/>
        </w:rPr>
      </w:pPr>
    </w:p>
    <w:p w14:paraId="3FA32193" w14:textId="77777777" w:rsidR="009C5496" w:rsidRPr="00BC71B5" w:rsidRDefault="009C5496" w:rsidP="004E33EB">
      <w:pPr>
        <w:spacing w:line="480" w:lineRule="exact"/>
        <w:jc w:val="center"/>
        <w:rPr>
          <w:rFonts w:eastAsia="標楷體"/>
          <w:b/>
          <w:bCs/>
          <w:color w:val="000000" w:themeColor="text1"/>
          <w:sz w:val="36"/>
          <w:szCs w:val="36"/>
        </w:rPr>
      </w:pPr>
    </w:p>
    <w:p w14:paraId="704BD34D" w14:textId="77777777" w:rsidR="009C5496" w:rsidRPr="00BC71B5" w:rsidRDefault="009C5496" w:rsidP="004E33EB">
      <w:pPr>
        <w:spacing w:line="480" w:lineRule="exact"/>
        <w:jc w:val="center"/>
        <w:rPr>
          <w:rFonts w:eastAsia="標楷體"/>
          <w:b/>
          <w:bCs/>
          <w:color w:val="000000" w:themeColor="text1"/>
          <w:sz w:val="36"/>
          <w:szCs w:val="36"/>
        </w:rPr>
      </w:pPr>
    </w:p>
    <w:p w14:paraId="27F61514" w14:textId="77777777" w:rsidR="009C5496" w:rsidRPr="00BC71B5" w:rsidRDefault="009C5496" w:rsidP="004E33EB">
      <w:pPr>
        <w:spacing w:line="480" w:lineRule="exact"/>
        <w:jc w:val="center"/>
        <w:rPr>
          <w:rFonts w:eastAsia="標楷體"/>
          <w:b/>
          <w:bCs/>
          <w:color w:val="000000" w:themeColor="text1"/>
          <w:sz w:val="36"/>
          <w:szCs w:val="36"/>
        </w:rPr>
      </w:pPr>
    </w:p>
    <w:p w14:paraId="26936D85" w14:textId="77777777" w:rsidR="009C5496" w:rsidRPr="00BC71B5" w:rsidRDefault="009C5496" w:rsidP="004E33EB">
      <w:pPr>
        <w:spacing w:line="480" w:lineRule="exact"/>
        <w:jc w:val="center"/>
        <w:rPr>
          <w:rFonts w:eastAsia="標楷體"/>
          <w:b/>
          <w:bCs/>
          <w:color w:val="000000" w:themeColor="text1"/>
          <w:sz w:val="36"/>
          <w:szCs w:val="36"/>
        </w:rPr>
      </w:pPr>
    </w:p>
    <w:p w14:paraId="00DD4536" w14:textId="77777777" w:rsidR="009C5496" w:rsidRPr="00BC71B5" w:rsidRDefault="009C5496" w:rsidP="004E33EB">
      <w:pPr>
        <w:spacing w:line="480" w:lineRule="exact"/>
        <w:jc w:val="center"/>
        <w:rPr>
          <w:rFonts w:eastAsia="標楷體"/>
          <w:b/>
          <w:bCs/>
          <w:color w:val="000000" w:themeColor="text1"/>
          <w:sz w:val="36"/>
          <w:szCs w:val="36"/>
        </w:rPr>
      </w:pPr>
    </w:p>
    <w:p w14:paraId="43B4DD71" w14:textId="77777777" w:rsidR="009C5496" w:rsidRPr="00BC71B5" w:rsidRDefault="009C5496" w:rsidP="004E33EB">
      <w:pPr>
        <w:spacing w:line="480" w:lineRule="exact"/>
        <w:jc w:val="center"/>
        <w:rPr>
          <w:rFonts w:eastAsia="標楷體"/>
          <w:b/>
          <w:bCs/>
          <w:color w:val="000000" w:themeColor="text1"/>
          <w:sz w:val="36"/>
          <w:szCs w:val="36"/>
        </w:rPr>
      </w:pPr>
    </w:p>
    <w:p w14:paraId="0CA01411" w14:textId="77777777" w:rsidR="009C5496" w:rsidRPr="00BC71B5" w:rsidRDefault="009C5496" w:rsidP="004E33EB">
      <w:pPr>
        <w:spacing w:line="480" w:lineRule="exact"/>
        <w:jc w:val="center"/>
        <w:rPr>
          <w:rFonts w:eastAsia="標楷體"/>
          <w:b/>
          <w:bCs/>
          <w:color w:val="000000" w:themeColor="text1"/>
          <w:sz w:val="36"/>
          <w:szCs w:val="36"/>
        </w:rPr>
      </w:pPr>
    </w:p>
    <w:p w14:paraId="742E9136" w14:textId="77777777" w:rsidR="009C5496" w:rsidRPr="00BC71B5" w:rsidRDefault="009C5496" w:rsidP="004E33EB">
      <w:pPr>
        <w:spacing w:line="480" w:lineRule="exact"/>
        <w:jc w:val="center"/>
        <w:rPr>
          <w:rFonts w:eastAsia="標楷體"/>
          <w:b/>
          <w:bCs/>
          <w:color w:val="000000" w:themeColor="text1"/>
          <w:sz w:val="36"/>
          <w:szCs w:val="36"/>
        </w:rPr>
      </w:pPr>
    </w:p>
    <w:p w14:paraId="3985B7EF" w14:textId="77777777" w:rsidR="009C5496" w:rsidRPr="00BC71B5" w:rsidRDefault="009C5496" w:rsidP="009C5496">
      <w:pPr>
        <w:jc w:val="center"/>
        <w:rPr>
          <w:rFonts w:eastAsia="標楷體"/>
          <w:b/>
          <w:bCs/>
          <w:color w:val="000000" w:themeColor="text1"/>
          <w:sz w:val="48"/>
          <w:szCs w:val="48"/>
        </w:rPr>
      </w:pPr>
      <w:r w:rsidRPr="00BC71B5">
        <w:rPr>
          <w:rFonts w:eastAsia="標楷體"/>
          <w:b/>
          <w:bCs/>
          <w:color w:val="000000" w:themeColor="text1"/>
          <w:sz w:val="48"/>
          <w:szCs w:val="48"/>
        </w:rPr>
        <w:t>附錄十</w:t>
      </w:r>
      <w:r w:rsidR="00940B62" w:rsidRPr="00BC71B5">
        <w:rPr>
          <w:rFonts w:eastAsia="標楷體" w:hint="eastAsia"/>
          <w:b/>
          <w:bCs/>
          <w:color w:val="000000" w:themeColor="text1"/>
          <w:sz w:val="48"/>
          <w:szCs w:val="48"/>
        </w:rPr>
        <w:t>三</w:t>
      </w:r>
      <w:r w:rsidRPr="00BC71B5">
        <w:rPr>
          <w:rFonts w:eastAsia="標楷體"/>
          <w:b/>
          <w:bCs/>
          <w:color w:val="000000" w:themeColor="text1"/>
          <w:sz w:val="48"/>
          <w:szCs w:val="48"/>
        </w:rPr>
        <w:t>、</w:t>
      </w:r>
    </w:p>
    <w:p w14:paraId="59EE1447" w14:textId="77777777" w:rsidR="00AC1C31" w:rsidRPr="00BC71B5" w:rsidRDefault="009C5496" w:rsidP="009C5496">
      <w:pPr>
        <w:jc w:val="center"/>
        <w:rPr>
          <w:rFonts w:eastAsia="標楷體"/>
          <w:b/>
          <w:bCs/>
          <w:color w:val="000000" w:themeColor="text1"/>
          <w:sz w:val="48"/>
          <w:szCs w:val="48"/>
        </w:rPr>
      </w:pPr>
      <w:r w:rsidRPr="00BC71B5">
        <w:rPr>
          <w:rFonts w:eastAsia="標楷體" w:hint="eastAsia"/>
          <w:b/>
          <w:bCs/>
          <w:color w:val="000000" w:themeColor="text1"/>
          <w:sz w:val="48"/>
          <w:szCs w:val="48"/>
        </w:rPr>
        <w:t>衛生福利部學術倫理案件處理及審議要點</w:t>
      </w:r>
    </w:p>
    <w:p w14:paraId="1D8CDA70" w14:textId="77777777" w:rsidR="00AC1C31" w:rsidRPr="00BC71B5" w:rsidRDefault="00AC1C31" w:rsidP="00AC1C31">
      <w:pPr>
        <w:pStyle w:val="Default"/>
        <w:jc w:val="center"/>
        <w:rPr>
          <w:rFonts w:hAnsi="Calibri"/>
          <w:b/>
          <w:color w:val="000000" w:themeColor="text1"/>
          <w:sz w:val="32"/>
          <w:szCs w:val="32"/>
        </w:rPr>
      </w:pPr>
      <w:r w:rsidRPr="00BC71B5">
        <w:rPr>
          <w:b/>
          <w:bCs/>
          <w:color w:val="000000" w:themeColor="text1"/>
          <w:sz w:val="48"/>
          <w:szCs w:val="48"/>
        </w:rPr>
        <w:br w:type="page"/>
      </w:r>
      <w:r w:rsidR="00C75EA6" w:rsidRPr="00BC71B5">
        <w:rPr>
          <w:rFonts w:hAnsi="Calibri" w:hint="eastAsia"/>
          <w:b/>
          <w:noProof/>
          <w:color w:val="000000" w:themeColor="text1"/>
          <w:sz w:val="32"/>
          <w:szCs w:val="32"/>
        </w:rPr>
        <mc:AlternateContent>
          <mc:Choice Requires="wps">
            <w:drawing>
              <wp:anchor distT="0" distB="0" distL="114300" distR="114300" simplePos="0" relativeHeight="251642368" behindDoc="0" locked="0" layoutInCell="1" allowOverlap="1" wp14:anchorId="0FFCA68D" wp14:editId="6A8E38BA">
                <wp:simplePos x="0" y="0"/>
                <wp:positionH relativeFrom="column">
                  <wp:posOffset>4986020</wp:posOffset>
                </wp:positionH>
                <wp:positionV relativeFrom="paragraph">
                  <wp:posOffset>-153670</wp:posOffset>
                </wp:positionV>
                <wp:extent cx="1266825" cy="295275"/>
                <wp:effectExtent l="4445" t="0" r="0" b="1270"/>
                <wp:wrapNone/>
                <wp:docPr id="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16460" w14:textId="77777777" w:rsidR="00063ABB" w:rsidRPr="00CB1FEC" w:rsidRDefault="00063ABB" w:rsidP="00AC19A7">
                            <w:pPr>
                              <w:jc w:val="right"/>
                              <w:rPr>
                                <w:rFonts w:ascii="標楷體" w:eastAsia="標楷體" w:hAnsi="標楷體"/>
                                <w:sz w:val="18"/>
                                <w:szCs w:val="18"/>
                              </w:rPr>
                            </w:pPr>
                            <w:r w:rsidRPr="00CB1FEC">
                              <w:rPr>
                                <w:rFonts w:eastAsia="標楷體"/>
                                <w:sz w:val="18"/>
                                <w:szCs w:val="18"/>
                              </w:rPr>
                              <w:t>108</w:t>
                            </w:r>
                            <w:r w:rsidRPr="00CB1FEC">
                              <w:rPr>
                                <w:rFonts w:eastAsia="標楷體"/>
                                <w:sz w:val="18"/>
                                <w:szCs w:val="18"/>
                              </w:rPr>
                              <w:t>年</w:t>
                            </w:r>
                            <w:r w:rsidRPr="00CB1FEC">
                              <w:rPr>
                                <w:rFonts w:eastAsia="標楷體"/>
                                <w:sz w:val="18"/>
                                <w:szCs w:val="18"/>
                              </w:rPr>
                              <w:t>2</w:t>
                            </w:r>
                            <w:r w:rsidRPr="00CB1FEC">
                              <w:rPr>
                                <w:rFonts w:eastAsia="標楷體"/>
                                <w:sz w:val="18"/>
                                <w:szCs w:val="18"/>
                              </w:rPr>
                              <w:t>月</w:t>
                            </w:r>
                            <w:r w:rsidRPr="00CB1FEC">
                              <w:rPr>
                                <w:rFonts w:eastAsia="標楷體"/>
                                <w:sz w:val="18"/>
                                <w:szCs w:val="18"/>
                              </w:rPr>
                              <w:t>23</w:t>
                            </w:r>
                            <w:r w:rsidRPr="00CB1FEC">
                              <w:rPr>
                                <w:rFonts w:eastAsia="標楷體"/>
                                <w:sz w:val="18"/>
                                <w:szCs w:val="18"/>
                              </w:rPr>
                              <w:t>日修</w:t>
                            </w:r>
                            <w:r>
                              <w:rPr>
                                <w:rFonts w:eastAsia="標楷體" w:hint="eastAsia"/>
                                <w:sz w:val="18"/>
                                <w:szCs w:val="18"/>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FCA68D" id="Rectangle 226" o:spid="_x0000_s1057" style="position:absolute;left:0;text-align:left;margin-left:392.6pt;margin-top:-12.1pt;width:99.7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" stroked="f">
                <v:textbox>
                  <w:txbxContent>
                    <w:p w14:paraId="14516460" w14:textId="77777777" w:rsidR="00063ABB" w:rsidRPr="00CB1FEC" w:rsidRDefault="00063ABB" w:rsidP="00AC19A7">
                      <w:pPr>
                        <w:jc w:val="right"/>
                        <w:rPr>
                          <w:rFonts w:ascii="標楷體" w:eastAsia="標楷體" w:hAnsi="標楷體"/>
                          <w:sz w:val="18"/>
                          <w:szCs w:val="18"/>
                        </w:rPr>
                      </w:pPr>
                      <w:r w:rsidRPr="00CB1FEC">
                        <w:rPr>
                          <w:rFonts w:eastAsia="標楷體"/>
                          <w:sz w:val="18"/>
                          <w:szCs w:val="18"/>
                        </w:rPr>
                        <w:t>108</w:t>
                      </w:r>
                      <w:r w:rsidRPr="00CB1FEC">
                        <w:rPr>
                          <w:rFonts w:eastAsia="標楷體"/>
                          <w:sz w:val="18"/>
                          <w:szCs w:val="18"/>
                        </w:rPr>
                        <w:t>年</w:t>
                      </w:r>
                      <w:r w:rsidRPr="00CB1FEC">
                        <w:rPr>
                          <w:rFonts w:eastAsia="標楷體"/>
                          <w:sz w:val="18"/>
                          <w:szCs w:val="18"/>
                        </w:rPr>
                        <w:t>2</w:t>
                      </w:r>
                      <w:r w:rsidRPr="00CB1FEC">
                        <w:rPr>
                          <w:rFonts w:eastAsia="標楷體"/>
                          <w:sz w:val="18"/>
                          <w:szCs w:val="18"/>
                        </w:rPr>
                        <w:t>月</w:t>
                      </w:r>
                      <w:r w:rsidRPr="00CB1FEC">
                        <w:rPr>
                          <w:rFonts w:eastAsia="標楷體"/>
                          <w:sz w:val="18"/>
                          <w:szCs w:val="18"/>
                        </w:rPr>
                        <w:t>23</w:t>
                      </w:r>
                      <w:r w:rsidRPr="00CB1FEC">
                        <w:rPr>
                          <w:rFonts w:eastAsia="標楷體"/>
                          <w:sz w:val="18"/>
                          <w:szCs w:val="18"/>
                        </w:rPr>
                        <w:t>日修</w:t>
                      </w:r>
                      <w:r>
                        <w:rPr>
                          <w:rFonts w:eastAsia="標楷體" w:hint="eastAsia"/>
                          <w:sz w:val="18"/>
                          <w:szCs w:val="18"/>
                        </w:rPr>
                        <w:t>正</w:t>
                      </w:r>
                    </w:p>
                  </w:txbxContent>
                </v:textbox>
              </v:rect>
            </w:pict>
          </mc:Fallback>
        </mc:AlternateContent>
      </w:r>
      <w:r w:rsidRPr="00BC71B5">
        <w:rPr>
          <w:rFonts w:hAnsi="Calibri" w:hint="eastAsia"/>
          <w:b/>
          <w:color w:val="000000" w:themeColor="text1"/>
          <w:sz w:val="32"/>
          <w:szCs w:val="32"/>
        </w:rPr>
        <w:t>衛生福利部學術倫理案件處理及審議要點</w:t>
      </w:r>
    </w:p>
    <w:p w14:paraId="3FA4AAB8"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一、衛生福利部</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以下簡稱本部</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為確立違反學術倫理案件客觀公正之處理程序，</w:t>
      </w:r>
      <w:r w:rsidRPr="00BC71B5">
        <w:rPr>
          <w:rFonts w:ascii="標楷體" w:eastAsia="標楷體" w:hAnsi="Calibri" w:cs="標楷體" w:hint="eastAsia"/>
          <w:color w:val="000000" w:themeColor="text1"/>
          <w:kern w:val="0"/>
          <w:sz w:val="28"/>
          <w:szCs w:val="28"/>
        </w:rPr>
        <w:t>特訂定本要點。</w:t>
      </w:r>
      <w:r w:rsidRPr="00BC71B5">
        <w:rPr>
          <w:rFonts w:ascii="標楷體" w:eastAsia="標楷體" w:hAnsi="Calibri" w:cs="標楷體"/>
          <w:color w:val="000000" w:themeColor="text1"/>
          <w:kern w:val="0"/>
          <w:sz w:val="28"/>
          <w:szCs w:val="28"/>
        </w:rPr>
        <w:t xml:space="preserve"> </w:t>
      </w:r>
    </w:p>
    <w:p w14:paraId="2B3618E1"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二、本要點適用對象為申請或取得本部補</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捐</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助、委託研究，或其他相關獎補助</w:t>
      </w:r>
      <w:r w:rsidRPr="00BC71B5">
        <w:rPr>
          <w:rFonts w:ascii="標楷體" w:eastAsia="標楷體" w:hAnsi="Calibri" w:cs="標楷體" w:hint="eastAsia"/>
          <w:color w:val="000000" w:themeColor="text1"/>
          <w:kern w:val="0"/>
          <w:sz w:val="28"/>
          <w:szCs w:val="28"/>
        </w:rPr>
        <w:t>之研究人員。</w:t>
      </w:r>
      <w:r w:rsidRPr="00BC71B5">
        <w:rPr>
          <w:rFonts w:ascii="標楷體" w:eastAsia="標楷體" w:hAnsi="Calibri" w:cs="標楷體"/>
          <w:color w:val="000000" w:themeColor="text1"/>
          <w:kern w:val="0"/>
          <w:sz w:val="28"/>
          <w:szCs w:val="28"/>
        </w:rPr>
        <w:t xml:space="preserve"> </w:t>
      </w:r>
    </w:p>
    <w:p w14:paraId="556546E1"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三、本要點所稱違反學術倫理，指研究人員有下列情形之一，致嚴重影響本部審查判斷或資源分配公正之虞者：</w:t>
      </w:r>
      <w:r w:rsidRPr="00BC71B5">
        <w:rPr>
          <w:rFonts w:ascii="標楷體" w:eastAsia="標楷體" w:hAnsi="Calibri" w:cs="標楷體"/>
          <w:color w:val="000000" w:themeColor="text1"/>
          <w:kern w:val="0"/>
          <w:sz w:val="28"/>
          <w:szCs w:val="28"/>
        </w:rPr>
        <w:t xml:space="preserve"> </w:t>
      </w:r>
    </w:p>
    <w:p w14:paraId="295D0918"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（一）造假：虛構不存在之申請資料、研究資料或研究成果。</w:t>
      </w:r>
      <w:r w:rsidRPr="00BC71B5">
        <w:rPr>
          <w:rFonts w:ascii="標楷體" w:eastAsia="標楷體" w:hAnsi="Calibri" w:cs="標楷體"/>
          <w:color w:val="000000" w:themeColor="text1"/>
          <w:kern w:val="0"/>
          <w:sz w:val="28"/>
          <w:szCs w:val="28"/>
        </w:rPr>
        <w:t xml:space="preserve"> </w:t>
      </w:r>
    </w:p>
    <w:p w14:paraId="7132B203"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（二）變造：不實變更申請資料、研究資料或研究成果。</w:t>
      </w:r>
      <w:r w:rsidRPr="00BC71B5">
        <w:rPr>
          <w:rFonts w:ascii="標楷體" w:eastAsia="標楷體" w:hAnsi="Calibri" w:cs="標楷體"/>
          <w:color w:val="000000" w:themeColor="text1"/>
          <w:kern w:val="0"/>
          <w:sz w:val="28"/>
          <w:szCs w:val="28"/>
        </w:rPr>
        <w:t xml:space="preserve"> </w:t>
      </w:r>
    </w:p>
    <w:p w14:paraId="40E40431"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（三）抄襲：援用他人之申請資料、研究資料或研究成果未註明出處。註明出處不當情節重大者，以抄襲論。</w:t>
      </w:r>
      <w:r w:rsidRPr="00BC71B5">
        <w:rPr>
          <w:rFonts w:ascii="標楷體" w:eastAsia="標楷體" w:hAnsi="Calibri" w:cs="標楷體"/>
          <w:color w:val="000000" w:themeColor="text1"/>
          <w:kern w:val="0"/>
          <w:sz w:val="28"/>
          <w:szCs w:val="28"/>
        </w:rPr>
        <w:t xml:space="preserve"> </w:t>
      </w:r>
    </w:p>
    <w:p w14:paraId="0681A33F"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（四）隱匿其部分內容為已發表之成果或著作。</w:t>
      </w:r>
      <w:r w:rsidRPr="00BC71B5">
        <w:rPr>
          <w:rFonts w:ascii="標楷體" w:eastAsia="標楷體" w:hAnsi="Calibri" w:cs="標楷體"/>
          <w:color w:val="000000" w:themeColor="text1"/>
          <w:kern w:val="0"/>
          <w:sz w:val="28"/>
          <w:szCs w:val="28"/>
        </w:rPr>
        <w:t xml:space="preserve"> </w:t>
      </w:r>
    </w:p>
    <w:p w14:paraId="36605A64"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（五）未經註明而重複發表，致研究成果重複計算。但已註明者，不在此限。</w:t>
      </w:r>
      <w:r w:rsidRPr="00BC71B5">
        <w:rPr>
          <w:rFonts w:ascii="標楷體" w:eastAsia="標楷體" w:hAnsi="Calibri" w:cs="標楷體"/>
          <w:color w:val="000000" w:themeColor="text1"/>
          <w:kern w:val="0"/>
          <w:sz w:val="28"/>
          <w:szCs w:val="28"/>
        </w:rPr>
        <w:t xml:space="preserve"> </w:t>
      </w:r>
    </w:p>
    <w:p w14:paraId="29787224"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（六）研究計畫或論文大幅引用自己已發表之著作，未適當引註。</w:t>
      </w:r>
      <w:r w:rsidRPr="00BC71B5">
        <w:rPr>
          <w:rFonts w:ascii="標楷體" w:eastAsia="標楷體" w:hAnsi="Calibri" w:cs="標楷體"/>
          <w:color w:val="000000" w:themeColor="text1"/>
          <w:kern w:val="0"/>
          <w:sz w:val="28"/>
          <w:szCs w:val="28"/>
        </w:rPr>
        <w:t xml:space="preserve"> </w:t>
      </w:r>
    </w:p>
    <w:p w14:paraId="0CBF9151"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（七）以違法或不當手段影響論文審查。</w:t>
      </w:r>
      <w:r w:rsidRPr="00BC71B5">
        <w:rPr>
          <w:rFonts w:ascii="標楷體" w:eastAsia="標楷體" w:hAnsi="Calibri" w:cs="標楷體"/>
          <w:color w:val="000000" w:themeColor="text1"/>
          <w:kern w:val="0"/>
          <w:sz w:val="28"/>
          <w:szCs w:val="28"/>
        </w:rPr>
        <w:t xml:space="preserve"> </w:t>
      </w:r>
    </w:p>
    <w:p w14:paraId="2C3699C8"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（八）其他違反學術倫理行為，經本部學術倫理審議會議決通過。</w:t>
      </w:r>
      <w:r w:rsidRPr="00BC71B5">
        <w:rPr>
          <w:rFonts w:ascii="標楷體" w:eastAsia="標楷體" w:hAnsi="Calibri" w:cs="標楷體"/>
          <w:color w:val="000000" w:themeColor="text1"/>
          <w:kern w:val="0"/>
          <w:sz w:val="28"/>
          <w:szCs w:val="28"/>
        </w:rPr>
        <w:t xml:space="preserve"> </w:t>
      </w:r>
    </w:p>
    <w:p w14:paraId="45B660D4"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四、本部設置學術倫理審議會，審議學術倫理案件。</w:t>
      </w:r>
      <w:r w:rsidRPr="00BC71B5">
        <w:rPr>
          <w:rFonts w:ascii="標楷體" w:eastAsia="標楷體" w:hAnsi="Calibri" w:cs="標楷體"/>
          <w:color w:val="000000" w:themeColor="text1"/>
          <w:kern w:val="0"/>
          <w:sz w:val="28"/>
          <w:szCs w:val="28"/>
        </w:rPr>
        <w:t xml:space="preserve"> </w:t>
      </w:r>
    </w:p>
    <w:p w14:paraId="00AD7053"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五、學術倫理審議會置委員九人至十五人，由本部部長就本部相關主管、學者專家或律師派</w:t>
      </w:r>
      <w:r w:rsidR="00244B8F" w:rsidRPr="00BC71B5">
        <w:rPr>
          <w:rFonts w:ascii="細明體" w:eastAsia="細明體" w:hAnsi="Calibri" w:cs="細明體"/>
          <w:color w:val="000000" w:themeColor="text1"/>
          <w:kern w:val="0"/>
          <w:sz w:val="28"/>
          <w:szCs w:val="28"/>
        </w:rPr>
        <w:t>（</w:t>
      </w:r>
      <w:r w:rsidRPr="00BC71B5">
        <w:rPr>
          <w:rFonts w:ascii="標楷體" w:eastAsia="標楷體" w:hAnsi="Calibri" w:cs="標楷體" w:hint="eastAsia"/>
          <w:color w:val="000000" w:themeColor="text1"/>
          <w:kern w:val="0"/>
          <w:sz w:val="28"/>
          <w:szCs w:val="28"/>
        </w:rPr>
        <w:t>聘</w:t>
      </w:r>
      <w:r w:rsidR="00244B8F" w:rsidRPr="00BC71B5">
        <w:rPr>
          <w:rFonts w:ascii="細明體" w:eastAsia="細明體" w:hAnsi="Calibri" w:cs="細明體"/>
          <w:color w:val="000000" w:themeColor="text1"/>
          <w:kern w:val="0"/>
          <w:sz w:val="28"/>
          <w:szCs w:val="28"/>
        </w:rPr>
        <w:t>）</w:t>
      </w:r>
      <w:r w:rsidRPr="00BC71B5">
        <w:rPr>
          <w:rFonts w:ascii="標楷體" w:eastAsia="標楷體" w:hAnsi="Calibri" w:cs="標楷體" w:hint="eastAsia"/>
          <w:color w:val="000000" w:themeColor="text1"/>
          <w:kern w:val="0"/>
          <w:sz w:val="28"/>
          <w:szCs w:val="28"/>
        </w:rPr>
        <w:t>兼之。委員其中一人為召集人，由本部部長指派次長一人擔任；任一性別委員不得少於委員總數三分之一。</w:t>
      </w:r>
      <w:r w:rsidRPr="00BC71B5">
        <w:rPr>
          <w:rFonts w:ascii="標楷體" w:eastAsia="標楷體" w:hAnsi="Calibri" w:cs="標楷體"/>
          <w:color w:val="000000" w:themeColor="text1"/>
          <w:kern w:val="0"/>
          <w:sz w:val="28"/>
          <w:szCs w:val="28"/>
        </w:rPr>
        <w:t xml:space="preserve"> </w:t>
      </w:r>
    </w:p>
    <w:p w14:paraId="18BAC253" w14:textId="77777777" w:rsidR="00AC1C31" w:rsidRPr="00BC71B5" w:rsidRDefault="00AC1C31" w:rsidP="00583376">
      <w:pPr>
        <w:autoSpaceDE w:val="0"/>
        <w:autoSpaceDN w:val="0"/>
        <w:adjustRightInd w:val="0"/>
        <w:spacing w:line="500" w:lineRule="exact"/>
        <w:ind w:leftChars="250" w:left="600" w:rightChars="117" w:right="281"/>
        <w:jc w:val="both"/>
        <w:rPr>
          <w:rFonts w:ascii="標楷體" w:eastAsia="標楷體"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學術倫理審議會委員任期二年，期滿得續派</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聘</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之。</w:t>
      </w:r>
      <w:r w:rsidRPr="00BC71B5">
        <w:rPr>
          <w:rFonts w:ascii="標楷體" w:eastAsia="標楷體" w:cs="標楷體"/>
          <w:color w:val="000000" w:themeColor="text1"/>
          <w:kern w:val="0"/>
          <w:sz w:val="28"/>
          <w:szCs w:val="28"/>
        </w:rPr>
        <w:t xml:space="preserve"> </w:t>
      </w:r>
    </w:p>
    <w:p w14:paraId="4FBD9709" w14:textId="77777777" w:rsidR="00AC1C31" w:rsidRPr="00BC71B5" w:rsidRDefault="00AC1C31" w:rsidP="00583376">
      <w:pPr>
        <w:autoSpaceDE w:val="0"/>
        <w:autoSpaceDN w:val="0"/>
        <w:adjustRightInd w:val="0"/>
        <w:spacing w:line="500" w:lineRule="exact"/>
        <w:ind w:leftChars="250" w:left="60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委員因故無法完成任期者，得另聘委員兼任之；繼任者任期至原委員任期屆滿之日止。</w:t>
      </w:r>
    </w:p>
    <w:p w14:paraId="3758120B"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六、學術倫理審議會之決議，應有全體委員三分之二以上出席及出席委員三分之二以上同意。但決議依第十二點第二款作成終身停權之處分建議者，應有出席委員四分之三以上同意。</w:t>
      </w:r>
    </w:p>
    <w:p w14:paraId="48B90304" w14:textId="77777777" w:rsidR="00AC1C31" w:rsidRPr="00BC71B5" w:rsidRDefault="00AC1C31" w:rsidP="00583376">
      <w:pPr>
        <w:autoSpaceDE w:val="0"/>
        <w:autoSpaceDN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BC71B5">
        <w:rPr>
          <w:rFonts w:ascii="標楷體" w:eastAsia="標楷體" w:cs="標楷體" w:hint="eastAsia"/>
          <w:color w:val="000000" w:themeColor="text1"/>
          <w:kern w:val="0"/>
          <w:sz w:val="28"/>
          <w:szCs w:val="28"/>
        </w:rPr>
        <w:t>學術倫理審議會得邀請第九點第一款初審人員、學者專家或其他相關人員列</w:t>
      </w:r>
      <w:r w:rsidRPr="00BC71B5">
        <w:rPr>
          <w:rFonts w:ascii="標楷體" w:eastAsia="標楷體" w:hAnsi="Calibri" w:cs="標楷體" w:hint="eastAsia"/>
          <w:color w:val="000000" w:themeColor="text1"/>
          <w:kern w:val="0"/>
          <w:sz w:val="28"/>
          <w:szCs w:val="28"/>
        </w:rPr>
        <w:t>席說明。</w:t>
      </w:r>
      <w:r w:rsidRPr="00BC71B5">
        <w:rPr>
          <w:rFonts w:ascii="標楷體" w:eastAsia="標楷體" w:hAnsi="Calibri" w:cs="標楷體"/>
          <w:color w:val="000000" w:themeColor="text1"/>
          <w:kern w:val="0"/>
          <w:sz w:val="28"/>
          <w:szCs w:val="28"/>
        </w:rPr>
        <w:t xml:space="preserve"> </w:t>
      </w:r>
    </w:p>
    <w:p w14:paraId="7CB5942E"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七、檢舉違反學術倫理案件者，應以真實姓名及地址向本部提出附具事證之檢舉書。</w:t>
      </w:r>
    </w:p>
    <w:p w14:paraId="5D029FD8" w14:textId="77777777" w:rsidR="00AC1C31" w:rsidRPr="00BC71B5" w:rsidRDefault="00AC1C31" w:rsidP="00583376">
      <w:pPr>
        <w:autoSpaceDE w:val="0"/>
        <w:autoSpaceDN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前項檢舉案件以匿名方式檢舉者，非有具體對象及充分事證，不予處理。</w:t>
      </w:r>
      <w:r w:rsidRPr="00BC71B5">
        <w:rPr>
          <w:rFonts w:ascii="標楷體" w:eastAsia="標楷體" w:hAnsi="Calibri" w:cs="標楷體"/>
          <w:color w:val="000000" w:themeColor="text1"/>
          <w:kern w:val="0"/>
          <w:sz w:val="28"/>
          <w:szCs w:val="28"/>
        </w:rPr>
        <w:t xml:space="preserve"> </w:t>
      </w:r>
    </w:p>
    <w:p w14:paraId="48BB1A7A" w14:textId="77777777" w:rsidR="00AC1C31" w:rsidRPr="00BC71B5" w:rsidRDefault="00AC1C31" w:rsidP="00583376">
      <w:pPr>
        <w:autoSpaceDE w:val="0"/>
        <w:autoSpaceDN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檢舉案件經認定與本部業務無關者，應轉請相關權責機關處理。如當事人現有申請案件於本部進行審查者，本部得併同檢舉案件為適當之處理。</w:t>
      </w:r>
    </w:p>
    <w:p w14:paraId="4CF3A192"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八、違反學術倫理案件經本部依職權發現者，應主動處理之；如認定違反學術倫理者，提送學術倫理審議會進行複審。</w:t>
      </w:r>
      <w:r w:rsidRPr="00BC71B5">
        <w:rPr>
          <w:rFonts w:ascii="標楷體" w:eastAsia="標楷體" w:hAnsi="Calibri" w:cs="標楷體"/>
          <w:color w:val="000000" w:themeColor="text1"/>
          <w:kern w:val="0"/>
          <w:sz w:val="28"/>
          <w:szCs w:val="28"/>
        </w:rPr>
        <w:t xml:space="preserve"> </w:t>
      </w:r>
    </w:p>
    <w:p w14:paraId="398A436B"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九、違反學術倫理案件，採初審及複審二階段審查：</w:t>
      </w:r>
      <w:r w:rsidRPr="00BC71B5">
        <w:rPr>
          <w:rFonts w:ascii="標楷體" w:eastAsia="標楷體" w:hAnsi="Calibri" w:cs="標楷體"/>
          <w:color w:val="000000" w:themeColor="text1"/>
          <w:kern w:val="0"/>
          <w:sz w:val="28"/>
          <w:szCs w:val="28"/>
        </w:rPr>
        <w:t xml:space="preserve"> </w:t>
      </w:r>
    </w:p>
    <w:p w14:paraId="0849307F"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BC71B5">
        <w:rPr>
          <w:rFonts w:ascii="標楷體" w:eastAsia="標楷體" w:hAnsi="Calibri" w:cs="標楷體" w:hint="eastAsia"/>
          <w:color w:val="000000" w:themeColor="text1"/>
          <w:kern w:val="0"/>
          <w:sz w:val="28"/>
          <w:szCs w:val="28"/>
        </w:rPr>
        <w:t>（一）初審：</w:t>
      </w:r>
      <w:r w:rsidRPr="00BC71B5">
        <w:rPr>
          <w:rFonts w:ascii="標楷體" w:eastAsia="標楷體" w:hAnsi="Calibri" w:cs="標楷體"/>
          <w:color w:val="000000" w:themeColor="text1"/>
          <w:kern w:val="0"/>
          <w:sz w:val="28"/>
          <w:szCs w:val="28"/>
        </w:rPr>
        <w:t xml:space="preserve"> </w:t>
      </w:r>
    </w:p>
    <w:p w14:paraId="7AD63CB1" w14:textId="77777777" w:rsidR="00AC1C31" w:rsidRPr="00BC71B5" w:rsidRDefault="00AC1C31" w:rsidP="00583376">
      <w:pPr>
        <w:autoSpaceDE w:val="0"/>
        <w:autoSpaceDN w:val="0"/>
        <w:adjustRightInd w:val="0"/>
        <w:spacing w:line="500" w:lineRule="exact"/>
        <w:ind w:leftChars="300" w:left="1140" w:rightChars="117" w:right="281" w:hangingChars="150" w:hanging="420"/>
        <w:jc w:val="both"/>
        <w:rPr>
          <w:rFonts w:ascii="標楷體" w:eastAsia="標楷體" w:hAnsi="Calibri" w:cs="標楷體"/>
          <w:color w:val="000000" w:themeColor="text1"/>
          <w:kern w:val="0"/>
          <w:sz w:val="28"/>
          <w:szCs w:val="28"/>
        </w:rPr>
      </w:pPr>
      <w:r w:rsidRPr="00BC71B5">
        <w:rPr>
          <w:rFonts w:eastAsia="標楷體"/>
          <w:color w:val="000000" w:themeColor="text1"/>
          <w:kern w:val="0"/>
          <w:sz w:val="28"/>
          <w:szCs w:val="28"/>
        </w:rPr>
        <w:t xml:space="preserve">1. </w:t>
      </w:r>
      <w:r w:rsidRPr="00BC71B5">
        <w:rPr>
          <w:rFonts w:ascii="標楷體" w:eastAsia="標楷體" w:cs="標楷體" w:hint="eastAsia"/>
          <w:color w:val="000000" w:themeColor="text1"/>
          <w:kern w:val="0"/>
          <w:sz w:val="28"/>
          <w:szCs w:val="28"/>
        </w:rPr>
        <w:t>由本部科技發展組受理，並評估主責業管單位後，交由該單位進行審</w:t>
      </w:r>
      <w:r w:rsidRPr="00BC71B5">
        <w:rPr>
          <w:rFonts w:ascii="標楷體" w:eastAsia="標楷體" w:hAnsi="Calibri" w:cs="標楷體" w:hint="eastAsia"/>
          <w:color w:val="000000" w:themeColor="text1"/>
          <w:kern w:val="0"/>
          <w:sz w:val="28"/>
          <w:szCs w:val="28"/>
        </w:rPr>
        <w:t>查；必要時，得邀集學者專家參與審查。如認有涉及違反學術倫理之虞時，並應通知當事人於一定期限內提出書面答辯。</w:t>
      </w:r>
      <w:r w:rsidRPr="00BC71B5">
        <w:rPr>
          <w:rFonts w:ascii="標楷體" w:eastAsia="標楷體" w:hAnsi="Calibri" w:cs="標楷體"/>
          <w:color w:val="000000" w:themeColor="text1"/>
          <w:kern w:val="0"/>
          <w:sz w:val="28"/>
          <w:szCs w:val="28"/>
        </w:rPr>
        <w:t xml:space="preserve"> </w:t>
      </w:r>
    </w:p>
    <w:p w14:paraId="07E35A39" w14:textId="77777777" w:rsidR="00AC1C31" w:rsidRPr="00BC71B5" w:rsidRDefault="00AC1C31" w:rsidP="00583376">
      <w:pPr>
        <w:autoSpaceDE w:val="0"/>
        <w:autoSpaceDN w:val="0"/>
        <w:adjustRightInd w:val="0"/>
        <w:spacing w:line="500" w:lineRule="exact"/>
        <w:ind w:leftChars="300" w:left="1140" w:rightChars="117" w:right="281" w:hangingChars="150" w:hanging="420"/>
        <w:jc w:val="both"/>
        <w:rPr>
          <w:rFonts w:ascii="標楷體" w:eastAsia="標楷體" w:hAnsi="Calibri" w:cs="標楷體"/>
          <w:color w:val="000000" w:themeColor="text1"/>
          <w:kern w:val="0"/>
          <w:sz w:val="28"/>
          <w:szCs w:val="28"/>
        </w:rPr>
      </w:pPr>
      <w:r w:rsidRPr="00BC71B5">
        <w:rPr>
          <w:rFonts w:eastAsia="標楷體"/>
          <w:color w:val="000000" w:themeColor="text1"/>
          <w:kern w:val="0"/>
          <w:sz w:val="28"/>
          <w:szCs w:val="28"/>
        </w:rPr>
        <w:t xml:space="preserve">2. </w:t>
      </w:r>
      <w:r w:rsidRPr="00BC71B5">
        <w:rPr>
          <w:rFonts w:ascii="標楷體" w:eastAsia="標楷體" w:cs="標楷體" w:hint="eastAsia"/>
          <w:color w:val="000000" w:themeColor="text1"/>
          <w:kern w:val="0"/>
          <w:sz w:val="28"/>
          <w:szCs w:val="28"/>
        </w:rPr>
        <w:t>初審結果認定涉嫌違反學術倫理而須提交學術倫理審議會者，審查結</w:t>
      </w:r>
      <w:r w:rsidRPr="00BC71B5">
        <w:rPr>
          <w:rFonts w:ascii="標楷體" w:eastAsia="標楷體" w:hAnsi="Calibri" w:cs="標楷體" w:hint="eastAsia"/>
          <w:color w:val="000000" w:themeColor="text1"/>
          <w:kern w:val="0"/>
          <w:sz w:val="28"/>
          <w:szCs w:val="28"/>
        </w:rPr>
        <w:t>果須詳列事證、審查方式、違反學術倫理類型、具體處分建議等。</w:t>
      </w:r>
      <w:r w:rsidRPr="00BC71B5">
        <w:rPr>
          <w:rFonts w:ascii="標楷體" w:eastAsia="標楷體" w:hAnsi="Calibri" w:cs="標楷體"/>
          <w:color w:val="000000" w:themeColor="text1"/>
          <w:kern w:val="0"/>
          <w:sz w:val="28"/>
          <w:szCs w:val="28"/>
        </w:rPr>
        <w:t xml:space="preserve"> </w:t>
      </w:r>
    </w:p>
    <w:p w14:paraId="3809035D" w14:textId="77777777" w:rsidR="00AC1C31" w:rsidRPr="00BC71B5" w:rsidRDefault="00AC1C31" w:rsidP="00583376">
      <w:pPr>
        <w:autoSpaceDE w:val="0"/>
        <w:autoSpaceDN w:val="0"/>
        <w:adjustRightInd w:val="0"/>
        <w:spacing w:line="500" w:lineRule="exact"/>
        <w:ind w:leftChars="300" w:left="1140" w:rightChars="117" w:right="281" w:hangingChars="150" w:hanging="420"/>
        <w:jc w:val="both"/>
        <w:rPr>
          <w:rFonts w:ascii="標楷體" w:eastAsia="標楷體" w:cs="標楷體"/>
          <w:color w:val="000000" w:themeColor="text1"/>
          <w:kern w:val="0"/>
          <w:sz w:val="28"/>
          <w:szCs w:val="28"/>
        </w:rPr>
      </w:pPr>
      <w:r w:rsidRPr="00BC71B5">
        <w:rPr>
          <w:color w:val="000000" w:themeColor="text1"/>
          <w:kern w:val="0"/>
          <w:sz w:val="28"/>
          <w:szCs w:val="28"/>
        </w:rPr>
        <w:t xml:space="preserve">3. </w:t>
      </w:r>
      <w:r w:rsidRPr="00BC71B5">
        <w:rPr>
          <w:rFonts w:ascii="標楷體" w:eastAsia="標楷體" w:cs="標楷體" w:hint="eastAsia"/>
          <w:color w:val="000000" w:themeColor="text1"/>
          <w:kern w:val="0"/>
          <w:sz w:val="28"/>
          <w:szCs w:val="28"/>
        </w:rPr>
        <w:t>初審結果認定未涉及違反學術倫理者，無須提交學術倫理審議會複審，應視情形為適當之處理。</w:t>
      </w:r>
      <w:r w:rsidRPr="00BC71B5">
        <w:rPr>
          <w:rFonts w:ascii="標楷體" w:eastAsia="標楷體" w:cs="標楷體"/>
          <w:color w:val="000000" w:themeColor="text1"/>
          <w:kern w:val="0"/>
          <w:sz w:val="28"/>
          <w:szCs w:val="28"/>
        </w:rPr>
        <w:t xml:space="preserve"> </w:t>
      </w:r>
    </w:p>
    <w:p w14:paraId="4CD2EBA3"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（二）複審：初審結果認定違反學術倫理者，提送學術倫理審議會審議。</w:t>
      </w:r>
      <w:r w:rsidRPr="00BC71B5">
        <w:rPr>
          <w:rFonts w:ascii="標楷體" w:eastAsia="標楷體" w:cs="標楷體"/>
          <w:color w:val="000000" w:themeColor="text1"/>
          <w:kern w:val="0"/>
          <w:sz w:val="28"/>
          <w:szCs w:val="28"/>
        </w:rPr>
        <w:t xml:space="preserve"> </w:t>
      </w:r>
    </w:p>
    <w:p w14:paraId="52A6B8C9" w14:textId="77777777" w:rsidR="00AC1C31" w:rsidRPr="00BC71B5" w:rsidRDefault="00AC1C31" w:rsidP="00583376">
      <w:pPr>
        <w:autoSpaceDE w:val="0"/>
        <w:autoSpaceDN w:val="0"/>
        <w:adjustRightInd w:val="0"/>
        <w:spacing w:line="500" w:lineRule="exact"/>
        <w:ind w:left="560" w:rightChars="117" w:right="281" w:hangingChars="200" w:hanging="56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十、違反學術倫理案件之審查期限如下：</w:t>
      </w:r>
      <w:r w:rsidRPr="00BC71B5">
        <w:rPr>
          <w:rFonts w:ascii="標楷體" w:eastAsia="標楷體" w:cs="標楷體"/>
          <w:color w:val="000000" w:themeColor="text1"/>
          <w:kern w:val="0"/>
          <w:sz w:val="28"/>
          <w:szCs w:val="28"/>
        </w:rPr>
        <w:t xml:space="preserve"> </w:t>
      </w:r>
    </w:p>
    <w:p w14:paraId="610BD86D"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（一）初審：應於收件之次日起三個月內完成。</w:t>
      </w:r>
      <w:r w:rsidRPr="00BC71B5">
        <w:rPr>
          <w:rFonts w:ascii="標楷體" w:eastAsia="標楷體" w:cs="標楷體"/>
          <w:color w:val="000000" w:themeColor="text1"/>
          <w:kern w:val="0"/>
          <w:sz w:val="28"/>
          <w:szCs w:val="28"/>
        </w:rPr>
        <w:t xml:space="preserve"> </w:t>
      </w:r>
    </w:p>
    <w:p w14:paraId="1E7AAC89"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（二）複審：應於初審完成後二個月內完成。</w:t>
      </w:r>
      <w:r w:rsidRPr="00BC71B5">
        <w:rPr>
          <w:rFonts w:ascii="標楷體" w:eastAsia="標楷體" w:cs="標楷體"/>
          <w:color w:val="000000" w:themeColor="text1"/>
          <w:kern w:val="0"/>
          <w:sz w:val="28"/>
          <w:szCs w:val="28"/>
        </w:rPr>
        <w:t xml:space="preserve"> </w:t>
      </w:r>
    </w:p>
    <w:p w14:paraId="6339BC90"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前項處理期限，必要時，得延長之。</w:t>
      </w:r>
      <w:r w:rsidRPr="00BC71B5">
        <w:rPr>
          <w:rFonts w:ascii="標楷體" w:eastAsia="標楷體" w:cs="標楷體"/>
          <w:color w:val="000000" w:themeColor="text1"/>
          <w:kern w:val="0"/>
          <w:sz w:val="28"/>
          <w:szCs w:val="28"/>
        </w:rPr>
        <w:t xml:space="preserve"> </w:t>
      </w:r>
    </w:p>
    <w:p w14:paraId="3903D461" w14:textId="77777777" w:rsidR="00AC1C31" w:rsidRPr="00BC71B5" w:rsidRDefault="00AC1C31" w:rsidP="00583376">
      <w:pPr>
        <w:autoSpaceDE w:val="0"/>
        <w:autoSpaceDN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十一、</w:t>
      </w:r>
      <w:r w:rsidRPr="00BC71B5">
        <w:rPr>
          <w:rFonts w:ascii="標楷體" w:eastAsia="標楷體" w:cs="標楷體"/>
          <w:color w:val="000000" w:themeColor="text1"/>
          <w:kern w:val="0"/>
          <w:sz w:val="28"/>
          <w:szCs w:val="28"/>
        </w:rPr>
        <w:t xml:space="preserve"> </w:t>
      </w:r>
      <w:r w:rsidRPr="00BC71B5">
        <w:rPr>
          <w:rFonts w:ascii="標楷體" w:eastAsia="標楷體" w:cs="標楷體" w:hint="eastAsia"/>
          <w:color w:val="000000" w:themeColor="text1"/>
          <w:kern w:val="0"/>
          <w:sz w:val="28"/>
          <w:szCs w:val="28"/>
        </w:rPr>
        <w:t>檢舉案件無確切證據足資認定當事人違反學術倫理時，應將調查結果以書面通知檢舉人，並得視情形分別通知當事人及其所屬機關（構）。</w:t>
      </w:r>
      <w:r w:rsidRPr="00BC71B5">
        <w:rPr>
          <w:rFonts w:ascii="標楷體" w:eastAsia="標楷體" w:cs="標楷體"/>
          <w:color w:val="000000" w:themeColor="text1"/>
          <w:kern w:val="0"/>
          <w:sz w:val="28"/>
          <w:szCs w:val="28"/>
        </w:rPr>
        <w:t xml:space="preserve"> </w:t>
      </w:r>
    </w:p>
    <w:p w14:paraId="62F74E93" w14:textId="77777777" w:rsidR="00AC1C31" w:rsidRPr="00BC71B5" w:rsidRDefault="00AC1C31" w:rsidP="00583376">
      <w:pPr>
        <w:autoSpaceDE w:val="0"/>
        <w:autoSpaceDN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十二、</w:t>
      </w:r>
      <w:r w:rsidRPr="00BC71B5">
        <w:rPr>
          <w:rFonts w:ascii="標楷體" w:eastAsia="標楷體" w:cs="標楷體"/>
          <w:color w:val="000000" w:themeColor="text1"/>
          <w:kern w:val="0"/>
          <w:sz w:val="28"/>
          <w:szCs w:val="28"/>
        </w:rPr>
        <w:t xml:space="preserve"> </w:t>
      </w:r>
      <w:r w:rsidRPr="00BC71B5">
        <w:rPr>
          <w:rFonts w:ascii="標楷體" w:eastAsia="標楷體" w:cs="標楷體" w:hint="eastAsia"/>
          <w:color w:val="000000" w:themeColor="text1"/>
          <w:kern w:val="0"/>
          <w:sz w:val="28"/>
          <w:szCs w:val="28"/>
        </w:rPr>
        <w:t>學術倫理審議會就初審結果認定有違反學術倫理之案件時，得按其情節輕重對當事人作成下列一款或數款之處分建議：</w:t>
      </w:r>
      <w:r w:rsidRPr="00BC71B5">
        <w:rPr>
          <w:rFonts w:ascii="標楷體" w:eastAsia="標楷體" w:cs="標楷體"/>
          <w:color w:val="000000" w:themeColor="text1"/>
          <w:kern w:val="0"/>
          <w:sz w:val="28"/>
          <w:szCs w:val="28"/>
        </w:rPr>
        <w:t xml:space="preserve"> </w:t>
      </w:r>
    </w:p>
    <w:p w14:paraId="448E463A"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（一）書面告誡。</w:t>
      </w:r>
      <w:r w:rsidRPr="00BC71B5">
        <w:rPr>
          <w:rFonts w:ascii="標楷體" w:eastAsia="標楷體" w:cs="標楷體"/>
          <w:color w:val="000000" w:themeColor="text1"/>
          <w:kern w:val="0"/>
          <w:sz w:val="28"/>
          <w:szCs w:val="28"/>
        </w:rPr>
        <w:t xml:space="preserve"> </w:t>
      </w:r>
    </w:p>
    <w:p w14:paraId="2128FD55"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（二）停止申請及執行補</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捐</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助、委託研究，或其他相關獎補助計畫、申請及領取獎勵（費）一年至十年，或終身停權。</w:t>
      </w:r>
      <w:r w:rsidRPr="00BC71B5">
        <w:rPr>
          <w:rFonts w:ascii="標楷體" w:eastAsia="標楷體" w:cs="標楷體"/>
          <w:color w:val="000000" w:themeColor="text1"/>
          <w:kern w:val="0"/>
          <w:sz w:val="28"/>
          <w:szCs w:val="28"/>
        </w:rPr>
        <w:t xml:space="preserve"> </w:t>
      </w:r>
    </w:p>
    <w:p w14:paraId="3C8B6CB0" w14:textId="77777777" w:rsidR="00AC1C31" w:rsidRPr="00BC71B5" w:rsidRDefault="00AC1C31" w:rsidP="00583376">
      <w:pPr>
        <w:autoSpaceDE w:val="0"/>
        <w:autoSpaceDN w:val="0"/>
        <w:adjustRightInd w:val="0"/>
        <w:spacing w:line="500" w:lineRule="exact"/>
        <w:ind w:leftChars="200" w:left="1320" w:rightChars="117" w:right="281" w:hangingChars="300" w:hanging="84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（三）追回部分或全部補</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捐</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助、委託研究，或其他相關獎補助之費用、獎勵（費）、獎金或獎勵金。</w:t>
      </w:r>
      <w:r w:rsidRPr="00BC71B5">
        <w:rPr>
          <w:rFonts w:ascii="標楷體" w:eastAsia="標楷體" w:cs="標楷體"/>
          <w:color w:val="000000" w:themeColor="text1"/>
          <w:kern w:val="0"/>
          <w:sz w:val="28"/>
          <w:szCs w:val="28"/>
        </w:rPr>
        <w:t xml:space="preserve"> </w:t>
      </w:r>
    </w:p>
    <w:p w14:paraId="4BD5685D"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（四）撤銷所獲相關獎項。</w:t>
      </w:r>
      <w:r w:rsidRPr="00BC71B5">
        <w:rPr>
          <w:rFonts w:ascii="標楷體" w:eastAsia="標楷體" w:cs="標楷體"/>
          <w:color w:val="000000" w:themeColor="text1"/>
          <w:kern w:val="0"/>
          <w:sz w:val="28"/>
          <w:szCs w:val="28"/>
        </w:rPr>
        <w:t xml:space="preserve"> </w:t>
      </w:r>
    </w:p>
    <w:p w14:paraId="55119C1D" w14:textId="77777777" w:rsidR="00375FAC" w:rsidRPr="00BC71B5" w:rsidRDefault="00375FAC" w:rsidP="00583376">
      <w:pPr>
        <w:autoSpaceDE w:val="0"/>
        <w:autoSpaceDN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（五）撤銷或廢止本部委員資格。</w:t>
      </w:r>
    </w:p>
    <w:p w14:paraId="1F9EE6B2" w14:textId="77777777" w:rsidR="00375FAC" w:rsidRPr="00BC71B5" w:rsidRDefault="00375FAC" w:rsidP="00583376">
      <w:pPr>
        <w:autoSpaceDE w:val="0"/>
        <w:autoSpaceDN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（六）一定期間或終身停止擔任本部委員。</w:t>
      </w:r>
    </w:p>
    <w:p w14:paraId="2E04EC31" w14:textId="77777777" w:rsidR="00375FAC" w:rsidRPr="00BC71B5" w:rsidRDefault="00375FAC" w:rsidP="00583376">
      <w:pPr>
        <w:autoSpaceDE w:val="0"/>
        <w:autoSpaceDN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（七）參加一定時間之學術倫理相關課程，並取得證明。</w:t>
      </w:r>
    </w:p>
    <w:p w14:paraId="0DE5F01E" w14:textId="77777777" w:rsidR="00AC1C31" w:rsidRPr="00BC71B5" w:rsidRDefault="00AC1C31" w:rsidP="00583376">
      <w:pPr>
        <w:autoSpaceDE w:val="0"/>
        <w:autoSpaceDN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十三、</w:t>
      </w:r>
      <w:r w:rsidRPr="00BC71B5">
        <w:rPr>
          <w:rFonts w:ascii="標楷體" w:eastAsia="標楷體" w:cs="標楷體"/>
          <w:color w:val="000000" w:themeColor="text1"/>
          <w:kern w:val="0"/>
          <w:sz w:val="28"/>
          <w:szCs w:val="28"/>
        </w:rPr>
        <w:t xml:space="preserve"> </w:t>
      </w:r>
      <w:r w:rsidRPr="00BC71B5">
        <w:rPr>
          <w:rFonts w:ascii="標楷體" w:eastAsia="標楷體" w:cs="標楷體" w:hint="eastAsia"/>
          <w:color w:val="000000" w:themeColor="text1"/>
          <w:kern w:val="0"/>
          <w:sz w:val="28"/>
          <w:szCs w:val="28"/>
        </w:rPr>
        <w:t>學術倫理案件經學術倫理審議會審議作成處分建議者，經學術倫理審議會視情節輕重決議後公開相關資訊。</w:t>
      </w:r>
      <w:r w:rsidRPr="00BC71B5">
        <w:rPr>
          <w:rFonts w:ascii="標楷體" w:eastAsia="標楷體" w:cs="標楷體"/>
          <w:color w:val="000000" w:themeColor="text1"/>
          <w:kern w:val="0"/>
          <w:sz w:val="28"/>
          <w:szCs w:val="28"/>
        </w:rPr>
        <w:t xml:space="preserve"> </w:t>
      </w:r>
    </w:p>
    <w:p w14:paraId="493959FB" w14:textId="77777777" w:rsidR="00AC1C31" w:rsidRPr="00BC71B5" w:rsidRDefault="00AC1C31" w:rsidP="00583376">
      <w:pPr>
        <w:autoSpaceDE w:val="0"/>
        <w:autoSpaceDN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十四、</w:t>
      </w:r>
      <w:r w:rsidRPr="00BC71B5">
        <w:rPr>
          <w:rFonts w:ascii="標楷體" w:eastAsia="標楷體" w:cs="標楷體"/>
          <w:color w:val="000000" w:themeColor="text1"/>
          <w:kern w:val="0"/>
          <w:sz w:val="28"/>
          <w:szCs w:val="28"/>
        </w:rPr>
        <w:t xml:space="preserve"> </w:t>
      </w:r>
      <w:r w:rsidRPr="00BC71B5">
        <w:rPr>
          <w:rFonts w:ascii="標楷體" w:eastAsia="標楷體" w:cs="標楷體" w:hint="eastAsia"/>
          <w:color w:val="000000" w:themeColor="text1"/>
          <w:kern w:val="0"/>
          <w:sz w:val="28"/>
          <w:szCs w:val="28"/>
        </w:rPr>
        <w:t>違</w:t>
      </w:r>
      <w:r w:rsidR="003B45F7" w:rsidRPr="00BC71B5">
        <w:rPr>
          <w:rFonts w:ascii="標楷體" w:eastAsia="標楷體" w:cs="標楷體" w:hint="eastAsia"/>
          <w:color w:val="000000" w:themeColor="text1"/>
          <w:kern w:val="0"/>
          <w:sz w:val="28"/>
          <w:szCs w:val="28"/>
        </w:rPr>
        <w:t>違反學術倫理案件之處分，應以書面通知檢舉人、受處分人及其所屬機關（構）、該所屬機關（構）之主管機關，並要求該受處分人所屬機關（構）提出說明及檢討改進，並就受處分人違反學術倫理行為之處理情形副知學術倫理審議會。如受處分人具教師資格者，應另通知其兼職學校及該校之主管機關</w:t>
      </w:r>
      <w:r w:rsidRPr="00BC71B5">
        <w:rPr>
          <w:rFonts w:ascii="標楷體" w:eastAsia="標楷體" w:cs="標楷體" w:hint="eastAsia"/>
          <w:color w:val="000000" w:themeColor="text1"/>
          <w:kern w:val="0"/>
          <w:sz w:val="28"/>
          <w:szCs w:val="28"/>
        </w:rPr>
        <w:t>。</w:t>
      </w:r>
      <w:r w:rsidRPr="00BC71B5">
        <w:rPr>
          <w:rFonts w:ascii="標楷體" w:eastAsia="標楷體" w:cs="標楷體"/>
          <w:color w:val="000000" w:themeColor="text1"/>
          <w:kern w:val="0"/>
          <w:sz w:val="28"/>
          <w:szCs w:val="28"/>
        </w:rPr>
        <w:t xml:space="preserve"> </w:t>
      </w:r>
    </w:p>
    <w:p w14:paraId="383DDD08" w14:textId="77777777" w:rsidR="00AC1C31" w:rsidRPr="00BC71B5" w:rsidRDefault="00AC1C31" w:rsidP="00583376">
      <w:pPr>
        <w:autoSpaceDE w:val="0"/>
        <w:autoSpaceDN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十五、</w:t>
      </w:r>
      <w:r w:rsidRPr="00BC71B5">
        <w:rPr>
          <w:rFonts w:ascii="標楷體" w:eastAsia="標楷體" w:cs="標楷體"/>
          <w:color w:val="000000" w:themeColor="text1"/>
          <w:kern w:val="0"/>
          <w:sz w:val="28"/>
          <w:szCs w:val="28"/>
        </w:rPr>
        <w:t xml:space="preserve"> </w:t>
      </w:r>
      <w:r w:rsidRPr="00BC71B5">
        <w:rPr>
          <w:rFonts w:ascii="標楷體" w:eastAsia="標楷體" w:cs="標楷體" w:hint="eastAsia"/>
          <w:color w:val="000000" w:themeColor="text1"/>
          <w:kern w:val="0"/>
          <w:sz w:val="28"/>
          <w:szCs w:val="28"/>
        </w:rPr>
        <w:t>依本要點受理檢舉、參與調查或審議程序之人員，就所接觸資訊有予以保密之必要者，應予保密。</w:t>
      </w:r>
      <w:r w:rsidRPr="00BC71B5">
        <w:rPr>
          <w:rFonts w:ascii="標楷體" w:eastAsia="標楷體" w:cs="標楷體"/>
          <w:color w:val="000000" w:themeColor="text1"/>
          <w:kern w:val="0"/>
          <w:sz w:val="28"/>
          <w:szCs w:val="28"/>
        </w:rPr>
        <w:t xml:space="preserve"> </w:t>
      </w:r>
    </w:p>
    <w:p w14:paraId="3855567F" w14:textId="77777777" w:rsidR="00AC1C31" w:rsidRPr="00BC71B5" w:rsidRDefault="00AC1C31" w:rsidP="00583376">
      <w:pPr>
        <w:autoSpaceDE w:val="0"/>
        <w:autoSpaceDN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本部進行審議程序時，就檢舉人之真實姓名、地址或其他足資辨識其身分之資料，應採取必要之保密措施。</w:t>
      </w:r>
      <w:r w:rsidRPr="00BC71B5">
        <w:rPr>
          <w:rFonts w:ascii="標楷體" w:eastAsia="標楷體" w:cs="標楷體"/>
          <w:color w:val="000000" w:themeColor="text1"/>
          <w:kern w:val="0"/>
          <w:sz w:val="28"/>
          <w:szCs w:val="28"/>
        </w:rPr>
        <w:t xml:space="preserve"> </w:t>
      </w:r>
    </w:p>
    <w:p w14:paraId="3CE410C4" w14:textId="77777777" w:rsidR="00AC1C31" w:rsidRPr="00BC71B5" w:rsidRDefault="00AC1C31" w:rsidP="00583376">
      <w:pPr>
        <w:autoSpaceDE w:val="0"/>
        <w:autoSpaceDN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學術倫理案件如涉公共利益，本部得適切對外說明，不受第一項規定限制。</w:t>
      </w:r>
      <w:r w:rsidRPr="00BC71B5">
        <w:rPr>
          <w:rFonts w:ascii="標楷體" w:eastAsia="標楷體" w:cs="標楷體"/>
          <w:color w:val="000000" w:themeColor="text1"/>
          <w:kern w:val="0"/>
          <w:sz w:val="28"/>
          <w:szCs w:val="28"/>
        </w:rPr>
        <w:t xml:space="preserve"> </w:t>
      </w:r>
    </w:p>
    <w:p w14:paraId="146405C0" w14:textId="77777777" w:rsidR="00AC1C31" w:rsidRPr="00BC71B5" w:rsidRDefault="00AC1C31" w:rsidP="00583376">
      <w:pPr>
        <w:autoSpaceDE w:val="0"/>
        <w:autoSpaceDN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十六、</w:t>
      </w:r>
      <w:r w:rsidRPr="00BC71B5">
        <w:rPr>
          <w:rFonts w:ascii="標楷體" w:eastAsia="標楷體" w:cs="標楷體"/>
          <w:color w:val="000000" w:themeColor="text1"/>
          <w:kern w:val="0"/>
          <w:sz w:val="28"/>
          <w:szCs w:val="28"/>
        </w:rPr>
        <w:t xml:space="preserve"> </w:t>
      </w:r>
      <w:r w:rsidRPr="00BC71B5">
        <w:rPr>
          <w:rFonts w:ascii="標楷體" w:eastAsia="標楷體" w:cs="標楷體" w:hint="eastAsia"/>
          <w:color w:val="000000" w:themeColor="text1"/>
          <w:kern w:val="0"/>
          <w:sz w:val="28"/>
          <w:szCs w:val="28"/>
        </w:rPr>
        <w:t>學術倫理審議會委員及初審人員與當事人間有下列情形之一者，應自行迴避。但有第二款至第五款之情形經本部核可者，不在此限：</w:t>
      </w:r>
      <w:r w:rsidRPr="00BC71B5">
        <w:rPr>
          <w:rFonts w:ascii="標楷體" w:eastAsia="標楷體" w:cs="標楷體"/>
          <w:color w:val="000000" w:themeColor="text1"/>
          <w:kern w:val="0"/>
          <w:sz w:val="28"/>
          <w:szCs w:val="28"/>
        </w:rPr>
        <w:t xml:space="preserve"> </w:t>
      </w:r>
    </w:p>
    <w:p w14:paraId="5C3D425B"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（一）行政程序法第三十二條所定情形之一。</w:t>
      </w:r>
      <w:r w:rsidRPr="00BC71B5">
        <w:rPr>
          <w:rFonts w:ascii="標楷體" w:eastAsia="標楷體" w:cs="標楷體"/>
          <w:color w:val="000000" w:themeColor="text1"/>
          <w:kern w:val="0"/>
          <w:sz w:val="28"/>
          <w:szCs w:val="28"/>
        </w:rPr>
        <w:t xml:space="preserve"> </w:t>
      </w:r>
    </w:p>
    <w:p w14:paraId="35279253"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（二）任職同一系、所、科或單位。</w:t>
      </w:r>
      <w:r w:rsidRPr="00BC71B5">
        <w:rPr>
          <w:rFonts w:ascii="標楷體" w:eastAsia="標楷體" w:cs="標楷體"/>
          <w:color w:val="000000" w:themeColor="text1"/>
          <w:kern w:val="0"/>
          <w:sz w:val="28"/>
          <w:szCs w:val="28"/>
        </w:rPr>
        <w:t xml:space="preserve"> </w:t>
      </w:r>
    </w:p>
    <w:p w14:paraId="4A2537E5"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（三）近三年曾有指導博士、碩士論文之師生關係。</w:t>
      </w:r>
      <w:r w:rsidRPr="00BC71B5">
        <w:rPr>
          <w:rFonts w:ascii="標楷體" w:eastAsia="標楷體" w:cs="標楷體"/>
          <w:color w:val="000000" w:themeColor="text1"/>
          <w:kern w:val="0"/>
          <w:sz w:val="28"/>
          <w:szCs w:val="28"/>
        </w:rPr>
        <w:t xml:space="preserve"> </w:t>
      </w:r>
    </w:p>
    <w:p w14:paraId="10DE1972"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（四）近二年發表論文或研究成果之共同作者。</w:t>
      </w:r>
      <w:r w:rsidRPr="00BC71B5">
        <w:rPr>
          <w:rFonts w:ascii="標楷體" w:eastAsia="標楷體" w:cs="標楷體"/>
          <w:color w:val="000000" w:themeColor="text1"/>
          <w:kern w:val="0"/>
          <w:sz w:val="28"/>
          <w:szCs w:val="28"/>
        </w:rPr>
        <w:t xml:space="preserve"> </w:t>
      </w:r>
    </w:p>
    <w:p w14:paraId="3382E84E" w14:textId="77777777" w:rsidR="00AC1C31" w:rsidRPr="00BC71B5" w:rsidRDefault="00AC1C31" w:rsidP="00583376">
      <w:pPr>
        <w:autoSpaceDE w:val="0"/>
        <w:autoSpaceDN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（五）審查案件時有共同執行研究計畫。</w:t>
      </w:r>
      <w:r w:rsidRPr="00BC71B5">
        <w:rPr>
          <w:rFonts w:ascii="標楷體" w:eastAsia="標楷體" w:cs="標楷體"/>
          <w:color w:val="000000" w:themeColor="text1"/>
          <w:kern w:val="0"/>
          <w:sz w:val="28"/>
          <w:szCs w:val="28"/>
        </w:rPr>
        <w:t xml:space="preserve"> </w:t>
      </w:r>
    </w:p>
    <w:p w14:paraId="4016D386" w14:textId="77777777" w:rsidR="00AC1C31" w:rsidRPr="00BC71B5" w:rsidRDefault="00AC1C31" w:rsidP="00583376">
      <w:pPr>
        <w:autoSpaceDE w:val="0"/>
        <w:autoSpaceDN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委員及初審人員對其有利害關係之案件，應自行迴避。</w:t>
      </w:r>
      <w:r w:rsidRPr="00BC71B5">
        <w:rPr>
          <w:rFonts w:ascii="標楷體" w:eastAsia="標楷體" w:cs="標楷體"/>
          <w:color w:val="000000" w:themeColor="text1"/>
          <w:kern w:val="0"/>
          <w:sz w:val="28"/>
          <w:szCs w:val="28"/>
        </w:rPr>
        <w:t xml:space="preserve"> </w:t>
      </w:r>
    </w:p>
    <w:p w14:paraId="46BD97B1" w14:textId="77777777" w:rsidR="00AC1C31" w:rsidRPr="00BC71B5" w:rsidRDefault="00AC1C31" w:rsidP="00583376">
      <w:pPr>
        <w:autoSpaceDE w:val="0"/>
        <w:autoSpaceDN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十七、</w:t>
      </w:r>
      <w:r w:rsidRPr="00BC71B5">
        <w:rPr>
          <w:rFonts w:ascii="標楷體" w:eastAsia="標楷體" w:cs="標楷體"/>
          <w:color w:val="000000" w:themeColor="text1"/>
          <w:kern w:val="0"/>
          <w:sz w:val="28"/>
          <w:szCs w:val="28"/>
        </w:rPr>
        <w:t xml:space="preserve"> </w:t>
      </w:r>
      <w:r w:rsidRPr="00BC71B5">
        <w:rPr>
          <w:rFonts w:ascii="標楷體" w:eastAsia="標楷體" w:cs="標楷體" w:hint="eastAsia"/>
          <w:color w:val="000000" w:themeColor="text1"/>
          <w:kern w:val="0"/>
          <w:sz w:val="28"/>
          <w:szCs w:val="28"/>
        </w:rPr>
        <w:t>本部於處理違反學術倫理案件時，除直接調查或處分外，得視需要請當事人所屬機關（構）協助調查。</w:t>
      </w:r>
      <w:r w:rsidRPr="00BC71B5">
        <w:rPr>
          <w:rFonts w:ascii="標楷體" w:eastAsia="標楷體" w:cs="標楷體"/>
          <w:color w:val="000000" w:themeColor="text1"/>
          <w:kern w:val="0"/>
          <w:sz w:val="28"/>
          <w:szCs w:val="28"/>
        </w:rPr>
        <w:t xml:space="preserve"> </w:t>
      </w:r>
    </w:p>
    <w:p w14:paraId="72713D3C" w14:textId="77777777" w:rsidR="00AC1C31" w:rsidRPr="00BC71B5" w:rsidRDefault="00AC1C31" w:rsidP="00583376">
      <w:pPr>
        <w:autoSpaceDE w:val="0"/>
        <w:autoSpaceDN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BC71B5">
        <w:rPr>
          <w:rFonts w:ascii="標楷體" w:eastAsia="標楷體" w:cs="標楷體" w:hint="eastAsia"/>
          <w:color w:val="000000" w:themeColor="text1"/>
          <w:kern w:val="0"/>
          <w:sz w:val="28"/>
          <w:szCs w:val="28"/>
        </w:rPr>
        <w:t>前項所屬機關（構）應將調查結果送交本部。</w:t>
      </w:r>
      <w:r w:rsidRPr="00BC71B5">
        <w:rPr>
          <w:rFonts w:ascii="標楷體" w:eastAsia="標楷體" w:cs="標楷體"/>
          <w:color w:val="000000" w:themeColor="text1"/>
          <w:kern w:val="0"/>
          <w:sz w:val="28"/>
          <w:szCs w:val="28"/>
        </w:rPr>
        <w:t xml:space="preserve"> </w:t>
      </w:r>
    </w:p>
    <w:p w14:paraId="7D472220" w14:textId="77777777" w:rsidR="009C5496" w:rsidRPr="00BC71B5" w:rsidRDefault="00AC1C31" w:rsidP="00583376">
      <w:pPr>
        <w:autoSpaceDE w:val="0"/>
        <w:autoSpaceDN w:val="0"/>
        <w:adjustRightInd w:val="0"/>
        <w:spacing w:line="500" w:lineRule="exact"/>
        <w:ind w:leftChars="400" w:left="960" w:rightChars="117" w:right="281"/>
        <w:jc w:val="both"/>
        <w:rPr>
          <w:rFonts w:eastAsia="標楷體"/>
          <w:b/>
          <w:bCs/>
          <w:color w:val="000000" w:themeColor="text1"/>
          <w:sz w:val="28"/>
          <w:szCs w:val="28"/>
        </w:rPr>
      </w:pPr>
      <w:r w:rsidRPr="00BC71B5">
        <w:rPr>
          <w:rFonts w:ascii="標楷體" w:eastAsia="標楷體" w:cs="標楷體" w:hint="eastAsia"/>
          <w:color w:val="000000" w:themeColor="text1"/>
          <w:kern w:val="0"/>
          <w:sz w:val="28"/>
          <w:szCs w:val="28"/>
        </w:rPr>
        <w:t>當事人所屬機關（構）對於違反學術倫理案件未積極配合調查、有重大管理疏失或其他不當之處理行為，經學術倫理審議會建議，得追回或減撥本部一定期間之補</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捐</w:t>
      </w:r>
      <w:r w:rsidR="00244B8F" w:rsidRPr="00BC71B5">
        <w:rPr>
          <w:rFonts w:eastAsia="標楷體"/>
          <w:color w:val="000000" w:themeColor="text1"/>
          <w:kern w:val="0"/>
          <w:sz w:val="28"/>
          <w:szCs w:val="28"/>
        </w:rPr>
        <w:t>）</w:t>
      </w:r>
      <w:r w:rsidRPr="00BC71B5">
        <w:rPr>
          <w:rFonts w:ascii="標楷體" w:eastAsia="標楷體" w:cs="標楷體" w:hint="eastAsia"/>
          <w:color w:val="000000" w:themeColor="text1"/>
          <w:kern w:val="0"/>
          <w:sz w:val="28"/>
          <w:szCs w:val="28"/>
        </w:rPr>
        <w:t>助、委託研究，或其他相關獎補助計畫部分或全部補助費用。</w:t>
      </w:r>
    </w:p>
    <w:p w14:paraId="2CF5253B" w14:textId="77777777" w:rsidR="004E33EB" w:rsidRPr="00BC71B5" w:rsidRDefault="004E33EB" w:rsidP="00AC1C31">
      <w:pPr>
        <w:spacing w:line="500" w:lineRule="exact"/>
        <w:jc w:val="center"/>
        <w:rPr>
          <w:rFonts w:eastAsia="標楷體"/>
          <w:b/>
          <w:bCs/>
          <w:color w:val="000000" w:themeColor="text1"/>
          <w:sz w:val="40"/>
          <w:szCs w:val="40"/>
        </w:rPr>
      </w:pPr>
    </w:p>
    <w:p w14:paraId="53A208CC" w14:textId="77777777" w:rsidR="009C5496" w:rsidRPr="00BC71B5" w:rsidRDefault="009C5496" w:rsidP="00AC1C31">
      <w:pPr>
        <w:spacing w:line="500" w:lineRule="exact"/>
        <w:jc w:val="center"/>
        <w:rPr>
          <w:rFonts w:eastAsia="標楷體"/>
          <w:b/>
          <w:bCs/>
          <w:color w:val="000000" w:themeColor="text1"/>
          <w:sz w:val="48"/>
          <w:szCs w:val="48"/>
        </w:rPr>
      </w:pPr>
      <w:r w:rsidRPr="00BC71B5">
        <w:rPr>
          <w:rFonts w:eastAsia="標楷體"/>
          <w:b/>
          <w:bCs/>
          <w:color w:val="000000" w:themeColor="text1"/>
          <w:sz w:val="48"/>
          <w:szCs w:val="48"/>
        </w:rPr>
        <w:br w:type="page"/>
      </w:r>
    </w:p>
    <w:p w14:paraId="0A385513" w14:textId="77777777" w:rsidR="009C5496" w:rsidRPr="00BC71B5" w:rsidRDefault="009C5496" w:rsidP="003E5993">
      <w:pPr>
        <w:jc w:val="center"/>
        <w:rPr>
          <w:rFonts w:eastAsia="標楷體"/>
          <w:b/>
          <w:bCs/>
          <w:color w:val="000000" w:themeColor="text1"/>
          <w:sz w:val="48"/>
          <w:szCs w:val="48"/>
        </w:rPr>
      </w:pPr>
    </w:p>
    <w:p w14:paraId="2E248103" w14:textId="77777777" w:rsidR="00BB754D" w:rsidRPr="00BC71B5" w:rsidRDefault="00BB754D" w:rsidP="00BB754D">
      <w:pPr>
        <w:rPr>
          <w:rFonts w:eastAsia="標楷體"/>
          <w:b/>
          <w:bCs/>
          <w:color w:val="000000" w:themeColor="text1"/>
          <w:sz w:val="48"/>
          <w:szCs w:val="48"/>
        </w:rPr>
      </w:pPr>
    </w:p>
    <w:p w14:paraId="49761207" w14:textId="77777777" w:rsidR="00BB754D" w:rsidRPr="00BC71B5" w:rsidRDefault="00BB754D" w:rsidP="00BB754D">
      <w:pPr>
        <w:rPr>
          <w:rFonts w:eastAsia="標楷體"/>
          <w:b/>
          <w:bCs/>
          <w:color w:val="000000" w:themeColor="text1"/>
          <w:sz w:val="48"/>
          <w:szCs w:val="48"/>
        </w:rPr>
      </w:pPr>
    </w:p>
    <w:p w14:paraId="519E6A63" w14:textId="77777777" w:rsidR="00BB754D" w:rsidRPr="00BC71B5" w:rsidRDefault="00BB754D" w:rsidP="00BB754D">
      <w:pPr>
        <w:rPr>
          <w:rFonts w:eastAsia="標楷體"/>
          <w:b/>
          <w:bCs/>
          <w:color w:val="000000" w:themeColor="text1"/>
          <w:sz w:val="48"/>
          <w:szCs w:val="48"/>
        </w:rPr>
      </w:pPr>
    </w:p>
    <w:p w14:paraId="45643B9F" w14:textId="77777777" w:rsidR="00BB754D" w:rsidRPr="00BC71B5" w:rsidRDefault="00BB754D" w:rsidP="00BB754D">
      <w:pPr>
        <w:rPr>
          <w:rFonts w:eastAsia="標楷體"/>
          <w:b/>
          <w:bCs/>
          <w:color w:val="000000" w:themeColor="text1"/>
          <w:sz w:val="48"/>
          <w:szCs w:val="48"/>
        </w:rPr>
      </w:pPr>
    </w:p>
    <w:p w14:paraId="31500C91" w14:textId="77777777" w:rsidR="00BB754D" w:rsidRPr="00BC71B5" w:rsidRDefault="00BB754D" w:rsidP="00BB754D">
      <w:pPr>
        <w:rPr>
          <w:rFonts w:eastAsia="標楷體"/>
          <w:b/>
          <w:bCs/>
          <w:color w:val="000000" w:themeColor="text1"/>
          <w:sz w:val="48"/>
          <w:szCs w:val="48"/>
        </w:rPr>
      </w:pPr>
    </w:p>
    <w:p w14:paraId="66FEED4A" w14:textId="77777777" w:rsidR="00BB754D" w:rsidRPr="00BC71B5" w:rsidRDefault="00BB754D" w:rsidP="00BB754D">
      <w:pPr>
        <w:rPr>
          <w:rFonts w:eastAsia="標楷體"/>
          <w:b/>
          <w:bCs/>
          <w:color w:val="000000" w:themeColor="text1"/>
          <w:sz w:val="48"/>
          <w:szCs w:val="48"/>
        </w:rPr>
      </w:pPr>
    </w:p>
    <w:p w14:paraId="5CE22F2F" w14:textId="77777777" w:rsidR="00BB754D" w:rsidRPr="00BC71B5" w:rsidRDefault="00BB754D" w:rsidP="00BB754D">
      <w:pPr>
        <w:rPr>
          <w:rFonts w:eastAsia="標楷體"/>
          <w:b/>
          <w:bCs/>
          <w:color w:val="000000" w:themeColor="text1"/>
          <w:sz w:val="48"/>
          <w:szCs w:val="48"/>
        </w:rPr>
      </w:pPr>
    </w:p>
    <w:p w14:paraId="6C390F37" w14:textId="77777777" w:rsidR="004E33EB" w:rsidRPr="00BC71B5" w:rsidRDefault="00BB754D" w:rsidP="00BB754D">
      <w:pPr>
        <w:rPr>
          <w:rFonts w:eastAsia="標楷體"/>
          <w:b/>
          <w:bCs/>
          <w:color w:val="000000" w:themeColor="text1"/>
          <w:sz w:val="28"/>
        </w:rPr>
      </w:pPr>
      <w:r w:rsidRPr="00BC71B5">
        <w:rPr>
          <w:rFonts w:eastAsia="標楷體" w:hint="eastAsia"/>
          <w:b/>
          <w:bCs/>
          <w:color w:val="000000" w:themeColor="text1"/>
          <w:sz w:val="48"/>
          <w:szCs w:val="48"/>
        </w:rPr>
        <w:t xml:space="preserve">　　　　　　　</w:t>
      </w:r>
      <w:r w:rsidR="00417BF5" w:rsidRPr="00BC71B5">
        <w:rPr>
          <w:rFonts w:eastAsia="標楷體" w:hint="eastAsia"/>
          <w:b/>
          <w:bCs/>
          <w:color w:val="000000" w:themeColor="text1"/>
          <w:sz w:val="56"/>
        </w:rPr>
        <w:t>貳</w:t>
      </w:r>
      <w:r w:rsidR="004E33EB" w:rsidRPr="00BC71B5">
        <w:rPr>
          <w:rFonts w:eastAsia="標楷體"/>
          <w:b/>
          <w:bCs/>
          <w:color w:val="000000" w:themeColor="text1"/>
          <w:sz w:val="48"/>
        </w:rPr>
        <w:t>、</w:t>
      </w:r>
      <w:r w:rsidR="004E33EB" w:rsidRPr="00BC71B5">
        <w:rPr>
          <w:rFonts w:eastAsia="標楷體"/>
          <w:b/>
          <w:bCs/>
          <w:color w:val="000000" w:themeColor="text1"/>
          <w:sz w:val="56"/>
        </w:rPr>
        <w:t>投標須知</w:t>
      </w:r>
    </w:p>
    <w:p w14:paraId="64099575" w14:textId="77777777" w:rsidR="004E33EB" w:rsidRPr="00BC71B5" w:rsidRDefault="004E33EB" w:rsidP="004E33EB">
      <w:pPr>
        <w:spacing w:line="360" w:lineRule="exact"/>
        <w:rPr>
          <w:rFonts w:eastAsia="標楷體"/>
          <w:color w:val="000000" w:themeColor="text1"/>
          <w:sz w:val="56"/>
        </w:rPr>
      </w:pPr>
    </w:p>
    <w:p w14:paraId="5EB799AC" w14:textId="77777777" w:rsidR="004E33EB" w:rsidRPr="00BC71B5" w:rsidRDefault="004E33EB" w:rsidP="004E33EB">
      <w:pPr>
        <w:spacing w:line="360" w:lineRule="exact"/>
        <w:rPr>
          <w:rFonts w:eastAsia="標楷體"/>
          <w:color w:val="000000" w:themeColor="text1"/>
          <w:sz w:val="28"/>
        </w:rPr>
      </w:pPr>
    </w:p>
    <w:p w14:paraId="448F321A" w14:textId="77777777" w:rsidR="004E33EB" w:rsidRPr="00BC71B5" w:rsidRDefault="004E33EB" w:rsidP="004E33EB">
      <w:pPr>
        <w:spacing w:line="360" w:lineRule="exact"/>
        <w:rPr>
          <w:rFonts w:eastAsia="標楷體"/>
          <w:color w:val="000000" w:themeColor="text1"/>
          <w:sz w:val="28"/>
        </w:rPr>
      </w:pPr>
    </w:p>
    <w:p w14:paraId="4481E863" w14:textId="77777777" w:rsidR="004E33EB" w:rsidRPr="00BC71B5" w:rsidRDefault="004E33EB" w:rsidP="004E33EB">
      <w:pPr>
        <w:spacing w:line="360" w:lineRule="exact"/>
        <w:rPr>
          <w:rFonts w:eastAsia="標楷體"/>
          <w:color w:val="000000" w:themeColor="text1"/>
          <w:sz w:val="28"/>
        </w:rPr>
      </w:pPr>
    </w:p>
    <w:p w14:paraId="46BCE8BE" w14:textId="77777777" w:rsidR="00121DE8" w:rsidRPr="00BC71B5" w:rsidRDefault="00121DE8" w:rsidP="004E33EB">
      <w:pPr>
        <w:spacing w:line="360" w:lineRule="exact"/>
        <w:jc w:val="center"/>
        <w:rPr>
          <w:rFonts w:eastAsia="標楷體"/>
          <w:b/>
          <w:bCs/>
          <w:color w:val="000000" w:themeColor="text1"/>
          <w:sz w:val="48"/>
        </w:rPr>
      </w:pPr>
    </w:p>
    <w:p w14:paraId="5839A580" w14:textId="77777777" w:rsidR="00FA58D0" w:rsidRPr="00BC71B5" w:rsidRDefault="00121DE8" w:rsidP="00FA58D0">
      <w:pPr>
        <w:rPr>
          <w:rFonts w:ascii="標楷體"/>
          <w:color w:val="000000" w:themeColor="text1"/>
        </w:rPr>
      </w:pPr>
      <w:r w:rsidRPr="00BC71B5">
        <w:rPr>
          <w:rFonts w:eastAsia="標楷體"/>
          <w:b/>
          <w:bCs/>
          <w:color w:val="000000" w:themeColor="text1"/>
          <w:sz w:val="48"/>
        </w:rPr>
        <w:br w:type="page"/>
      </w:r>
    </w:p>
    <w:p w14:paraId="368F0F98" w14:textId="77777777" w:rsidR="00FA58D0" w:rsidRPr="00BC71B5" w:rsidRDefault="00096279" w:rsidP="00FA58D0">
      <w:pPr>
        <w:spacing w:line="500" w:lineRule="exact"/>
        <w:ind w:left="851" w:hanging="851"/>
        <w:jc w:val="center"/>
        <w:rPr>
          <w:rFonts w:ascii="標楷體" w:eastAsia="標楷體"/>
          <w:b/>
          <w:color w:val="000000" w:themeColor="text1"/>
          <w:sz w:val="40"/>
          <w:szCs w:val="36"/>
        </w:rPr>
      </w:pPr>
      <w:r w:rsidRPr="00BC71B5">
        <w:rPr>
          <w:rFonts w:ascii="標楷體"/>
          <w:noProof/>
          <w:color w:val="000000" w:themeColor="text1"/>
        </w:rPr>
        <mc:AlternateContent>
          <mc:Choice Requires="wps">
            <w:drawing>
              <wp:anchor distT="0" distB="0" distL="114300" distR="114300" simplePos="0" relativeHeight="251643392" behindDoc="0" locked="0" layoutInCell="1" allowOverlap="1" wp14:anchorId="6D2318AD" wp14:editId="76768E45">
                <wp:simplePos x="0" y="0"/>
                <wp:positionH relativeFrom="column">
                  <wp:posOffset>4218305</wp:posOffset>
                </wp:positionH>
                <wp:positionV relativeFrom="paragraph">
                  <wp:posOffset>-309880</wp:posOffset>
                </wp:positionV>
                <wp:extent cx="1482090" cy="304800"/>
                <wp:effectExtent l="0" t="0" r="0" b="4445"/>
                <wp:wrapNone/>
                <wp:docPr id="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0EB53" w14:textId="77777777" w:rsidR="00063ABB" w:rsidRPr="007F1176" w:rsidRDefault="00063ABB">
                            <w:pPr>
                              <w:rPr>
                                <w:rFonts w:eastAsia="標楷體"/>
                                <w:color w:val="000000" w:themeColor="text1"/>
                              </w:rPr>
                            </w:pPr>
                            <w:r w:rsidRPr="00240908">
                              <w:rPr>
                                <w:rFonts w:eastAsia="標楷體"/>
                                <w:color w:val="000000" w:themeColor="text1"/>
                              </w:rPr>
                              <w:t>（</w:t>
                            </w:r>
                            <w:r w:rsidRPr="007F1176">
                              <w:rPr>
                                <w:rFonts w:eastAsia="標楷體"/>
                                <w:color w:val="000000" w:themeColor="text1"/>
                              </w:rPr>
                              <w:t>工</w:t>
                            </w:r>
                            <w:r w:rsidRPr="007F1176">
                              <w:rPr>
                                <w:rFonts w:eastAsia="標楷體"/>
                                <w:color w:val="000000" w:themeColor="text1"/>
                              </w:rPr>
                              <w:t>1</w:t>
                            </w:r>
                            <w:r w:rsidRPr="007F1176">
                              <w:rPr>
                                <w:rFonts w:eastAsia="標楷體" w:hint="eastAsia"/>
                                <w:color w:val="000000" w:themeColor="text1"/>
                              </w:rPr>
                              <w:t>1</w:t>
                            </w:r>
                            <w:r w:rsidRPr="007F1176">
                              <w:rPr>
                                <w:rFonts w:eastAsia="標楷體"/>
                                <w:color w:val="000000" w:themeColor="text1"/>
                              </w:rPr>
                              <w:t>2.</w:t>
                            </w:r>
                            <w:r w:rsidRPr="007F1176">
                              <w:rPr>
                                <w:rFonts w:eastAsia="標楷體" w:hint="eastAsia"/>
                                <w:color w:val="000000" w:themeColor="text1"/>
                              </w:rPr>
                              <w:t>0</w:t>
                            </w:r>
                            <w:r w:rsidR="00096279" w:rsidRPr="007F1176">
                              <w:rPr>
                                <w:rFonts w:eastAsia="標楷體"/>
                                <w:color w:val="000000" w:themeColor="text1"/>
                              </w:rPr>
                              <w:t>6.30</w:t>
                            </w:r>
                            <w:r w:rsidRPr="007F1176">
                              <w:rPr>
                                <w:rFonts w:eastAsia="標楷體" w:hint="eastAsia"/>
                                <w:color w:val="000000" w:themeColor="text1"/>
                              </w:rPr>
                              <w:t>版）</w:t>
                            </w:r>
                          </w:p>
                          <w:p w14:paraId="4130A146" w14:textId="77777777" w:rsidR="00063ABB" w:rsidRPr="00121DE8" w:rsidRDefault="00063ABB">
                            <w:r>
                              <w:rPr>
                                <w:rFonts w:hint="eastAsia"/>
                              </w:rPr>
                              <w:t>.108.6.6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2318AD" id="Rectangle 233" o:spid="_x0000_s1058" style="position:absolute;left:0;text-align:left;margin-left:332.15pt;margin-top:-24.4pt;width:116.7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" stroked="f">
                <v:textbox>
                  <w:txbxContent>
                    <w:p w14:paraId="2060EB53" w14:textId="77777777" w:rsidR="00063ABB" w:rsidRPr="007F1176" w:rsidRDefault="00063ABB">
                      <w:pPr>
                        <w:rPr>
                          <w:rFonts w:eastAsia="標楷體"/>
                          <w:color w:val="000000" w:themeColor="text1"/>
                        </w:rPr>
                      </w:pPr>
                      <w:r w:rsidRPr="00240908">
                        <w:rPr>
                          <w:rFonts w:eastAsia="標楷體"/>
                          <w:color w:val="000000" w:themeColor="text1"/>
                        </w:rPr>
                        <w:t>（</w:t>
                      </w:r>
                      <w:r w:rsidRPr="007F1176">
                        <w:rPr>
                          <w:rFonts w:eastAsia="標楷體"/>
                          <w:color w:val="000000" w:themeColor="text1"/>
                        </w:rPr>
                        <w:t>工</w:t>
                      </w:r>
                      <w:r w:rsidRPr="007F1176">
                        <w:rPr>
                          <w:rFonts w:eastAsia="標楷體"/>
                          <w:color w:val="000000" w:themeColor="text1"/>
                        </w:rPr>
                        <w:t>1</w:t>
                      </w:r>
                      <w:r w:rsidRPr="007F1176">
                        <w:rPr>
                          <w:rFonts w:eastAsia="標楷體" w:hint="eastAsia"/>
                          <w:color w:val="000000" w:themeColor="text1"/>
                        </w:rPr>
                        <w:t>1</w:t>
                      </w:r>
                      <w:r w:rsidRPr="007F1176">
                        <w:rPr>
                          <w:rFonts w:eastAsia="標楷體"/>
                          <w:color w:val="000000" w:themeColor="text1"/>
                        </w:rPr>
                        <w:t>2.</w:t>
                      </w:r>
                      <w:r w:rsidRPr="007F1176">
                        <w:rPr>
                          <w:rFonts w:eastAsia="標楷體" w:hint="eastAsia"/>
                          <w:color w:val="000000" w:themeColor="text1"/>
                        </w:rPr>
                        <w:t>0</w:t>
                      </w:r>
                      <w:r w:rsidR="00096279" w:rsidRPr="007F1176">
                        <w:rPr>
                          <w:rFonts w:eastAsia="標楷體"/>
                          <w:color w:val="000000" w:themeColor="text1"/>
                        </w:rPr>
                        <w:t>6.30</w:t>
                      </w:r>
                      <w:r w:rsidRPr="007F1176">
                        <w:rPr>
                          <w:rFonts w:eastAsia="標楷體" w:hint="eastAsia"/>
                          <w:color w:val="000000" w:themeColor="text1"/>
                        </w:rPr>
                        <w:t>版）</w:t>
                      </w:r>
                    </w:p>
                    <w:p w14:paraId="4130A146" w14:textId="77777777" w:rsidR="00063ABB" w:rsidRPr="00121DE8" w:rsidRDefault="00063ABB">
                      <w:r>
                        <w:rPr>
                          <w:rFonts w:hint="eastAsia"/>
                        </w:rPr>
                        <w:t>.108.6.6</w:t>
                      </w:r>
                    </w:p>
                  </w:txbxContent>
                </v:textbox>
              </v:rect>
            </w:pict>
          </mc:Fallback>
        </mc:AlternateContent>
      </w:r>
      <w:r w:rsidR="00FA58D0" w:rsidRPr="00BC71B5">
        <w:rPr>
          <w:rFonts w:ascii="標楷體" w:eastAsia="標楷體" w:hint="eastAsia"/>
          <w:b/>
          <w:color w:val="000000" w:themeColor="text1"/>
          <w:sz w:val="40"/>
          <w:szCs w:val="36"/>
        </w:rPr>
        <w:t>衛生福利部疾病管制署</w:t>
      </w:r>
    </w:p>
    <w:p w14:paraId="295609DF" w14:textId="4AA3F234" w:rsidR="00FA58D0" w:rsidRPr="00BC71B5" w:rsidRDefault="00FA58D0" w:rsidP="00FA58D0">
      <w:pPr>
        <w:spacing w:line="560" w:lineRule="exact"/>
        <w:ind w:left="794"/>
        <w:jc w:val="center"/>
        <w:rPr>
          <w:rFonts w:eastAsia="標楷體"/>
          <w:b/>
          <w:color w:val="000000" w:themeColor="text1"/>
          <w:sz w:val="40"/>
          <w:szCs w:val="40"/>
        </w:rPr>
      </w:pPr>
      <w:r w:rsidRPr="00BC71B5">
        <w:rPr>
          <w:rFonts w:eastAsia="標楷體" w:hint="eastAsia"/>
          <w:b/>
          <w:color w:val="000000" w:themeColor="text1"/>
          <w:sz w:val="40"/>
          <w:szCs w:val="40"/>
        </w:rPr>
        <w:t>11</w:t>
      </w:r>
      <w:r w:rsidR="00CF21F9" w:rsidRPr="00BC71B5">
        <w:rPr>
          <w:rFonts w:eastAsia="標楷體" w:hint="eastAsia"/>
          <w:b/>
          <w:color w:val="000000" w:themeColor="text1"/>
          <w:sz w:val="40"/>
          <w:szCs w:val="40"/>
        </w:rPr>
        <w:t>4</w:t>
      </w:r>
      <w:r w:rsidRPr="00BC71B5">
        <w:rPr>
          <w:rFonts w:eastAsia="標楷體"/>
          <w:b/>
          <w:color w:val="000000" w:themeColor="text1"/>
          <w:sz w:val="40"/>
          <w:szCs w:val="40"/>
        </w:rPr>
        <w:t>年委託科技研究計畫</w:t>
      </w:r>
      <w:r w:rsidRPr="00BC71B5">
        <w:rPr>
          <w:rFonts w:eastAsia="標楷體" w:hint="eastAsia"/>
          <w:b/>
          <w:color w:val="000000" w:themeColor="text1"/>
          <w:sz w:val="40"/>
          <w:szCs w:val="40"/>
        </w:rPr>
        <w:t>採購案</w:t>
      </w:r>
      <w:r w:rsidRPr="00BC71B5">
        <w:rPr>
          <w:rFonts w:eastAsia="標楷體"/>
          <w:b/>
          <w:color w:val="000000" w:themeColor="text1"/>
          <w:sz w:val="40"/>
          <w:szCs w:val="40"/>
        </w:rPr>
        <w:t>投標須知</w:t>
      </w:r>
    </w:p>
    <w:p w14:paraId="64C566B5" w14:textId="77777777" w:rsidR="00FA58D0" w:rsidRPr="00BC71B5" w:rsidRDefault="00FA58D0" w:rsidP="00FA58D0">
      <w:pPr>
        <w:spacing w:line="500" w:lineRule="exact"/>
        <w:ind w:left="851" w:hanging="851"/>
        <w:jc w:val="center"/>
        <w:rPr>
          <w:rFonts w:ascii="標楷體" w:eastAsia="標楷體"/>
          <w:b/>
          <w:color w:val="000000" w:themeColor="text1"/>
          <w:sz w:val="36"/>
          <w:szCs w:val="36"/>
        </w:rPr>
      </w:pPr>
    </w:p>
    <w:p w14:paraId="04021E86" w14:textId="33A89603" w:rsidR="00FA58D0" w:rsidRPr="00BC71B5" w:rsidRDefault="00FA58D0" w:rsidP="00D43722">
      <w:pPr>
        <w:numPr>
          <w:ilvl w:val="0"/>
          <w:numId w:val="57"/>
        </w:numPr>
        <w:tabs>
          <w:tab w:val="clear" w:pos="794"/>
        </w:tabs>
        <w:ind w:left="644" w:hanging="644"/>
        <w:jc w:val="both"/>
        <w:rPr>
          <w:rFonts w:ascii="標楷體" w:eastAsia="標楷體"/>
          <w:color w:val="000000" w:themeColor="text1"/>
          <w:sz w:val="32"/>
          <w:szCs w:val="32"/>
        </w:rPr>
      </w:pPr>
      <w:r w:rsidRPr="00BC71B5">
        <w:rPr>
          <w:rFonts w:ascii="標楷體" w:eastAsia="標楷體" w:hint="eastAsia"/>
          <w:color w:val="000000" w:themeColor="text1"/>
          <w:sz w:val="32"/>
          <w:szCs w:val="32"/>
        </w:rPr>
        <w:t>計畫名稱：</w:t>
      </w:r>
      <w:r w:rsidRPr="00BC71B5">
        <w:rPr>
          <w:rFonts w:ascii="標楷體" w:eastAsia="標楷體" w:hint="eastAsia"/>
          <w:b/>
          <w:color w:val="000000" w:themeColor="text1"/>
          <w:sz w:val="32"/>
          <w:szCs w:val="32"/>
        </w:rPr>
        <w:t>「</w:t>
      </w:r>
      <w:r w:rsidRPr="00BC71B5">
        <w:rPr>
          <w:rFonts w:eastAsia="標楷體"/>
          <w:b/>
          <w:color w:val="000000" w:themeColor="text1"/>
          <w:sz w:val="32"/>
          <w:szCs w:val="32"/>
        </w:rPr>
        <w:t>1</w:t>
      </w:r>
      <w:r w:rsidRPr="00BC71B5">
        <w:rPr>
          <w:rFonts w:eastAsia="標楷體" w:hint="eastAsia"/>
          <w:b/>
          <w:color w:val="000000" w:themeColor="text1"/>
          <w:sz w:val="32"/>
          <w:szCs w:val="32"/>
        </w:rPr>
        <w:t>1</w:t>
      </w:r>
      <w:r w:rsidR="00CF21F9" w:rsidRPr="00BC71B5">
        <w:rPr>
          <w:rFonts w:eastAsia="標楷體" w:hint="eastAsia"/>
          <w:b/>
          <w:color w:val="000000" w:themeColor="text1"/>
          <w:sz w:val="32"/>
          <w:szCs w:val="32"/>
        </w:rPr>
        <w:t>4</w:t>
      </w:r>
      <w:r w:rsidRPr="00BC71B5">
        <w:rPr>
          <w:rFonts w:ascii="標楷體" w:eastAsia="標楷體" w:hint="eastAsia"/>
          <w:b/>
          <w:color w:val="000000" w:themeColor="text1"/>
          <w:sz w:val="32"/>
          <w:szCs w:val="32"/>
        </w:rPr>
        <w:t>年委託科技研究計畫採購案」</w:t>
      </w:r>
      <w:r w:rsidR="00244B8F" w:rsidRPr="00BC71B5">
        <w:rPr>
          <w:rFonts w:ascii="標楷體" w:eastAsia="標楷體"/>
          <w:color w:val="000000" w:themeColor="text1"/>
          <w:sz w:val="32"/>
          <w:szCs w:val="32"/>
        </w:rPr>
        <w:t>（</w:t>
      </w:r>
      <w:r w:rsidRPr="00BC71B5">
        <w:rPr>
          <w:rFonts w:ascii="標楷體" w:eastAsia="標楷體" w:hint="eastAsia"/>
          <w:color w:val="000000" w:themeColor="text1"/>
          <w:sz w:val="32"/>
          <w:szCs w:val="32"/>
        </w:rPr>
        <w:t>以下簡稱本委託案</w:t>
      </w:r>
      <w:r w:rsidR="00244B8F" w:rsidRPr="00BC71B5">
        <w:rPr>
          <w:rFonts w:ascii="標楷體" w:eastAsia="標楷體"/>
          <w:color w:val="000000" w:themeColor="text1"/>
          <w:sz w:val="32"/>
          <w:szCs w:val="32"/>
        </w:rPr>
        <w:t>）</w:t>
      </w:r>
    </w:p>
    <w:p w14:paraId="6059BC51" w14:textId="7D3B583A" w:rsidR="00FA58D0" w:rsidRPr="00BC71B5" w:rsidRDefault="00FA58D0" w:rsidP="00D43722">
      <w:pPr>
        <w:numPr>
          <w:ilvl w:val="0"/>
          <w:numId w:val="59"/>
        </w:numPr>
        <w:spacing w:line="400" w:lineRule="exact"/>
        <w:ind w:left="980" w:hanging="560"/>
        <w:jc w:val="both"/>
        <w:rPr>
          <w:rFonts w:ascii="標楷體" w:eastAsia="標楷體"/>
          <w:color w:val="000000" w:themeColor="text1"/>
          <w:sz w:val="28"/>
          <w:szCs w:val="28"/>
        </w:rPr>
      </w:pPr>
      <w:r w:rsidRPr="00BC71B5">
        <w:rPr>
          <w:rFonts w:ascii="標楷體" w:eastAsia="標楷體" w:hint="eastAsia"/>
          <w:color w:val="000000" w:themeColor="text1"/>
          <w:sz w:val="28"/>
          <w:szCs w:val="28"/>
        </w:rPr>
        <w:t>案號：</w:t>
      </w:r>
      <w:r w:rsidR="00D547ED" w:rsidRPr="00BC71B5">
        <w:rPr>
          <w:rFonts w:eastAsia="標楷體"/>
          <w:color w:val="000000" w:themeColor="text1"/>
          <w:sz w:val="28"/>
          <w:szCs w:val="28"/>
        </w:rPr>
        <w:t>CK</w:t>
      </w:r>
      <w:r w:rsidR="00D547ED" w:rsidRPr="00BC71B5">
        <w:rPr>
          <w:rFonts w:eastAsia="標楷體" w:hint="eastAsia"/>
          <w:color w:val="000000" w:themeColor="text1"/>
          <w:sz w:val="28"/>
          <w:szCs w:val="28"/>
        </w:rPr>
        <w:t>113025</w:t>
      </w:r>
    </w:p>
    <w:p w14:paraId="6D9A4DC2" w14:textId="77777777" w:rsidR="00FA58D0" w:rsidRPr="00BC71B5" w:rsidRDefault="00FA58D0" w:rsidP="00D43722">
      <w:pPr>
        <w:numPr>
          <w:ilvl w:val="0"/>
          <w:numId w:val="59"/>
        </w:numPr>
        <w:spacing w:line="400" w:lineRule="exact"/>
        <w:ind w:left="980" w:hanging="560"/>
        <w:jc w:val="both"/>
        <w:rPr>
          <w:rFonts w:ascii="標楷體" w:eastAsia="標楷體"/>
          <w:color w:val="000000" w:themeColor="text1"/>
          <w:sz w:val="28"/>
          <w:szCs w:val="28"/>
        </w:rPr>
      </w:pPr>
      <w:r w:rsidRPr="00BC71B5">
        <w:rPr>
          <w:rFonts w:ascii="標楷體" w:eastAsia="標楷體" w:hint="eastAsia"/>
          <w:color w:val="000000" w:themeColor="text1"/>
          <w:sz w:val="28"/>
          <w:szCs w:val="28"/>
        </w:rPr>
        <w:t>招標機關名稱：</w:t>
      </w:r>
      <w:r w:rsidRPr="00BC71B5">
        <w:rPr>
          <w:rFonts w:ascii="標楷體" w:eastAsia="標楷體" w:hint="eastAsia"/>
          <w:b/>
          <w:color w:val="000000" w:themeColor="text1"/>
          <w:sz w:val="28"/>
          <w:szCs w:val="28"/>
        </w:rPr>
        <w:t>衛生福利部疾病管制署</w:t>
      </w:r>
    </w:p>
    <w:p w14:paraId="53A5FF9D" w14:textId="59246E24" w:rsidR="00FA58D0" w:rsidRPr="00BC71B5" w:rsidRDefault="00FA58D0" w:rsidP="00D43722">
      <w:pPr>
        <w:kinsoku w:val="0"/>
        <w:adjustRightInd w:val="0"/>
        <w:spacing w:line="400" w:lineRule="exact"/>
        <w:ind w:left="966" w:firstLineChars="10" w:firstLine="28"/>
        <w:jc w:val="both"/>
        <w:textDirection w:val="lrTbV"/>
        <w:textAlignment w:val="baseline"/>
        <w:rPr>
          <w:rFonts w:eastAsia="標楷體" w:hAnsi="標楷體"/>
          <w:color w:val="000000" w:themeColor="text1"/>
          <w:kern w:val="0"/>
          <w:sz w:val="28"/>
          <w:szCs w:val="20"/>
        </w:rPr>
      </w:pPr>
      <w:r w:rsidRPr="00BC71B5">
        <w:rPr>
          <w:rFonts w:eastAsia="標楷體" w:hAnsi="標楷體" w:hint="eastAsia"/>
          <w:color w:val="000000" w:themeColor="text1"/>
          <w:kern w:val="0"/>
          <w:sz w:val="28"/>
          <w:szCs w:val="20"/>
        </w:rPr>
        <w:t>採購聯絡人：秘書室／</w:t>
      </w:r>
      <w:r w:rsidR="00CF21F9" w:rsidRPr="00BC71B5">
        <w:rPr>
          <w:rFonts w:eastAsia="標楷體" w:hint="eastAsia"/>
          <w:color w:val="000000" w:themeColor="text1"/>
          <w:kern w:val="0"/>
          <w:sz w:val="28"/>
          <w:szCs w:val="28"/>
        </w:rPr>
        <w:t>高銀雪</w:t>
      </w:r>
      <w:r w:rsidRPr="00BC71B5">
        <w:rPr>
          <w:rFonts w:eastAsia="標楷體" w:hAnsi="標楷體" w:hint="eastAsia"/>
          <w:color w:val="000000" w:themeColor="text1"/>
          <w:kern w:val="0"/>
          <w:sz w:val="28"/>
          <w:szCs w:val="20"/>
        </w:rPr>
        <w:t xml:space="preserve">　電話：</w:t>
      </w:r>
      <w:r w:rsidRPr="00BC71B5">
        <w:rPr>
          <w:rFonts w:eastAsia="標楷體" w:hAnsi="標楷體" w:hint="eastAsia"/>
          <w:color w:val="000000" w:themeColor="text1"/>
          <w:kern w:val="0"/>
          <w:sz w:val="28"/>
          <w:szCs w:val="20"/>
        </w:rPr>
        <w:t xml:space="preserve">02-23959825 </w:t>
      </w:r>
      <w:r w:rsidRPr="00BC71B5">
        <w:rPr>
          <w:rFonts w:eastAsia="標楷體"/>
          <w:color w:val="000000" w:themeColor="text1"/>
          <w:kern w:val="0"/>
          <w:sz w:val="28"/>
          <w:szCs w:val="28"/>
        </w:rPr>
        <w:t>#</w:t>
      </w:r>
      <w:r w:rsidRPr="00BC71B5">
        <w:rPr>
          <w:rFonts w:eastAsia="標楷體" w:hint="eastAsia"/>
          <w:color w:val="000000" w:themeColor="text1"/>
          <w:kern w:val="0"/>
          <w:sz w:val="28"/>
          <w:szCs w:val="28"/>
        </w:rPr>
        <w:t>37</w:t>
      </w:r>
      <w:r w:rsidR="00CF21F9" w:rsidRPr="00BC71B5">
        <w:rPr>
          <w:rFonts w:eastAsia="標楷體" w:hint="eastAsia"/>
          <w:color w:val="000000" w:themeColor="text1"/>
          <w:kern w:val="0"/>
          <w:sz w:val="28"/>
          <w:szCs w:val="28"/>
        </w:rPr>
        <w:t>83</w:t>
      </w:r>
    </w:p>
    <w:p w14:paraId="224C18DB" w14:textId="77777777" w:rsidR="00FA58D0" w:rsidRPr="00BC71B5" w:rsidRDefault="00FA58D0" w:rsidP="00D10D2A">
      <w:pPr>
        <w:kinsoku w:val="0"/>
        <w:adjustRightInd w:val="0"/>
        <w:spacing w:line="400" w:lineRule="exact"/>
        <w:ind w:firstLineChars="1755" w:firstLine="4914"/>
        <w:jc w:val="both"/>
        <w:textDirection w:val="lrTbV"/>
        <w:textAlignment w:val="baseline"/>
        <w:rPr>
          <w:rFonts w:eastAsia="標楷體" w:hAnsi="標楷體"/>
          <w:color w:val="000000" w:themeColor="text1"/>
          <w:kern w:val="0"/>
          <w:sz w:val="28"/>
          <w:szCs w:val="20"/>
        </w:rPr>
      </w:pPr>
      <w:r w:rsidRPr="00BC71B5">
        <w:rPr>
          <w:rFonts w:eastAsia="標楷體" w:hAnsi="標楷體" w:hint="eastAsia"/>
          <w:color w:val="000000" w:themeColor="text1"/>
          <w:kern w:val="0"/>
          <w:sz w:val="28"/>
          <w:szCs w:val="20"/>
        </w:rPr>
        <w:t>傳真：</w:t>
      </w:r>
      <w:r w:rsidRPr="00BC71B5">
        <w:rPr>
          <w:rFonts w:eastAsia="標楷體" w:hAnsi="標楷體" w:hint="eastAsia"/>
          <w:color w:val="000000" w:themeColor="text1"/>
          <w:kern w:val="0"/>
          <w:sz w:val="28"/>
          <w:szCs w:val="20"/>
        </w:rPr>
        <w:t>02-23959830</w:t>
      </w:r>
    </w:p>
    <w:p w14:paraId="5C6255D6" w14:textId="3DB4D6D8" w:rsidR="00FA58D0" w:rsidRPr="00BC71B5" w:rsidRDefault="00FA58D0" w:rsidP="00D43722">
      <w:pPr>
        <w:kinsoku w:val="0"/>
        <w:adjustRightInd w:val="0"/>
        <w:spacing w:line="400" w:lineRule="exact"/>
        <w:ind w:left="966" w:firstLineChars="10" w:firstLine="28"/>
        <w:jc w:val="both"/>
        <w:textAlignment w:val="baseline"/>
        <w:rPr>
          <w:rFonts w:ascii="標楷體" w:eastAsia="標楷體"/>
          <w:color w:val="000000" w:themeColor="text1"/>
          <w:sz w:val="28"/>
          <w:szCs w:val="28"/>
        </w:rPr>
      </w:pPr>
      <w:r w:rsidRPr="00BC71B5">
        <w:rPr>
          <w:rFonts w:eastAsia="標楷體" w:hAnsi="標楷體" w:hint="eastAsia"/>
          <w:color w:val="000000" w:themeColor="text1"/>
          <w:sz w:val="28"/>
          <w:szCs w:val="20"/>
        </w:rPr>
        <w:t>規格聯絡人：企劃組／</w:t>
      </w:r>
      <w:r w:rsidR="001A11F3" w:rsidRPr="00BC71B5">
        <w:rPr>
          <w:rFonts w:eastAsia="標楷體" w:hAnsi="標楷體" w:hint="eastAsia"/>
          <w:color w:val="000000" w:themeColor="text1"/>
          <w:sz w:val="28"/>
          <w:szCs w:val="20"/>
        </w:rPr>
        <w:t>劉兪筠</w:t>
      </w:r>
      <w:r w:rsidRPr="00BC71B5">
        <w:rPr>
          <w:rFonts w:eastAsia="標楷體" w:hAnsi="標楷體" w:hint="eastAsia"/>
          <w:color w:val="000000" w:themeColor="text1"/>
          <w:sz w:val="28"/>
          <w:szCs w:val="20"/>
        </w:rPr>
        <w:t xml:space="preserve">  </w:t>
      </w:r>
      <w:r w:rsidRPr="00BC71B5">
        <w:rPr>
          <w:rFonts w:eastAsia="標楷體" w:hAnsi="標楷體" w:hint="eastAsia"/>
          <w:color w:val="000000" w:themeColor="text1"/>
          <w:sz w:val="28"/>
          <w:szCs w:val="20"/>
        </w:rPr>
        <w:t>電話：</w:t>
      </w:r>
      <w:r w:rsidRPr="00BC71B5">
        <w:rPr>
          <w:rFonts w:eastAsia="標楷體" w:hAnsi="標楷體" w:hint="eastAsia"/>
          <w:color w:val="000000" w:themeColor="text1"/>
          <w:sz w:val="28"/>
          <w:szCs w:val="20"/>
        </w:rPr>
        <w:t>02-23959825 #3</w:t>
      </w:r>
      <w:r w:rsidR="00AF25CC" w:rsidRPr="00BC71B5">
        <w:rPr>
          <w:rFonts w:eastAsia="標楷體" w:hAnsi="標楷體" w:hint="eastAsia"/>
          <w:color w:val="000000" w:themeColor="text1"/>
          <w:sz w:val="28"/>
          <w:szCs w:val="20"/>
        </w:rPr>
        <w:t>0</w:t>
      </w:r>
      <w:r w:rsidR="001A11F3" w:rsidRPr="00BC71B5">
        <w:rPr>
          <w:rFonts w:eastAsia="標楷體" w:hAnsi="標楷體" w:hint="eastAsia"/>
          <w:color w:val="000000" w:themeColor="text1"/>
          <w:sz w:val="28"/>
          <w:szCs w:val="20"/>
        </w:rPr>
        <w:t>22</w:t>
      </w:r>
    </w:p>
    <w:p w14:paraId="4383C922" w14:textId="77777777" w:rsidR="00FA58D0" w:rsidRPr="00BC71B5" w:rsidRDefault="00FA58D0" w:rsidP="00D43722">
      <w:pPr>
        <w:numPr>
          <w:ilvl w:val="0"/>
          <w:numId w:val="59"/>
        </w:numPr>
        <w:spacing w:line="400" w:lineRule="exact"/>
        <w:ind w:left="980" w:hanging="560"/>
        <w:jc w:val="both"/>
        <w:rPr>
          <w:rFonts w:ascii="標楷體" w:eastAsia="標楷體"/>
          <w:color w:val="000000" w:themeColor="text1"/>
          <w:sz w:val="28"/>
          <w:szCs w:val="20"/>
        </w:rPr>
      </w:pPr>
      <w:r w:rsidRPr="00BC71B5">
        <w:rPr>
          <w:rFonts w:ascii="標楷體" w:eastAsia="標楷體" w:hint="eastAsia"/>
          <w:color w:val="000000" w:themeColor="text1"/>
          <w:sz w:val="28"/>
          <w:szCs w:val="28"/>
        </w:rPr>
        <w:t>上級機關名稱：</w:t>
      </w:r>
      <w:r w:rsidRPr="00BC71B5">
        <w:rPr>
          <w:rFonts w:ascii="標楷體" w:eastAsia="標楷體" w:hint="eastAsia"/>
          <w:b/>
          <w:color w:val="000000" w:themeColor="text1"/>
          <w:sz w:val="28"/>
          <w:szCs w:val="28"/>
        </w:rPr>
        <w:t>衛生福利部</w:t>
      </w:r>
    </w:p>
    <w:p w14:paraId="31C807C0" w14:textId="77777777" w:rsidR="00FA58D0" w:rsidRPr="00BC71B5" w:rsidRDefault="00FA58D0" w:rsidP="00D43722">
      <w:pPr>
        <w:numPr>
          <w:ilvl w:val="0"/>
          <w:numId w:val="59"/>
        </w:numPr>
        <w:spacing w:line="400" w:lineRule="exact"/>
        <w:ind w:left="980" w:hanging="560"/>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本委託案為</w:t>
      </w:r>
      <w:r w:rsidRPr="00BC71B5">
        <w:rPr>
          <w:rFonts w:ascii="標楷體" w:eastAsia="標楷體" w:hint="eastAsia"/>
          <w:b/>
          <w:bCs/>
          <w:color w:val="000000" w:themeColor="text1"/>
          <w:sz w:val="28"/>
          <w:szCs w:val="20"/>
        </w:rPr>
        <w:t>勞務採購</w:t>
      </w:r>
      <w:r w:rsidRPr="00BC71B5">
        <w:rPr>
          <w:rFonts w:ascii="標楷體" w:eastAsia="標楷體" w:hint="eastAsia"/>
          <w:color w:val="000000" w:themeColor="text1"/>
          <w:sz w:val="28"/>
          <w:szCs w:val="20"/>
        </w:rPr>
        <w:t>。</w:t>
      </w:r>
    </w:p>
    <w:p w14:paraId="61DE27E4" w14:textId="77777777" w:rsidR="00FA58D0" w:rsidRPr="00BC71B5" w:rsidRDefault="00FA58D0" w:rsidP="00D43722">
      <w:pPr>
        <w:numPr>
          <w:ilvl w:val="0"/>
          <w:numId w:val="59"/>
        </w:numPr>
        <w:spacing w:line="400" w:lineRule="exact"/>
        <w:ind w:left="980" w:hanging="560"/>
        <w:jc w:val="both"/>
        <w:rPr>
          <w:rFonts w:ascii="標楷體" w:eastAsia="標楷體"/>
          <w:color w:val="000000" w:themeColor="text1"/>
          <w:sz w:val="28"/>
          <w:szCs w:val="20"/>
        </w:rPr>
      </w:pPr>
      <w:r w:rsidRPr="00BC71B5">
        <w:rPr>
          <w:rFonts w:ascii="標楷體" w:eastAsia="標楷體" w:hAnsi="標楷體" w:hint="eastAsia"/>
          <w:color w:val="000000" w:themeColor="text1"/>
          <w:sz w:val="28"/>
          <w:szCs w:val="20"/>
        </w:rPr>
        <w:t>本委託：（由機關擇一勾填）</w:t>
      </w:r>
    </w:p>
    <w:p w14:paraId="22AD392F" w14:textId="77777777" w:rsidR="00FA58D0" w:rsidRPr="00BC71B5" w:rsidRDefault="00FA58D0" w:rsidP="00FA58D0">
      <w:pPr>
        <w:spacing w:line="420" w:lineRule="exact"/>
        <w:ind w:firstLineChars="400" w:firstLine="1120"/>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0"/>
        </w:rPr>
        <w:t>非屬特殊採購。</w:t>
      </w:r>
    </w:p>
    <w:p w14:paraId="6A77945E" w14:textId="31A70E3E" w:rsidR="00FA58D0" w:rsidRPr="00BC71B5" w:rsidRDefault="00D43722" w:rsidP="00194111">
      <w:pPr>
        <w:spacing w:line="440" w:lineRule="exact"/>
        <w:ind w:left="1134"/>
        <w:jc w:val="both"/>
        <w:rPr>
          <w:rFonts w:ascii="標楷體" w:eastAsia="標楷體"/>
          <w:color w:val="000000" w:themeColor="text1"/>
          <w:sz w:val="28"/>
          <w:szCs w:val="28"/>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z w:val="28"/>
          <w:szCs w:val="20"/>
        </w:rPr>
        <w:t>屬特殊採購，符合「投標廠商資格與特殊或巨額採購認定標準」</w:t>
      </w:r>
      <w:r w:rsidRPr="00BC71B5">
        <w:rPr>
          <w:rFonts w:ascii="標楷體" w:eastAsia="標楷體" w:hAnsi="標楷體"/>
          <w:color w:val="000000" w:themeColor="text1"/>
          <w:kern w:val="3"/>
          <w:sz w:val="28"/>
        </w:rPr>
        <w:t>□</w:t>
      </w:r>
      <w:r w:rsidR="00FA58D0" w:rsidRPr="00BC71B5">
        <w:rPr>
          <w:rFonts w:eastAsia="標楷體"/>
          <w:color w:val="000000" w:themeColor="text1"/>
          <w:sz w:val="28"/>
          <w:szCs w:val="20"/>
        </w:rPr>
        <w:t>第</w:t>
      </w:r>
      <w:r w:rsidR="00FA58D0" w:rsidRPr="00BC71B5">
        <w:rPr>
          <w:rFonts w:eastAsia="標楷體"/>
          <w:color w:val="000000" w:themeColor="text1"/>
          <w:sz w:val="28"/>
          <w:szCs w:val="20"/>
        </w:rPr>
        <w:t>6</w:t>
      </w:r>
      <w:r w:rsidR="00FA58D0" w:rsidRPr="00BC71B5">
        <w:rPr>
          <w:rFonts w:eastAsia="標楷體"/>
          <w:color w:val="000000" w:themeColor="text1"/>
          <w:sz w:val="28"/>
          <w:szCs w:val="20"/>
        </w:rPr>
        <w:t>條第</w:t>
      </w:r>
      <w:r w:rsidR="00FA58D0" w:rsidRPr="00BC71B5">
        <w:rPr>
          <w:rFonts w:eastAsia="標楷體"/>
          <w:color w:val="000000" w:themeColor="text1"/>
          <w:sz w:val="28"/>
          <w:szCs w:val="20"/>
        </w:rPr>
        <w:t>___</w:t>
      </w:r>
      <w:r w:rsidR="00FA58D0" w:rsidRPr="00BC71B5">
        <w:rPr>
          <w:rFonts w:eastAsia="標楷體"/>
          <w:color w:val="000000" w:themeColor="text1"/>
          <w:sz w:val="28"/>
          <w:szCs w:val="20"/>
        </w:rPr>
        <w:t>款；</w:t>
      </w:r>
      <w:r w:rsidRPr="00BC71B5">
        <w:rPr>
          <w:rFonts w:ascii="標楷體" w:eastAsia="標楷體" w:hAnsi="標楷體"/>
          <w:color w:val="000000" w:themeColor="text1"/>
          <w:kern w:val="3"/>
          <w:sz w:val="28"/>
        </w:rPr>
        <w:t>□</w:t>
      </w:r>
      <w:r w:rsidR="00FA58D0" w:rsidRPr="00BC71B5">
        <w:rPr>
          <w:rFonts w:eastAsia="標楷體"/>
          <w:color w:val="000000" w:themeColor="text1"/>
          <w:sz w:val="28"/>
          <w:szCs w:val="20"/>
        </w:rPr>
        <w:t>第</w:t>
      </w:r>
      <w:r w:rsidR="00FA58D0" w:rsidRPr="00BC71B5">
        <w:rPr>
          <w:rFonts w:eastAsia="標楷體"/>
          <w:color w:val="000000" w:themeColor="text1"/>
          <w:sz w:val="28"/>
          <w:szCs w:val="20"/>
        </w:rPr>
        <w:t>7</w:t>
      </w:r>
      <w:r w:rsidR="00FA58D0" w:rsidRPr="00BC71B5">
        <w:rPr>
          <w:rFonts w:ascii="標楷體" w:eastAsia="標楷體" w:hAnsi="標楷體" w:hint="eastAsia"/>
          <w:color w:val="000000" w:themeColor="text1"/>
          <w:sz w:val="28"/>
          <w:szCs w:val="20"/>
        </w:rPr>
        <w:t>條第___款規定。</w:t>
      </w:r>
      <w:r w:rsidR="00244B8F" w:rsidRPr="00BC71B5">
        <w:rPr>
          <w:rFonts w:ascii="標楷體" w:eastAsia="標楷體" w:hAnsi="標楷體"/>
          <w:color w:val="000000" w:themeColor="text1"/>
          <w:sz w:val="28"/>
          <w:szCs w:val="20"/>
        </w:rPr>
        <w:t>（</w:t>
      </w:r>
      <w:r w:rsidR="00FA58D0" w:rsidRPr="00BC71B5">
        <w:rPr>
          <w:rFonts w:ascii="標楷體" w:eastAsia="標楷體" w:hAnsi="標楷體" w:hint="eastAsia"/>
          <w:color w:val="000000" w:themeColor="text1"/>
          <w:sz w:val="28"/>
          <w:szCs w:val="20"/>
        </w:rPr>
        <w:t>請註明款次</w:t>
      </w:r>
      <w:r w:rsidR="00244B8F" w:rsidRPr="00BC71B5">
        <w:rPr>
          <w:rFonts w:ascii="標楷體" w:eastAsia="標楷體" w:hAnsi="標楷體"/>
          <w:color w:val="000000" w:themeColor="text1"/>
          <w:sz w:val="28"/>
          <w:szCs w:val="20"/>
        </w:rPr>
        <w:t>）</w:t>
      </w:r>
      <w:r w:rsidR="00FA58D0" w:rsidRPr="00BC71B5">
        <w:rPr>
          <w:rFonts w:ascii="標楷體" w:eastAsia="標楷體" w:hAnsi="標楷體" w:hint="eastAsia"/>
          <w:color w:val="000000" w:themeColor="text1"/>
          <w:sz w:val="28"/>
          <w:szCs w:val="20"/>
        </w:rPr>
        <w:t>。</w:t>
      </w:r>
    </w:p>
    <w:p w14:paraId="0883C141" w14:textId="6AF78BEC" w:rsidR="00FA58D0" w:rsidRPr="00BC71B5" w:rsidRDefault="00FA58D0" w:rsidP="00D43722">
      <w:pPr>
        <w:numPr>
          <w:ilvl w:val="0"/>
          <w:numId w:val="59"/>
        </w:numPr>
        <w:spacing w:line="400" w:lineRule="exact"/>
        <w:ind w:left="980" w:hanging="560"/>
        <w:jc w:val="both"/>
        <w:rPr>
          <w:rFonts w:ascii="標楷體" w:eastAsia="標楷體"/>
          <w:color w:val="000000" w:themeColor="text1"/>
          <w:sz w:val="28"/>
          <w:szCs w:val="28"/>
        </w:rPr>
      </w:pPr>
      <w:r w:rsidRPr="00BC71B5">
        <w:rPr>
          <w:rFonts w:ascii="標楷體" w:eastAsia="標楷體" w:hAnsi="標楷體" w:hint="eastAsia"/>
          <w:b/>
          <w:color w:val="000000" w:themeColor="text1"/>
          <w:sz w:val="28"/>
          <w:szCs w:val="20"/>
        </w:rPr>
        <w:t>本案開標（資格審查）時間為</w:t>
      </w:r>
      <w:r w:rsidR="00940B62" w:rsidRPr="00BC71B5">
        <w:rPr>
          <w:rFonts w:eastAsia="標楷體"/>
          <w:b/>
          <w:color w:val="000000" w:themeColor="text1"/>
          <w:sz w:val="28"/>
          <w:szCs w:val="20"/>
          <w:u w:val="single"/>
        </w:rPr>
        <w:t>11</w:t>
      </w:r>
      <w:r w:rsidR="001A11F3" w:rsidRPr="00BC71B5">
        <w:rPr>
          <w:rFonts w:eastAsia="標楷體" w:hint="eastAsia"/>
          <w:b/>
          <w:color w:val="000000" w:themeColor="text1"/>
          <w:sz w:val="28"/>
          <w:szCs w:val="20"/>
          <w:u w:val="single"/>
        </w:rPr>
        <w:t>3</w:t>
      </w:r>
      <w:r w:rsidRPr="00BC71B5">
        <w:rPr>
          <w:rFonts w:eastAsia="標楷體"/>
          <w:b/>
          <w:color w:val="000000" w:themeColor="text1"/>
          <w:sz w:val="28"/>
          <w:szCs w:val="20"/>
          <w:u w:val="single"/>
        </w:rPr>
        <w:t>年</w:t>
      </w:r>
      <w:r w:rsidR="00D547ED" w:rsidRPr="00BC71B5">
        <w:rPr>
          <w:rFonts w:eastAsia="標楷體" w:hint="eastAsia"/>
          <w:b/>
          <w:color w:val="000000" w:themeColor="text1"/>
          <w:sz w:val="28"/>
          <w:szCs w:val="20"/>
          <w:u w:val="single"/>
        </w:rPr>
        <w:t>10</w:t>
      </w:r>
      <w:r w:rsidRPr="00BC71B5">
        <w:rPr>
          <w:rFonts w:eastAsia="標楷體"/>
          <w:b/>
          <w:color w:val="000000" w:themeColor="text1"/>
          <w:sz w:val="28"/>
          <w:szCs w:val="20"/>
          <w:u w:val="single"/>
        </w:rPr>
        <w:t>月</w:t>
      </w:r>
      <w:r w:rsidR="001529CC" w:rsidRPr="00BC71B5">
        <w:rPr>
          <w:rFonts w:eastAsia="標楷體" w:hint="eastAsia"/>
          <w:b/>
          <w:color w:val="000000" w:themeColor="text1"/>
          <w:sz w:val="28"/>
          <w:szCs w:val="20"/>
          <w:u w:val="single"/>
        </w:rPr>
        <w:t>14</w:t>
      </w:r>
      <w:r w:rsidRPr="00BC71B5">
        <w:rPr>
          <w:rFonts w:eastAsia="標楷體"/>
          <w:b/>
          <w:color w:val="000000" w:themeColor="text1"/>
          <w:sz w:val="28"/>
          <w:szCs w:val="20"/>
          <w:u w:val="single"/>
        </w:rPr>
        <w:t>日</w:t>
      </w:r>
      <w:r w:rsidR="00436928">
        <w:rPr>
          <w:rFonts w:eastAsia="標楷體" w:hint="eastAsia"/>
          <w:b/>
          <w:color w:val="000000" w:themeColor="text1"/>
          <w:sz w:val="28"/>
          <w:szCs w:val="20"/>
          <w:u w:val="single"/>
        </w:rPr>
        <w:t>下</w:t>
      </w:r>
      <w:r w:rsidRPr="00BC71B5">
        <w:rPr>
          <w:rFonts w:eastAsia="標楷體"/>
          <w:b/>
          <w:color w:val="000000" w:themeColor="text1"/>
          <w:sz w:val="28"/>
          <w:szCs w:val="20"/>
          <w:u w:val="single"/>
        </w:rPr>
        <w:t>午</w:t>
      </w:r>
      <w:r w:rsidR="00436928">
        <w:rPr>
          <w:rFonts w:eastAsia="標楷體" w:hint="eastAsia"/>
          <w:b/>
          <w:color w:val="000000" w:themeColor="text1"/>
          <w:sz w:val="28"/>
          <w:szCs w:val="20"/>
          <w:u w:val="single"/>
        </w:rPr>
        <w:t>2</w:t>
      </w:r>
      <w:r w:rsidRPr="00BC71B5">
        <w:rPr>
          <w:rFonts w:eastAsia="標楷體"/>
          <w:b/>
          <w:color w:val="000000" w:themeColor="text1"/>
          <w:sz w:val="28"/>
          <w:szCs w:val="20"/>
          <w:u w:val="single"/>
        </w:rPr>
        <w:t>時</w:t>
      </w:r>
      <w:r w:rsidR="00436928">
        <w:rPr>
          <w:rFonts w:eastAsia="標楷體" w:hint="eastAsia"/>
          <w:b/>
          <w:color w:val="000000" w:themeColor="text1"/>
          <w:sz w:val="28"/>
          <w:szCs w:val="20"/>
          <w:u w:val="single"/>
        </w:rPr>
        <w:t>00</w:t>
      </w:r>
      <w:r w:rsidRPr="00BC71B5">
        <w:rPr>
          <w:rFonts w:eastAsia="標楷體"/>
          <w:b/>
          <w:color w:val="000000" w:themeColor="text1"/>
          <w:sz w:val="28"/>
          <w:szCs w:val="20"/>
          <w:u w:val="single"/>
        </w:rPr>
        <w:t>分整</w:t>
      </w:r>
      <w:r w:rsidRPr="00BC71B5">
        <w:rPr>
          <w:rFonts w:ascii="標楷體" w:eastAsia="標楷體" w:hAnsi="標楷體" w:hint="eastAsia"/>
          <w:b/>
          <w:color w:val="000000" w:themeColor="text1"/>
          <w:sz w:val="28"/>
          <w:szCs w:val="20"/>
        </w:rPr>
        <w:t>；資格審查開標地點為</w:t>
      </w:r>
      <w:r w:rsidR="002441F1" w:rsidRPr="00BC71B5">
        <w:rPr>
          <w:rFonts w:ascii="標楷體" w:eastAsia="標楷體" w:hAnsi="標楷體" w:hint="eastAsia"/>
          <w:b/>
          <w:color w:val="000000" w:themeColor="text1"/>
          <w:sz w:val="28"/>
          <w:szCs w:val="20"/>
          <w:u w:val="single"/>
        </w:rPr>
        <w:t>臺</w:t>
      </w:r>
      <w:r w:rsidRPr="00BC71B5">
        <w:rPr>
          <w:rFonts w:ascii="標楷體" w:eastAsia="標楷體" w:hAnsi="標楷體" w:hint="eastAsia"/>
          <w:b/>
          <w:color w:val="000000" w:themeColor="text1"/>
          <w:sz w:val="28"/>
          <w:szCs w:val="20"/>
          <w:u w:val="single"/>
        </w:rPr>
        <w:t>北市林森南路</w:t>
      </w:r>
      <w:r w:rsidRPr="00BC71B5">
        <w:rPr>
          <w:rFonts w:eastAsia="標楷體"/>
          <w:b/>
          <w:color w:val="000000" w:themeColor="text1"/>
          <w:sz w:val="28"/>
          <w:szCs w:val="20"/>
          <w:u w:val="single"/>
        </w:rPr>
        <w:t>6</w:t>
      </w:r>
      <w:r w:rsidRPr="00BC71B5">
        <w:rPr>
          <w:rFonts w:ascii="標楷體" w:eastAsia="標楷體" w:hAnsi="標楷體" w:hint="eastAsia"/>
          <w:b/>
          <w:color w:val="000000" w:themeColor="text1"/>
          <w:sz w:val="28"/>
          <w:szCs w:val="20"/>
          <w:u w:val="single"/>
        </w:rPr>
        <w:t>號地下一樓開標室。</w:t>
      </w:r>
    </w:p>
    <w:p w14:paraId="41998BB1" w14:textId="77777777" w:rsidR="00FA58D0" w:rsidRPr="00BC71B5" w:rsidRDefault="00FA58D0" w:rsidP="00D43722">
      <w:pPr>
        <w:numPr>
          <w:ilvl w:val="0"/>
          <w:numId w:val="57"/>
        </w:numPr>
        <w:tabs>
          <w:tab w:val="clear" w:pos="794"/>
        </w:tabs>
        <w:spacing w:beforeLines="50" w:before="120" w:afterLines="50" w:after="120"/>
        <w:ind w:left="646" w:hanging="646"/>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招標文件</w:t>
      </w:r>
    </w:p>
    <w:p w14:paraId="3A90DE2B" w14:textId="77777777" w:rsidR="00FA58D0" w:rsidRPr="00BC71B5" w:rsidRDefault="00FA58D0" w:rsidP="00D43722">
      <w:pPr>
        <w:spacing w:line="240" w:lineRule="atLeast"/>
        <w:ind w:leftChars="50" w:left="120" w:firstLineChars="192" w:firstLine="53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全份招標文件包括下列各項：（可複選）</w:t>
      </w:r>
    </w:p>
    <w:p w14:paraId="62A7DB6E" w14:textId="79C3697F" w:rsidR="00FA58D0" w:rsidRPr="00BC71B5" w:rsidRDefault="00FA58D0" w:rsidP="007A1441">
      <w:pPr>
        <w:spacing w:line="400" w:lineRule="exact"/>
        <w:ind w:leftChars="274" w:left="2128" w:rightChars="176" w:right="422" w:hangingChars="525" w:hanging="1470"/>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機關公函</w:t>
      </w:r>
    </w:p>
    <w:p w14:paraId="5C99F38F" w14:textId="77777777" w:rsidR="00FA58D0" w:rsidRPr="00BC71B5" w:rsidRDefault="00FA58D0"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投標</w:t>
      </w:r>
      <w:r w:rsidR="00B16AEA" w:rsidRPr="00BC71B5">
        <w:rPr>
          <w:rFonts w:ascii="標楷體" w:eastAsia="標楷體" w:hAnsi="標楷體" w:hint="eastAsia"/>
          <w:color w:val="000000" w:themeColor="text1"/>
          <w:sz w:val="28"/>
          <w:szCs w:val="20"/>
        </w:rPr>
        <w:t>廠商</w:t>
      </w:r>
      <w:r w:rsidRPr="00BC71B5">
        <w:rPr>
          <w:rFonts w:ascii="標楷體" w:eastAsia="標楷體" w:hAnsi="標楷體" w:hint="eastAsia"/>
          <w:color w:val="000000" w:themeColor="text1"/>
          <w:sz w:val="28"/>
          <w:szCs w:val="20"/>
        </w:rPr>
        <w:t>資格證明文件</w:t>
      </w:r>
    </w:p>
    <w:p w14:paraId="1921A4AC" w14:textId="77777777" w:rsidR="00FA58D0" w:rsidRPr="00BC71B5" w:rsidRDefault="00FA58D0"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計畫書文件</w:t>
      </w:r>
    </w:p>
    <w:p w14:paraId="3AB7074B" w14:textId="77777777" w:rsidR="00FA58D0" w:rsidRPr="00BC71B5" w:rsidRDefault="00FA58D0" w:rsidP="00D43722">
      <w:pPr>
        <w:spacing w:line="400" w:lineRule="exact"/>
        <w:ind w:leftChars="200" w:left="480" w:rightChars="32" w:right="77"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招標投標及契約文件</w:t>
      </w:r>
      <w:r w:rsidR="00244B8F" w:rsidRPr="00BC71B5">
        <w:rPr>
          <w:rFonts w:ascii="標楷體" w:eastAsia="標楷體" w:hAnsi="標楷體" w:hint="eastAsia"/>
          <w:color w:val="000000" w:themeColor="text1"/>
          <w:sz w:val="28"/>
          <w:szCs w:val="20"/>
        </w:rPr>
        <w:t>（</w:t>
      </w:r>
      <w:r w:rsidRPr="00BC71B5">
        <w:rPr>
          <w:rFonts w:ascii="標楷體" w:eastAsia="標楷體" w:hAnsi="標楷體" w:hint="eastAsia"/>
          <w:color w:val="000000" w:themeColor="text1"/>
          <w:sz w:val="28"/>
          <w:szCs w:val="20"/>
        </w:rPr>
        <w:t>請檢附一式</w:t>
      </w:r>
      <w:r w:rsidRPr="00BC71B5">
        <w:rPr>
          <w:rFonts w:eastAsia="標楷體"/>
          <w:color w:val="000000" w:themeColor="text1"/>
          <w:sz w:val="28"/>
          <w:szCs w:val="20"/>
        </w:rPr>
        <w:t>2</w:t>
      </w:r>
      <w:r w:rsidRPr="00BC71B5">
        <w:rPr>
          <w:rFonts w:ascii="標楷體" w:eastAsia="標楷體" w:hAnsi="標楷體" w:hint="eastAsia"/>
          <w:color w:val="000000" w:themeColor="text1"/>
          <w:sz w:val="28"/>
          <w:szCs w:val="20"/>
        </w:rPr>
        <w:t>份</w:t>
      </w:r>
      <w:r w:rsidR="00FE7D58" w:rsidRPr="00BC71B5">
        <w:rPr>
          <w:rFonts w:ascii="標楷體" w:eastAsia="標楷體" w:hAnsi="標楷體" w:hint="eastAsia"/>
          <w:color w:val="000000" w:themeColor="text1"/>
          <w:sz w:val="28"/>
          <w:szCs w:val="20"/>
        </w:rPr>
        <w:t>，按投標研究重點編號填寫</w:t>
      </w:r>
      <w:r w:rsidR="00244B8F" w:rsidRPr="00BC71B5">
        <w:rPr>
          <w:rFonts w:ascii="標楷體" w:eastAsia="標楷體" w:hAnsi="標楷體" w:hint="eastAsia"/>
          <w:color w:val="000000" w:themeColor="text1"/>
          <w:sz w:val="28"/>
          <w:szCs w:val="20"/>
        </w:rPr>
        <w:t>）</w:t>
      </w:r>
    </w:p>
    <w:p w14:paraId="1A9F938D" w14:textId="77777777" w:rsidR="00FA58D0" w:rsidRPr="00BC71B5" w:rsidRDefault="00FA58D0"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投標須知</w:t>
      </w:r>
      <w:r w:rsidR="00244B8F" w:rsidRPr="00BC71B5">
        <w:rPr>
          <w:rFonts w:ascii="標楷體" w:eastAsia="標楷體" w:hAnsi="標楷體" w:hint="eastAsia"/>
          <w:color w:val="000000" w:themeColor="text1"/>
          <w:sz w:val="28"/>
          <w:szCs w:val="20"/>
        </w:rPr>
        <w:t>（</w:t>
      </w:r>
      <w:r w:rsidR="00FE7D58" w:rsidRPr="00BC71B5">
        <w:rPr>
          <w:rFonts w:ascii="標楷體" w:eastAsia="標楷體" w:hAnsi="標楷體" w:hint="eastAsia"/>
          <w:color w:val="000000" w:themeColor="text1"/>
          <w:sz w:val="28"/>
        </w:rPr>
        <w:t>※免放入標封</w:t>
      </w:r>
      <w:r w:rsidR="00244B8F" w:rsidRPr="00BC71B5">
        <w:rPr>
          <w:rFonts w:ascii="標楷體" w:eastAsia="標楷體" w:hAnsi="標楷體" w:hint="eastAsia"/>
          <w:color w:val="000000" w:themeColor="text1"/>
          <w:sz w:val="28"/>
        </w:rPr>
        <w:t>）</w:t>
      </w:r>
    </w:p>
    <w:p w14:paraId="76EC50C0" w14:textId="53B61A8B" w:rsidR="00FA58D0" w:rsidRPr="00BC71B5" w:rsidRDefault="001749CC"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投標</w:t>
      </w:r>
      <w:r w:rsidR="00FA58D0" w:rsidRPr="00BC71B5">
        <w:rPr>
          <w:rFonts w:ascii="標楷體" w:eastAsia="標楷體" w:hAnsi="標楷體" w:hint="eastAsia"/>
          <w:color w:val="000000" w:themeColor="text1"/>
          <w:sz w:val="28"/>
          <w:szCs w:val="20"/>
        </w:rPr>
        <w:t>標價清單或報價單</w:t>
      </w:r>
    </w:p>
    <w:p w14:paraId="62E2CF5B" w14:textId="77777777" w:rsidR="00FA58D0" w:rsidRPr="00BC71B5" w:rsidRDefault="00FA58D0"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投標廠商聲明書</w:t>
      </w:r>
    </w:p>
    <w:p w14:paraId="3239CEC5" w14:textId="77777777" w:rsidR="00FA58D0" w:rsidRPr="00BC71B5" w:rsidRDefault="00FA58D0"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契約條款</w:t>
      </w:r>
      <w:r w:rsidR="00244B8F" w:rsidRPr="00BC71B5">
        <w:rPr>
          <w:rFonts w:ascii="標楷體" w:eastAsia="標楷體" w:hAnsi="標楷體" w:hint="eastAsia"/>
          <w:color w:val="000000" w:themeColor="text1"/>
          <w:sz w:val="28"/>
          <w:szCs w:val="20"/>
        </w:rPr>
        <w:t>（</w:t>
      </w:r>
      <w:r w:rsidR="00FE7D58" w:rsidRPr="00BC71B5">
        <w:rPr>
          <w:rFonts w:ascii="標楷體" w:eastAsia="標楷體" w:hAnsi="標楷體" w:hint="eastAsia"/>
          <w:color w:val="000000" w:themeColor="text1"/>
          <w:sz w:val="28"/>
          <w:szCs w:val="20"/>
        </w:rPr>
        <w:t>※免放入標封</w:t>
      </w:r>
      <w:r w:rsidR="00244B8F" w:rsidRPr="00BC71B5">
        <w:rPr>
          <w:rFonts w:ascii="標楷體" w:eastAsia="標楷體" w:hAnsi="標楷體" w:hint="eastAsia"/>
          <w:color w:val="000000" w:themeColor="text1"/>
          <w:sz w:val="28"/>
          <w:szCs w:val="20"/>
        </w:rPr>
        <w:t>）</w:t>
      </w:r>
    </w:p>
    <w:p w14:paraId="6EBE26F1" w14:textId="77777777" w:rsidR="00FA58D0" w:rsidRPr="00BC71B5" w:rsidRDefault="00FA58D0"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需求說明書</w:t>
      </w:r>
      <w:r w:rsidR="00244B8F" w:rsidRPr="00BC71B5">
        <w:rPr>
          <w:rFonts w:ascii="標楷體" w:eastAsia="標楷體" w:hAnsi="標楷體" w:hint="eastAsia"/>
          <w:color w:val="000000" w:themeColor="text1"/>
          <w:sz w:val="28"/>
          <w:szCs w:val="20"/>
        </w:rPr>
        <w:t>（</w:t>
      </w:r>
      <w:r w:rsidR="00FE7D58" w:rsidRPr="00BC71B5">
        <w:rPr>
          <w:rFonts w:ascii="標楷體" w:eastAsia="標楷體" w:hAnsi="標楷體" w:hint="eastAsia"/>
          <w:color w:val="000000" w:themeColor="text1"/>
          <w:sz w:val="28"/>
          <w:szCs w:val="20"/>
        </w:rPr>
        <w:t>※免放入標封</w:t>
      </w:r>
      <w:r w:rsidR="00244B8F" w:rsidRPr="00BC71B5">
        <w:rPr>
          <w:rFonts w:ascii="標楷體" w:eastAsia="標楷體" w:hAnsi="標楷體" w:hint="eastAsia"/>
          <w:color w:val="000000" w:themeColor="text1"/>
          <w:sz w:val="28"/>
          <w:szCs w:val="20"/>
        </w:rPr>
        <w:t>）</w:t>
      </w:r>
    </w:p>
    <w:p w14:paraId="0FE8E16B" w14:textId="77777777" w:rsidR="00FE7D58" w:rsidRPr="00BC71B5" w:rsidRDefault="00FE7D58" w:rsidP="00D43722">
      <w:pPr>
        <w:spacing w:line="400" w:lineRule="exact"/>
        <w:ind w:leftChars="200" w:left="480" w:rightChars="176" w:right="422" w:firstLineChars="63" w:firstLine="176"/>
        <w:jc w:val="both"/>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sym w:font="Webdings" w:char="F067"/>
      </w:r>
      <w:r w:rsidRPr="00BC71B5">
        <w:rPr>
          <w:rFonts w:ascii="標楷體" w:eastAsia="標楷體" w:hAnsi="標楷體" w:hint="eastAsia"/>
          <w:color w:val="000000" w:themeColor="text1"/>
          <w:sz w:val="28"/>
          <w:szCs w:val="20"/>
        </w:rPr>
        <w:t>其他：資格暨規格審查表、投標授權書、外標封</w:t>
      </w:r>
    </w:p>
    <w:p w14:paraId="741C6EB4" w14:textId="7D66EF98" w:rsidR="00FA58D0" w:rsidRPr="00BC71B5" w:rsidRDefault="001749CC" w:rsidP="00D43722">
      <w:pPr>
        <w:spacing w:line="400" w:lineRule="exact"/>
        <w:ind w:leftChars="273" w:left="991" w:rightChars="176" w:right="422" w:hangingChars="120" w:hanging="336"/>
        <w:jc w:val="both"/>
        <w:rPr>
          <w:rFonts w:eastAsia="標楷體"/>
          <w:color w:val="000000" w:themeColor="text1"/>
          <w:kern w:val="0"/>
          <w:sz w:val="28"/>
          <w:szCs w:val="20"/>
        </w:rPr>
      </w:pPr>
      <w:r w:rsidRPr="00BC71B5">
        <w:rPr>
          <w:rFonts w:ascii="標楷體" w:eastAsia="標楷體" w:hAnsi="標楷體"/>
          <w:color w:val="000000" w:themeColor="text1"/>
          <w:sz w:val="28"/>
          <w:szCs w:val="20"/>
        </w:rPr>
        <w:t>□</w:t>
      </w:r>
      <w:r w:rsidR="00FA58D0" w:rsidRPr="00BC71B5">
        <w:rPr>
          <w:rFonts w:ascii="標楷體" w:eastAsia="標楷體" w:hAnsi="標楷體" w:hint="eastAsia"/>
          <w:color w:val="000000" w:themeColor="text1"/>
          <w:sz w:val="28"/>
          <w:szCs w:val="20"/>
        </w:rPr>
        <w:t>技術服務或工程</w:t>
      </w:r>
      <w:r w:rsidR="00FA58D0" w:rsidRPr="00BC71B5">
        <w:rPr>
          <w:rFonts w:ascii="標楷體" w:eastAsia="標楷體" w:hAnsi="標楷體" w:hint="eastAsia"/>
          <w:color w:val="000000" w:themeColor="text1"/>
          <w:spacing w:val="14"/>
          <w:kern w:val="0"/>
          <w:sz w:val="28"/>
          <w:szCs w:val="20"/>
        </w:rPr>
        <w:t>採購案，</w:t>
      </w:r>
      <w:r w:rsidR="00FA58D0" w:rsidRPr="00BC71B5">
        <w:rPr>
          <w:rFonts w:ascii="標楷體" w:eastAsia="標楷體" w:hAnsi="標楷體" w:hint="eastAsia"/>
          <w:color w:val="000000" w:themeColor="text1"/>
          <w:kern w:val="0"/>
          <w:sz w:val="28"/>
          <w:szCs w:val="20"/>
        </w:rPr>
        <w:t>「廠商參與公共工程可能涉及之法律責任」及廠商切結書（行政院公共工程委員會</w:t>
      </w:r>
      <w:r w:rsidR="00FA58D0" w:rsidRPr="00BC71B5">
        <w:rPr>
          <w:rFonts w:eastAsia="標楷體"/>
          <w:color w:val="000000" w:themeColor="text1"/>
          <w:kern w:val="0"/>
          <w:sz w:val="28"/>
          <w:szCs w:val="20"/>
        </w:rPr>
        <w:t>101</w:t>
      </w:r>
      <w:r w:rsidR="00FA58D0" w:rsidRPr="00BC71B5">
        <w:rPr>
          <w:rFonts w:eastAsia="標楷體"/>
          <w:color w:val="000000" w:themeColor="text1"/>
          <w:kern w:val="0"/>
          <w:sz w:val="28"/>
          <w:szCs w:val="20"/>
        </w:rPr>
        <w:t>年</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月</w:t>
      </w:r>
      <w:r w:rsidR="00FA58D0" w:rsidRPr="00BC71B5">
        <w:rPr>
          <w:rFonts w:eastAsia="標楷體"/>
          <w:color w:val="000000" w:themeColor="text1"/>
          <w:kern w:val="0"/>
          <w:sz w:val="28"/>
          <w:szCs w:val="20"/>
        </w:rPr>
        <w:t>13</w:t>
      </w:r>
      <w:r w:rsidR="00FA58D0" w:rsidRPr="00BC71B5">
        <w:rPr>
          <w:rFonts w:eastAsia="標楷體"/>
          <w:color w:val="000000" w:themeColor="text1"/>
          <w:kern w:val="0"/>
          <w:sz w:val="28"/>
          <w:szCs w:val="20"/>
        </w:rPr>
        <w:t>日工程企字第</w:t>
      </w:r>
      <w:r w:rsidR="00FA58D0" w:rsidRPr="00BC71B5">
        <w:rPr>
          <w:rFonts w:eastAsia="標楷體"/>
          <w:color w:val="000000" w:themeColor="text1"/>
          <w:kern w:val="0"/>
          <w:sz w:val="28"/>
          <w:szCs w:val="20"/>
        </w:rPr>
        <w:t>10100017900</w:t>
      </w:r>
      <w:r w:rsidR="00FA58D0" w:rsidRPr="00BC71B5">
        <w:rPr>
          <w:rFonts w:eastAsia="標楷體"/>
          <w:color w:val="000000" w:themeColor="text1"/>
          <w:kern w:val="0"/>
          <w:sz w:val="28"/>
          <w:szCs w:val="20"/>
        </w:rPr>
        <w:t>號函修訂）：</w:t>
      </w:r>
    </w:p>
    <w:p w14:paraId="01CFEF5F" w14:textId="20DE2F2D" w:rsidR="00FA58D0" w:rsidRPr="00BC71B5" w:rsidRDefault="001749CC" w:rsidP="00D43722">
      <w:pPr>
        <w:kinsoku w:val="0"/>
        <w:adjustRightInd w:val="0"/>
        <w:spacing w:line="400" w:lineRule="exact"/>
        <w:ind w:leftChars="350" w:left="840" w:firstLineChars="65" w:firstLine="182"/>
        <w:jc w:val="both"/>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切結書</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（投標時檢附）</w:t>
      </w:r>
    </w:p>
    <w:p w14:paraId="211ECC48" w14:textId="209DFF36" w:rsidR="00FA58D0" w:rsidRPr="00BC71B5" w:rsidRDefault="001749CC" w:rsidP="00D43722">
      <w:pPr>
        <w:kinsoku w:val="0"/>
        <w:adjustRightInd w:val="0"/>
        <w:spacing w:line="400" w:lineRule="exact"/>
        <w:ind w:leftChars="350" w:left="840" w:firstLineChars="65" w:firstLine="182"/>
        <w:jc w:val="both"/>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切結書</w:t>
      </w:r>
      <w:r w:rsidR="00FA58D0" w:rsidRPr="00BC71B5">
        <w:rPr>
          <w:rFonts w:eastAsia="標楷體"/>
          <w:color w:val="000000" w:themeColor="text1"/>
          <w:kern w:val="0"/>
          <w:sz w:val="28"/>
          <w:szCs w:val="20"/>
        </w:rPr>
        <w:t>2</w:t>
      </w:r>
      <w:r w:rsidR="00FA58D0" w:rsidRPr="00BC71B5">
        <w:rPr>
          <w:rFonts w:eastAsia="標楷體"/>
          <w:color w:val="000000" w:themeColor="text1"/>
          <w:kern w:val="0"/>
          <w:sz w:val="28"/>
          <w:szCs w:val="20"/>
        </w:rPr>
        <w:t>（投標時檢附）（工程技術顧問公司執業技師）</w:t>
      </w:r>
    </w:p>
    <w:p w14:paraId="358FA58D" w14:textId="7D44E062" w:rsidR="00FA58D0" w:rsidRPr="00BC71B5" w:rsidRDefault="00D43722" w:rsidP="00D43722">
      <w:pPr>
        <w:kinsoku w:val="0"/>
        <w:adjustRightInd w:val="0"/>
        <w:spacing w:line="400" w:lineRule="exact"/>
        <w:ind w:leftChars="350" w:left="840" w:firstLineChars="65" w:firstLine="182"/>
        <w:jc w:val="both"/>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切結書</w:t>
      </w:r>
      <w:r w:rsidR="00FA58D0" w:rsidRPr="00BC71B5">
        <w:rPr>
          <w:rFonts w:eastAsia="標楷體"/>
          <w:color w:val="000000" w:themeColor="text1"/>
          <w:kern w:val="0"/>
          <w:sz w:val="28"/>
          <w:szCs w:val="20"/>
        </w:rPr>
        <w:t>3</w:t>
      </w:r>
      <w:r w:rsidR="00FA58D0" w:rsidRPr="00BC71B5">
        <w:rPr>
          <w:rFonts w:eastAsia="標楷體"/>
          <w:color w:val="000000" w:themeColor="text1"/>
          <w:kern w:val="0"/>
          <w:sz w:val="28"/>
          <w:szCs w:val="20"/>
        </w:rPr>
        <w:t>（開工前檢附）（營造業專任工程人員）</w:t>
      </w:r>
    </w:p>
    <w:p w14:paraId="62CECFF6" w14:textId="63749158" w:rsidR="00FA58D0" w:rsidRPr="00BC71B5" w:rsidRDefault="00D43722" w:rsidP="00D43722">
      <w:pPr>
        <w:kinsoku w:val="0"/>
        <w:adjustRightInd w:val="0"/>
        <w:spacing w:line="400" w:lineRule="exact"/>
        <w:ind w:leftChars="350" w:left="840" w:firstLineChars="65" w:firstLine="182"/>
        <w:jc w:val="both"/>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切結書</w:t>
      </w:r>
      <w:r w:rsidR="00FA58D0" w:rsidRPr="00BC71B5">
        <w:rPr>
          <w:rFonts w:eastAsia="標楷體"/>
          <w:color w:val="000000" w:themeColor="text1"/>
          <w:kern w:val="0"/>
          <w:sz w:val="28"/>
          <w:szCs w:val="20"/>
        </w:rPr>
        <w:t>4</w:t>
      </w:r>
      <w:r w:rsidR="00FA58D0" w:rsidRPr="00BC71B5">
        <w:rPr>
          <w:rFonts w:eastAsia="標楷體"/>
          <w:color w:val="000000" w:themeColor="text1"/>
          <w:kern w:val="0"/>
          <w:sz w:val="28"/>
          <w:szCs w:val="20"/>
        </w:rPr>
        <w:t>（開工前檢附）（營造業工地主任）</w:t>
      </w:r>
    </w:p>
    <w:p w14:paraId="330D03FC" w14:textId="284FF4EE" w:rsidR="00FA58D0" w:rsidRPr="00BC71B5" w:rsidRDefault="00D43722" w:rsidP="00D43722">
      <w:pPr>
        <w:kinsoku w:val="0"/>
        <w:adjustRightInd w:val="0"/>
        <w:spacing w:line="400" w:lineRule="exact"/>
        <w:ind w:leftChars="350" w:left="840" w:firstLineChars="65" w:firstLine="182"/>
        <w:jc w:val="both"/>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資訊服務採購案，資訊服務費用估算表</w:t>
      </w:r>
    </w:p>
    <w:p w14:paraId="155E9871" w14:textId="0A46E1A3" w:rsidR="00FA58D0" w:rsidRPr="00BC71B5" w:rsidRDefault="00D43722" w:rsidP="00350267">
      <w:pPr>
        <w:kinsoku w:val="0"/>
        <w:adjustRightInd w:val="0"/>
        <w:spacing w:line="400" w:lineRule="exact"/>
        <w:ind w:leftChars="275" w:left="839" w:hangingChars="64" w:hanging="179"/>
        <w:jc w:val="both"/>
        <w:textAlignment w:val="baseline"/>
        <w:rPr>
          <w:rFonts w:eastAsia="標楷體"/>
          <w:color w:val="000000" w:themeColor="text1"/>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其它</w:t>
      </w:r>
      <w:r w:rsidR="00FA58D0" w:rsidRPr="00BC71B5">
        <w:rPr>
          <w:rFonts w:eastAsia="標楷體"/>
          <w:color w:val="000000" w:themeColor="text1"/>
          <w:kern w:val="0"/>
          <w:sz w:val="28"/>
          <w:szCs w:val="20"/>
        </w:rPr>
        <w:t>__</w:t>
      </w:r>
      <w:r w:rsidR="00FA58D0" w:rsidRPr="00BC71B5">
        <w:rPr>
          <w:rFonts w:eastAsia="標楷體"/>
          <w:color w:val="000000" w:themeColor="text1"/>
          <w:kern w:val="0"/>
          <w:sz w:val="28"/>
          <w:szCs w:val="20"/>
        </w:rPr>
        <w:t>（由招標機關敘明</w:t>
      </w:r>
      <w:r w:rsidR="00FA58D0" w:rsidRPr="00BC71B5">
        <w:rPr>
          <w:rFonts w:eastAsia="標楷體"/>
          <w:color w:val="000000" w:themeColor="text1"/>
          <w:sz w:val="28"/>
          <w:szCs w:val="20"/>
        </w:rPr>
        <w:t>，無者免填）</w:t>
      </w:r>
    </w:p>
    <w:p w14:paraId="690ADBE0" w14:textId="77777777" w:rsidR="00FA58D0" w:rsidRPr="00BC71B5" w:rsidRDefault="00FA58D0" w:rsidP="00A52F96">
      <w:pPr>
        <w:numPr>
          <w:ilvl w:val="0"/>
          <w:numId w:val="57"/>
        </w:numPr>
        <w:tabs>
          <w:tab w:val="clear" w:pos="794"/>
        </w:tabs>
        <w:spacing w:beforeLines="50" w:before="120"/>
        <w:ind w:left="646" w:hanging="646"/>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法令依據及相關規定</w:t>
      </w:r>
    </w:p>
    <w:p w14:paraId="60A1FC63" w14:textId="77777777" w:rsidR="00FA58D0" w:rsidRPr="00BC71B5" w:rsidRDefault="00FA58D0" w:rsidP="00794D1A">
      <w:pPr>
        <w:numPr>
          <w:ilvl w:val="0"/>
          <w:numId w:val="60"/>
        </w:numPr>
        <w:tabs>
          <w:tab w:val="clear" w:pos="1304"/>
          <w:tab w:val="num" w:pos="993"/>
        </w:tabs>
        <w:spacing w:line="420" w:lineRule="exact"/>
        <w:ind w:left="993" w:hanging="567"/>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本委託案適用政府採購法</w:t>
      </w:r>
      <w:r w:rsidR="00244B8F" w:rsidRPr="00BC71B5">
        <w:rPr>
          <w:rFonts w:ascii="標楷體" w:eastAsia="標楷體" w:hint="eastAsia"/>
          <w:color w:val="000000" w:themeColor="text1"/>
          <w:sz w:val="28"/>
          <w:szCs w:val="20"/>
        </w:rPr>
        <w:t>（</w:t>
      </w:r>
      <w:r w:rsidRPr="00BC71B5">
        <w:rPr>
          <w:rFonts w:ascii="標楷體" w:eastAsia="標楷體" w:hint="eastAsia"/>
          <w:color w:val="000000" w:themeColor="text1"/>
          <w:sz w:val="28"/>
          <w:szCs w:val="20"/>
        </w:rPr>
        <w:t>以下簡稱採購法</w:t>
      </w:r>
      <w:r w:rsidR="00244B8F" w:rsidRPr="00BC71B5">
        <w:rPr>
          <w:rFonts w:ascii="標楷體" w:eastAsia="標楷體" w:hint="eastAsia"/>
          <w:color w:val="000000" w:themeColor="text1"/>
          <w:sz w:val="28"/>
          <w:szCs w:val="20"/>
        </w:rPr>
        <w:t>）</w:t>
      </w:r>
      <w:r w:rsidRPr="00BC71B5">
        <w:rPr>
          <w:rFonts w:ascii="標楷體" w:eastAsia="標楷體" w:hint="eastAsia"/>
          <w:color w:val="000000" w:themeColor="text1"/>
          <w:sz w:val="28"/>
          <w:szCs w:val="20"/>
        </w:rPr>
        <w:t>及其主管機關所訂定之規定。</w:t>
      </w:r>
    </w:p>
    <w:p w14:paraId="415C3DE7" w14:textId="77777777" w:rsidR="00FA58D0" w:rsidRPr="00BC71B5" w:rsidRDefault="00FA58D0" w:rsidP="00794D1A">
      <w:pPr>
        <w:numPr>
          <w:ilvl w:val="0"/>
          <w:numId w:val="60"/>
        </w:numPr>
        <w:tabs>
          <w:tab w:val="num" w:pos="993"/>
        </w:tabs>
        <w:spacing w:line="420" w:lineRule="exact"/>
        <w:ind w:hanging="878"/>
        <w:jc w:val="both"/>
        <w:rPr>
          <w:rFonts w:ascii="標楷體" w:eastAsia="標楷體"/>
          <w:color w:val="000000" w:themeColor="text1"/>
          <w:sz w:val="28"/>
          <w:szCs w:val="20"/>
        </w:rPr>
      </w:pPr>
      <w:r w:rsidRPr="00BC71B5">
        <w:rPr>
          <w:rFonts w:ascii="標楷體" w:eastAsia="標楷體" w:hAnsi="標楷體" w:hint="eastAsia"/>
          <w:color w:val="000000" w:themeColor="text1"/>
          <w:sz w:val="28"/>
          <w:szCs w:val="20"/>
        </w:rPr>
        <w:t>本委託案屬</w:t>
      </w:r>
      <w:r w:rsidRPr="00BC71B5">
        <w:rPr>
          <w:rFonts w:ascii="標楷體" w:eastAsia="標楷體" w:hint="eastAsia"/>
          <w:color w:val="000000" w:themeColor="text1"/>
          <w:sz w:val="28"/>
          <w:szCs w:val="20"/>
        </w:rPr>
        <w:t>（註:依採購法施行細則第</w:t>
      </w:r>
      <w:r w:rsidRPr="00BC71B5">
        <w:rPr>
          <w:rFonts w:eastAsia="標楷體"/>
          <w:color w:val="000000" w:themeColor="text1"/>
          <w:sz w:val="28"/>
          <w:szCs w:val="20"/>
        </w:rPr>
        <w:t>6</w:t>
      </w:r>
      <w:r w:rsidRPr="00BC71B5">
        <w:rPr>
          <w:rFonts w:eastAsia="標楷體"/>
          <w:color w:val="000000" w:themeColor="text1"/>
          <w:sz w:val="28"/>
          <w:szCs w:val="20"/>
        </w:rPr>
        <w:t>條第</w:t>
      </w:r>
      <w:r w:rsidRPr="00BC71B5">
        <w:rPr>
          <w:rFonts w:eastAsia="標楷體"/>
          <w:color w:val="000000" w:themeColor="text1"/>
          <w:sz w:val="28"/>
          <w:szCs w:val="20"/>
        </w:rPr>
        <w:t>3</w:t>
      </w:r>
      <w:r w:rsidRPr="00BC71B5">
        <w:rPr>
          <w:rFonts w:ascii="標楷體" w:eastAsia="標楷體" w:hint="eastAsia"/>
          <w:color w:val="000000" w:themeColor="text1"/>
          <w:sz w:val="28"/>
          <w:szCs w:val="20"/>
        </w:rPr>
        <w:t>款規定後續擴充所需金額應計入）</w:t>
      </w:r>
      <w:r w:rsidRPr="00BC71B5">
        <w:rPr>
          <w:rFonts w:ascii="標楷體" w:eastAsia="標楷體" w:hAnsi="標楷體" w:hint="eastAsia"/>
          <w:color w:val="000000" w:themeColor="text1"/>
          <w:sz w:val="28"/>
          <w:szCs w:val="20"/>
        </w:rPr>
        <w:t>：</w:t>
      </w:r>
    </w:p>
    <w:p w14:paraId="0ABF9BE4" w14:textId="1128F77F" w:rsidR="00FA58D0" w:rsidRPr="00BC71B5" w:rsidRDefault="0040283B" w:rsidP="00FA58D0">
      <w:pPr>
        <w:kinsoku w:val="0"/>
        <w:adjustRightInd w:val="0"/>
        <w:spacing w:line="360" w:lineRule="exact"/>
        <w:ind w:firstLineChars="400" w:firstLine="1120"/>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逾公告金額十分之一未達公告金額之採購。</w:t>
      </w:r>
    </w:p>
    <w:p w14:paraId="73CC2C8D" w14:textId="2ACFE3C5" w:rsidR="00FA58D0" w:rsidRPr="00BC71B5" w:rsidRDefault="00FA58D0" w:rsidP="00FA58D0">
      <w:pPr>
        <w:kinsoku w:val="0"/>
        <w:adjustRightInd w:val="0"/>
        <w:spacing w:line="360" w:lineRule="exact"/>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rPr>
        <w:t>公告金額以上未達查核金額之採購。</w:t>
      </w:r>
    </w:p>
    <w:p w14:paraId="7AD61C4C" w14:textId="512F0AB6" w:rsidR="00FA58D0" w:rsidRPr="00BC71B5" w:rsidRDefault="00FA58D0" w:rsidP="00FA58D0">
      <w:pPr>
        <w:kinsoku w:val="0"/>
        <w:adjustRightInd w:val="0"/>
        <w:spacing w:line="360" w:lineRule="exact"/>
        <w:ind w:firstLineChars="300" w:firstLine="840"/>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 xml:space="preserve">  </w:t>
      </w:r>
      <w:r w:rsidR="00250515"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rPr>
        <w:t>查核金額以上未達巨額之採購。</w:t>
      </w:r>
    </w:p>
    <w:p w14:paraId="03089237" w14:textId="11744845" w:rsidR="00FA58D0" w:rsidRPr="00BC71B5" w:rsidRDefault="00FA58D0" w:rsidP="00FA58D0">
      <w:pPr>
        <w:kinsoku w:val="0"/>
        <w:adjustRightInd w:val="0"/>
        <w:spacing w:line="360" w:lineRule="exact"/>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 xml:space="preserve">        </w:t>
      </w:r>
      <w:bookmarkStart w:id="14" w:name="_Hlk174954423"/>
      <w:r w:rsidR="00250515" w:rsidRPr="00BC71B5">
        <w:rPr>
          <w:rFonts w:ascii="標楷體" w:eastAsia="標楷體" w:hAnsi="標楷體" w:hint="eastAsia"/>
          <w:color w:val="000000" w:themeColor="text1"/>
          <w:sz w:val="28"/>
          <w:szCs w:val="28"/>
        </w:rPr>
        <w:t>■</w:t>
      </w:r>
      <w:bookmarkEnd w:id="14"/>
      <w:r w:rsidRPr="00BC71B5">
        <w:rPr>
          <w:rFonts w:ascii="標楷體" w:eastAsia="標楷體" w:hAnsi="標楷體" w:hint="eastAsia"/>
          <w:color w:val="000000" w:themeColor="text1"/>
          <w:kern w:val="0"/>
          <w:sz w:val="28"/>
          <w:szCs w:val="20"/>
        </w:rPr>
        <w:t>巨額採購。</w:t>
      </w:r>
    </w:p>
    <w:p w14:paraId="7ADDEC2B" w14:textId="0E51C345" w:rsidR="00FE7D58" w:rsidRPr="00BC71B5" w:rsidRDefault="00CF638C" w:rsidP="00CF638C">
      <w:pPr>
        <w:kinsoku w:val="0"/>
        <w:adjustRightInd w:val="0"/>
        <w:spacing w:line="360" w:lineRule="exact"/>
        <w:ind w:leftChars="463" w:left="1397" w:hangingChars="102" w:hanging="286"/>
        <w:jc w:val="both"/>
        <w:textDirection w:val="lrTbV"/>
        <w:textAlignment w:val="baseline"/>
        <w:rPr>
          <w:rFonts w:eastAsia="標楷體"/>
          <w:color w:val="000000" w:themeColor="text1"/>
          <w:spacing w:val="-4"/>
          <w:kern w:val="0"/>
          <w:sz w:val="28"/>
          <w:szCs w:val="20"/>
        </w:rPr>
      </w:pPr>
      <w:r w:rsidRPr="00BC71B5">
        <w:rPr>
          <w:rFonts w:ascii="標楷體" w:eastAsia="標楷體" w:hAnsi="標楷體" w:hint="eastAsia"/>
          <w:color w:val="000000" w:themeColor="text1"/>
          <w:kern w:val="3"/>
          <w:sz w:val="28"/>
        </w:rPr>
        <w:t>■</w:t>
      </w:r>
      <w:r w:rsidR="00FA58D0" w:rsidRPr="00BC71B5">
        <w:rPr>
          <w:rFonts w:eastAsia="標楷體"/>
          <w:color w:val="000000" w:themeColor="text1"/>
          <w:kern w:val="0"/>
          <w:sz w:val="28"/>
          <w:szCs w:val="20"/>
        </w:rPr>
        <w:t>已依「機關提報巨額採購使用情形及效益分析作業</w:t>
      </w:r>
      <w:r w:rsidR="00FA58D0" w:rsidRPr="00BC71B5">
        <w:rPr>
          <w:rFonts w:eastAsia="標楷體"/>
          <w:color w:val="000000" w:themeColor="text1"/>
          <w:spacing w:val="-4"/>
          <w:kern w:val="0"/>
          <w:sz w:val="28"/>
          <w:szCs w:val="20"/>
        </w:rPr>
        <w:t>規定」第</w:t>
      </w:r>
      <w:r w:rsidR="00FA58D0" w:rsidRPr="00BC71B5">
        <w:rPr>
          <w:rFonts w:eastAsia="標楷體"/>
          <w:color w:val="000000" w:themeColor="text1"/>
          <w:spacing w:val="-4"/>
          <w:kern w:val="0"/>
          <w:sz w:val="28"/>
          <w:szCs w:val="20"/>
        </w:rPr>
        <w:t>2</w:t>
      </w:r>
      <w:r w:rsidR="00FA58D0" w:rsidRPr="00BC71B5">
        <w:rPr>
          <w:rFonts w:eastAsia="標楷體"/>
          <w:color w:val="000000" w:themeColor="text1"/>
          <w:spacing w:val="-4"/>
          <w:kern w:val="0"/>
          <w:sz w:val="28"/>
          <w:szCs w:val="20"/>
        </w:rPr>
        <w:t>點第</w:t>
      </w:r>
      <w:r w:rsidR="00FA58D0" w:rsidRPr="00BC71B5">
        <w:rPr>
          <w:rFonts w:eastAsia="標楷體"/>
          <w:color w:val="000000" w:themeColor="text1"/>
          <w:spacing w:val="-4"/>
          <w:kern w:val="0"/>
          <w:sz w:val="28"/>
          <w:szCs w:val="20"/>
        </w:rPr>
        <w:t>1</w:t>
      </w:r>
      <w:r w:rsidR="00FA58D0" w:rsidRPr="00BC71B5">
        <w:rPr>
          <w:rFonts w:eastAsia="標楷體"/>
          <w:color w:val="000000" w:themeColor="text1"/>
          <w:spacing w:val="-4"/>
          <w:kern w:val="0"/>
          <w:sz w:val="28"/>
          <w:szCs w:val="20"/>
        </w:rPr>
        <w:t>項，簽准預期使用情形及效益目標。</w:t>
      </w:r>
    </w:p>
    <w:p w14:paraId="2EBA2390" w14:textId="3C383643" w:rsidR="00FA58D0" w:rsidRPr="00BC71B5" w:rsidRDefault="00FA58D0" w:rsidP="00794D1A">
      <w:pPr>
        <w:numPr>
          <w:ilvl w:val="0"/>
          <w:numId w:val="60"/>
        </w:numPr>
        <w:tabs>
          <w:tab w:val="num" w:pos="993"/>
        </w:tabs>
        <w:spacing w:line="420" w:lineRule="exact"/>
        <w:ind w:left="1134" w:hanging="708"/>
        <w:jc w:val="both"/>
        <w:rPr>
          <w:rFonts w:eastAsia="標楷體"/>
          <w:color w:val="000000" w:themeColor="text1"/>
          <w:kern w:val="0"/>
          <w:sz w:val="28"/>
          <w:szCs w:val="20"/>
        </w:rPr>
      </w:pPr>
      <w:r w:rsidRPr="00BC71B5">
        <w:rPr>
          <w:rFonts w:ascii="標楷體" w:eastAsia="標楷體" w:hint="eastAsia"/>
          <w:color w:val="000000" w:themeColor="text1"/>
          <w:sz w:val="28"/>
          <w:szCs w:val="20"/>
        </w:rPr>
        <w:t>本委託案之預算金額為:</w:t>
      </w:r>
      <w:r w:rsidRPr="00BC71B5">
        <w:rPr>
          <w:rFonts w:eastAsia="標楷體" w:hint="eastAsia"/>
          <w:b/>
          <w:color w:val="000000" w:themeColor="text1"/>
          <w:kern w:val="0"/>
          <w:sz w:val="28"/>
          <w:szCs w:val="20"/>
        </w:rPr>
        <w:t>新臺幣</w:t>
      </w:r>
      <w:r w:rsidR="00C01A05" w:rsidRPr="00BC71B5">
        <w:rPr>
          <w:rFonts w:eastAsia="標楷體" w:hint="eastAsia"/>
          <w:b/>
          <w:color w:val="000000" w:themeColor="text1"/>
          <w:kern w:val="0"/>
          <w:sz w:val="28"/>
          <w:szCs w:val="20"/>
        </w:rPr>
        <w:t>伍</w:t>
      </w:r>
      <w:r w:rsidR="003A7410" w:rsidRPr="00BC71B5">
        <w:rPr>
          <w:rFonts w:eastAsia="標楷體" w:hint="eastAsia"/>
          <w:b/>
          <w:color w:val="000000" w:themeColor="text1"/>
          <w:kern w:val="0"/>
          <w:sz w:val="28"/>
          <w:szCs w:val="20"/>
        </w:rPr>
        <w:t>仟</w:t>
      </w:r>
      <w:r w:rsidR="00250515" w:rsidRPr="00BC71B5">
        <w:rPr>
          <w:rFonts w:eastAsia="標楷體" w:hint="eastAsia"/>
          <w:b/>
          <w:color w:val="000000" w:themeColor="text1"/>
          <w:kern w:val="0"/>
          <w:sz w:val="28"/>
          <w:szCs w:val="20"/>
        </w:rPr>
        <w:t>玖</w:t>
      </w:r>
      <w:r w:rsidR="00C01A05" w:rsidRPr="00BC71B5">
        <w:rPr>
          <w:rFonts w:eastAsia="標楷體" w:hint="eastAsia"/>
          <w:b/>
          <w:color w:val="000000" w:themeColor="text1"/>
          <w:kern w:val="0"/>
          <w:sz w:val="28"/>
          <w:szCs w:val="20"/>
        </w:rPr>
        <w:t>佰</w:t>
      </w:r>
      <w:r w:rsidR="00250515" w:rsidRPr="00BC71B5">
        <w:rPr>
          <w:rFonts w:eastAsia="標楷體" w:hint="eastAsia"/>
          <w:b/>
          <w:color w:val="000000" w:themeColor="text1"/>
          <w:kern w:val="0"/>
          <w:sz w:val="28"/>
          <w:szCs w:val="20"/>
        </w:rPr>
        <w:t>壹</w:t>
      </w:r>
      <w:r w:rsidR="003A7410" w:rsidRPr="00BC71B5">
        <w:rPr>
          <w:rFonts w:eastAsia="標楷體" w:hint="eastAsia"/>
          <w:b/>
          <w:color w:val="000000" w:themeColor="text1"/>
          <w:kern w:val="0"/>
          <w:sz w:val="28"/>
          <w:szCs w:val="20"/>
        </w:rPr>
        <w:t>拾</w:t>
      </w:r>
      <w:r w:rsidR="00250515" w:rsidRPr="00BC71B5">
        <w:rPr>
          <w:rFonts w:eastAsia="標楷體" w:hint="eastAsia"/>
          <w:b/>
          <w:color w:val="000000" w:themeColor="text1"/>
          <w:kern w:val="0"/>
          <w:sz w:val="28"/>
          <w:szCs w:val="20"/>
        </w:rPr>
        <w:t>陸</w:t>
      </w:r>
      <w:r w:rsidR="006F35E3" w:rsidRPr="00BC71B5">
        <w:rPr>
          <w:rFonts w:eastAsia="標楷體" w:hint="eastAsia"/>
          <w:b/>
          <w:color w:val="000000" w:themeColor="text1"/>
          <w:kern w:val="0"/>
          <w:sz w:val="28"/>
          <w:szCs w:val="20"/>
        </w:rPr>
        <w:t>萬</w:t>
      </w:r>
      <w:r w:rsidR="00250515" w:rsidRPr="00BC71B5">
        <w:rPr>
          <w:rFonts w:eastAsia="標楷體" w:hint="eastAsia"/>
          <w:b/>
          <w:color w:val="000000" w:themeColor="text1"/>
          <w:kern w:val="0"/>
          <w:sz w:val="28"/>
          <w:szCs w:val="20"/>
        </w:rPr>
        <w:t>壹</w:t>
      </w:r>
      <w:r w:rsidR="006F35E3" w:rsidRPr="00BC71B5">
        <w:rPr>
          <w:rFonts w:eastAsia="標楷體" w:hint="eastAsia"/>
          <w:b/>
          <w:color w:val="000000" w:themeColor="text1"/>
          <w:kern w:val="0"/>
          <w:sz w:val="28"/>
          <w:szCs w:val="20"/>
        </w:rPr>
        <w:t>仟元整</w:t>
      </w:r>
      <w:r w:rsidRPr="00BC71B5">
        <w:rPr>
          <w:rFonts w:eastAsia="標楷體" w:hint="eastAsia"/>
          <w:color w:val="000000" w:themeColor="text1"/>
          <w:kern w:val="0"/>
          <w:sz w:val="28"/>
          <w:szCs w:val="20"/>
        </w:rPr>
        <w:t>。</w:t>
      </w:r>
    </w:p>
    <w:p w14:paraId="35F3121F" w14:textId="77777777" w:rsidR="00FA58D0" w:rsidRPr="00BC71B5" w:rsidRDefault="00FA58D0" w:rsidP="00794D1A">
      <w:pPr>
        <w:numPr>
          <w:ilvl w:val="0"/>
          <w:numId w:val="60"/>
        </w:numPr>
        <w:tabs>
          <w:tab w:val="num" w:pos="993"/>
        </w:tabs>
        <w:spacing w:line="420" w:lineRule="exact"/>
        <w:ind w:left="993" w:hanging="567"/>
        <w:jc w:val="both"/>
        <w:rPr>
          <w:rFonts w:eastAsia="標楷體" w:hAnsi="標楷體"/>
          <w:color w:val="000000" w:themeColor="text1"/>
          <w:sz w:val="28"/>
          <w:szCs w:val="20"/>
        </w:rPr>
      </w:pPr>
      <w:r w:rsidRPr="00BC71B5">
        <w:rPr>
          <w:rFonts w:eastAsia="標楷體" w:hint="eastAsia"/>
          <w:color w:val="000000" w:themeColor="text1"/>
          <w:sz w:val="28"/>
          <w:szCs w:val="20"/>
        </w:rPr>
        <w:t>本委託為：</w:t>
      </w:r>
      <w:r w:rsidRPr="00BC71B5">
        <w:rPr>
          <w:rFonts w:eastAsia="標楷體" w:hAnsi="標楷體" w:hint="eastAsia"/>
          <w:b/>
          <w:color w:val="000000" w:themeColor="text1"/>
          <w:sz w:val="28"/>
          <w:szCs w:val="20"/>
        </w:rPr>
        <w:t>未分批</w:t>
      </w:r>
      <w:r w:rsidRPr="00BC71B5">
        <w:rPr>
          <w:rFonts w:eastAsia="標楷體" w:hAnsi="標楷體" w:hint="eastAsia"/>
          <w:color w:val="000000" w:themeColor="text1"/>
          <w:sz w:val="28"/>
          <w:szCs w:val="20"/>
        </w:rPr>
        <w:t>辦理。</w:t>
      </w:r>
    </w:p>
    <w:p w14:paraId="490AFBB0" w14:textId="77777777" w:rsidR="00FA58D0" w:rsidRPr="00BC71B5" w:rsidRDefault="00FA58D0" w:rsidP="00794D1A">
      <w:pPr>
        <w:numPr>
          <w:ilvl w:val="0"/>
          <w:numId w:val="60"/>
        </w:numPr>
        <w:tabs>
          <w:tab w:val="num" w:pos="993"/>
        </w:tabs>
        <w:spacing w:line="420" w:lineRule="exact"/>
        <w:ind w:hanging="878"/>
        <w:jc w:val="both"/>
        <w:rPr>
          <w:rFonts w:ascii="標楷體" w:eastAsia="標楷體"/>
          <w:color w:val="000000" w:themeColor="text1"/>
          <w:sz w:val="28"/>
          <w:szCs w:val="20"/>
        </w:rPr>
      </w:pPr>
      <w:r w:rsidRPr="00BC71B5">
        <w:rPr>
          <w:rFonts w:ascii="標楷體" w:eastAsia="標楷體" w:hAnsi="標楷體" w:hint="eastAsia"/>
          <w:color w:val="000000" w:themeColor="text1"/>
          <w:sz w:val="28"/>
          <w:szCs w:val="20"/>
        </w:rPr>
        <w:t>本委託：（由機關擇一勾填）</w:t>
      </w:r>
    </w:p>
    <w:p w14:paraId="45667344" w14:textId="2BEDAA8A" w:rsidR="00FA58D0" w:rsidRPr="00BC71B5" w:rsidRDefault="0040283B" w:rsidP="00FA58D0">
      <w:pPr>
        <w:spacing w:line="420" w:lineRule="exact"/>
        <w:ind w:firstLineChars="400" w:firstLine="1120"/>
        <w:jc w:val="both"/>
        <w:rPr>
          <w:rFonts w:ascii="標楷體" w:eastAsia="標楷體" w:hAnsi="標楷體"/>
          <w:color w:val="000000" w:themeColor="text1"/>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z w:val="28"/>
          <w:szCs w:val="20"/>
        </w:rPr>
        <w:t>為共同供應契約。</w:t>
      </w:r>
    </w:p>
    <w:p w14:paraId="0660D9DD" w14:textId="258CDAA5" w:rsidR="00FA58D0" w:rsidRPr="00BC71B5" w:rsidRDefault="00FA58D0" w:rsidP="00FA58D0">
      <w:pPr>
        <w:spacing w:line="420" w:lineRule="exact"/>
        <w:ind w:firstLineChars="400" w:firstLine="1120"/>
        <w:jc w:val="both"/>
        <w:rPr>
          <w:rFonts w:ascii="標楷體" w:eastAsia="標楷體"/>
          <w:color w:val="000000" w:themeColor="text1"/>
          <w:sz w:val="28"/>
          <w:szCs w:val="20"/>
        </w:rPr>
      </w:pPr>
      <w:r w:rsidRPr="00BC71B5">
        <w:rPr>
          <w:rFonts w:ascii="標楷體" w:eastAsia="標楷體" w:hAnsi="標楷體" w:hint="eastAsia"/>
          <w:color w:val="000000" w:themeColor="text1"/>
          <w:sz w:val="28"/>
          <w:szCs w:val="20"/>
        </w:rPr>
        <w:t>▓非共同供應契約。</w:t>
      </w:r>
    </w:p>
    <w:p w14:paraId="4C92A4D0" w14:textId="289B4D5E" w:rsidR="00FA58D0" w:rsidRPr="00BC71B5" w:rsidRDefault="00FA58D0" w:rsidP="00794D1A">
      <w:pPr>
        <w:numPr>
          <w:ilvl w:val="0"/>
          <w:numId w:val="60"/>
        </w:numPr>
        <w:tabs>
          <w:tab w:val="num" w:pos="993"/>
        </w:tabs>
        <w:spacing w:line="420" w:lineRule="exact"/>
        <w:ind w:left="992" w:hanging="567"/>
        <w:jc w:val="both"/>
        <w:rPr>
          <w:rFonts w:ascii="標楷體" w:eastAsia="標楷體"/>
          <w:color w:val="000000" w:themeColor="text1"/>
          <w:sz w:val="28"/>
          <w:szCs w:val="20"/>
        </w:rPr>
      </w:pPr>
      <w:r w:rsidRPr="00BC71B5">
        <w:rPr>
          <w:rFonts w:ascii="標楷體" w:eastAsia="標楷體" w:hint="eastAsia"/>
          <w:b/>
          <w:bCs/>
          <w:color w:val="000000" w:themeColor="text1"/>
          <w:sz w:val="28"/>
          <w:szCs w:val="20"/>
        </w:rPr>
        <w:t>本委託案保留未來依採購法第</w:t>
      </w:r>
      <w:r w:rsidRPr="00BC71B5">
        <w:rPr>
          <w:rFonts w:eastAsia="標楷體"/>
          <w:b/>
          <w:bCs/>
          <w:color w:val="000000" w:themeColor="text1"/>
          <w:sz w:val="28"/>
          <w:szCs w:val="20"/>
        </w:rPr>
        <w:t>22</w:t>
      </w:r>
      <w:r w:rsidRPr="00BC71B5">
        <w:rPr>
          <w:rFonts w:eastAsia="標楷體"/>
          <w:b/>
          <w:bCs/>
          <w:color w:val="000000" w:themeColor="text1"/>
          <w:sz w:val="28"/>
          <w:szCs w:val="20"/>
        </w:rPr>
        <w:t>條第</w:t>
      </w:r>
      <w:r w:rsidRPr="00BC71B5">
        <w:rPr>
          <w:rFonts w:eastAsia="標楷體"/>
          <w:b/>
          <w:bCs/>
          <w:color w:val="000000" w:themeColor="text1"/>
          <w:sz w:val="28"/>
          <w:szCs w:val="20"/>
        </w:rPr>
        <w:t>1</w:t>
      </w:r>
      <w:r w:rsidRPr="00BC71B5">
        <w:rPr>
          <w:rFonts w:eastAsia="標楷體"/>
          <w:b/>
          <w:bCs/>
          <w:color w:val="000000" w:themeColor="text1"/>
          <w:sz w:val="28"/>
          <w:szCs w:val="20"/>
        </w:rPr>
        <w:t>項第</w:t>
      </w:r>
      <w:r w:rsidRPr="00BC71B5">
        <w:rPr>
          <w:rFonts w:eastAsia="標楷體"/>
          <w:b/>
          <w:bCs/>
          <w:color w:val="000000" w:themeColor="text1"/>
          <w:sz w:val="28"/>
          <w:szCs w:val="20"/>
        </w:rPr>
        <w:t>7</w:t>
      </w:r>
      <w:r w:rsidRPr="00BC71B5">
        <w:rPr>
          <w:rFonts w:ascii="標楷體" w:eastAsia="標楷體" w:hint="eastAsia"/>
          <w:b/>
          <w:bCs/>
          <w:color w:val="000000" w:themeColor="text1"/>
          <w:sz w:val="28"/>
          <w:szCs w:val="20"/>
        </w:rPr>
        <w:t>款向得標廠商增購之權利：</w:t>
      </w:r>
      <w:r w:rsidR="00FE7D58" w:rsidRPr="00BC71B5">
        <w:rPr>
          <w:rFonts w:eastAsia="標楷體"/>
          <w:b/>
          <w:bCs/>
          <w:color w:val="000000" w:themeColor="text1"/>
          <w:sz w:val="28"/>
          <w:szCs w:val="28"/>
        </w:rPr>
        <w:t>本委託案於履約期限屆滿後，得視實際需要及廠商履約情形與</w:t>
      </w:r>
      <w:r w:rsidR="006B2213" w:rsidRPr="00BC71B5">
        <w:rPr>
          <w:rFonts w:eastAsia="標楷體" w:hint="eastAsia"/>
          <w:b/>
          <w:bCs/>
          <w:color w:val="000000" w:themeColor="text1"/>
          <w:sz w:val="28"/>
          <w:szCs w:val="28"/>
        </w:rPr>
        <w:t>其</w:t>
      </w:r>
      <w:r w:rsidR="00FE7D58" w:rsidRPr="00BC71B5">
        <w:rPr>
          <w:rFonts w:eastAsia="標楷體"/>
          <w:b/>
          <w:bCs/>
          <w:color w:val="000000" w:themeColor="text1"/>
          <w:sz w:val="28"/>
          <w:szCs w:val="28"/>
        </w:rPr>
        <w:t>續約；後續擴充期間每次</w:t>
      </w:r>
      <w:r w:rsidR="00FE7D58" w:rsidRPr="00BC71B5">
        <w:rPr>
          <w:rFonts w:eastAsia="標楷體"/>
          <w:b/>
          <w:bCs/>
          <w:color w:val="000000" w:themeColor="text1"/>
          <w:sz w:val="28"/>
          <w:szCs w:val="28"/>
        </w:rPr>
        <w:t>1</w:t>
      </w:r>
      <w:r w:rsidR="00FE7D58" w:rsidRPr="00BC71B5">
        <w:rPr>
          <w:rFonts w:eastAsia="標楷體"/>
          <w:b/>
          <w:bCs/>
          <w:color w:val="000000" w:themeColor="text1"/>
          <w:sz w:val="28"/>
          <w:szCs w:val="28"/>
        </w:rPr>
        <w:t>年，最多</w:t>
      </w:r>
      <w:r w:rsidR="0058388C" w:rsidRPr="00BC71B5">
        <w:rPr>
          <w:rFonts w:eastAsia="標楷體" w:hint="eastAsia"/>
          <w:b/>
          <w:bCs/>
          <w:color w:val="000000" w:themeColor="text1"/>
          <w:sz w:val="28"/>
          <w:szCs w:val="20"/>
          <w:u w:val="single"/>
        </w:rPr>
        <w:t>3</w:t>
      </w:r>
      <w:r w:rsidR="00FE7D58" w:rsidRPr="00BC71B5">
        <w:rPr>
          <w:rFonts w:eastAsia="標楷體"/>
          <w:b/>
          <w:bCs/>
          <w:color w:val="000000" w:themeColor="text1"/>
          <w:sz w:val="28"/>
          <w:szCs w:val="28"/>
        </w:rPr>
        <w:t>次，</w:t>
      </w:r>
      <w:r w:rsidR="00FE7D58" w:rsidRPr="00BC71B5">
        <w:rPr>
          <w:rFonts w:ascii="標楷體" w:eastAsia="標楷體" w:hint="eastAsia"/>
          <w:b/>
          <w:bCs/>
          <w:color w:val="000000" w:themeColor="text1"/>
          <w:sz w:val="28"/>
          <w:szCs w:val="20"/>
        </w:rPr>
        <w:t>後續擴充金額上限為</w:t>
      </w:r>
      <w:r w:rsidR="00FE7D58" w:rsidRPr="00BC71B5">
        <w:rPr>
          <w:rFonts w:eastAsia="標楷體"/>
          <w:b/>
          <w:bCs/>
          <w:color w:val="000000" w:themeColor="text1"/>
          <w:sz w:val="28"/>
          <w:szCs w:val="20"/>
        </w:rPr>
        <w:t>1</w:t>
      </w:r>
      <w:r w:rsidR="00FE7D58" w:rsidRPr="00BC71B5">
        <w:rPr>
          <w:rFonts w:eastAsia="標楷體" w:hint="eastAsia"/>
          <w:b/>
          <w:bCs/>
          <w:color w:val="000000" w:themeColor="text1"/>
          <w:sz w:val="28"/>
          <w:szCs w:val="20"/>
        </w:rPr>
        <w:t>1</w:t>
      </w:r>
      <w:r w:rsidR="00AD5305" w:rsidRPr="00BC71B5">
        <w:rPr>
          <w:rFonts w:eastAsia="標楷體" w:hint="eastAsia"/>
          <w:b/>
          <w:bCs/>
          <w:color w:val="000000" w:themeColor="text1"/>
          <w:sz w:val="28"/>
          <w:szCs w:val="20"/>
        </w:rPr>
        <w:t>5</w:t>
      </w:r>
      <w:r w:rsidR="00FE7D58" w:rsidRPr="00BC71B5">
        <w:rPr>
          <w:rFonts w:eastAsia="標楷體" w:hint="eastAsia"/>
          <w:b/>
          <w:bCs/>
          <w:color w:val="000000" w:themeColor="text1"/>
          <w:sz w:val="28"/>
          <w:szCs w:val="20"/>
        </w:rPr>
        <w:t>年新臺幣</w:t>
      </w:r>
      <w:r w:rsidR="0059791F" w:rsidRPr="00BC71B5">
        <w:rPr>
          <w:rFonts w:eastAsia="標楷體" w:hint="eastAsia"/>
          <w:b/>
          <w:bCs/>
          <w:color w:val="000000" w:themeColor="text1"/>
          <w:sz w:val="28"/>
          <w:szCs w:val="20"/>
        </w:rPr>
        <w:t>參仟陸</w:t>
      </w:r>
      <w:r w:rsidR="006E1A7F" w:rsidRPr="00BC71B5">
        <w:rPr>
          <w:rFonts w:eastAsia="標楷體" w:hint="eastAsia"/>
          <w:b/>
          <w:bCs/>
          <w:color w:val="000000" w:themeColor="text1"/>
          <w:sz w:val="28"/>
          <w:szCs w:val="20"/>
        </w:rPr>
        <w:t>佰</w:t>
      </w:r>
      <w:r w:rsidR="0059791F" w:rsidRPr="00BC71B5">
        <w:rPr>
          <w:rFonts w:eastAsia="標楷體" w:hint="eastAsia"/>
          <w:b/>
          <w:bCs/>
          <w:color w:val="000000" w:themeColor="text1"/>
          <w:sz w:val="28"/>
          <w:szCs w:val="20"/>
        </w:rPr>
        <w:t>肆</w:t>
      </w:r>
      <w:r w:rsidR="006E1A7F" w:rsidRPr="00BC71B5">
        <w:rPr>
          <w:rFonts w:eastAsia="標楷體" w:hint="eastAsia"/>
          <w:b/>
          <w:bCs/>
          <w:color w:val="000000" w:themeColor="text1"/>
          <w:sz w:val="28"/>
          <w:szCs w:val="20"/>
        </w:rPr>
        <w:t>拾</w:t>
      </w:r>
      <w:r w:rsidR="0059791F" w:rsidRPr="00BC71B5">
        <w:rPr>
          <w:rFonts w:eastAsia="標楷體" w:hint="eastAsia"/>
          <w:b/>
          <w:bCs/>
          <w:color w:val="000000" w:themeColor="text1"/>
          <w:sz w:val="28"/>
          <w:szCs w:val="20"/>
        </w:rPr>
        <w:t>陸</w:t>
      </w:r>
      <w:r w:rsidR="006E1A7F" w:rsidRPr="00BC71B5">
        <w:rPr>
          <w:rFonts w:eastAsia="標楷體" w:hint="eastAsia"/>
          <w:b/>
          <w:bCs/>
          <w:color w:val="000000" w:themeColor="text1"/>
          <w:sz w:val="28"/>
          <w:szCs w:val="20"/>
        </w:rPr>
        <w:t>萬</w:t>
      </w:r>
      <w:r w:rsidR="0059791F" w:rsidRPr="00BC71B5">
        <w:rPr>
          <w:rFonts w:eastAsia="標楷體" w:hint="eastAsia"/>
          <w:b/>
          <w:bCs/>
          <w:color w:val="000000" w:themeColor="text1"/>
          <w:sz w:val="28"/>
          <w:szCs w:val="20"/>
        </w:rPr>
        <w:t>柒仟</w:t>
      </w:r>
      <w:r w:rsidR="00FE7D58" w:rsidRPr="00BC71B5">
        <w:rPr>
          <w:rFonts w:eastAsia="標楷體" w:hint="eastAsia"/>
          <w:b/>
          <w:bCs/>
          <w:color w:val="000000" w:themeColor="text1"/>
          <w:sz w:val="28"/>
          <w:szCs w:val="20"/>
        </w:rPr>
        <w:t>元</w:t>
      </w:r>
      <w:r w:rsidR="005D37FD" w:rsidRPr="00BC71B5">
        <w:rPr>
          <w:rFonts w:eastAsia="標楷體" w:hint="eastAsia"/>
          <w:b/>
          <w:bCs/>
          <w:color w:val="000000" w:themeColor="text1"/>
          <w:sz w:val="28"/>
          <w:szCs w:val="20"/>
        </w:rPr>
        <w:t>、</w:t>
      </w:r>
      <w:r w:rsidR="005D37FD" w:rsidRPr="00BC71B5">
        <w:rPr>
          <w:rFonts w:eastAsia="標楷體"/>
          <w:b/>
          <w:bCs/>
          <w:color w:val="000000" w:themeColor="text1"/>
          <w:sz w:val="28"/>
          <w:szCs w:val="20"/>
        </w:rPr>
        <w:t>1</w:t>
      </w:r>
      <w:r w:rsidR="005D37FD" w:rsidRPr="00BC71B5">
        <w:rPr>
          <w:rFonts w:eastAsia="標楷體" w:hint="eastAsia"/>
          <w:b/>
          <w:bCs/>
          <w:color w:val="000000" w:themeColor="text1"/>
          <w:sz w:val="28"/>
          <w:szCs w:val="20"/>
        </w:rPr>
        <w:t>1</w:t>
      </w:r>
      <w:r w:rsidR="00AD5305" w:rsidRPr="00BC71B5">
        <w:rPr>
          <w:rFonts w:eastAsia="標楷體" w:hint="eastAsia"/>
          <w:b/>
          <w:bCs/>
          <w:color w:val="000000" w:themeColor="text1"/>
          <w:sz w:val="28"/>
          <w:szCs w:val="20"/>
        </w:rPr>
        <w:t>6</w:t>
      </w:r>
      <w:r w:rsidR="005D37FD" w:rsidRPr="00BC71B5">
        <w:rPr>
          <w:rFonts w:eastAsia="標楷體" w:hint="eastAsia"/>
          <w:b/>
          <w:bCs/>
          <w:color w:val="000000" w:themeColor="text1"/>
          <w:sz w:val="28"/>
          <w:szCs w:val="20"/>
        </w:rPr>
        <w:t>年新臺幣</w:t>
      </w:r>
      <w:r w:rsidR="0059791F" w:rsidRPr="00BC71B5">
        <w:rPr>
          <w:rFonts w:eastAsia="標楷體" w:hint="eastAsia"/>
          <w:b/>
          <w:bCs/>
          <w:color w:val="000000" w:themeColor="text1"/>
          <w:sz w:val="28"/>
          <w:szCs w:val="20"/>
        </w:rPr>
        <w:t>貳仟參</w:t>
      </w:r>
      <w:r w:rsidR="005D37FD" w:rsidRPr="00BC71B5">
        <w:rPr>
          <w:rFonts w:eastAsia="標楷體" w:hint="eastAsia"/>
          <w:b/>
          <w:bCs/>
          <w:color w:val="000000" w:themeColor="text1"/>
          <w:sz w:val="28"/>
          <w:szCs w:val="20"/>
        </w:rPr>
        <w:t>佰</w:t>
      </w:r>
      <w:r w:rsidR="0059791F" w:rsidRPr="00BC71B5">
        <w:rPr>
          <w:rFonts w:eastAsia="標楷體" w:hint="eastAsia"/>
          <w:b/>
          <w:bCs/>
          <w:color w:val="000000" w:themeColor="text1"/>
          <w:sz w:val="28"/>
          <w:szCs w:val="20"/>
        </w:rPr>
        <w:t>壹</w:t>
      </w:r>
      <w:r w:rsidR="005D37FD" w:rsidRPr="00BC71B5">
        <w:rPr>
          <w:rFonts w:eastAsia="標楷體" w:hint="eastAsia"/>
          <w:b/>
          <w:bCs/>
          <w:color w:val="000000" w:themeColor="text1"/>
          <w:sz w:val="28"/>
          <w:szCs w:val="20"/>
        </w:rPr>
        <w:t>拾萬</w:t>
      </w:r>
      <w:r w:rsidR="0059791F" w:rsidRPr="00BC71B5">
        <w:rPr>
          <w:rFonts w:eastAsia="標楷體" w:hint="eastAsia"/>
          <w:b/>
          <w:bCs/>
          <w:color w:val="000000" w:themeColor="text1"/>
          <w:sz w:val="28"/>
          <w:szCs w:val="20"/>
        </w:rPr>
        <w:t>柒仟</w:t>
      </w:r>
      <w:r w:rsidR="005D37FD" w:rsidRPr="00BC71B5">
        <w:rPr>
          <w:rFonts w:eastAsia="標楷體" w:hint="eastAsia"/>
          <w:b/>
          <w:bCs/>
          <w:color w:val="000000" w:themeColor="text1"/>
          <w:sz w:val="28"/>
          <w:szCs w:val="20"/>
        </w:rPr>
        <w:t>元及</w:t>
      </w:r>
      <w:r w:rsidR="005D37FD" w:rsidRPr="00BC71B5">
        <w:rPr>
          <w:rFonts w:eastAsia="標楷體"/>
          <w:b/>
          <w:bCs/>
          <w:color w:val="000000" w:themeColor="text1"/>
          <w:sz w:val="28"/>
          <w:szCs w:val="20"/>
        </w:rPr>
        <w:t>1</w:t>
      </w:r>
      <w:r w:rsidR="005D37FD" w:rsidRPr="00BC71B5">
        <w:rPr>
          <w:rFonts w:eastAsia="標楷體" w:hint="eastAsia"/>
          <w:b/>
          <w:bCs/>
          <w:color w:val="000000" w:themeColor="text1"/>
          <w:sz w:val="28"/>
          <w:szCs w:val="20"/>
        </w:rPr>
        <w:t>1</w:t>
      </w:r>
      <w:r w:rsidR="00AD5305" w:rsidRPr="00BC71B5">
        <w:rPr>
          <w:rFonts w:eastAsia="標楷體" w:hint="eastAsia"/>
          <w:b/>
          <w:bCs/>
          <w:color w:val="000000" w:themeColor="text1"/>
          <w:sz w:val="28"/>
          <w:szCs w:val="20"/>
        </w:rPr>
        <w:t>7</w:t>
      </w:r>
      <w:r w:rsidR="005D37FD" w:rsidRPr="00BC71B5">
        <w:rPr>
          <w:rFonts w:eastAsia="標楷體" w:hint="eastAsia"/>
          <w:b/>
          <w:bCs/>
          <w:color w:val="000000" w:themeColor="text1"/>
          <w:sz w:val="28"/>
          <w:szCs w:val="20"/>
        </w:rPr>
        <w:t>年新臺幣</w:t>
      </w:r>
      <w:r w:rsidR="0059791F" w:rsidRPr="00BC71B5">
        <w:rPr>
          <w:rFonts w:eastAsia="標楷體" w:hint="eastAsia"/>
          <w:b/>
          <w:bCs/>
          <w:color w:val="000000" w:themeColor="text1"/>
          <w:sz w:val="28"/>
          <w:szCs w:val="20"/>
        </w:rPr>
        <w:t>壹仟參</w:t>
      </w:r>
      <w:r w:rsidR="005D37FD" w:rsidRPr="00BC71B5">
        <w:rPr>
          <w:rFonts w:eastAsia="標楷體" w:hint="eastAsia"/>
          <w:b/>
          <w:bCs/>
          <w:color w:val="000000" w:themeColor="text1"/>
          <w:sz w:val="28"/>
          <w:szCs w:val="20"/>
        </w:rPr>
        <w:t>佰貳拾</w:t>
      </w:r>
      <w:r w:rsidR="0059791F" w:rsidRPr="00BC71B5">
        <w:rPr>
          <w:rFonts w:eastAsia="標楷體" w:hint="eastAsia"/>
          <w:b/>
          <w:bCs/>
          <w:color w:val="000000" w:themeColor="text1"/>
          <w:sz w:val="28"/>
          <w:szCs w:val="20"/>
        </w:rPr>
        <w:t>柒</w:t>
      </w:r>
      <w:r w:rsidR="005D37FD" w:rsidRPr="00BC71B5">
        <w:rPr>
          <w:rFonts w:eastAsia="標楷體" w:hint="eastAsia"/>
          <w:b/>
          <w:bCs/>
          <w:color w:val="000000" w:themeColor="text1"/>
          <w:sz w:val="28"/>
          <w:szCs w:val="20"/>
        </w:rPr>
        <w:t>萬</w:t>
      </w:r>
      <w:r w:rsidR="0059791F" w:rsidRPr="00BC71B5">
        <w:rPr>
          <w:rFonts w:eastAsia="標楷體" w:hint="eastAsia"/>
          <w:b/>
          <w:bCs/>
          <w:color w:val="000000" w:themeColor="text1"/>
          <w:sz w:val="28"/>
          <w:szCs w:val="20"/>
        </w:rPr>
        <w:t>陸仟</w:t>
      </w:r>
      <w:r w:rsidR="005D37FD" w:rsidRPr="00BC71B5">
        <w:rPr>
          <w:rFonts w:eastAsia="標楷體" w:hint="eastAsia"/>
          <w:b/>
          <w:bCs/>
          <w:color w:val="000000" w:themeColor="text1"/>
          <w:sz w:val="28"/>
          <w:szCs w:val="20"/>
        </w:rPr>
        <w:t>元</w:t>
      </w:r>
      <w:r w:rsidR="006B2213" w:rsidRPr="00BC71B5">
        <w:rPr>
          <w:rFonts w:eastAsia="標楷體" w:hint="eastAsia"/>
          <w:b/>
          <w:bCs/>
          <w:color w:val="000000" w:themeColor="text1"/>
          <w:sz w:val="28"/>
          <w:szCs w:val="20"/>
        </w:rPr>
        <w:t>（詳見第</w:t>
      </w:r>
      <w:r w:rsidR="006B2213" w:rsidRPr="00BC71B5">
        <w:rPr>
          <w:rFonts w:eastAsia="標楷體"/>
          <w:b/>
          <w:bCs/>
          <w:color w:val="000000" w:themeColor="text1"/>
          <w:sz w:val="28"/>
          <w:szCs w:val="20"/>
        </w:rPr>
        <w:t>2</w:t>
      </w:r>
      <w:r w:rsidR="00403F15" w:rsidRPr="00BC71B5">
        <w:rPr>
          <w:rFonts w:eastAsia="標楷體"/>
          <w:b/>
          <w:bCs/>
          <w:color w:val="000000" w:themeColor="text1"/>
          <w:sz w:val="28"/>
          <w:szCs w:val="20"/>
        </w:rPr>
        <w:t>8</w:t>
      </w:r>
      <w:r w:rsidR="006B2213" w:rsidRPr="00BC71B5">
        <w:rPr>
          <w:rFonts w:eastAsia="標楷體" w:hint="eastAsia"/>
          <w:b/>
          <w:bCs/>
          <w:color w:val="000000" w:themeColor="text1"/>
          <w:sz w:val="28"/>
          <w:szCs w:val="20"/>
        </w:rPr>
        <w:t>頁）</w:t>
      </w:r>
      <w:r w:rsidR="00FE7D58" w:rsidRPr="00BC71B5">
        <w:rPr>
          <w:rFonts w:eastAsia="標楷體"/>
          <w:b/>
          <w:bCs/>
          <w:color w:val="000000" w:themeColor="text1"/>
          <w:sz w:val="28"/>
          <w:szCs w:val="20"/>
        </w:rPr>
        <w:t>。</w:t>
      </w:r>
    </w:p>
    <w:p w14:paraId="30C99BE0" w14:textId="6987E7F4" w:rsidR="00FA58D0" w:rsidRPr="00BC71B5" w:rsidRDefault="00FA58D0" w:rsidP="00794D1A">
      <w:pPr>
        <w:numPr>
          <w:ilvl w:val="0"/>
          <w:numId w:val="60"/>
        </w:numPr>
        <w:tabs>
          <w:tab w:val="clear" w:pos="1304"/>
          <w:tab w:val="num" w:pos="993"/>
        </w:tabs>
        <w:spacing w:line="420" w:lineRule="exact"/>
        <w:ind w:left="851" w:hanging="425"/>
        <w:jc w:val="both"/>
        <w:rPr>
          <w:rFonts w:ascii="標楷體" w:eastAsia="標楷體"/>
          <w:color w:val="000000" w:themeColor="text1"/>
          <w:sz w:val="28"/>
          <w:szCs w:val="20"/>
        </w:rPr>
      </w:pPr>
      <w:r w:rsidRPr="00BC71B5">
        <w:rPr>
          <w:rFonts w:ascii="標楷體" w:eastAsia="標楷體" w:hint="eastAsia"/>
          <w:color w:val="000000" w:themeColor="text1"/>
          <w:sz w:val="28"/>
          <w:szCs w:val="20"/>
        </w:rPr>
        <w:t xml:space="preserve">招標方式： </w:t>
      </w:r>
    </w:p>
    <w:p w14:paraId="279590AE" w14:textId="77777777" w:rsidR="00586621" w:rsidRPr="00BC71B5" w:rsidRDefault="00FA58D0" w:rsidP="00586621">
      <w:pPr>
        <w:kinsoku w:val="0"/>
        <w:adjustRightInd w:val="0"/>
        <w:spacing w:line="360" w:lineRule="exact"/>
        <w:ind w:left="993"/>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限制性招標：本案業經需求、使用或承辦採購單位敘明符合採購法第</w:t>
      </w:r>
      <w:r w:rsidRPr="00BC71B5">
        <w:rPr>
          <w:rFonts w:eastAsia="標楷體"/>
          <w:color w:val="000000" w:themeColor="text1"/>
          <w:kern w:val="0"/>
          <w:sz w:val="28"/>
          <w:szCs w:val="20"/>
        </w:rPr>
        <w:t>22</w:t>
      </w:r>
      <w:r w:rsidRPr="00BC71B5">
        <w:rPr>
          <w:rFonts w:eastAsia="標楷體"/>
          <w:color w:val="000000" w:themeColor="text1"/>
          <w:kern w:val="0"/>
          <w:sz w:val="28"/>
          <w:szCs w:val="20"/>
        </w:rPr>
        <w:t>條第</w:t>
      </w:r>
      <w:r w:rsidRPr="00BC71B5">
        <w:rPr>
          <w:rFonts w:eastAsia="標楷體"/>
          <w:color w:val="000000" w:themeColor="text1"/>
          <w:kern w:val="0"/>
          <w:sz w:val="28"/>
          <w:szCs w:val="20"/>
        </w:rPr>
        <w:t>1</w:t>
      </w:r>
      <w:r w:rsidRPr="00BC71B5">
        <w:rPr>
          <w:rFonts w:eastAsia="標楷體"/>
          <w:color w:val="000000" w:themeColor="text1"/>
          <w:kern w:val="0"/>
          <w:sz w:val="28"/>
          <w:szCs w:val="20"/>
        </w:rPr>
        <w:t>項第</w:t>
      </w:r>
      <w:r w:rsidR="0045408C" w:rsidRPr="00BC71B5">
        <w:rPr>
          <w:rFonts w:eastAsia="標楷體" w:hint="eastAsia"/>
          <w:color w:val="000000" w:themeColor="text1"/>
          <w:sz w:val="28"/>
          <w:szCs w:val="28"/>
          <w:u w:val="single"/>
        </w:rPr>
        <w:t>13</w:t>
      </w:r>
      <w:r w:rsidRPr="00BC71B5">
        <w:rPr>
          <w:rFonts w:eastAsia="標楷體"/>
          <w:color w:val="000000" w:themeColor="text1"/>
          <w:kern w:val="0"/>
          <w:sz w:val="28"/>
          <w:szCs w:val="20"/>
        </w:rPr>
        <w:t>款之情形，並簽報機關首長或其授權人員核准採限制性招標。</w:t>
      </w:r>
    </w:p>
    <w:p w14:paraId="284BB023" w14:textId="16DD4989" w:rsidR="00FA58D0" w:rsidRPr="00BC71B5" w:rsidRDefault="00FA58D0" w:rsidP="00586621">
      <w:pPr>
        <w:kinsoku w:val="0"/>
        <w:adjustRightInd w:val="0"/>
        <w:spacing w:line="360" w:lineRule="exact"/>
        <w:ind w:left="993"/>
        <w:jc w:val="both"/>
        <w:textDirection w:val="lrTbV"/>
        <w:textAlignment w:val="baseline"/>
        <w:rPr>
          <w:rFonts w:ascii="標楷體" w:eastAsia="標楷體" w:hAnsi="標楷體"/>
          <w:color w:val="000000" w:themeColor="text1"/>
          <w:spacing w:val="14"/>
          <w:kern w:val="0"/>
          <w:szCs w:val="20"/>
        </w:rPr>
      </w:pPr>
      <w:r w:rsidRPr="00BC71B5">
        <w:rPr>
          <w:rFonts w:ascii="標楷體" w:eastAsia="標楷體" w:hAnsi="標楷體" w:hint="eastAsia"/>
          <w:color w:val="000000" w:themeColor="text1"/>
          <w:spacing w:val="14"/>
          <w:kern w:val="0"/>
          <w:szCs w:val="20"/>
        </w:rPr>
        <w:t>（註:請選擇適當者填列）</w:t>
      </w:r>
    </w:p>
    <w:p w14:paraId="425ACA49" w14:textId="77777777" w:rsidR="00586621" w:rsidRPr="00BC71B5" w:rsidRDefault="00586621" w:rsidP="00586621">
      <w:pPr>
        <w:kinsoku w:val="0"/>
        <w:adjustRightInd w:val="0"/>
        <w:spacing w:line="360" w:lineRule="exact"/>
        <w:ind w:left="993"/>
        <w:jc w:val="both"/>
        <w:textDirection w:val="lrTbV"/>
        <w:textAlignment w:val="baseline"/>
        <w:rPr>
          <w:rFonts w:eastAsia="標楷體"/>
          <w:color w:val="000000" w:themeColor="text1"/>
          <w:kern w:val="0"/>
          <w:sz w:val="28"/>
          <w:szCs w:val="20"/>
        </w:rPr>
      </w:pPr>
    </w:p>
    <w:p w14:paraId="7AB1094D" w14:textId="77777777" w:rsidR="00FA58D0" w:rsidRPr="00BC71B5" w:rsidRDefault="00FA58D0" w:rsidP="00FA58D0">
      <w:pPr>
        <w:kinsoku w:val="0"/>
        <w:adjustRightInd w:val="0"/>
        <w:spacing w:line="360" w:lineRule="exact"/>
        <w:ind w:left="1701" w:hanging="1701"/>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Pr="00BC71B5">
        <w:rPr>
          <w:rFonts w:eastAsia="標楷體" w:hint="eastAsia"/>
          <w:color w:val="000000" w:themeColor="text1"/>
          <w:kern w:val="0"/>
          <w:sz w:val="28"/>
          <w:szCs w:val="20"/>
        </w:rPr>
        <w:t xml:space="preserve"> </w:t>
      </w:r>
      <w:r w:rsidR="00FE7D58" w:rsidRPr="00BC71B5">
        <w:rPr>
          <w:rFonts w:ascii="標楷體" w:eastAsia="標楷體" w:hAnsi="標楷體" w:hint="eastAsia"/>
          <w:color w:val="000000" w:themeColor="text1"/>
          <w:sz w:val="28"/>
          <w:szCs w:val="28"/>
        </w:rPr>
        <w:t>■</w:t>
      </w:r>
      <w:r w:rsidR="00540D47" w:rsidRPr="00BC71B5">
        <w:rPr>
          <w:rFonts w:eastAsia="標楷體"/>
          <w:color w:val="000000" w:themeColor="text1"/>
          <w:kern w:val="0"/>
          <w:sz w:val="28"/>
          <w:szCs w:val="20"/>
        </w:rPr>
        <w:t>公</w:t>
      </w:r>
      <w:r w:rsidR="00940B62" w:rsidRPr="00BC71B5">
        <w:rPr>
          <w:rFonts w:eastAsia="標楷體" w:hint="eastAsia"/>
          <w:color w:val="000000" w:themeColor="text1"/>
          <w:kern w:val="0"/>
          <w:sz w:val="28"/>
          <w:szCs w:val="20"/>
        </w:rPr>
        <w:t>開審查</w:t>
      </w:r>
      <w:r w:rsidRPr="00BC71B5">
        <w:rPr>
          <w:rFonts w:eastAsia="標楷體"/>
          <w:color w:val="000000" w:themeColor="text1"/>
          <w:kern w:val="0"/>
          <w:sz w:val="28"/>
          <w:szCs w:val="20"/>
        </w:rPr>
        <w:t>、公開勘選優勝廠商：</w:t>
      </w:r>
    </w:p>
    <w:p w14:paraId="74BEBFF6" w14:textId="29373089" w:rsidR="00FA58D0" w:rsidRPr="00BC71B5" w:rsidRDefault="00FA58D0" w:rsidP="00FA58D0">
      <w:pPr>
        <w:kinsoku w:val="0"/>
        <w:adjustRightInd w:val="0"/>
        <w:spacing w:line="360" w:lineRule="exact"/>
        <w:ind w:left="1985" w:hanging="1985"/>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0040283B" w:rsidRPr="00BC71B5">
        <w:rPr>
          <w:rFonts w:eastAsia="標楷體"/>
          <w:color w:val="000000" w:themeColor="text1"/>
          <w:sz w:val="28"/>
          <w:szCs w:val="20"/>
        </w:rPr>
        <w:t>（</w:t>
      </w:r>
      <w:r w:rsidR="0040283B" w:rsidRPr="00BC71B5">
        <w:rPr>
          <w:rFonts w:eastAsia="標楷體" w:hint="eastAsia"/>
          <w:color w:val="000000" w:themeColor="text1"/>
          <w:sz w:val="28"/>
          <w:szCs w:val="20"/>
        </w:rPr>
        <w:t>1</w:t>
      </w:r>
      <w:r w:rsidR="0040283B" w:rsidRPr="00BC71B5">
        <w:rPr>
          <w:rFonts w:eastAsia="標楷體"/>
          <w:color w:val="000000" w:themeColor="text1"/>
          <w:sz w:val="28"/>
          <w:szCs w:val="20"/>
        </w:rPr>
        <w:t>）</w:t>
      </w:r>
      <w:r w:rsidRPr="00BC71B5">
        <w:rPr>
          <w:rFonts w:eastAsia="標楷體"/>
          <w:color w:val="000000" w:themeColor="text1"/>
          <w:kern w:val="0"/>
          <w:sz w:val="28"/>
          <w:szCs w:val="20"/>
        </w:rPr>
        <w:t>依採購法第</w:t>
      </w:r>
      <w:r w:rsidRPr="00BC71B5">
        <w:rPr>
          <w:rFonts w:eastAsia="標楷體"/>
          <w:color w:val="000000" w:themeColor="text1"/>
          <w:kern w:val="0"/>
          <w:sz w:val="28"/>
          <w:szCs w:val="20"/>
        </w:rPr>
        <w:t>22</w:t>
      </w:r>
      <w:r w:rsidRPr="00BC71B5">
        <w:rPr>
          <w:rFonts w:eastAsia="標楷體"/>
          <w:color w:val="000000" w:themeColor="text1"/>
          <w:kern w:val="0"/>
          <w:sz w:val="28"/>
          <w:szCs w:val="20"/>
        </w:rPr>
        <w:t>條第</w:t>
      </w:r>
      <w:r w:rsidRPr="00BC71B5">
        <w:rPr>
          <w:rFonts w:eastAsia="標楷體"/>
          <w:color w:val="000000" w:themeColor="text1"/>
          <w:kern w:val="0"/>
          <w:sz w:val="28"/>
          <w:szCs w:val="20"/>
        </w:rPr>
        <w:t>1</w:t>
      </w:r>
      <w:r w:rsidRPr="00BC71B5">
        <w:rPr>
          <w:rFonts w:eastAsia="標楷體"/>
          <w:color w:val="000000" w:themeColor="text1"/>
          <w:kern w:val="0"/>
          <w:sz w:val="28"/>
          <w:szCs w:val="20"/>
        </w:rPr>
        <w:t>項第</w:t>
      </w:r>
      <w:r w:rsidRPr="00BC71B5">
        <w:rPr>
          <w:rFonts w:eastAsia="標楷體"/>
          <w:color w:val="000000" w:themeColor="text1"/>
          <w:kern w:val="0"/>
          <w:sz w:val="28"/>
          <w:szCs w:val="20"/>
        </w:rPr>
        <w:t>9</w:t>
      </w:r>
      <w:r w:rsidRPr="00BC71B5">
        <w:rPr>
          <w:rFonts w:eastAsia="標楷體"/>
          <w:color w:val="000000" w:themeColor="text1"/>
          <w:kern w:val="0"/>
          <w:sz w:val="28"/>
          <w:szCs w:val="20"/>
        </w:rPr>
        <w:t>款辦理</w:t>
      </w:r>
    </w:p>
    <w:p w14:paraId="54D73D46" w14:textId="74454EE4" w:rsidR="00FA58D0" w:rsidRPr="00BC71B5" w:rsidRDefault="00FA58D0" w:rsidP="00FA58D0">
      <w:pPr>
        <w:kinsoku w:val="0"/>
        <w:adjustRightInd w:val="0"/>
        <w:spacing w:line="360" w:lineRule="exact"/>
        <w:ind w:left="2211" w:hanging="368"/>
        <w:jc w:val="both"/>
        <w:textDirection w:val="lrTbV"/>
        <w:textAlignment w:val="baseline"/>
        <w:rPr>
          <w:rFonts w:eastAsia="標楷體"/>
          <w:color w:val="000000" w:themeColor="text1"/>
          <w:spacing w:val="14"/>
          <w:kern w:val="0"/>
          <w:sz w:val="28"/>
          <w:szCs w:val="20"/>
        </w:rPr>
      </w:pPr>
      <w:r w:rsidRPr="00BC71B5">
        <w:rPr>
          <w:rFonts w:eastAsia="標楷體" w:hint="eastAsia"/>
          <w:color w:val="000000" w:themeColor="text1"/>
          <w:spacing w:val="14"/>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u w:val="single"/>
        </w:rPr>
        <w:t>委託專業服務</w:t>
      </w:r>
      <w:r w:rsidRPr="00BC71B5">
        <w:rPr>
          <w:rFonts w:eastAsia="標楷體"/>
          <w:color w:val="000000" w:themeColor="text1"/>
          <w:spacing w:val="14"/>
          <w:kern w:val="0"/>
          <w:sz w:val="28"/>
          <w:szCs w:val="20"/>
        </w:rPr>
        <w:t>；</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u w:val="single"/>
        </w:rPr>
        <w:t>委託技術服務</w:t>
      </w:r>
      <w:r w:rsidRPr="00BC71B5">
        <w:rPr>
          <w:rFonts w:eastAsia="標楷體"/>
          <w:color w:val="000000" w:themeColor="text1"/>
          <w:spacing w:val="14"/>
          <w:kern w:val="0"/>
          <w:sz w:val="28"/>
          <w:szCs w:val="20"/>
        </w:rPr>
        <w:t>；</w:t>
      </w:r>
    </w:p>
    <w:p w14:paraId="60567879" w14:textId="20E69500" w:rsidR="00FA58D0" w:rsidRPr="00BC71B5" w:rsidRDefault="00FA58D0" w:rsidP="00FA58D0">
      <w:pPr>
        <w:kinsoku w:val="0"/>
        <w:adjustRightInd w:val="0"/>
        <w:spacing w:line="360" w:lineRule="exact"/>
        <w:ind w:left="2211" w:hanging="368"/>
        <w:jc w:val="both"/>
        <w:textDirection w:val="lrTbV"/>
        <w:textAlignment w:val="baseline"/>
        <w:rPr>
          <w:rFonts w:eastAsia="標楷體"/>
          <w:color w:val="000000" w:themeColor="text1"/>
          <w:spacing w:val="14"/>
          <w:kern w:val="0"/>
          <w:sz w:val="28"/>
          <w:szCs w:val="20"/>
        </w:rPr>
      </w:pPr>
      <w:r w:rsidRPr="00BC71B5">
        <w:rPr>
          <w:rFonts w:eastAsia="標楷體" w:hint="eastAsia"/>
          <w:color w:val="000000" w:themeColor="text1"/>
          <w:spacing w:val="14"/>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u w:val="single"/>
        </w:rPr>
        <w:t>委託資訊服務</w:t>
      </w:r>
      <w:r w:rsidRPr="00BC71B5">
        <w:rPr>
          <w:rFonts w:eastAsia="標楷體"/>
          <w:color w:val="000000" w:themeColor="text1"/>
          <w:spacing w:val="14"/>
          <w:kern w:val="0"/>
          <w:sz w:val="28"/>
          <w:szCs w:val="20"/>
        </w:rPr>
        <w:t>；</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u w:val="single"/>
        </w:rPr>
        <w:t>委託社會福利服務</w:t>
      </w:r>
      <w:r w:rsidRPr="00BC71B5">
        <w:rPr>
          <w:rFonts w:eastAsia="標楷體"/>
          <w:color w:val="000000" w:themeColor="text1"/>
          <w:spacing w:val="14"/>
          <w:kern w:val="0"/>
          <w:sz w:val="28"/>
          <w:szCs w:val="20"/>
        </w:rPr>
        <w:t>。</w:t>
      </w:r>
    </w:p>
    <w:p w14:paraId="7058B62F" w14:textId="250F5048" w:rsidR="00FA58D0" w:rsidRPr="00BC71B5" w:rsidRDefault="00FA58D0" w:rsidP="00FA58D0">
      <w:pPr>
        <w:spacing w:line="420" w:lineRule="exact"/>
        <w:ind w:firstLineChars="455" w:firstLine="1274"/>
        <w:jc w:val="both"/>
        <w:rPr>
          <w:rFonts w:eastAsia="標楷體"/>
          <w:color w:val="000000" w:themeColor="text1"/>
          <w:sz w:val="28"/>
          <w:szCs w:val="20"/>
        </w:rPr>
      </w:pPr>
      <w:r w:rsidRPr="00BC71B5">
        <w:rPr>
          <w:rFonts w:eastAsia="標楷體" w:hint="eastAsia"/>
          <w:color w:val="000000" w:themeColor="text1"/>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sz w:val="28"/>
          <w:szCs w:val="20"/>
        </w:rPr>
        <w:t>（</w:t>
      </w:r>
      <w:r w:rsidRPr="00BC71B5">
        <w:rPr>
          <w:rFonts w:eastAsia="標楷體"/>
          <w:color w:val="000000" w:themeColor="text1"/>
          <w:sz w:val="28"/>
          <w:szCs w:val="20"/>
        </w:rPr>
        <w:t>2</w:t>
      </w:r>
      <w:r w:rsidRPr="00BC71B5">
        <w:rPr>
          <w:rFonts w:eastAsia="標楷體"/>
          <w:color w:val="000000" w:themeColor="text1"/>
          <w:sz w:val="28"/>
          <w:szCs w:val="20"/>
        </w:rPr>
        <w:t>）依採購法第</w:t>
      </w:r>
      <w:r w:rsidRPr="00BC71B5">
        <w:rPr>
          <w:rFonts w:eastAsia="標楷體"/>
          <w:color w:val="000000" w:themeColor="text1"/>
          <w:sz w:val="28"/>
          <w:szCs w:val="20"/>
        </w:rPr>
        <w:t>22</w:t>
      </w:r>
      <w:r w:rsidRPr="00BC71B5">
        <w:rPr>
          <w:rFonts w:eastAsia="標楷體"/>
          <w:color w:val="000000" w:themeColor="text1"/>
          <w:sz w:val="28"/>
          <w:szCs w:val="20"/>
        </w:rPr>
        <w:t>條第</w:t>
      </w:r>
      <w:r w:rsidRPr="00BC71B5">
        <w:rPr>
          <w:rFonts w:eastAsia="標楷體"/>
          <w:color w:val="000000" w:themeColor="text1"/>
          <w:sz w:val="28"/>
          <w:szCs w:val="20"/>
        </w:rPr>
        <w:t>1</w:t>
      </w:r>
      <w:r w:rsidRPr="00BC71B5">
        <w:rPr>
          <w:rFonts w:eastAsia="標楷體"/>
          <w:color w:val="000000" w:themeColor="text1"/>
          <w:sz w:val="28"/>
          <w:szCs w:val="20"/>
        </w:rPr>
        <w:t>項第</w:t>
      </w:r>
      <w:r w:rsidRPr="00BC71B5">
        <w:rPr>
          <w:rFonts w:eastAsia="標楷體"/>
          <w:color w:val="000000" w:themeColor="text1"/>
          <w:sz w:val="28"/>
          <w:szCs w:val="20"/>
        </w:rPr>
        <w:t>10</w:t>
      </w:r>
      <w:r w:rsidRPr="00BC71B5">
        <w:rPr>
          <w:rFonts w:eastAsia="標楷體"/>
          <w:color w:val="000000" w:themeColor="text1"/>
          <w:sz w:val="28"/>
          <w:szCs w:val="20"/>
        </w:rPr>
        <w:t>款辦理。</w:t>
      </w:r>
      <w:r w:rsidRPr="00BC71B5">
        <w:rPr>
          <w:rFonts w:eastAsia="標楷體"/>
          <w:color w:val="000000" w:themeColor="text1"/>
          <w:sz w:val="28"/>
          <w:szCs w:val="20"/>
        </w:rPr>
        <w:t xml:space="preserve"> </w:t>
      </w:r>
    </w:p>
    <w:p w14:paraId="16522F6C" w14:textId="502CECE0" w:rsidR="000F7CB5" w:rsidRPr="00BC71B5" w:rsidRDefault="00FA58D0" w:rsidP="000F7CB5">
      <w:pPr>
        <w:spacing w:line="420" w:lineRule="exact"/>
        <w:ind w:firstLineChars="455" w:firstLine="1274"/>
        <w:jc w:val="both"/>
        <w:rPr>
          <w:rFonts w:eastAsia="標楷體"/>
          <w:color w:val="000000" w:themeColor="text1"/>
          <w:sz w:val="28"/>
          <w:szCs w:val="20"/>
        </w:rPr>
      </w:pPr>
      <w:r w:rsidRPr="00BC71B5">
        <w:rPr>
          <w:rFonts w:eastAsia="標楷體" w:hint="eastAsia"/>
          <w:color w:val="000000" w:themeColor="text1"/>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sz w:val="28"/>
          <w:szCs w:val="20"/>
        </w:rPr>
        <w:t>（</w:t>
      </w:r>
      <w:r w:rsidRPr="00BC71B5">
        <w:rPr>
          <w:rFonts w:eastAsia="標楷體" w:hint="eastAsia"/>
          <w:color w:val="000000" w:themeColor="text1"/>
          <w:sz w:val="28"/>
          <w:szCs w:val="20"/>
        </w:rPr>
        <w:t>3</w:t>
      </w:r>
      <w:r w:rsidRPr="00BC71B5">
        <w:rPr>
          <w:rFonts w:eastAsia="標楷體"/>
          <w:color w:val="000000" w:themeColor="text1"/>
          <w:sz w:val="28"/>
          <w:szCs w:val="20"/>
        </w:rPr>
        <w:t>）依採購法第</w:t>
      </w:r>
      <w:r w:rsidRPr="00BC71B5">
        <w:rPr>
          <w:rFonts w:eastAsia="標楷體"/>
          <w:color w:val="000000" w:themeColor="text1"/>
          <w:sz w:val="28"/>
          <w:szCs w:val="20"/>
        </w:rPr>
        <w:t>22</w:t>
      </w:r>
      <w:r w:rsidRPr="00BC71B5">
        <w:rPr>
          <w:rFonts w:eastAsia="標楷體"/>
          <w:color w:val="000000" w:themeColor="text1"/>
          <w:sz w:val="28"/>
          <w:szCs w:val="20"/>
        </w:rPr>
        <w:t>條第</w:t>
      </w:r>
      <w:r w:rsidRPr="00BC71B5">
        <w:rPr>
          <w:rFonts w:eastAsia="標楷體"/>
          <w:color w:val="000000" w:themeColor="text1"/>
          <w:sz w:val="28"/>
          <w:szCs w:val="20"/>
        </w:rPr>
        <w:t>1</w:t>
      </w:r>
      <w:r w:rsidRPr="00BC71B5">
        <w:rPr>
          <w:rFonts w:eastAsia="標楷體"/>
          <w:color w:val="000000" w:themeColor="text1"/>
          <w:sz w:val="28"/>
          <w:szCs w:val="20"/>
        </w:rPr>
        <w:t>項第</w:t>
      </w:r>
      <w:r w:rsidRPr="00BC71B5">
        <w:rPr>
          <w:rFonts w:eastAsia="標楷體"/>
          <w:color w:val="000000" w:themeColor="text1"/>
          <w:sz w:val="28"/>
          <w:szCs w:val="20"/>
        </w:rPr>
        <w:t>11</w:t>
      </w:r>
      <w:r w:rsidRPr="00BC71B5">
        <w:rPr>
          <w:rFonts w:eastAsia="標楷體"/>
          <w:color w:val="000000" w:themeColor="text1"/>
          <w:sz w:val="28"/>
          <w:szCs w:val="20"/>
        </w:rPr>
        <w:t>款辦理。</w:t>
      </w:r>
    </w:p>
    <w:p w14:paraId="69F20FEF" w14:textId="77777777" w:rsidR="00403F15" w:rsidRPr="00BC71B5" w:rsidRDefault="000F7CB5" w:rsidP="00403F15">
      <w:pPr>
        <w:spacing w:line="420" w:lineRule="exact"/>
        <w:ind w:leftChars="590" w:left="2410" w:rightChars="176" w:right="422" w:hangingChars="355" w:hanging="994"/>
        <w:rPr>
          <w:rFonts w:eastAsia="標楷體"/>
          <w:color w:val="000000" w:themeColor="text1"/>
          <w:sz w:val="28"/>
          <w:szCs w:val="28"/>
        </w:rPr>
      </w:pPr>
      <w:r w:rsidRPr="00BC71B5">
        <w:rPr>
          <w:rFonts w:ascii="標楷體" w:eastAsia="標楷體" w:hAnsi="標楷體" w:hint="eastAsia"/>
          <w:color w:val="000000" w:themeColor="text1"/>
          <w:sz w:val="28"/>
          <w:szCs w:val="28"/>
        </w:rPr>
        <w:t>■</w:t>
      </w:r>
      <w:r w:rsidR="0045408C" w:rsidRPr="00BC71B5">
        <w:rPr>
          <w:rFonts w:eastAsia="標楷體"/>
          <w:color w:val="000000" w:themeColor="text1"/>
          <w:sz w:val="28"/>
          <w:szCs w:val="28"/>
        </w:rPr>
        <w:t>（</w:t>
      </w:r>
      <w:r w:rsidR="0045408C" w:rsidRPr="00BC71B5">
        <w:rPr>
          <w:rFonts w:eastAsia="標楷體" w:hint="eastAsia"/>
          <w:color w:val="000000" w:themeColor="text1"/>
          <w:sz w:val="28"/>
          <w:szCs w:val="28"/>
        </w:rPr>
        <w:t>4</w:t>
      </w:r>
      <w:r w:rsidR="0045408C" w:rsidRPr="00BC71B5">
        <w:rPr>
          <w:rFonts w:eastAsia="標楷體"/>
          <w:color w:val="000000" w:themeColor="text1"/>
          <w:sz w:val="28"/>
          <w:szCs w:val="28"/>
        </w:rPr>
        <w:t>）依採購法第</w:t>
      </w:r>
      <w:r w:rsidR="0045408C" w:rsidRPr="00BC71B5">
        <w:rPr>
          <w:rFonts w:eastAsia="標楷體"/>
          <w:color w:val="000000" w:themeColor="text1"/>
          <w:sz w:val="28"/>
          <w:szCs w:val="28"/>
        </w:rPr>
        <w:t>22</w:t>
      </w:r>
      <w:r w:rsidR="0045408C" w:rsidRPr="00BC71B5">
        <w:rPr>
          <w:rFonts w:eastAsia="標楷體"/>
          <w:color w:val="000000" w:themeColor="text1"/>
          <w:sz w:val="28"/>
          <w:szCs w:val="28"/>
        </w:rPr>
        <w:t>條第</w:t>
      </w:r>
      <w:r w:rsidR="0045408C" w:rsidRPr="00BC71B5">
        <w:rPr>
          <w:rFonts w:eastAsia="標楷體"/>
          <w:color w:val="000000" w:themeColor="text1"/>
          <w:sz w:val="28"/>
          <w:szCs w:val="28"/>
        </w:rPr>
        <w:t>1</w:t>
      </w:r>
      <w:r w:rsidR="0045408C" w:rsidRPr="00BC71B5">
        <w:rPr>
          <w:rFonts w:eastAsia="標楷體"/>
          <w:color w:val="000000" w:themeColor="text1"/>
          <w:sz w:val="28"/>
          <w:szCs w:val="28"/>
        </w:rPr>
        <w:t>項第</w:t>
      </w:r>
      <w:r w:rsidR="0045408C" w:rsidRPr="00BC71B5">
        <w:rPr>
          <w:rFonts w:eastAsia="標楷體"/>
          <w:color w:val="000000" w:themeColor="text1"/>
          <w:sz w:val="28"/>
          <w:szCs w:val="28"/>
        </w:rPr>
        <w:t>1</w:t>
      </w:r>
      <w:r w:rsidR="0045408C" w:rsidRPr="00BC71B5">
        <w:rPr>
          <w:rFonts w:eastAsia="標楷體" w:hint="eastAsia"/>
          <w:color w:val="000000" w:themeColor="text1"/>
          <w:sz w:val="28"/>
          <w:szCs w:val="28"/>
        </w:rPr>
        <w:t>3</w:t>
      </w:r>
      <w:r w:rsidR="0045408C" w:rsidRPr="00BC71B5">
        <w:rPr>
          <w:rFonts w:eastAsia="標楷體"/>
          <w:color w:val="000000" w:themeColor="text1"/>
          <w:sz w:val="28"/>
          <w:szCs w:val="28"/>
        </w:rPr>
        <w:t>款</w:t>
      </w:r>
      <w:r w:rsidR="0045408C" w:rsidRPr="00BC71B5">
        <w:rPr>
          <w:rFonts w:ascii="標楷體" w:eastAsia="標楷體" w:hint="eastAsia"/>
          <w:color w:val="000000" w:themeColor="text1"/>
          <w:spacing w:val="14"/>
          <w:kern w:val="0"/>
          <w:sz w:val="28"/>
          <w:szCs w:val="20"/>
        </w:rPr>
        <w:t>及「機關委託研究發</w:t>
      </w:r>
      <w:r w:rsidR="00403F15" w:rsidRPr="00BC71B5">
        <w:rPr>
          <w:rFonts w:ascii="標楷體" w:eastAsia="標楷體" w:hint="eastAsia"/>
          <w:color w:val="000000" w:themeColor="text1"/>
          <w:spacing w:val="14"/>
          <w:kern w:val="0"/>
          <w:sz w:val="28"/>
          <w:szCs w:val="20"/>
        </w:rPr>
        <w:t>展作業辦法」之規定</w:t>
      </w:r>
      <w:r w:rsidR="00403F15" w:rsidRPr="00BC71B5">
        <w:rPr>
          <w:rFonts w:eastAsia="標楷體"/>
          <w:color w:val="000000" w:themeColor="text1"/>
          <w:sz w:val="28"/>
          <w:szCs w:val="28"/>
        </w:rPr>
        <w:t>辦理。</w:t>
      </w:r>
    </w:p>
    <w:p w14:paraId="2A60956F" w14:textId="77B82F27" w:rsidR="00FA58D0" w:rsidRPr="00BC71B5" w:rsidRDefault="00FA58D0" w:rsidP="00920CF1">
      <w:pPr>
        <w:numPr>
          <w:ilvl w:val="0"/>
          <w:numId w:val="60"/>
        </w:numPr>
        <w:tabs>
          <w:tab w:val="clear" w:pos="1304"/>
          <w:tab w:val="num" w:pos="993"/>
        </w:tabs>
        <w:spacing w:line="420" w:lineRule="exact"/>
        <w:ind w:left="994" w:hanging="56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本委託案</w:t>
      </w:r>
      <w:r w:rsidRPr="00BC71B5">
        <w:rPr>
          <w:rFonts w:eastAsia="標楷體" w:hint="eastAsia"/>
          <w:color w:val="000000" w:themeColor="text1"/>
          <w:sz w:val="28"/>
          <w:szCs w:val="20"/>
        </w:rPr>
        <w:t>依採購法第</w:t>
      </w:r>
      <w:r w:rsidRPr="00BC71B5">
        <w:rPr>
          <w:rFonts w:eastAsia="標楷體" w:hint="eastAsia"/>
          <w:color w:val="000000" w:themeColor="text1"/>
          <w:sz w:val="28"/>
          <w:szCs w:val="20"/>
        </w:rPr>
        <w:t>33</w:t>
      </w:r>
      <w:r w:rsidRPr="00BC71B5">
        <w:rPr>
          <w:rFonts w:eastAsia="標楷體" w:hint="eastAsia"/>
          <w:color w:val="000000" w:themeColor="text1"/>
          <w:sz w:val="28"/>
          <w:szCs w:val="20"/>
        </w:rPr>
        <w:t>條第</w:t>
      </w:r>
      <w:r w:rsidRPr="00BC71B5">
        <w:rPr>
          <w:rFonts w:eastAsia="標楷體" w:hint="eastAsia"/>
          <w:color w:val="000000" w:themeColor="text1"/>
          <w:sz w:val="28"/>
          <w:szCs w:val="20"/>
        </w:rPr>
        <w:t>3</w:t>
      </w:r>
      <w:r w:rsidRPr="00BC71B5">
        <w:rPr>
          <w:rFonts w:eastAsia="標楷體" w:hint="eastAsia"/>
          <w:color w:val="000000" w:themeColor="text1"/>
          <w:sz w:val="28"/>
          <w:szCs w:val="20"/>
        </w:rPr>
        <w:t>項</w:t>
      </w:r>
      <w:r w:rsidRPr="00BC71B5">
        <w:rPr>
          <w:rFonts w:eastAsia="標楷體" w:hint="eastAsia"/>
          <w:b/>
          <w:color w:val="000000" w:themeColor="text1"/>
          <w:sz w:val="28"/>
          <w:szCs w:val="20"/>
        </w:rPr>
        <w:t>不允許</w:t>
      </w:r>
      <w:r w:rsidRPr="00BC71B5">
        <w:rPr>
          <w:rFonts w:eastAsia="標楷體" w:hint="eastAsia"/>
          <w:color w:val="000000" w:themeColor="text1"/>
          <w:sz w:val="28"/>
          <w:szCs w:val="20"/>
        </w:rPr>
        <w:t>廠商於開標前補正非契約必要之點之文件。</w:t>
      </w:r>
    </w:p>
    <w:p w14:paraId="12077CF4" w14:textId="7FE1E746" w:rsidR="00FA58D0" w:rsidRPr="00BC71B5" w:rsidRDefault="00FA58D0" w:rsidP="00920CF1">
      <w:pPr>
        <w:numPr>
          <w:ilvl w:val="0"/>
          <w:numId w:val="60"/>
        </w:numPr>
        <w:tabs>
          <w:tab w:val="clear" w:pos="1304"/>
          <w:tab w:val="num" w:pos="993"/>
        </w:tabs>
        <w:spacing w:line="420" w:lineRule="exact"/>
        <w:ind w:left="994" w:hanging="56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投標文件有效期：自投標時起至開標後</w:t>
      </w:r>
      <w:r w:rsidR="004669F2" w:rsidRPr="00BC71B5">
        <w:rPr>
          <w:rFonts w:eastAsia="標楷體"/>
          <w:color w:val="000000" w:themeColor="text1"/>
          <w:sz w:val="28"/>
          <w:szCs w:val="20"/>
          <w:u w:val="single"/>
        </w:rPr>
        <w:t>45</w:t>
      </w:r>
      <w:r w:rsidRPr="00BC71B5">
        <w:rPr>
          <w:rFonts w:ascii="標楷體" w:eastAsia="標楷體" w:hint="eastAsia"/>
          <w:color w:val="000000" w:themeColor="text1"/>
          <w:sz w:val="28"/>
          <w:szCs w:val="20"/>
        </w:rPr>
        <w:t>日止。</w:t>
      </w:r>
      <w:r w:rsidRPr="00BC71B5">
        <w:rPr>
          <w:rFonts w:ascii="標楷體" w:eastAsia="標楷體" w:hAnsi="標楷體" w:hint="eastAsia"/>
          <w:color w:val="000000" w:themeColor="text1"/>
          <w:sz w:val="28"/>
          <w:szCs w:val="20"/>
        </w:rPr>
        <w:t>如機關無法於前開有效期內決標，得於必要時洽請廠商延長投標文件之有效期。</w:t>
      </w:r>
    </w:p>
    <w:p w14:paraId="44515450" w14:textId="0827CE0E" w:rsidR="00FA58D0" w:rsidRPr="00BC71B5" w:rsidRDefault="00FA58D0" w:rsidP="00920CF1">
      <w:pPr>
        <w:numPr>
          <w:ilvl w:val="0"/>
          <w:numId w:val="60"/>
        </w:numPr>
        <w:tabs>
          <w:tab w:val="clear" w:pos="1304"/>
          <w:tab w:val="num" w:pos="993"/>
        </w:tabs>
        <w:spacing w:line="420" w:lineRule="exact"/>
        <w:ind w:left="994" w:hanging="568"/>
        <w:jc w:val="both"/>
        <w:textDirection w:val="lrTbV"/>
        <w:rPr>
          <w:rFonts w:ascii="標楷體" w:eastAsia="標楷體"/>
          <w:color w:val="000000" w:themeColor="text1"/>
          <w:sz w:val="28"/>
          <w:szCs w:val="20"/>
        </w:rPr>
      </w:pPr>
      <w:r w:rsidRPr="00BC71B5">
        <w:rPr>
          <w:rFonts w:ascii="標楷體" w:eastAsia="標楷體" w:hint="eastAsia"/>
          <w:color w:val="000000" w:themeColor="text1"/>
          <w:sz w:val="28"/>
          <w:szCs w:val="20"/>
        </w:rPr>
        <w:t>投標文件使用文字為</w:t>
      </w:r>
      <w:r w:rsidRPr="00BC71B5">
        <w:rPr>
          <w:rFonts w:ascii="標楷體" w:eastAsia="標楷體" w:hint="eastAsia"/>
          <w:b/>
          <w:color w:val="000000" w:themeColor="text1"/>
          <w:sz w:val="28"/>
          <w:szCs w:val="20"/>
          <w:u w:val="single"/>
        </w:rPr>
        <w:t>中文</w:t>
      </w:r>
      <w:r w:rsidRPr="00BC71B5">
        <w:rPr>
          <w:rFonts w:ascii="標楷體" w:eastAsia="標楷體" w:hint="eastAsia"/>
          <w:color w:val="000000" w:themeColor="text1"/>
          <w:sz w:val="28"/>
          <w:szCs w:val="20"/>
        </w:rPr>
        <w:t>。</w:t>
      </w:r>
    </w:p>
    <w:p w14:paraId="7F1C5953" w14:textId="748256CA" w:rsidR="00FA58D0" w:rsidRPr="00BC71B5" w:rsidRDefault="00FA58D0" w:rsidP="00920CF1">
      <w:pPr>
        <w:numPr>
          <w:ilvl w:val="0"/>
          <w:numId w:val="60"/>
        </w:numPr>
        <w:tabs>
          <w:tab w:val="clear" w:pos="1304"/>
          <w:tab w:val="num" w:pos="1276"/>
        </w:tabs>
        <w:spacing w:line="420" w:lineRule="exact"/>
        <w:ind w:left="1134" w:hanging="708"/>
        <w:jc w:val="both"/>
        <w:textDirection w:val="lrTbV"/>
        <w:rPr>
          <w:rFonts w:ascii="標楷體" w:eastAsia="標楷體"/>
          <w:bCs/>
          <w:color w:val="000000" w:themeColor="text1"/>
          <w:sz w:val="28"/>
          <w:szCs w:val="20"/>
        </w:rPr>
      </w:pPr>
      <w:r w:rsidRPr="00BC71B5">
        <w:rPr>
          <w:rFonts w:ascii="標楷體" w:eastAsia="標楷體" w:hint="eastAsia"/>
          <w:bCs/>
          <w:color w:val="000000" w:themeColor="text1"/>
          <w:sz w:val="28"/>
          <w:szCs w:val="20"/>
        </w:rPr>
        <w:t>本委託案是否須繳納押標金、履約保證金及保固金：</w:t>
      </w:r>
      <w:r w:rsidR="000F7CB5" w:rsidRPr="00BC71B5">
        <w:rPr>
          <w:rFonts w:ascii="標楷體" w:eastAsia="標楷體" w:hint="eastAsia"/>
          <w:bCs/>
          <w:color w:val="000000" w:themeColor="text1"/>
          <w:sz w:val="28"/>
          <w:szCs w:val="20"/>
        </w:rPr>
        <w:t>否</w:t>
      </w:r>
      <w:r w:rsidR="000A4B42" w:rsidRPr="00BC71B5">
        <w:rPr>
          <w:rFonts w:ascii="標楷體" w:eastAsia="標楷體" w:hint="eastAsia"/>
          <w:bCs/>
          <w:color w:val="000000" w:themeColor="text1"/>
          <w:sz w:val="28"/>
          <w:szCs w:val="20"/>
        </w:rPr>
        <w:t>。</w:t>
      </w:r>
    </w:p>
    <w:p w14:paraId="7D9BC44D" w14:textId="4DF7A147" w:rsidR="00FA58D0" w:rsidRPr="00BC71B5" w:rsidRDefault="00FA58D0" w:rsidP="00920CF1">
      <w:pPr>
        <w:pStyle w:val="aff5"/>
        <w:numPr>
          <w:ilvl w:val="1"/>
          <w:numId w:val="7"/>
        </w:numPr>
        <w:tabs>
          <w:tab w:val="clear" w:pos="840"/>
          <w:tab w:val="num" w:pos="1276"/>
        </w:tabs>
        <w:kinsoku w:val="0"/>
        <w:adjustRightInd w:val="0"/>
        <w:spacing w:line="400" w:lineRule="exact"/>
        <w:ind w:leftChars="0" w:hanging="140"/>
        <w:jc w:val="both"/>
        <w:textDirection w:val="lrTbV"/>
        <w:textAlignment w:val="baseline"/>
        <w:rPr>
          <w:rFonts w:eastAsia="標楷體"/>
          <w:color w:val="000000" w:themeColor="text1"/>
          <w:kern w:val="0"/>
          <w:sz w:val="28"/>
          <w:szCs w:val="28"/>
        </w:rPr>
      </w:pPr>
      <w:r w:rsidRPr="00BC71B5">
        <w:rPr>
          <w:rFonts w:eastAsia="標楷體"/>
          <w:color w:val="000000" w:themeColor="text1"/>
          <w:kern w:val="0"/>
          <w:sz w:val="28"/>
          <w:szCs w:val="28"/>
        </w:rPr>
        <w:t>額度</w:t>
      </w:r>
      <w:r w:rsidRPr="00BC71B5">
        <w:rPr>
          <w:rFonts w:eastAsia="標楷體" w:hint="eastAsia"/>
          <w:color w:val="000000" w:themeColor="text1"/>
          <w:kern w:val="0"/>
          <w:sz w:val="28"/>
          <w:szCs w:val="28"/>
        </w:rPr>
        <w:t>：</w:t>
      </w:r>
    </w:p>
    <w:p w14:paraId="5BC6C79D" w14:textId="11A8AC4B" w:rsidR="00FA58D0" w:rsidRPr="00BC71B5" w:rsidRDefault="00FA58D0" w:rsidP="00B4733E">
      <w:pPr>
        <w:pStyle w:val="aff5"/>
        <w:numPr>
          <w:ilvl w:val="0"/>
          <w:numId w:val="199"/>
        </w:numPr>
        <w:kinsoku w:val="0"/>
        <w:adjustRightInd w:val="0"/>
        <w:spacing w:line="400" w:lineRule="exact"/>
        <w:ind w:leftChars="0" w:left="1372" w:hanging="392"/>
        <w:jc w:val="both"/>
        <w:textDirection w:val="lrTbV"/>
        <w:textAlignment w:val="baseline"/>
        <w:rPr>
          <w:rFonts w:eastAsia="標楷體"/>
          <w:bCs/>
          <w:color w:val="000000" w:themeColor="text1"/>
          <w:spacing w:val="14"/>
          <w:kern w:val="0"/>
          <w:sz w:val="28"/>
          <w:szCs w:val="28"/>
          <w:u w:val="single"/>
        </w:rPr>
      </w:pPr>
      <w:r w:rsidRPr="00BC71B5">
        <w:rPr>
          <w:rFonts w:eastAsia="標楷體"/>
          <w:bCs/>
          <w:color w:val="000000" w:themeColor="text1"/>
          <w:spacing w:val="14"/>
          <w:kern w:val="0"/>
          <w:sz w:val="28"/>
          <w:szCs w:val="28"/>
        </w:rPr>
        <w:t>押標金</w:t>
      </w:r>
      <w:r w:rsidR="00244B8F" w:rsidRPr="00BC71B5">
        <w:rPr>
          <w:rFonts w:ascii="標楷體" w:eastAsia="標楷體" w:hAnsi="標楷體" w:hint="eastAsia"/>
          <w:color w:val="000000" w:themeColor="text1"/>
          <w:spacing w:val="14"/>
          <w:kern w:val="0"/>
          <w:sz w:val="28"/>
          <w:szCs w:val="20"/>
        </w:rPr>
        <w:t>（</w:t>
      </w:r>
      <w:r w:rsidRPr="00BC71B5">
        <w:rPr>
          <w:rFonts w:ascii="標楷體" w:eastAsia="標楷體" w:hAnsi="標楷體" w:hint="eastAsia"/>
          <w:color w:val="000000" w:themeColor="text1"/>
          <w:spacing w:val="14"/>
          <w:kern w:val="0"/>
          <w:sz w:val="28"/>
          <w:szCs w:val="20"/>
        </w:rPr>
        <w:t>無者免填</w:t>
      </w:r>
      <w:r w:rsidR="00244B8F" w:rsidRPr="00BC71B5">
        <w:rPr>
          <w:rFonts w:ascii="標楷體" w:eastAsia="標楷體" w:hAnsi="標楷體" w:hint="eastAsia"/>
          <w:color w:val="000000" w:themeColor="text1"/>
          <w:spacing w:val="14"/>
          <w:kern w:val="0"/>
          <w:sz w:val="28"/>
          <w:szCs w:val="20"/>
        </w:rPr>
        <w:t>）</w:t>
      </w:r>
      <w:r w:rsidRPr="00BC71B5">
        <w:rPr>
          <w:rFonts w:eastAsia="標楷體"/>
          <w:bCs/>
          <w:color w:val="000000" w:themeColor="text1"/>
          <w:spacing w:val="14"/>
          <w:kern w:val="0"/>
          <w:sz w:val="28"/>
          <w:szCs w:val="28"/>
        </w:rPr>
        <w:t>：</w:t>
      </w:r>
      <w:r w:rsidRPr="00BC71B5">
        <w:rPr>
          <w:rFonts w:eastAsia="標楷體" w:hint="eastAsia"/>
          <w:b/>
          <w:bCs/>
          <w:color w:val="000000" w:themeColor="text1"/>
          <w:spacing w:val="14"/>
          <w:kern w:val="0"/>
          <w:sz w:val="28"/>
          <w:szCs w:val="28"/>
        </w:rPr>
        <w:t>免收</w:t>
      </w:r>
      <w:r w:rsidRPr="00BC71B5">
        <w:rPr>
          <w:rFonts w:eastAsia="標楷體" w:hint="eastAsia"/>
          <w:bCs/>
          <w:color w:val="000000" w:themeColor="text1"/>
          <w:spacing w:val="14"/>
          <w:kern w:val="0"/>
          <w:sz w:val="28"/>
          <w:szCs w:val="28"/>
        </w:rPr>
        <w:t>。</w:t>
      </w:r>
    </w:p>
    <w:p w14:paraId="73E4C5CC" w14:textId="5A31E850" w:rsidR="00FA58D0" w:rsidRPr="00BC71B5" w:rsidRDefault="00920CF1" w:rsidP="00920CF1">
      <w:pPr>
        <w:kinsoku w:val="0"/>
        <w:adjustRightInd w:val="0"/>
        <w:spacing w:line="360" w:lineRule="exact"/>
        <w:ind w:left="1361" w:hanging="368"/>
        <w:jc w:val="both"/>
        <w:textDirection w:val="lrTbV"/>
        <w:textAlignment w:val="baseline"/>
        <w:rPr>
          <w:rFonts w:ascii="標楷體" w:eastAsia="標楷體" w:hAnsi="標楷體"/>
          <w:color w:val="000000" w:themeColor="text1"/>
          <w:kern w:val="0"/>
          <w:sz w:val="28"/>
          <w:szCs w:val="20"/>
        </w:rPr>
      </w:pPr>
      <w:r w:rsidRPr="00BC71B5">
        <w:rPr>
          <w:rFonts w:ascii="新細明體" w:hAnsi="新細明體" w:hint="eastAsia"/>
          <w:b/>
          <w:color w:val="000000" w:themeColor="text1"/>
          <w:sz w:val="28"/>
          <w:szCs w:val="20"/>
        </w:rPr>
        <w:t>※</w:t>
      </w:r>
      <w:r w:rsidR="00FA58D0" w:rsidRPr="00BC71B5">
        <w:rPr>
          <w:rFonts w:ascii="標楷體" w:eastAsia="標楷體" w:hAnsi="標楷體" w:hint="eastAsia"/>
          <w:color w:val="000000" w:themeColor="text1"/>
          <w:kern w:val="0"/>
          <w:sz w:val="28"/>
          <w:szCs w:val="20"/>
        </w:rPr>
        <w:t>無押標金之理由為：</w:t>
      </w:r>
    </w:p>
    <w:p w14:paraId="2A85154D" w14:textId="029EDB58" w:rsidR="00FA58D0" w:rsidRPr="00BC71B5" w:rsidRDefault="00FA58D0" w:rsidP="00920CF1">
      <w:pPr>
        <w:kinsoku w:val="0"/>
        <w:adjustRightInd w:val="0"/>
        <w:spacing w:line="360" w:lineRule="exact"/>
        <w:ind w:left="1064" w:hanging="71"/>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spacing w:val="14"/>
          <w:kern w:val="0"/>
          <w:sz w:val="28"/>
          <w:szCs w:val="28"/>
        </w:rPr>
        <w:t>▓</w:t>
      </w:r>
      <w:r w:rsidR="00920CF1" w:rsidRPr="00BC71B5">
        <w:rPr>
          <w:rFonts w:eastAsia="標楷體"/>
          <w:color w:val="000000" w:themeColor="text1"/>
          <w:kern w:val="0"/>
          <w:sz w:val="28"/>
          <w:szCs w:val="20"/>
        </w:rPr>
        <w:t>（</w:t>
      </w:r>
      <w:r w:rsidRPr="00BC71B5">
        <w:rPr>
          <w:rFonts w:eastAsia="標楷體"/>
          <w:color w:val="000000" w:themeColor="text1"/>
          <w:kern w:val="0"/>
          <w:sz w:val="28"/>
          <w:szCs w:val="20"/>
        </w:rPr>
        <w:t>1</w:t>
      </w:r>
      <w:r w:rsidR="00920CF1" w:rsidRPr="00BC71B5">
        <w:rPr>
          <w:rFonts w:eastAsia="標楷體"/>
          <w:color w:val="000000" w:themeColor="text1"/>
          <w:kern w:val="0"/>
          <w:sz w:val="28"/>
          <w:szCs w:val="20"/>
        </w:rPr>
        <w:t>）</w:t>
      </w:r>
      <w:r w:rsidRPr="00BC71B5">
        <w:rPr>
          <w:rFonts w:ascii="標楷體" w:eastAsia="標楷體" w:hAnsi="標楷體" w:hint="eastAsia"/>
          <w:color w:val="000000" w:themeColor="text1"/>
          <w:spacing w:val="14"/>
          <w:kern w:val="0"/>
          <w:sz w:val="28"/>
          <w:szCs w:val="20"/>
        </w:rPr>
        <w:t>勞務採購。</w:t>
      </w:r>
    </w:p>
    <w:p w14:paraId="4E8EFDEB" w14:textId="50D4C447" w:rsidR="00FA58D0" w:rsidRPr="00BC71B5" w:rsidRDefault="0040283B" w:rsidP="00FA58D0">
      <w:pPr>
        <w:kinsoku w:val="0"/>
        <w:adjustRightInd w:val="0"/>
        <w:spacing w:line="360" w:lineRule="exact"/>
        <w:ind w:left="1361" w:hanging="368"/>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920CF1" w:rsidRPr="00BC71B5">
        <w:rPr>
          <w:rFonts w:eastAsia="標楷體" w:hint="eastAsia"/>
          <w:color w:val="000000" w:themeColor="text1"/>
          <w:kern w:val="0"/>
          <w:sz w:val="28"/>
          <w:szCs w:val="20"/>
        </w:rPr>
        <w:t>（</w:t>
      </w:r>
      <w:r w:rsidR="00920CF1" w:rsidRPr="00BC71B5">
        <w:rPr>
          <w:rFonts w:eastAsia="標楷體" w:hint="eastAsia"/>
          <w:color w:val="000000" w:themeColor="text1"/>
          <w:kern w:val="0"/>
          <w:sz w:val="28"/>
          <w:szCs w:val="20"/>
        </w:rPr>
        <w:t>2</w:t>
      </w:r>
      <w:r w:rsidR="00920CF1" w:rsidRPr="00BC71B5">
        <w:rPr>
          <w:rFonts w:eastAsia="標楷體" w:hint="eastAsia"/>
          <w:color w:val="000000" w:themeColor="text1"/>
          <w:kern w:val="0"/>
          <w:sz w:val="28"/>
          <w:szCs w:val="20"/>
        </w:rPr>
        <w:t>）</w:t>
      </w:r>
      <w:r w:rsidR="00FA58D0" w:rsidRPr="00BC71B5">
        <w:rPr>
          <w:rFonts w:ascii="標楷體" w:eastAsia="標楷體" w:hAnsi="標楷體" w:hint="eastAsia"/>
          <w:color w:val="000000" w:themeColor="text1"/>
          <w:spacing w:val="14"/>
          <w:kern w:val="0"/>
          <w:sz w:val="28"/>
          <w:szCs w:val="20"/>
        </w:rPr>
        <w:t>未達公告金額之工程、財物採購</w:t>
      </w:r>
      <w:r w:rsidR="00FA58D0" w:rsidRPr="00BC71B5">
        <w:rPr>
          <w:rFonts w:ascii="標楷體" w:eastAsia="標楷體" w:hAnsi="標楷體" w:hint="eastAsia"/>
          <w:color w:val="000000" w:themeColor="text1"/>
          <w:kern w:val="0"/>
          <w:sz w:val="28"/>
          <w:szCs w:val="20"/>
        </w:rPr>
        <w:t>。</w:t>
      </w:r>
    </w:p>
    <w:p w14:paraId="5EAFFD21" w14:textId="53CE0BA9" w:rsidR="00FA58D0" w:rsidRPr="00BC71B5" w:rsidRDefault="0040283B" w:rsidP="00FA58D0">
      <w:pPr>
        <w:kinsoku w:val="0"/>
        <w:adjustRightInd w:val="0"/>
        <w:spacing w:line="360" w:lineRule="exact"/>
        <w:ind w:left="1361" w:hanging="368"/>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kern w:val="0"/>
          <w:sz w:val="28"/>
          <w:szCs w:val="20"/>
        </w:rPr>
        <w:t>（</w:t>
      </w:r>
      <w:r w:rsidR="00FA58D0" w:rsidRPr="00BC71B5">
        <w:rPr>
          <w:rFonts w:eastAsia="標楷體" w:hint="eastAsia"/>
          <w:color w:val="000000" w:themeColor="text1"/>
          <w:kern w:val="0"/>
          <w:sz w:val="28"/>
          <w:szCs w:val="20"/>
        </w:rPr>
        <w:t>3</w:t>
      </w:r>
      <w:r w:rsidR="00244B8F" w:rsidRPr="00BC71B5">
        <w:rPr>
          <w:rFonts w:eastAsia="標楷體"/>
          <w:color w:val="000000" w:themeColor="text1"/>
          <w:kern w:val="0"/>
          <w:sz w:val="28"/>
          <w:szCs w:val="20"/>
        </w:rPr>
        <w:t>）</w:t>
      </w:r>
      <w:r w:rsidR="00FA58D0" w:rsidRPr="00BC71B5">
        <w:rPr>
          <w:rFonts w:ascii="標楷體" w:eastAsia="標楷體" w:hAnsi="標楷體" w:hint="eastAsia"/>
          <w:color w:val="000000" w:themeColor="text1"/>
          <w:spacing w:val="14"/>
          <w:kern w:val="0"/>
          <w:sz w:val="28"/>
          <w:szCs w:val="20"/>
        </w:rPr>
        <w:t>以議價方式辦理之採購。</w:t>
      </w:r>
    </w:p>
    <w:p w14:paraId="208ED63F" w14:textId="43B88939" w:rsidR="00FA58D0" w:rsidRPr="00BC71B5" w:rsidRDefault="0040283B" w:rsidP="00920CF1">
      <w:pPr>
        <w:kinsoku w:val="0"/>
        <w:adjustRightInd w:val="0"/>
        <w:spacing w:line="360" w:lineRule="exact"/>
        <w:ind w:left="2002" w:rightChars="22" w:right="53" w:hanging="1009"/>
        <w:jc w:val="both"/>
        <w:textDirection w:val="lrTbV"/>
        <w:textAlignment w:val="baseline"/>
        <w:rPr>
          <w:rFonts w:ascii="標楷體" w:eastAsia="標楷體" w:hAnsi="標楷體"/>
          <w:color w:val="000000" w:themeColor="text1"/>
          <w:spacing w:val="-8"/>
          <w:kern w:val="0"/>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kern w:val="0"/>
          <w:sz w:val="28"/>
          <w:szCs w:val="20"/>
        </w:rPr>
        <w:t>（</w:t>
      </w:r>
      <w:r w:rsidR="00FA58D0" w:rsidRPr="00BC71B5">
        <w:rPr>
          <w:rFonts w:eastAsia="標楷體" w:hint="eastAsia"/>
          <w:color w:val="000000" w:themeColor="text1"/>
          <w:kern w:val="0"/>
          <w:sz w:val="28"/>
          <w:szCs w:val="20"/>
        </w:rPr>
        <w:t>4</w:t>
      </w:r>
      <w:r w:rsidR="00244B8F" w:rsidRPr="00BC71B5">
        <w:rPr>
          <w:rFonts w:eastAsia="標楷體"/>
          <w:color w:val="000000" w:themeColor="text1"/>
          <w:kern w:val="0"/>
          <w:sz w:val="28"/>
          <w:szCs w:val="20"/>
        </w:rPr>
        <w:t>）</w:t>
      </w:r>
      <w:r w:rsidR="00FA58D0" w:rsidRPr="00BC71B5">
        <w:rPr>
          <w:rFonts w:ascii="標楷體" w:eastAsia="標楷體" w:hAnsi="標楷體" w:hint="eastAsia"/>
          <w:color w:val="000000" w:themeColor="text1"/>
          <w:spacing w:val="-8"/>
          <w:kern w:val="0"/>
          <w:sz w:val="28"/>
          <w:szCs w:val="20"/>
        </w:rPr>
        <w:t>依市場交易慣例或採購案特性，無收取押標金之必要或可能者。</w:t>
      </w:r>
      <w:r w:rsidR="00586621" w:rsidRPr="00BC71B5">
        <w:rPr>
          <w:rFonts w:ascii="標楷體" w:eastAsia="標楷體" w:hAnsi="標楷體" w:hint="eastAsia"/>
          <w:color w:val="000000" w:themeColor="text1"/>
          <w:spacing w:val="14"/>
          <w:kern w:val="0"/>
          <w:sz w:val="28"/>
          <w:szCs w:val="20"/>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r w:rsidR="00586621" w:rsidRPr="00BC71B5">
        <w:rPr>
          <w:rFonts w:ascii="標楷體" w:eastAsia="標楷體" w:hAnsi="標楷體"/>
          <w:color w:val="000000" w:themeColor="text1"/>
          <w:spacing w:val="14"/>
          <w:kern w:val="0"/>
          <w:sz w:val="28"/>
          <w:szCs w:val="20"/>
        </w:rPr>
        <w:t>。</w:t>
      </w:r>
    </w:p>
    <w:p w14:paraId="395A52E8" w14:textId="77777777" w:rsidR="00FA58D0" w:rsidRPr="00BC71B5" w:rsidRDefault="00FA58D0" w:rsidP="00920CF1">
      <w:pPr>
        <w:kinsoku w:val="0"/>
        <w:adjustRightInd w:val="0"/>
        <w:spacing w:line="360" w:lineRule="exact"/>
        <w:ind w:leftChars="425" w:left="1342" w:hangingChars="115" w:hanging="322"/>
        <w:jc w:val="both"/>
        <w:textDirection w:val="lrTbV"/>
        <w:textAlignment w:val="baseline"/>
        <w:rPr>
          <w:rFonts w:eastAsia="標楷體"/>
          <w:color w:val="000000" w:themeColor="text1"/>
          <w:kern w:val="0"/>
          <w:sz w:val="28"/>
          <w:szCs w:val="20"/>
        </w:rPr>
      </w:pPr>
      <w:r w:rsidRPr="00BC71B5">
        <w:rPr>
          <w:rFonts w:ascii="新細明體" w:hAnsi="新細明體" w:hint="eastAsia"/>
          <w:b/>
          <w:color w:val="000000" w:themeColor="text1"/>
          <w:sz w:val="28"/>
          <w:szCs w:val="20"/>
        </w:rPr>
        <w:t>※</w:t>
      </w:r>
      <w:r w:rsidRPr="00BC71B5">
        <w:rPr>
          <w:rFonts w:eastAsia="標楷體"/>
          <w:color w:val="000000" w:themeColor="text1"/>
          <w:kern w:val="0"/>
          <w:sz w:val="28"/>
          <w:szCs w:val="20"/>
        </w:rPr>
        <w:t>為</w:t>
      </w:r>
      <w:r w:rsidRPr="00BC71B5">
        <w:rPr>
          <w:rFonts w:eastAsia="標楷體"/>
          <w:color w:val="000000" w:themeColor="text1"/>
          <w:kern w:val="0"/>
          <w:sz w:val="28"/>
          <w:szCs w:val="20"/>
          <w:u w:val="single"/>
        </w:rPr>
        <w:t>押標金保證金暨其他擔保作業辦法第</w:t>
      </w:r>
      <w:r w:rsidRPr="00BC71B5">
        <w:rPr>
          <w:rFonts w:eastAsia="標楷體"/>
          <w:color w:val="000000" w:themeColor="text1"/>
          <w:kern w:val="0"/>
          <w:sz w:val="28"/>
          <w:szCs w:val="20"/>
          <w:u w:val="single"/>
        </w:rPr>
        <w:t>33</w:t>
      </w:r>
      <w:r w:rsidRPr="00BC71B5">
        <w:rPr>
          <w:rFonts w:eastAsia="標楷體"/>
          <w:color w:val="000000" w:themeColor="text1"/>
          <w:kern w:val="0"/>
          <w:sz w:val="28"/>
          <w:szCs w:val="20"/>
          <w:u w:val="single"/>
        </w:rPr>
        <w:t>條之</w:t>
      </w:r>
      <w:r w:rsidRPr="00BC71B5">
        <w:rPr>
          <w:rFonts w:eastAsia="標楷體" w:hint="eastAsia"/>
          <w:color w:val="000000" w:themeColor="text1"/>
          <w:kern w:val="0"/>
          <w:sz w:val="28"/>
          <w:szCs w:val="20"/>
          <w:u w:val="single"/>
        </w:rPr>
        <w:t>5</w:t>
      </w:r>
      <w:r w:rsidRPr="00BC71B5">
        <w:rPr>
          <w:rFonts w:eastAsia="標楷體" w:hint="eastAsia"/>
          <w:color w:val="000000" w:themeColor="text1"/>
          <w:kern w:val="0"/>
          <w:sz w:val="28"/>
          <w:szCs w:val="20"/>
          <w:u w:val="single"/>
        </w:rPr>
        <w:t>第</w:t>
      </w:r>
      <w:r w:rsidRPr="00BC71B5">
        <w:rPr>
          <w:rFonts w:eastAsia="標楷體" w:hint="eastAsia"/>
          <w:color w:val="000000" w:themeColor="text1"/>
          <w:kern w:val="0"/>
          <w:sz w:val="28"/>
          <w:szCs w:val="20"/>
          <w:u w:val="single"/>
        </w:rPr>
        <w:t>2</w:t>
      </w:r>
      <w:r w:rsidRPr="00BC71B5">
        <w:rPr>
          <w:rFonts w:eastAsia="標楷體" w:hint="eastAsia"/>
          <w:color w:val="000000" w:themeColor="text1"/>
          <w:kern w:val="0"/>
          <w:sz w:val="28"/>
          <w:szCs w:val="20"/>
          <w:u w:val="single"/>
        </w:rPr>
        <w:t>項所稱</w:t>
      </w:r>
      <w:r w:rsidRPr="00BC71B5">
        <w:rPr>
          <w:rFonts w:eastAsia="標楷體"/>
          <w:color w:val="000000" w:themeColor="text1"/>
          <w:kern w:val="0"/>
          <w:sz w:val="28"/>
          <w:szCs w:val="20"/>
        </w:rPr>
        <w:t>優良廠商</w:t>
      </w:r>
      <w:r w:rsidRPr="00BC71B5">
        <w:rPr>
          <w:rFonts w:eastAsia="標楷體" w:hint="eastAsia"/>
          <w:color w:val="000000" w:themeColor="text1"/>
          <w:kern w:val="0"/>
          <w:sz w:val="28"/>
          <w:szCs w:val="20"/>
        </w:rPr>
        <w:t>者</w:t>
      </w:r>
      <w:r w:rsidR="00244B8F" w:rsidRPr="00BC71B5">
        <w:rPr>
          <w:rFonts w:eastAsia="標楷體"/>
          <w:color w:val="000000" w:themeColor="text1"/>
          <w:kern w:val="0"/>
          <w:sz w:val="28"/>
          <w:szCs w:val="20"/>
          <w:u w:val="single"/>
        </w:rPr>
        <w:t>（</w:t>
      </w:r>
      <w:r w:rsidRPr="00BC71B5">
        <w:rPr>
          <w:rFonts w:eastAsia="標楷體" w:hint="eastAsia"/>
          <w:color w:val="000000" w:themeColor="text1"/>
          <w:kern w:val="0"/>
          <w:sz w:val="28"/>
          <w:szCs w:val="20"/>
          <w:u w:val="single"/>
        </w:rPr>
        <w:t>公開於政府電子採購網</w:t>
      </w:r>
      <w:hyperlink r:id="rId14" w:history="1">
        <w:r w:rsidRPr="00BC71B5">
          <w:rPr>
            <w:rFonts w:eastAsia="標楷體" w:hint="eastAsia"/>
            <w:color w:val="000000" w:themeColor="text1"/>
            <w:spacing w:val="14"/>
            <w:kern w:val="0"/>
            <w:sz w:val="28"/>
            <w:szCs w:val="20"/>
            <w:u w:val="single"/>
          </w:rPr>
          <w:t>https://web.pcc.gov.tw/</w:t>
        </w:r>
        <w:r w:rsidRPr="00BC71B5">
          <w:rPr>
            <w:rFonts w:eastAsia="標楷體" w:hint="eastAsia"/>
            <w:color w:val="000000" w:themeColor="text1"/>
            <w:spacing w:val="14"/>
            <w:kern w:val="0"/>
            <w:sz w:val="28"/>
            <w:szCs w:val="20"/>
            <w:u w:val="single"/>
          </w:rPr>
          <w:t>常用查詢</w:t>
        </w:r>
        <w:r w:rsidRPr="00BC71B5">
          <w:rPr>
            <w:rFonts w:eastAsia="標楷體" w:hint="eastAsia"/>
            <w:color w:val="000000" w:themeColor="text1"/>
            <w:spacing w:val="14"/>
            <w:kern w:val="0"/>
            <w:sz w:val="28"/>
            <w:szCs w:val="20"/>
            <w:u w:val="single"/>
          </w:rPr>
          <w:t>/</w:t>
        </w:r>
        <w:r w:rsidRPr="00BC71B5">
          <w:rPr>
            <w:rFonts w:eastAsia="標楷體" w:hint="eastAsia"/>
            <w:color w:val="000000" w:themeColor="text1"/>
            <w:spacing w:val="14"/>
            <w:kern w:val="0"/>
            <w:sz w:val="28"/>
            <w:szCs w:val="20"/>
            <w:u w:val="single"/>
          </w:rPr>
          <w:t>優良廠商名單</w:t>
        </w:r>
        <w:r w:rsidRPr="00BC71B5">
          <w:rPr>
            <w:rFonts w:eastAsia="標楷體" w:hint="eastAsia"/>
            <w:color w:val="000000" w:themeColor="text1"/>
            <w:spacing w:val="14"/>
            <w:kern w:val="0"/>
            <w:sz w:val="28"/>
            <w:szCs w:val="20"/>
            <w:u w:val="single"/>
          </w:rPr>
          <w:t>/</w:t>
        </w:r>
      </w:hyperlink>
      <w:r w:rsidRPr="00BC71B5">
        <w:rPr>
          <w:rFonts w:eastAsia="標楷體" w:hint="eastAsia"/>
          <w:color w:val="000000" w:themeColor="text1"/>
          <w:kern w:val="0"/>
          <w:sz w:val="28"/>
          <w:szCs w:val="20"/>
          <w:u w:val="single"/>
        </w:rPr>
        <w:t>有效名單列表</w:t>
      </w:r>
      <w:r w:rsidR="00244B8F" w:rsidRPr="00BC71B5">
        <w:rPr>
          <w:rFonts w:eastAsia="標楷體"/>
          <w:color w:val="000000" w:themeColor="text1"/>
          <w:kern w:val="0"/>
          <w:sz w:val="28"/>
          <w:szCs w:val="20"/>
          <w:u w:val="single"/>
        </w:rPr>
        <w:t>）</w:t>
      </w:r>
      <w:r w:rsidRPr="00BC71B5">
        <w:rPr>
          <w:rFonts w:eastAsia="標楷體"/>
          <w:color w:val="000000" w:themeColor="text1"/>
          <w:kern w:val="0"/>
          <w:sz w:val="28"/>
          <w:szCs w:val="20"/>
        </w:rPr>
        <w:t>，押標金予以減收金額：</w:t>
      </w:r>
    </w:p>
    <w:p w14:paraId="592B6652" w14:textId="77777777" w:rsidR="0042489D" w:rsidRPr="00BC71B5" w:rsidRDefault="0042489D" w:rsidP="00920CF1">
      <w:pPr>
        <w:numPr>
          <w:ilvl w:val="0"/>
          <w:numId w:val="74"/>
        </w:numPr>
        <w:kinsoku w:val="0"/>
        <w:adjustRightInd w:val="0"/>
        <w:spacing w:line="360" w:lineRule="exact"/>
        <w:ind w:hanging="319"/>
        <w:jc w:val="both"/>
        <w:textDirection w:val="lrTbV"/>
        <w:textAlignment w:val="baseline"/>
        <w:rPr>
          <w:rFonts w:eastAsia="標楷體"/>
          <w:color w:val="000000" w:themeColor="text1"/>
          <w:kern w:val="0"/>
          <w:sz w:val="28"/>
          <w:szCs w:val="20"/>
          <w:u w:val="single"/>
        </w:rPr>
      </w:pPr>
      <w:r w:rsidRPr="00BC71B5">
        <w:rPr>
          <w:rFonts w:eastAsia="標楷體" w:hint="eastAsia"/>
          <w:color w:val="000000" w:themeColor="text1"/>
          <w:kern w:val="0"/>
          <w:sz w:val="28"/>
          <w:szCs w:val="20"/>
          <w:u w:val="single"/>
        </w:rPr>
        <w:t>行政院公共工程委員會公共工程金質獎之得獎廠商，減收原應繳額度之</w:t>
      </w:r>
      <w:r w:rsidRPr="00BC71B5">
        <w:rPr>
          <w:rFonts w:eastAsia="標楷體" w:hint="eastAsia"/>
          <w:color w:val="000000" w:themeColor="text1"/>
          <w:kern w:val="0"/>
          <w:sz w:val="28"/>
          <w:szCs w:val="20"/>
          <w:u w:val="single"/>
        </w:rPr>
        <w:t>50%</w:t>
      </w:r>
      <w:r w:rsidRPr="00BC71B5">
        <w:rPr>
          <w:rFonts w:ascii="標楷體" w:eastAsia="標楷體" w:hAnsi="標楷體" w:hint="eastAsia"/>
          <w:color w:val="000000" w:themeColor="text1"/>
          <w:kern w:val="0"/>
          <w:sz w:val="28"/>
          <w:szCs w:val="20"/>
          <w:u w:val="single"/>
        </w:rPr>
        <w:t>。</w:t>
      </w:r>
    </w:p>
    <w:p w14:paraId="71014209" w14:textId="30F03AE3" w:rsidR="0042489D" w:rsidRPr="00BC71B5" w:rsidRDefault="00FA58D0" w:rsidP="00920CF1">
      <w:pPr>
        <w:numPr>
          <w:ilvl w:val="0"/>
          <w:numId w:val="74"/>
        </w:numPr>
        <w:kinsoku w:val="0"/>
        <w:adjustRightInd w:val="0"/>
        <w:spacing w:line="360" w:lineRule="exact"/>
        <w:ind w:hanging="319"/>
        <w:jc w:val="both"/>
        <w:textDirection w:val="lrTbV"/>
        <w:textAlignment w:val="baseline"/>
        <w:rPr>
          <w:rFonts w:eastAsia="標楷體"/>
          <w:color w:val="000000" w:themeColor="text1"/>
          <w:kern w:val="0"/>
          <w:sz w:val="28"/>
          <w:szCs w:val="20"/>
        </w:rPr>
      </w:pPr>
      <w:r w:rsidRPr="00BC71B5">
        <w:rPr>
          <w:rFonts w:eastAsia="標楷體" w:hint="eastAsia"/>
          <w:color w:val="000000" w:themeColor="text1"/>
          <w:kern w:val="0"/>
          <w:sz w:val="28"/>
          <w:szCs w:val="20"/>
          <w:u w:val="single"/>
        </w:rPr>
        <w:t>其他獎項</w:t>
      </w:r>
      <w:r w:rsidR="00244B8F" w:rsidRPr="00BC71B5">
        <w:rPr>
          <w:rFonts w:eastAsia="標楷體" w:hint="eastAsia"/>
          <w:color w:val="000000" w:themeColor="text1"/>
          <w:kern w:val="0"/>
          <w:sz w:val="28"/>
          <w:szCs w:val="20"/>
          <w:u w:val="single"/>
        </w:rPr>
        <w:t>（</w:t>
      </w:r>
      <w:r w:rsidRPr="00BC71B5">
        <w:rPr>
          <w:rFonts w:eastAsia="標楷體" w:hint="eastAsia"/>
          <w:color w:val="000000" w:themeColor="text1"/>
          <w:kern w:val="0"/>
          <w:sz w:val="28"/>
          <w:szCs w:val="20"/>
          <w:u w:val="single"/>
        </w:rPr>
        <w:t>由招標機關敘明獎項名稱及減收額度，其減收總額度不逾原定應繳總額之</w:t>
      </w:r>
      <w:r w:rsidRPr="00BC71B5">
        <w:rPr>
          <w:rFonts w:eastAsia="標楷體" w:hint="eastAsia"/>
          <w:color w:val="000000" w:themeColor="text1"/>
          <w:kern w:val="0"/>
          <w:sz w:val="28"/>
          <w:szCs w:val="20"/>
          <w:u w:val="single"/>
        </w:rPr>
        <w:t>50</w:t>
      </w:r>
      <w:r w:rsidRPr="00BC71B5">
        <w:rPr>
          <w:rFonts w:ascii="標楷體" w:eastAsia="標楷體" w:hAnsi="標楷體" w:hint="eastAsia"/>
          <w:color w:val="000000" w:themeColor="text1"/>
          <w:kern w:val="0"/>
          <w:sz w:val="28"/>
          <w:szCs w:val="20"/>
          <w:u w:val="single"/>
        </w:rPr>
        <w:t>%</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w:t>
      </w:r>
    </w:p>
    <w:p w14:paraId="0B0FD1A9" w14:textId="77777777" w:rsidR="00920CF1" w:rsidRPr="00BC71B5" w:rsidRDefault="00920CF1" w:rsidP="00920CF1">
      <w:pPr>
        <w:kinsoku w:val="0"/>
        <w:adjustRightInd w:val="0"/>
        <w:spacing w:line="360" w:lineRule="exact"/>
        <w:ind w:left="1411"/>
        <w:jc w:val="both"/>
        <w:textDirection w:val="lrTbV"/>
        <w:textAlignment w:val="baseline"/>
        <w:rPr>
          <w:rFonts w:eastAsia="標楷體"/>
          <w:color w:val="000000" w:themeColor="text1"/>
          <w:kern w:val="0"/>
          <w:sz w:val="28"/>
          <w:szCs w:val="20"/>
        </w:rPr>
      </w:pPr>
    </w:p>
    <w:p w14:paraId="73C3F769" w14:textId="22098A4E" w:rsidR="00FA58D0" w:rsidRPr="00BC71B5" w:rsidRDefault="00FA58D0" w:rsidP="00920CF1">
      <w:pPr>
        <w:kinsoku w:val="0"/>
        <w:adjustRightInd w:val="0"/>
        <w:spacing w:line="360" w:lineRule="exact"/>
        <w:ind w:leftChars="437" w:left="1343" w:hangingChars="105" w:hanging="294"/>
        <w:jc w:val="both"/>
        <w:textDirection w:val="lrTbV"/>
        <w:textAlignment w:val="baseline"/>
        <w:rPr>
          <w:rFonts w:eastAsia="標楷體"/>
          <w:color w:val="000000" w:themeColor="text1"/>
          <w:kern w:val="0"/>
          <w:sz w:val="28"/>
          <w:szCs w:val="20"/>
        </w:rPr>
      </w:pPr>
      <w:r w:rsidRPr="00BC71B5">
        <w:rPr>
          <w:rFonts w:ascii="新細明體" w:hAnsi="新細明體" w:hint="eastAsia"/>
          <w:b/>
          <w:color w:val="000000" w:themeColor="text1"/>
          <w:sz w:val="28"/>
          <w:szCs w:val="20"/>
        </w:rPr>
        <w:t>※</w:t>
      </w:r>
      <w:r w:rsidRPr="00BC71B5">
        <w:rPr>
          <w:rFonts w:eastAsia="標楷體"/>
          <w:color w:val="000000" w:themeColor="text1"/>
          <w:kern w:val="0"/>
          <w:sz w:val="28"/>
          <w:szCs w:val="20"/>
        </w:rPr>
        <w:t>為押標金保證金暨其他擔保作業辦法第</w:t>
      </w:r>
      <w:r w:rsidRPr="00BC71B5">
        <w:rPr>
          <w:rFonts w:eastAsia="標楷體"/>
          <w:color w:val="000000" w:themeColor="text1"/>
          <w:kern w:val="0"/>
          <w:sz w:val="28"/>
          <w:szCs w:val="20"/>
        </w:rPr>
        <w:t>33</w:t>
      </w:r>
      <w:r w:rsidRPr="00BC71B5">
        <w:rPr>
          <w:rFonts w:eastAsia="標楷體"/>
          <w:color w:val="000000" w:themeColor="text1"/>
          <w:kern w:val="0"/>
          <w:sz w:val="28"/>
          <w:szCs w:val="20"/>
        </w:rPr>
        <w:t>條之</w:t>
      </w:r>
      <w:r w:rsidRPr="00BC71B5">
        <w:rPr>
          <w:rFonts w:eastAsia="標楷體"/>
          <w:color w:val="000000" w:themeColor="text1"/>
          <w:kern w:val="0"/>
          <w:sz w:val="28"/>
          <w:szCs w:val="20"/>
        </w:rPr>
        <w:t>6</w:t>
      </w:r>
      <w:r w:rsidRPr="00BC71B5">
        <w:rPr>
          <w:rFonts w:eastAsia="標楷體"/>
          <w:color w:val="000000" w:themeColor="text1"/>
          <w:kern w:val="0"/>
          <w:sz w:val="28"/>
          <w:szCs w:val="20"/>
        </w:rPr>
        <w:t>所稱全球化廠商者押標金予以減收之金額</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無者免填</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w:t>
      </w:r>
    </w:p>
    <w:p w14:paraId="1349EA2B" w14:textId="06EDACDC" w:rsidR="00FA58D0" w:rsidRPr="00BC71B5" w:rsidRDefault="00FA58D0" w:rsidP="00920CF1">
      <w:pPr>
        <w:kinsoku w:val="0"/>
        <w:adjustRightInd w:val="0"/>
        <w:spacing w:line="360" w:lineRule="exact"/>
        <w:ind w:leftChars="437" w:left="1343" w:hangingChars="105" w:hanging="294"/>
        <w:jc w:val="both"/>
        <w:textAlignment w:val="baseline"/>
        <w:rPr>
          <w:rFonts w:eastAsia="標楷體"/>
          <w:color w:val="000000" w:themeColor="text1"/>
          <w:sz w:val="28"/>
        </w:rPr>
      </w:pPr>
      <w:r w:rsidRPr="00BC71B5">
        <w:rPr>
          <w:rFonts w:ascii="新細明體" w:hAnsi="新細明體" w:hint="eastAsia"/>
          <w:b/>
          <w:color w:val="000000" w:themeColor="text1"/>
          <w:kern w:val="0"/>
          <w:sz w:val="28"/>
          <w:szCs w:val="20"/>
        </w:rPr>
        <w:t>※</w:t>
      </w:r>
      <w:r w:rsidRPr="00BC71B5">
        <w:rPr>
          <w:rFonts w:eastAsia="標楷體" w:hint="eastAsia"/>
          <w:color w:val="000000" w:themeColor="text1"/>
          <w:sz w:val="28"/>
        </w:rPr>
        <w:t>為</w:t>
      </w:r>
      <w:r w:rsidRPr="00BC71B5">
        <w:rPr>
          <w:rFonts w:eastAsia="標楷體"/>
          <w:color w:val="000000" w:themeColor="text1"/>
          <w:sz w:val="28"/>
        </w:rPr>
        <w:t>營造業法第</w:t>
      </w:r>
      <w:r w:rsidRPr="00BC71B5">
        <w:rPr>
          <w:rFonts w:eastAsia="標楷體"/>
          <w:color w:val="000000" w:themeColor="text1"/>
          <w:sz w:val="28"/>
        </w:rPr>
        <w:t>51</w:t>
      </w:r>
      <w:r w:rsidRPr="00BC71B5">
        <w:rPr>
          <w:rFonts w:eastAsia="標楷體"/>
          <w:color w:val="000000" w:themeColor="text1"/>
          <w:sz w:val="28"/>
        </w:rPr>
        <w:t>條</w:t>
      </w:r>
      <w:r w:rsidRPr="00BC71B5">
        <w:rPr>
          <w:rFonts w:eastAsia="標楷體" w:hint="eastAsia"/>
          <w:color w:val="000000" w:themeColor="text1"/>
          <w:sz w:val="28"/>
        </w:rPr>
        <w:t>所稱</w:t>
      </w:r>
      <w:r w:rsidRPr="00BC71B5">
        <w:rPr>
          <w:rFonts w:eastAsia="標楷體"/>
          <w:color w:val="000000" w:themeColor="text1"/>
          <w:sz w:val="28"/>
        </w:rPr>
        <w:t>優良營造業</w:t>
      </w:r>
      <w:r w:rsidRPr="00BC71B5">
        <w:rPr>
          <w:rFonts w:eastAsia="標楷體" w:hint="eastAsia"/>
          <w:color w:val="000000" w:themeColor="text1"/>
          <w:sz w:val="28"/>
        </w:rPr>
        <w:t>，參與案件屬營造業法所稱營繕</w:t>
      </w:r>
      <w:r w:rsidRPr="00BC71B5">
        <w:rPr>
          <w:rFonts w:eastAsia="標楷體" w:hint="eastAsia"/>
          <w:color w:val="000000" w:themeColor="text1"/>
          <w:kern w:val="0"/>
          <w:sz w:val="28"/>
          <w:szCs w:val="20"/>
        </w:rPr>
        <w:t>工程</w:t>
      </w:r>
      <w:r w:rsidRPr="00BC71B5">
        <w:rPr>
          <w:rFonts w:eastAsia="標楷體" w:hint="eastAsia"/>
          <w:color w:val="000000" w:themeColor="text1"/>
          <w:sz w:val="28"/>
        </w:rPr>
        <w:t>之工程採購者，</w:t>
      </w:r>
      <w:r w:rsidRPr="00BC71B5">
        <w:rPr>
          <w:rFonts w:eastAsia="標楷體"/>
          <w:color w:val="000000" w:themeColor="text1"/>
          <w:sz w:val="28"/>
        </w:rPr>
        <w:t>押標金予以減收金額</w:t>
      </w:r>
      <w:r w:rsidRPr="00BC71B5">
        <w:rPr>
          <w:rFonts w:eastAsia="標楷體" w:hint="eastAsia"/>
          <w:color w:val="000000" w:themeColor="text1"/>
          <w:sz w:val="28"/>
        </w:rPr>
        <w:t>，其減收金額不併入前</w:t>
      </w:r>
      <w:r w:rsidRPr="00BC71B5">
        <w:rPr>
          <w:rFonts w:eastAsia="標楷體" w:hint="eastAsia"/>
          <w:color w:val="000000" w:themeColor="text1"/>
          <w:sz w:val="28"/>
        </w:rPr>
        <w:t>2</w:t>
      </w:r>
      <w:r w:rsidRPr="00BC71B5">
        <w:rPr>
          <w:rFonts w:eastAsia="標楷體" w:hint="eastAsia"/>
          <w:color w:val="000000" w:themeColor="text1"/>
          <w:sz w:val="28"/>
        </w:rPr>
        <w:t>項減收總額度計算（</w:t>
      </w:r>
      <w:r w:rsidRPr="00BC71B5">
        <w:rPr>
          <w:rFonts w:eastAsia="標楷體"/>
          <w:color w:val="000000" w:themeColor="text1"/>
          <w:sz w:val="28"/>
        </w:rPr>
        <w:t>無者免填</w:t>
      </w:r>
      <w:r w:rsidRPr="00BC71B5">
        <w:rPr>
          <w:rFonts w:eastAsia="標楷體" w:hint="eastAsia"/>
          <w:color w:val="000000" w:themeColor="text1"/>
          <w:sz w:val="28"/>
        </w:rPr>
        <w:t>，惟押標金、工程保證金或工程保留款應</w:t>
      </w:r>
      <w:r w:rsidRPr="00BC71B5">
        <w:rPr>
          <w:rFonts w:eastAsia="標楷體" w:hint="eastAsia"/>
          <w:color w:val="000000" w:themeColor="text1"/>
          <w:kern w:val="0"/>
          <w:sz w:val="28"/>
          <w:szCs w:val="20"/>
        </w:rPr>
        <w:t>至少擇一項給予獎勵）：</w:t>
      </w:r>
    </w:p>
    <w:p w14:paraId="15A91FC2" w14:textId="6BB3D875" w:rsidR="00FA58D0" w:rsidRPr="00BC71B5" w:rsidRDefault="00FA58D0" w:rsidP="00B4733E">
      <w:pPr>
        <w:pStyle w:val="aff5"/>
        <w:numPr>
          <w:ilvl w:val="0"/>
          <w:numId w:val="199"/>
        </w:numPr>
        <w:kinsoku w:val="0"/>
        <w:adjustRightInd w:val="0"/>
        <w:spacing w:line="400" w:lineRule="exact"/>
        <w:ind w:leftChars="0" w:left="1316" w:hanging="336"/>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履約保證金金額</w:t>
      </w:r>
      <w:r w:rsidR="00244B8F" w:rsidRPr="00BC71B5">
        <w:rPr>
          <w:rFonts w:ascii="標楷體" w:eastAsia="標楷體" w:hAnsi="標楷體"/>
          <w:color w:val="000000" w:themeColor="text1"/>
          <w:kern w:val="0"/>
          <w:sz w:val="28"/>
          <w:szCs w:val="20"/>
        </w:rPr>
        <w:t>（</w:t>
      </w:r>
      <w:r w:rsidRPr="00BC71B5">
        <w:rPr>
          <w:rFonts w:ascii="標楷體" w:eastAsia="標楷體" w:hAnsi="標楷體" w:hint="eastAsia"/>
          <w:color w:val="000000" w:themeColor="text1"/>
          <w:kern w:val="0"/>
          <w:sz w:val="28"/>
          <w:szCs w:val="20"/>
        </w:rPr>
        <w:t>無者免填</w:t>
      </w:r>
      <w:r w:rsidR="00244B8F" w:rsidRPr="00BC71B5">
        <w:rPr>
          <w:rFonts w:ascii="標楷體" w:eastAsia="標楷體" w:hAnsi="標楷體"/>
          <w:color w:val="000000" w:themeColor="text1"/>
          <w:kern w:val="0"/>
          <w:sz w:val="28"/>
          <w:szCs w:val="20"/>
        </w:rPr>
        <w:t>）</w:t>
      </w:r>
      <w:r w:rsidRPr="00BC71B5">
        <w:rPr>
          <w:rFonts w:ascii="標楷體" w:eastAsia="標楷體" w:hAnsi="標楷體" w:hint="eastAsia"/>
          <w:color w:val="000000" w:themeColor="text1"/>
          <w:kern w:val="0"/>
          <w:sz w:val="28"/>
          <w:szCs w:val="20"/>
        </w:rPr>
        <w:t>：</w:t>
      </w:r>
    </w:p>
    <w:p w14:paraId="1434086E" w14:textId="47888C33" w:rsidR="00FA58D0" w:rsidRPr="00BC71B5" w:rsidRDefault="0040283B" w:rsidP="00920CF1">
      <w:pPr>
        <w:kinsoku w:val="0"/>
        <w:adjustRightInd w:val="0"/>
        <w:spacing w:line="400" w:lineRule="exact"/>
        <w:ind w:leftChars="426" w:left="1201" w:hangingChars="64" w:hanging="179"/>
        <w:jc w:val="both"/>
        <w:textDirection w:val="lrTbV"/>
        <w:textAlignment w:val="baseline"/>
        <w:rPr>
          <w:rFonts w:ascii="標楷體" w:eastAsia="標楷體" w:hAnsi="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pacing w:val="14"/>
          <w:kern w:val="0"/>
          <w:sz w:val="28"/>
          <w:szCs w:val="20"/>
        </w:rPr>
        <w:t>一定金額：</w:t>
      </w:r>
      <w:r w:rsidR="00FA58D0" w:rsidRPr="00BC71B5">
        <w:rPr>
          <w:rFonts w:eastAsia="標楷體"/>
          <w:bCs/>
          <w:color w:val="000000" w:themeColor="text1"/>
          <w:spacing w:val="14"/>
          <w:kern w:val="0"/>
          <w:sz w:val="28"/>
          <w:szCs w:val="28"/>
        </w:rPr>
        <w:t>新</w:t>
      </w:r>
      <w:r w:rsidR="00FA58D0" w:rsidRPr="00BC71B5">
        <w:rPr>
          <w:rFonts w:ascii="標楷體" w:eastAsia="標楷體" w:hAnsi="標楷體" w:hint="eastAsia"/>
          <w:color w:val="000000" w:themeColor="text1"/>
          <w:spacing w:val="14"/>
          <w:kern w:val="0"/>
          <w:sz w:val="28"/>
          <w:szCs w:val="20"/>
        </w:rPr>
        <w:t>臺幣</w:t>
      </w:r>
      <w:r w:rsidR="00FA58D0" w:rsidRPr="00BC71B5">
        <w:rPr>
          <w:rFonts w:eastAsia="標楷體" w:hint="eastAsia"/>
          <w:bCs/>
          <w:color w:val="000000" w:themeColor="text1"/>
          <w:spacing w:val="14"/>
          <w:kern w:val="0"/>
          <w:sz w:val="28"/>
          <w:szCs w:val="28"/>
          <w:u w:val="single"/>
        </w:rPr>
        <w:t xml:space="preserve">  </w:t>
      </w:r>
      <w:r w:rsidR="00FA58D0" w:rsidRPr="00BC71B5">
        <w:rPr>
          <w:rFonts w:eastAsia="標楷體"/>
          <w:bCs/>
          <w:color w:val="000000" w:themeColor="text1"/>
          <w:spacing w:val="14"/>
          <w:kern w:val="0"/>
          <w:sz w:val="28"/>
          <w:szCs w:val="28"/>
        </w:rPr>
        <w:t>元整。</w:t>
      </w:r>
    </w:p>
    <w:p w14:paraId="2B342B38" w14:textId="3E4CE7DC" w:rsidR="00FA58D0" w:rsidRPr="00BC71B5" w:rsidRDefault="0040283B" w:rsidP="00920CF1">
      <w:pPr>
        <w:kinsoku w:val="0"/>
        <w:adjustRightInd w:val="0"/>
        <w:spacing w:line="400" w:lineRule="exact"/>
        <w:ind w:leftChars="426" w:left="1201" w:hangingChars="64" w:hanging="179"/>
        <w:jc w:val="both"/>
        <w:textDirection w:val="lrTbV"/>
        <w:textAlignment w:val="baseline"/>
        <w:rPr>
          <w:rFonts w:ascii="標楷體" w:eastAsia="標楷體" w:hAnsi="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pacing w:val="14"/>
          <w:kern w:val="0"/>
          <w:sz w:val="28"/>
          <w:szCs w:val="20"/>
        </w:rPr>
        <w:t>契約金額之一定比率：</w:t>
      </w:r>
      <w:r w:rsidR="00FA58D0" w:rsidRPr="00BC71B5">
        <w:rPr>
          <w:rFonts w:eastAsia="標楷體"/>
          <w:bCs/>
          <w:color w:val="000000" w:themeColor="text1"/>
          <w:kern w:val="0"/>
          <w:sz w:val="28"/>
          <w:szCs w:val="28"/>
        </w:rPr>
        <w:t>契約總價之</w:t>
      </w:r>
      <w:r w:rsidR="00FA58D0" w:rsidRPr="00BC71B5">
        <w:rPr>
          <w:rFonts w:ascii="標楷體" w:eastAsia="標楷體" w:hAnsi="標楷體" w:hint="eastAsia"/>
          <w:b/>
          <w:color w:val="000000" w:themeColor="text1"/>
          <w:spacing w:val="14"/>
          <w:kern w:val="0"/>
          <w:sz w:val="28"/>
          <w:szCs w:val="20"/>
          <w:u w:val="single"/>
        </w:rPr>
        <w:t xml:space="preserve">  </w:t>
      </w:r>
      <w:r w:rsidR="00FA58D0" w:rsidRPr="00BC71B5">
        <w:rPr>
          <w:rFonts w:ascii="標楷體" w:eastAsia="標楷體" w:hAnsi="標楷體" w:hint="eastAsia"/>
          <w:color w:val="000000" w:themeColor="text1"/>
          <w:spacing w:val="14"/>
          <w:kern w:val="0"/>
          <w:sz w:val="28"/>
          <w:szCs w:val="20"/>
        </w:rPr>
        <w:t>%。</w:t>
      </w:r>
    </w:p>
    <w:p w14:paraId="0B6AD339" w14:textId="785C1C8C" w:rsidR="00FA58D0" w:rsidRPr="00BC71B5" w:rsidRDefault="0040283B" w:rsidP="00920CF1">
      <w:pPr>
        <w:kinsoku w:val="0"/>
        <w:adjustRightInd w:val="0"/>
        <w:spacing w:line="400" w:lineRule="exact"/>
        <w:ind w:leftChars="426" w:left="1201" w:hangingChars="64" w:hanging="179"/>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pacing w:val="14"/>
          <w:kern w:val="0"/>
          <w:sz w:val="28"/>
          <w:szCs w:val="20"/>
        </w:rPr>
        <w:t>廠商</w:t>
      </w:r>
      <w:r w:rsidR="00FA58D0" w:rsidRPr="00BC71B5">
        <w:rPr>
          <w:rFonts w:ascii="標楷體" w:eastAsia="標楷體" w:hAnsi="標楷體" w:hint="eastAsia"/>
          <w:color w:val="000000" w:themeColor="text1"/>
          <w:kern w:val="0"/>
          <w:sz w:val="28"/>
          <w:szCs w:val="20"/>
        </w:rPr>
        <w:t>如以銀行之書面連帶保證或開發或保兌之不可撤銷擔保信用狀繳納履約保證金者，機關得視該銀行之債信、過去履行連帶保證之紀錄等，經機關審核後始予接受。廠商以押標金轉換為履約保證金時，亦同。</w:t>
      </w:r>
    </w:p>
    <w:p w14:paraId="57279A8D" w14:textId="57700A39" w:rsidR="00FA58D0" w:rsidRPr="00BC71B5" w:rsidRDefault="00FA58D0" w:rsidP="00920CF1">
      <w:pPr>
        <w:kinsoku w:val="0"/>
        <w:adjustRightInd w:val="0"/>
        <w:spacing w:line="360" w:lineRule="exact"/>
        <w:ind w:leftChars="437" w:left="1343" w:hangingChars="105" w:hanging="294"/>
        <w:jc w:val="both"/>
        <w:textDirection w:val="lrTbV"/>
        <w:textAlignment w:val="baseline"/>
        <w:rPr>
          <w:rFonts w:eastAsia="標楷體"/>
          <w:color w:val="000000" w:themeColor="text1"/>
          <w:kern w:val="0"/>
          <w:sz w:val="28"/>
          <w:szCs w:val="20"/>
          <w:u w:val="single"/>
        </w:rPr>
      </w:pPr>
      <w:r w:rsidRPr="00BC71B5">
        <w:rPr>
          <w:rFonts w:ascii="標楷體" w:eastAsia="標楷體" w:hAnsi="標楷體" w:hint="eastAsia"/>
          <w:color w:val="000000" w:themeColor="text1"/>
          <w:kern w:val="0"/>
          <w:sz w:val="28"/>
          <w:szCs w:val="20"/>
        </w:rPr>
        <w:t>※</w:t>
      </w:r>
      <w:r w:rsidRPr="00BC71B5">
        <w:rPr>
          <w:rFonts w:ascii="標楷體" w:eastAsia="標楷體" w:hAnsi="標楷體"/>
          <w:color w:val="000000" w:themeColor="text1"/>
          <w:kern w:val="0"/>
          <w:sz w:val="28"/>
          <w:szCs w:val="20"/>
        </w:rPr>
        <w:t>得標廠商為</w:t>
      </w:r>
      <w:r w:rsidRPr="00BC71B5">
        <w:rPr>
          <w:rFonts w:eastAsia="標楷體"/>
          <w:color w:val="000000" w:themeColor="text1"/>
          <w:kern w:val="0"/>
          <w:sz w:val="28"/>
          <w:szCs w:val="20"/>
          <w:u w:val="single"/>
        </w:rPr>
        <w:t>押標金保證金暨其他擔保作業辦法第</w:t>
      </w:r>
      <w:r w:rsidRPr="00BC71B5">
        <w:rPr>
          <w:rFonts w:eastAsia="標楷體"/>
          <w:color w:val="000000" w:themeColor="text1"/>
          <w:kern w:val="0"/>
          <w:sz w:val="28"/>
          <w:szCs w:val="20"/>
          <w:u w:val="single"/>
        </w:rPr>
        <w:t>33</w:t>
      </w:r>
      <w:r w:rsidRPr="00BC71B5">
        <w:rPr>
          <w:rFonts w:eastAsia="標楷體"/>
          <w:color w:val="000000" w:themeColor="text1"/>
          <w:kern w:val="0"/>
          <w:sz w:val="28"/>
          <w:szCs w:val="20"/>
          <w:u w:val="single"/>
        </w:rPr>
        <w:t>條之</w:t>
      </w:r>
      <w:r w:rsidRPr="00BC71B5">
        <w:rPr>
          <w:rFonts w:eastAsia="標楷體" w:hint="eastAsia"/>
          <w:color w:val="000000" w:themeColor="text1"/>
          <w:kern w:val="0"/>
          <w:sz w:val="28"/>
          <w:szCs w:val="20"/>
          <w:u w:val="single"/>
        </w:rPr>
        <w:t>5</w:t>
      </w:r>
      <w:r w:rsidRPr="00BC71B5">
        <w:rPr>
          <w:rFonts w:eastAsia="標楷體" w:hint="eastAsia"/>
          <w:color w:val="000000" w:themeColor="text1"/>
          <w:kern w:val="0"/>
          <w:sz w:val="28"/>
          <w:szCs w:val="20"/>
          <w:u w:val="single"/>
        </w:rPr>
        <w:t>第</w:t>
      </w:r>
      <w:r w:rsidRPr="00BC71B5">
        <w:rPr>
          <w:rFonts w:eastAsia="標楷體" w:hint="eastAsia"/>
          <w:color w:val="000000" w:themeColor="text1"/>
          <w:kern w:val="0"/>
          <w:sz w:val="28"/>
          <w:szCs w:val="20"/>
          <w:u w:val="single"/>
        </w:rPr>
        <w:t>2</w:t>
      </w:r>
      <w:r w:rsidRPr="00BC71B5">
        <w:rPr>
          <w:rFonts w:eastAsia="標楷體" w:hint="eastAsia"/>
          <w:color w:val="000000" w:themeColor="text1"/>
          <w:kern w:val="0"/>
          <w:sz w:val="28"/>
          <w:szCs w:val="20"/>
          <w:u w:val="single"/>
        </w:rPr>
        <w:t>項所稱</w:t>
      </w:r>
      <w:r w:rsidRPr="00BC71B5">
        <w:rPr>
          <w:rFonts w:eastAsia="標楷體"/>
          <w:color w:val="000000" w:themeColor="text1"/>
          <w:kern w:val="0"/>
          <w:sz w:val="28"/>
          <w:szCs w:val="20"/>
        </w:rPr>
        <w:t>優良廠商</w:t>
      </w:r>
      <w:r w:rsidRPr="00BC71B5">
        <w:rPr>
          <w:rFonts w:eastAsia="標楷體" w:hint="eastAsia"/>
          <w:color w:val="000000" w:themeColor="text1"/>
          <w:kern w:val="0"/>
          <w:sz w:val="28"/>
          <w:szCs w:val="20"/>
        </w:rPr>
        <w:t>者</w:t>
      </w:r>
      <w:r w:rsidR="00244B8F" w:rsidRPr="00BC71B5">
        <w:rPr>
          <w:rFonts w:eastAsia="標楷體"/>
          <w:color w:val="000000" w:themeColor="text1"/>
          <w:kern w:val="0"/>
          <w:sz w:val="28"/>
          <w:szCs w:val="20"/>
          <w:u w:val="single"/>
        </w:rPr>
        <w:t>（</w:t>
      </w:r>
      <w:r w:rsidRPr="00BC71B5">
        <w:rPr>
          <w:rFonts w:eastAsia="標楷體" w:hint="eastAsia"/>
          <w:color w:val="000000" w:themeColor="text1"/>
          <w:kern w:val="0"/>
          <w:sz w:val="28"/>
          <w:szCs w:val="20"/>
          <w:u w:val="single"/>
        </w:rPr>
        <w:t>公開於政府電子採購網</w:t>
      </w:r>
      <w:hyperlink r:id="rId15" w:history="1">
        <w:r w:rsidR="002B7522" w:rsidRPr="00BC71B5">
          <w:rPr>
            <w:rStyle w:val="afc"/>
            <w:rFonts w:eastAsia="標楷體" w:hint="eastAsia"/>
            <w:color w:val="000000" w:themeColor="text1"/>
            <w:spacing w:val="14"/>
            <w:kern w:val="0"/>
            <w:sz w:val="28"/>
            <w:szCs w:val="20"/>
          </w:rPr>
          <w:t>https://web.pcc.gov.tw/</w:t>
        </w:r>
        <w:r w:rsidR="002B7522" w:rsidRPr="00BC71B5">
          <w:rPr>
            <w:rStyle w:val="afc"/>
            <w:rFonts w:eastAsia="標楷體" w:hint="eastAsia"/>
            <w:color w:val="000000" w:themeColor="text1"/>
            <w:spacing w:val="14"/>
            <w:kern w:val="0"/>
            <w:sz w:val="28"/>
            <w:szCs w:val="20"/>
          </w:rPr>
          <w:t>常用查詢</w:t>
        </w:r>
        <w:r w:rsidR="002B7522" w:rsidRPr="00BC71B5">
          <w:rPr>
            <w:rStyle w:val="afc"/>
            <w:rFonts w:eastAsia="標楷體" w:hint="eastAsia"/>
            <w:color w:val="000000" w:themeColor="text1"/>
            <w:spacing w:val="14"/>
            <w:kern w:val="0"/>
            <w:sz w:val="28"/>
            <w:szCs w:val="20"/>
          </w:rPr>
          <w:t>/</w:t>
        </w:r>
        <w:r w:rsidR="002B7522" w:rsidRPr="00BC71B5">
          <w:rPr>
            <w:rStyle w:val="afc"/>
            <w:rFonts w:eastAsia="標楷體" w:hint="eastAsia"/>
            <w:color w:val="000000" w:themeColor="text1"/>
            <w:spacing w:val="14"/>
            <w:kern w:val="0"/>
            <w:sz w:val="28"/>
            <w:szCs w:val="20"/>
          </w:rPr>
          <w:t>優良廠商名單</w:t>
        </w:r>
        <w:r w:rsidR="002B7522" w:rsidRPr="00BC71B5">
          <w:rPr>
            <w:rStyle w:val="afc"/>
            <w:rFonts w:eastAsia="標楷體" w:hint="eastAsia"/>
            <w:color w:val="000000" w:themeColor="text1"/>
            <w:spacing w:val="14"/>
            <w:kern w:val="0"/>
            <w:sz w:val="28"/>
            <w:szCs w:val="20"/>
          </w:rPr>
          <w:t>/</w:t>
        </w:r>
      </w:hyperlink>
      <w:r w:rsidRPr="00BC71B5">
        <w:rPr>
          <w:rFonts w:eastAsia="標楷體" w:hint="eastAsia"/>
          <w:color w:val="000000" w:themeColor="text1"/>
          <w:kern w:val="0"/>
          <w:sz w:val="28"/>
          <w:szCs w:val="20"/>
          <w:u w:val="single"/>
        </w:rPr>
        <w:t>有效名單列表</w:t>
      </w:r>
      <w:r w:rsidR="00244B8F" w:rsidRPr="00BC71B5">
        <w:rPr>
          <w:rFonts w:eastAsia="標楷體"/>
          <w:color w:val="000000" w:themeColor="text1"/>
          <w:kern w:val="0"/>
          <w:sz w:val="28"/>
          <w:szCs w:val="20"/>
          <w:u w:val="single"/>
        </w:rPr>
        <w:t>）</w:t>
      </w:r>
      <w:r w:rsidRPr="00BC71B5">
        <w:rPr>
          <w:rFonts w:eastAsia="標楷體"/>
          <w:color w:val="000000" w:themeColor="text1"/>
          <w:kern w:val="0"/>
          <w:sz w:val="28"/>
          <w:szCs w:val="20"/>
        </w:rPr>
        <w:t>，</w:t>
      </w:r>
      <w:r w:rsidRPr="00BC71B5">
        <w:rPr>
          <w:rFonts w:eastAsia="標楷體" w:hint="eastAsia"/>
          <w:color w:val="000000" w:themeColor="text1"/>
          <w:kern w:val="0"/>
          <w:sz w:val="28"/>
          <w:szCs w:val="20"/>
        </w:rPr>
        <w:t>履約保證</w:t>
      </w:r>
      <w:r w:rsidRPr="00BC71B5">
        <w:rPr>
          <w:rFonts w:eastAsia="標楷體"/>
          <w:color w:val="000000" w:themeColor="text1"/>
          <w:kern w:val="0"/>
          <w:sz w:val="28"/>
          <w:szCs w:val="20"/>
        </w:rPr>
        <w:t>金予以減收金額：</w:t>
      </w:r>
    </w:p>
    <w:p w14:paraId="2560E6FF" w14:textId="77777777" w:rsidR="004669F2" w:rsidRPr="00BC71B5" w:rsidRDefault="004669F2" w:rsidP="00920CF1">
      <w:pPr>
        <w:numPr>
          <w:ilvl w:val="0"/>
          <w:numId w:val="74"/>
        </w:numPr>
        <w:kinsoku w:val="0"/>
        <w:adjustRightInd w:val="0"/>
        <w:spacing w:line="360" w:lineRule="exact"/>
        <w:ind w:leftChars="554" w:left="1697" w:hangingChars="131" w:hanging="367"/>
        <w:jc w:val="both"/>
        <w:textDirection w:val="lrTbV"/>
        <w:textAlignment w:val="baseline"/>
        <w:rPr>
          <w:rFonts w:eastAsia="標楷體"/>
          <w:color w:val="000000" w:themeColor="text1"/>
          <w:kern w:val="0"/>
          <w:sz w:val="28"/>
          <w:szCs w:val="20"/>
          <w:u w:val="single"/>
        </w:rPr>
      </w:pPr>
      <w:r w:rsidRPr="00BC71B5">
        <w:rPr>
          <w:rFonts w:eastAsia="標楷體" w:hint="eastAsia"/>
          <w:color w:val="000000" w:themeColor="text1"/>
          <w:kern w:val="0"/>
          <w:sz w:val="28"/>
          <w:szCs w:val="20"/>
          <w:u w:val="single"/>
        </w:rPr>
        <w:t>行政院公共工程委員會公共工程金質獎之得獎廠商，減收原應繳額度之</w:t>
      </w:r>
      <w:r w:rsidRPr="00BC71B5">
        <w:rPr>
          <w:rFonts w:eastAsia="標楷體" w:hint="eastAsia"/>
          <w:color w:val="000000" w:themeColor="text1"/>
          <w:kern w:val="0"/>
          <w:sz w:val="28"/>
          <w:szCs w:val="20"/>
          <w:u w:val="single"/>
        </w:rPr>
        <w:t>50%</w:t>
      </w:r>
    </w:p>
    <w:p w14:paraId="118A7AF7" w14:textId="77777777" w:rsidR="00FA58D0" w:rsidRPr="00BC71B5" w:rsidRDefault="00FA58D0" w:rsidP="00920CF1">
      <w:pPr>
        <w:numPr>
          <w:ilvl w:val="0"/>
          <w:numId w:val="74"/>
        </w:numPr>
        <w:kinsoku w:val="0"/>
        <w:adjustRightInd w:val="0"/>
        <w:spacing w:line="360" w:lineRule="exact"/>
        <w:ind w:leftChars="554" w:left="1697" w:hangingChars="131" w:hanging="367"/>
        <w:jc w:val="both"/>
        <w:textDirection w:val="lrTbV"/>
        <w:textAlignment w:val="baseline"/>
        <w:rPr>
          <w:rFonts w:eastAsia="標楷體"/>
          <w:color w:val="000000" w:themeColor="text1"/>
          <w:kern w:val="0"/>
          <w:sz w:val="28"/>
          <w:szCs w:val="20"/>
        </w:rPr>
      </w:pPr>
      <w:r w:rsidRPr="00BC71B5">
        <w:rPr>
          <w:rFonts w:eastAsia="標楷體" w:hint="eastAsia"/>
          <w:color w:val="000000" w:themeColor="text1"/>
          <w:kern w:val="0"/>
          <w:sz w:val="28"/>
          <w:szCs w:val="20"/>
          <w:u w:val="single"/>
        </w:rPr>
        <w:t>其他獎項</w:t>
      </w:r>
      <w:r w:rsidR="00244B8F" w:rsidRPr="00BC71B5">
        <w:rPr>
          <w:rFonts w:eastAsia="標楷體" w:hint="eastAsia"/>
          <w:color w:val="000000" w:themeColor="text1"/>
          <w:kern w:val="0"/>
          <w:sz w:val="28"/>
          <w:szCs w:val="20"/>
          <w:u w:val="single"/>
        </w:rPr>
        <w:t>（</w:t>
      </w:r>
      <w:r w:rsidRPr="00BC71B5">
        <w:rPr>
          <w:rFonts w:eastAsia="標楷體" w:hint="eastAsia"/>
          <w:color w:val="000000" w:themeColor="text1"/>
          <w:kern w:val="0"/>
          <w:sz w:val="28"/>
          <w:szCs w:val="20"/>
          <w:u w:val="single"/>
        </w:rPr>
        <w:t>由招標機關敘明獎項名稱及減收額度，其減收總額度不逾原定應繳總額之</w:t>
      </w:r>
      <w:r w:rsidRPr="00BC71B5">
        <w:rPr>
          <w:rFonts w:eastAsia="標楷體" w:hint="eastAsia"/>
          <w:color w:val="000000" w:themeColor="text1"/>
          <w:kern w:val="0"/>
          <w:sz w:val="28"/>
          <w:szCs w:val="20"/>
          <w:u w:val="single"/>
        </w:rPr>
        <w:t>50</w:t>
      </w:r>
      <w:r w:rsidRPr="00BC71B5">
        <w:rPr>
          <w:rFonts w:ascii="標楷體" w:eastAsia="標楷體" w:hAnsi="標楷體" w:hint="eastAsia"/>
          <w:color w:val="000000" w:themeColor="text1"/>
          <w:kern w:val="0"/>
          <w:sz w:val="28"/>
          <w:szCs w:val="20"/>
          <w:u w:val="single"/>
        </w:rPr>
        <w:t>%</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w:t>
      </w:r>
    </w:p>
    <w:p w14:paraId="6350FC7D" w14:textId="43E332D8" w:rsidR="00FA58D0" w:rsidRPr="00BC71B5" w:rsidRDefault="00FA58D0" w:rsidP="00920CF1">
      <w:pPr>
        <w:kinsoku w:val="0"/>
        <w:adjustRightInd w:val="0"/>
        <w:spacing w:line="360" w:lineRule="exact"/>
        <w:ind w:leftChars="437" w:left="1343" w:hangingChars="105" w:hanging="294"/>
        <w:jc w:val="both"/>
        <w:textAlignment w:val="baseline"/>
        <w:rPr>
          <w:rFonts w:eastAsia="標楷體"/>
          <w:color w:val="000000" w:themeColor="text1"/>
          <w:kern w:val="0"/>
          <w:sz w:val="28"/>
          <w:szCs w:val="20"/>
        </w:rPr>
      </w:pPr>
      <w:r w:rsidRPr="00BC71B5">
        <w:rPr>
          <w:rFonts w:ascii="標楷體" w:eastAsia="標楷體" w:hAnsi="標楷體" w:hint="eastAsia"/>
          <w:color w:val="000000" w:themeColor="text1"/>
          <w:kern w:val="0"/>
          <w:sz w:val="28"/>
          <w:szCs w:val="20"/>
        </w:rPr>
        <w:t>※</w:t>
      </w:r>
      <w:r w:rsidRPr="00BC71B5">
        <w:rPr>
          <w:rFonts w:eastAsia="標楷體"/>
          <w:color w:val="000000" w:themeColor="text1"/>
          <w:kern w:val="0"/>
          <w:sz w:val="28"/>
          <w:szCs w:val="20"/>
        </w:rPr>
        <w:t>得標廠商</w:t>
      </w:r>
      <w:r w:rsidRPr="00BC71B5">
        <w:rPr>
          <w:rFonts w:eastAsia="標楷體" w:hint="eastAsia"/>
          <w:color w:val="000000" w:themeColor="text1"/>
          <w:kern w:val="0"/>
          <w:sz w:val="28"/>
          <w:szCs w:val="20"/>
        </w:rPr>
        <w:t>為</w:t>
      </w:r>
      <w:r w:rsidRPr="00BC71B5">
        <w:rPr>
          <w:rFonts w:eastAsia="標楷體"/>
          <w:color w:val="000000" w:themeColor="text1"/>
          <w:kern w:val="0"/>
          <w:sz w:val="28"/>
          <w:szCs w:val="20"/>
        </w:rPr>
        <w:t>營造業法第</w:t>
      </w:r>
      <w:r w:rsidRPr="00BC71B5">
        <w:rPr>
          <w:rFonts w:eastAsia="標楷體"/>
          <w:color w:val="000000" w:themeColor="text1"/>
          <w:kern w:val="0"/>
          <w:sz w:val="28"/>
          <w:szCs w:val="20"/>
        </w:rPr>
        <w:t>51</w:t>
      </w:r>
      <w:r w:rsidRPr="00BC71B5">
        <w:rPr>
          <w:rFonts w:eastAsia="標楷體"/>
          <w:color w:val="000000" w:themeColor="text1"/>
          <w:kern w:val="0"/>
          <w:sz w:val="28"/>
          <w:szCs w:val="20"/>
        </w:rPr>
        <w:t>條</w:t>
      </w:r>
      <w:r w:rsidRPr="00BC71B5">
        <w:rPr>
          <w:rFonts w:eastAsia="標楷體" w:hint="eastAsia"/>
          <w:color w:val="000000" w:themeColor="text1"/>
          <w:kern w:val="0"/>
          <w:sz w:val="28"/>
          <w:szCs w:val="20"/>
        </w:rPr>
        <w:t>所稱</w:t>
      </w:r>
      <w:r w:rsidRPr="00BC71B5">
        <w:rPr>
          <w:rFonts w:eastAsia="標楷體"/>
          <w:color w:val="000000" w:themeColor="text1"/>
          <w:kern w:val="0"/>
          <w:sz w:val="28"/>
          <w:szCs w:val="20"/>
        </w:rPr>
        <w:t>優良營造業</w:t>
      </w:r>
      <w:r w:rsidRPr="00BC71B5">
        <w:rPr>
          <w:rFonts w:eastAsia="標楷體" w:hint="eastAsia"/>
          <w:color w:val="000000" w:themeColor="text1"/>
          <w:kern w:val="0"/>
          <w:sz w:val="28"/>
          <w:szCs w:val="20"/>
        </w:rPr>
        <w:t>，且得標案件屬營造業法所稱營繕工程之工程採購者，</w:t>
      </w:r>
      <w:r w:rsidRPr="00BC71B5">
        <w:rPr>
          <w:rFonts w:eastAsia="標楷體"/>
          <w:color w:val="000000" w:themeColor="text1"/>
          <w:kern w:val="0"/>
          <w:sz w:val="28"/>
          <w:szCs w:val="20"/>
        </w:rPr>
        <w:t>履約保證金予以減收金額</w:t>
      </w:r>
      <w:r w:rsidR="00FF0516" w:rsidRPr="00BC71B5">
        <w:rPr>
          <w:rFonts w:eastAsia="標楷體" w:hint="eastAsia"/>
          <w:color w:val="000000" w:themeColor="text1"/>
          <w:kern w:val="0"/>
          <w:sz w:val="28"/>
          <w:szCs w:val="20"/>
        </w:rPr>
        <w:t>，</w:t>
      </w:r>
      <w:r w:rsidRPr="00BC71B5">
        <w:rPr>
          <w:rFonts w:eastAsia="標楷體" w:hint="eastAsia"/>
          <w:color w:val="000000" w:themeColor="text1"/>
          <w:kern w:val="0"/>
          <w:sz w:val="28"/>
          <w:szCs w:val="20"/>
        </w:rPr>
        <w:t>其減收金額不併入前</w:t>
      </w:r>
      <w:r w:rsidRPr="00BC71B5">
        <w:rPr>
          <w:rFonts w:eastAsia="標楷體" w:hint="eastAsia"/>
          <w:color w:val="000000" w:themeColor="text1"/>
          <w:kern w:val="0"/>
          <w:sz w:val="28"/>
          <w:szCs w:val="20"/>
        </w:rPr>
        <w:t>2</w:t>
      </w:r>
      <w:r w:rsidRPr="00BC71B5">
        <w:rPr>
          <w:rFonts w:eastAsia="標楷體" w:hint="eastAsia"/>
          <w:color w:val="000000" w:themeColor="text1"/>
          <w:kern w:val="0"/>
          <w:sz w:val="28"/>
          <w:szCs w:val="20"/>
        </w:rPr>
        <w:t>項減收總額度計算（</w:t>
      </w:r>
      <w:r w:rsidRPr="00BC71B5">
        <w:rPr>
          <w:rFonts w:eastAsia="標楷體"/>
          <w:color w:val="000000" w:themeColor="text1"/>
          <w:kern w:val="0"/>
          <w:sz w:val="28"/>
          <w:szCs w:val="20"/>
        </w:rPr>
        <w:t>無者免填</w:t>
      </w:r>
      <w:r w:rsidRPr="00BC71B5">
        <w:rPr>
          <w:rFonts w:eastAsia="標楷體" w:hint="eastAsia"/>
          <w:color w:val="000000" w:themeColor="text1"/>
          <w:kern w:val="0"/>
          <w:sz w:val="28"/>
          <w:szCs w:val="20"/>
        </w:rPr>
        <w:t>，惟押標金、工程保證金或工程保留款應至少擇一項給予獎勵）：</w:t>
      </w:r>
    </w:p>
    <w:p w14:paraId="34F323DF" w14:textId="357158EA" w:rsidR="00FA58D0" w:rsidRPr="00BC71B5" w:rsidRDefault="00FA58D0" w:rsidP="00B4733E">
      <w:pPr>
        <w:pStyle w:val="aff5"/>
        <w:numPr>
          <w:ilvl w:val="0"/>
          <w:numId w:val="199"/>
        </w:numPr>
        <w:kinsoku w:val="0"/>
        <w:adjustRightInd w:val="0"/>
        <w:spacing w:line="400" w:lineRule="exact"/>
        <w:ind w:leftChars="0" w:left="1372" w:hanging="392"/>
        <w:jc w:val="both"/>
        <w:textAlignment w:val="baseline"/>
        <w:rPr>
          <w:rFonts w:eastAsia="標楷體"/>
          <w:bCs/>
          <w:color w:val="000000" w:themeColor="text1"/>
          <w:spacing w:val="14"/>
          <w:kern w:val="0"/>
          <w:sz w:val="28"/>
          <w:szCs w:val="28"/>
          <w:u w:val="single"/>
        </w:rPr>
      </w:pPr>
      <w:r w:rsidRPr="00BC71B5">
        <w:rPr>
          <w:rFonts w:eastAsia="標楷體"/>
          <w:color w:val="000000" w:themeColor="text1"/>
          <w:kern w:val="0"/>
          <w:sz w:val="28"/>
          <w:szCs w:val="28"/>
        </w:rPr>
        <w:t>保固保證金</w:t>
      </w:r>
      <w:r w:rsidR="00244B8F" w:rsidRPr="00BC71B5">
        <w:rPr>
          <w:rFonts w:ascii="標楷體" w:eastAsia="標楷體" w:hAnsi="標楷體" w:hint="eastAsia"/>
          <w:color w:val="000000" w:themeColor="text1"/>
          <w:spacing w:val="14"/>
          <w:kern w:val="0"/>
          <w:sz w:val="28"/>
          <w:szCs w:val="20"/>
        </w:rPr>
        <w:t>（</w:t>
      </w:r>
      <w:r w:rsidRPr="00BC71B5">
        <w:rPr>
          <w:rFonts w:ascii="標楷體" w:eastAsia="標楷體" w:hAnsi="標楷體" w:hint="eastAsia"/>
          <w:color w:val="000000" w:themeColor="text1"/>
          <w:spacing w:val="14"/>
          <w:kern w:val="0"/>
          <w:sz w:val="28"/>
          <w:szCs w:val="20"/>
        </w:rPr>
        <w:t>無者免填</w:t>
      </w:r>
      <w:r w:rsidR="00244B8F" w:rsidRPr="00BC71B5">
        <w:rPr>
          <w:rFonts w:ascii="標楷體" w:eastAsia="標楷體" w:hAnsi="標楷體" w:hint="eastAsia"/>
          <w:color w:val="000000" w:themeColor="text1"/>
          <w:spacing w:val="14"/>
          <w:kern w:val="0"/>
          <w:sz w:val="28"/>
          <w:szCs w:val="20"/>
        </w:rPr>
        <w:t>）</w:t>
      </w:r>
      <w:r w:rsidRPr="00BC71B5">
        <w:rPr>
          <w:rFonts w:eastAsia="標楷體"/>
          <w:color w:val="000000" w:themeColor="text1"/>
          <w:spacing w:val="14"/>
          <w:kern w:val="0"/>
          <w:sz w:val="28"/>
          <w:szCs w:val="28"/>
        </w:rPr>
        <w:t>：</w:t>
      </w:r>
      <w:r w:rsidRPr="00BC71B5">
        <w:rPr>
          <w:rFonts w:eastAsia="標楷體"/>
          <w:bCs/>
          <w:color w:val="000000" w:themeColor="text1"/>
          <w:kern w:val="0"/>
          <w:sz w:val="28"/>
          <w:szCs w:val="28"/>
        </w:rPr>
        <w:t>契約總價之</w:t>
      </w:r>
      <w:r w:rsidRPr="00BC71B5">
        <w:rPr>
          <w:rFonts w:eastAsia="標楷體"/>
          <w:bCs/>
          <w:color w:val="000000" w:themeColor="text1"/>
          <w:kern w:val="0"/>
          <w:sz w:val="28"/>
          <w:szCs w:val="28"/>
          <w:u w:val="single"/>
        </w:rPr>
        <w:t xml:space="preserve">   </w:t>
      </w:r>
      <w:r w:rsidRPr="00BC71B5">
        <w:rPr>
          <w:rFonts w:ascii="標楷體" w:eastAsia="標楷體" w:hAnsi="標楷體"/>
          <w:color w:val="000000" w:themeColor="text1"/>
          <w:spacing w:val="14"/>
          <w:kern w:val="0"/>
          <w:sz w:val="28"/>
          <w:szCs w:val="20"/>
        </w:rPr>
        <w:t>％</w:t>
      </w:r>
      <w:r w:rsidRPr="00BC71B5">
        <w:rPr>
          <w:rFonts w:eastAsia="標楷體"/>
          <w:bCs/>
          <w:i/>
          <w:color w:val="000000" w:themeColor="text1"/>
          <w:spacing w:val="14"/>
          <w:kern w:val="0"/>
          <w:sz w:val="28"/>
          <w:szCs w:val="28"/>
        </w:rPr>
        <w:t>。</w:t>
      </w:r>
    </w:p>
    <w:p w14:paraId="5D30A5DC" w14:textId="6593FF1E" w:rsidR="00FA58D0" w:rsidRPr="00BC71B5" w:rsidRDefault="00FA58D0" w:rsidP="00920CF1">
      <w:pPr>
        <w:kinsoku w:val="0"/>
        <w:adjustRightInd w:val="0"/>
        <w:spacing w:line="360" w:lineRule="exact"/>
        <w:ind w:leftChars="437" w:left="1343" w:hangingChars="105" w:hanging="294"/>
        <w:jc w:val="both"/>
        <w:textDirection w:val="lrTbV"/>
        <w:textAlignment w:val="baseline"/>
        <w:rPr>
          <w:rFonts w:eastAsia="標楷體"/>
          <w:color w:val="000000" w:themeColor="text1"/>
          <w:kern w:val="0"/>
          <w:sz w:val="28"/>
          <w:szCs w:val="20"/>
          <w:u w:val="single"/>
        </w:rPr>
      </w:pPr>
      <w:r w:rsidRPr="00BC71B5">
        <w:rPr>
          <w:rFonts w:ascii="標楷體" w:eastAsia="標楷體" w:hAnsi="標楷體" w:hint="eastAsia"/>
          <w:color w:val="000000" w:themeColor="text1"/>
          <w:kern w:val="0"/>
          <w:sz w:val="28"/>
          <w:szCs w:val="20"/>
        </w:rPr>
        <w:t>※</w:t>
      </w:r>
      <w:r w:rsidRPr="00BC71B5">
        <w:rPr>
          <w:rFonts w:eastAsia="標楷體"/>
          <w:color w:val="000000" w:themeColor="text1"/>
          <w:kern w:val="0"/>
          <w:sz w:val="28"/>
          <w:szCs w:val="20"/>
        </w:rPr>
        <w:t>得標廠商為</w:t>
      </w:r>
      <w:r w:rsidRPr="00BC71B5">
        <w:rPr>
          <w:rFonts w:eastAsia="標楷體"/>
          <w:color w:val="000000" w:themeColor="text1"/>
          <w:kern w:val="0"/>
          <w:sz w:val="28"/>
          <w:szCs w:val="20"/>
          <w:u w:val="single"/>
        </w:rPr>
        <w:t>押標金保證金暨其他擔保作業辦法第</w:t>
      </w:r>
      <w:r w:rsidRPr="00BC71B5">
        <w:rPr>
          <w:rFonts w:eastAsia="標楷體"/>
          <w:color w:val="000000" w:themeColor="text1"/>
          <w:kern w:val="0"/>
          <w:sz w:val="28"/>
          <w:szCs w:val="20"/>
          <w:u w:val="single"/>
        </w:rPr>
        <w:t>33</w:t>
      </w:r>
      <w:r w:rsidRPr="00BC71B5">
        <w:rPr>
          <w:rFonts w:eastAsia="標楷體"/>
          <w:color w:val="000000" w:themeColor="text1"/>
          <w:kern w:val="0"/>
          <w:sz w:val="28"/>
          <w:szCs w:val="20"/>
          <w:u w:val="single"/>
        </w:rPr>
        <w:t>條之</w:t>
      </w:r>
      <w:r w:rsidRPr="00BC71B5">
        <w:rPr>
          <w:rFonts w:eastAsia="標楷體" w:hint="eastAsia"/>
          <w:color w:val="000000" w:themeColor="text1"/>
          <w:kern w:val="0"/>
          <w:sz w:val="28"/>
          <w:szCs w:val="20"/>
          <w:u w:val="single"/>
        </w:rPr>
        <w:t>5</w:t>
      </w:r>
      <w:r w:rsidRPr="00BC71B5">
        <w:rPr>
          <w:rFonts w:eastAsia="標楷體" w:hint="eastAsia"/>
          <w:color w:val="000000" w:themeColor="text1"/>
          <w:kern w:val="0"/>
          <w:sz w:val="28"/>
          <w:szCs w:val="20"/>
          <w:u w:val="single"/>
        </w:rPr>
        <w:t>第</w:t>
      </w:r>
      <w:r w:rsidRPr="00BC71B5">
        <w:rPr>
          <w:rFonts w:eastAsia="標楷體" w:hint="eastAsia"/>
          <w:color w:val="000000" w:themeColor="text1"/>
          <w:kern w:val="0"/>
          <w:sz w:val="28"/>
          <w:szCs w:val="20"/>
          <w:u w:val="single"/>
        </w:rPr>
        <w:t>2</w:t>
      </w:r>
      <w:r w:rsidRPr="00BC71B5">
        <w:rPr>
          <w:rFonts w:eastAsia="標楷體" w:hint="eastAsia"/>
          <w:color w:val="000000" w:themeColor="text1"/>
          <w:kern w:val="0"/>
          <w:sz w:val="28"/>
          <w:szCs w:val="20"/>
          <w:u w:val="single"/>
        </w:rPr>
        <w:t>項所稱</w:t>
      </w:r>
      <w:r w:rsidRPr="00BC71B5">
        <w:rPr>
          <w:rFonts w:eastAsia="標楷體"/>
          <w:color w:val="000000" w:themeColor="text1"/>
          <w:kern w:val="0"/>
          <w:sz w:val="28"/>
          <w:szCs w:val="20"/>
        </w:rPr>
        <w:t>優良廠商</w:t>
      </w:r>
      <w:r w:rsidRPr="00BC71B5">
        <w:rPr>
          <w:rFonts w:eastAsia="標楷體" w:hint="eastAsia"/>
          <w:color w:val="000000" w:themeColor="text1"/>
          <w:kern w:val="0"/>
          <w:sz w:val="28"/>
          <w:szCs w:val="20"/>
        </w:rPr>
        <w:t>者</w:t>
      </w:r>
      <w:r w:rsidR="00244B8F" w:rsidRPr="00BC71B5">
        <w:rPr>
          <w:rFonts w:eastAsia="標楷體"/>
          <w:color w:val="000000" w:themeColor="text1"/>
          <w:kern w:val="0"/>
          <w:sz w:val="28"/>
          <w:szCs w:val="20"/>
          <w:u w:val="single"/>
        </w:rPr>
        <w:t>（</w:t>
      </w:r>
      <w:r w:rsidRPr="00BC71B5">
        <w:rPr>
          <w:rFonts w:eastAsia="標楷體" w:hint="eastAsia"/>
          <w:color w:val="000000" w:themeColor="text1"/>
          <w:kern w:val="0"/>
          <w:sz w:val="28"/>
          <w:szCs w:val="20"/>
          <w:u w:val="single"/>
        </w:rPr>
        <w:t>公開於政府電子採購網</w:t>
      </w:r>
      <w:hyperlink r:id="rId16" w:history="1">
        <w:r w:rsidR="002B7522" w:rsidRPr="00BC71B5">
          <w:rPr>
            <w:rStyle w:val="afc"/>
            <w:rFonts w:eastAsia="標楷體" w:hint="eastAsia"/>
            <w:color w:val="000000" w:themeColor="text1"/>
            <w:spacing w:val="14"/>
            <w:kern w:val="0"/>
            <w:sz w:val="28"/>
            <w:szCs w:val="20"/>
          </w:rPr>
          <w:t>https://web.pcc.gov.tw/</w:t>
        </w:r>
        <w:r w:rsidR="002B7522" w:rsidRPr="00BC71B5">
          <w:rPr>
            <w:rStyle w:val="afc"/>
            <w:rFonts w:eastAsia="標楷體" w:hint="eastAsia"/>
            <w:color w:val="000000" w:themeColor="text1"/>
            <w:spacing w:val="14"/>
            <w:kern w:val="0"/>
            <w:sz w:val="28"/>
            <w:szCs w:val="20"/>
          </w:rPr>
          <w:t>常用查詢</w:t>
        </w:r>
        <w:r w:rsidR="002B7522" w:rsidRPr="00BC71B5">
          <w:rPr>
            <w:rStyle w:val="afc"/>
            <w:rFonts w:eastAsia="標楷體" w:hint="eastAsia"/>
            <w:color w:val="000000" w:themeColor="text1"/>
            <w:spacing w:val="14"/>
            <w:kern w:val="0"/>
            <w:sz w:val="28"/>
            <w:szCs w:val="20"/>
          </w:rPr>
          <w:t>/</w:t>
        </w:r>
        <w:r w:rsidR="002B7522" w:rsidRPr="00BC71B5">
          <w:rPr>
            <w:rStyle w:val="afc"/>
            <w:rFonts w:eastAsia="標楷體" w:hint="eastAsia"/>
            <w:color w:val="000000" w:themeColor="text1"/>
            <w:spacing w:val="14"/>
            <w:kern w:val="0"/>
            <w:sz w:val="28"/>
            <w:szCs w:val="20"/>
          </w:rPr>
          <w:t>優良廠商名單</w:t>
        </w:r>
        <w:r w:rsidR="002B7522" w:rsidRPr="00BC71B5">
          <w:rPr>
            <w:rStyle w:val="afc"/>
            <w:rFonts w:eastAsia="標楷體" w:hint="eastAsia"/>
            <w:color w:val="000000" w:themeColor="text1"/>
            <w:spacing w:val="14"/>
            <w:kern w:val="0"/>
            <w:sz w:val="28"/>
            <w:szCs w:val="20"/>
          </w:rPr>
          <w:t>/</w:t>
        </w:r>
      </w:hyperlink>
      <w:r w:rsidRPr="00BC71B5">
        <w:rPr>
          <w:rFonts w:eastAsia="標楷體" w:hint="eastAsia"/>
          <w:color w:val="000000" w:themeColor="text1"/>
          <w:kern w:val="0"/>
          <w:sz w:val="28"/>
          <w:szCs w:val="20"/>
          <w:u w:val="single"/>
        </w:rPr>
        <w:t>有效名單列表</w:t>
      </w:r>
      <w:r w:rsidR="00244B8F" w:rsidRPr="00BC71B5">
        <w:rPr>
          <w:rFonts w:eastAsia="標楷體"/>
          <w:color w:val="000000" w:themeColor="text1"/>
          <w:kern w:val="0"/>
          <w:sz w:val="28"/>
          <w:szCs w:val="20"/>
          <w:u w:val="single"/>
        </w:rPr>
        <w:t>）</w:t>
      </w:r>
      <w:r w:rsidRPr="00BC71B5">
        <w:rPr>
          <w:rFonts w:eastAsia="標楷體"/>
          <w:color w:val="000000" w:themeColor="text1"/>
          <w:kern w:val="0"/>
          <w:sz w:val="28"/>
          <w:szCs w:val="20"/>
        </w:rPr>
        <w:t>，</w:t>
      </w:r>
      <w:r w:rsidRPr="00BC71B5">
        <w:rPr>
          <w:rFonts w:eastAsia="標楷體" w:hint="eastAsia"/>
          <w:color w:val="000000" w:themeColor="text1"/>
          <w:kern w:val="0"/>
          <w:sz w:val="28"/>
          <w:szCs w:val="20"/>
        </w:rPr>
        <w:t>保固保證</w:t>
      </w:r>
      <w:r w:rsidRPr="00BC71B5">
        <w:rPr>
          <w:rFonts w:eastAsia="標楷體"/>
          <w:color w:val="000000" w:themeColor="text1"/>
          <w:kern w:val="0"/>
          <w:sz w:val="28"/>
          <w:szCs w:val="20"/>
        </w:rPr>
        <w:t>金予以減收金額：</w:t>
      </w:r>
    </w:p>
    <w:p w14:paraId="2E57E2FB" w14:textId="77777777" w:rsidR="0042489D" w:rsidRPr="00BC71B5" w:rsidRDefault="0042489D" w:rsidP="00920CF1">
      <w:pPr>
        <w:numPr>
          <w:ilvl w:val="0"/>
          <w:numId w:val="74"/>
        </w:numPr>
        <w:kinsoku w:val="0"/>
        <w:adjustRightInd w:val="0"/>
        <w:spacing w:line="360" w:lineRule="exact"/>
        <w:ind w:leftChars="554" w:left="1697" w:hangingChars="131" w:hanging="367"/>
        <w:jc w:val="both"/>
        <w:textDirection w:val="lrTbV"/>
        <w:textAlignment w:val="baseline"/>
        <w:rPr>
          <w:rFonts w:eastAsia="標楷體"/>
          <w:color w:val="000000" w:themeColor="text1"/>
          <w:kern w:val="0"/>
          <w:sz w:val="28"/>
          <w:szCs w:val="20"/>
          <w:u w:val="single"/>
        </w:rPr>
      </w:pPr>
      <w:r w:rsidRPr="00BC71B5">
        <w:rPr>
          <w:rFonts w:eastAsia="標楷體" w:hint="eastAsia"/>
          <w:color w:val="000000" w:themeColor="text1"/>
          <w:kern w:val="0"/>
          <w:sz w:val="28"/>
          <w:szCs w:val="20"/>
          <w:u w:val="single"/>
        </w:rPr>
        <w:t>行政院公共工程委員會公共工程金質獎之得獎廠商，減收原應繳額度之</w:t>
      </w:r>
      <w:r w:rsidRPr="00BC71B5">
        <w:rPr>
          <w:rFonts w:eastAsia="標楷體" w:hint="eastAsia"/>
          <w:color w:val="000000" w:themeColor="text1"/>
          <w:kern w:val="0"/>
          <w:sz w:val="28"/>
          <w:szCs w:val="20"/>
          <w:u w:val="single"/>
        </w:rPr>
        <w:t>50%</w:t>
      </w:r>
    </w:p>
    <w:p w14:paraId="7CAB8CE6" w14:textId="77777777" w:rsidR="0042489D" w:rsidRPr="00BC71B5" w:rsidRDefault="00FA58D0" w:rsidP="00920CF1">
      <w:pPr>
        <w:numPr>
          <w:ilvl w:val="0"/>
          <w:numId w:val="74"/>
        </w:numPr>
        <w:kinsoku w:val="0"/>
        <w:adjustRightInd w:val="0"/>
        <w:spacing w:line="360" w:lineRule="exact"/>
        <w:ind w:leftChars="554" w:left="1697" w:hangingChars="131" w:hanging="367"/>
        <w:jc w:val="both"/>
        <w:textDirection w:val="lrTbV"/>
        <w:textAlignment w:val="baseline"/>
        <w:rPr>
          <w:rFonts w:eastAsia="標楷體"/>
          <w:color w:val="000000" w:themeColor="text1"/>
          <w:kern w:val="0"/>
          <w:sz w:val="28"/>
          <w:szCs w:val="20"/>
        </w:rPr>
      </w:pPr>
      <w:r w:rsidRPr="00BC71B5">
        <w:rPr>
          <w:rFonts w:eastAsia="標楷體" w:hint="eastAsia"/>
          <w:color w:val="000000" w:themeColor="text1"/>
          <w:kern w:val="0"/>
          <w:sz w:val="28"/>
          <w:szCs w:val="20"/>
          <w:u w:val="single"/>
        </w:rPr>
        <w:t>其他獎項</w:t>
      </w:r>
      <w:r w:rsidR="00244B8F" w:rsidRPr="00BC71B5">
        <w:rPr>
          <w:rFonts w:eastAsia="標楷體" w:hint="eastAsia"/>
          <w:color w:val="000000" w:themeColor="text1"/>
          <w:kern w:val="0"/>
          <w:sz w:val="28"/>
          <w:szCs w:val="20"/>
          <w:u w:val="single"/>
        </w:rPr>
        <w:t>（</w:t>
      </w:r>
      <w:r w:rsidRPr="00BC71B5">
        <w:rPr>
          <w:rFonts w:eastAsia="標楷體" w:hint="eastAsia"/>
          <w:color w:val="000000" w:themeColor="text1"/>
          <w:kern w:val="0"/>
          <w:sz w:val="28"/>
          <w:szCs w:val="20"/>
          <w:u w:val="single"/>
        </w:rPr>
        <w:t>由招標機關敘明獎項名稱及減收額度，其減收總額度不逾原定應繳總額之</w:t>
      </w:r>
      <w:r w:rsidRPr="00BC71B5">
        <w:rPr>
          <w:rFonts w:eastAsia="標楷體" w:hint="eastAsia"/>
          <w:color w:val="000000" w:themeColor="text1"/>
          <w:kern w:val="0"/>
          <w:sz w:val="28"/>
          <w:szCs w:val="20"/>
          <w:u w:val="single"/>
        </w:rPr>
        <w:t>50</w:t>
      </w:r>
      <w:r w:rsidRPr="00BC71B5">
        <w:rPr>
          <w:rFonts w:ascii="標楷體" w:eastAsia="標楷體" w:hAnsi="標楷體" w:hint="eastAsia"/>
          <w:color w:val="000000" w:themeColor="text1"/>
          <w:kern w:val="0"/>
          <w:sz w:val="28"/>
          <w:szCs w:val="20"/>
          <w:u w:val="single"/>
        </w:rPr>
        <w:t>%</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w:t>
      </w:r>
    </w:p>
    <w:p w14:paraId="5C494BF7" w14:textId="77777777" w:rsidR="00FA58D0" w:rsidRPr="00BC71B5" w:rsidRDefault="00FA58D0" w:rsidP="00920CF1">
      <w:pPr>
        <w:kinsoku w:val="0"/>
        <w:adjustRightInd w:val="0"/>
        <w:spacing w:line="360" w:lineRule="exact"/>
        <w:ind w:leftChars="437" w:left="1343" w:hangingChars="105" w:hanging="294"/>
        <w:jc w:val="both"/>
        <w:textDirection w:val="lrTbV"/>
        <w:textAlignment w:val="baseline"/>
        <w:rPr>
          <w:rFonts w:eastAsia="標楷體"/>
          <w:color w:val="000000" w:themeColor="text1"/>
          <w:kern w:val="0"/>
          <w:sz w:val="28"/>
          <w:szCs w:val="20"/>
        </w:rPr>
      </w:pPr>
      <w:r w:rsidRPr="00BC71B5">
        <w:rPr>
          <w:rFonts w:ascii="標楷體" w:eastAsia="標楷體" w:hAnsi="標楷體" w:hint="eastAsia"/>
          <w:color w:val="000000" w:themeColor="text1"/>
          <w:kern w:val="0"/>
          <w:sz w:val="28"/>
          <w:szCs w:val="20"/>
        </w:rPr>
        <w:t>※</w:t>
      </w:r>
      <w:r w:rsidRPr="00BC71B5">
        <w:rPr>
          <w:rFonts w:eastAsia="標楷體"/>
          <w:color w:val="000000" w:themeColor="text1"/>
          <w:kern w:val="0"/>
          <w:sz w:val="28"/>
          <w:szCs w:val="20"/>
        </w:rPr>
        <w:t>得標廠商</w:t>
      </w:r>
      <w:r w:rsidRPr="00BC71B5">
        <w:rPr>
          <w:rFonts w:eastAsia="標楷體" w:hint="eastAsia"/>
          <w:color w:val="000000" w:themeColor="text1"/>
          <w:kern w:val="0"/>
          <w:sz w:val="28"/>
          <w:szCs w:val="20"/>
        </w:rPr>
        <w:t>為</w:t>
      </w:r>
      <w:r w:rsidRPr="00BC71B5">
        <w:rPr>
          <w:rFonts w:eastAsia="標楷體"/>
          <w:color w:val="000000" w:themeColor="text1"/>
          <w:kern w:val="0"/>
          <w:sz w:val="28"/>
          <w:szCs w:val="20"/>
        </w:rPr>
        <w:t>營造業法第</w:t>
      </w:r>
      <w:r w:rsidRPr="00BC71B5">
        <w:rPr>
          <w:rFonts w:eastAsia="標楷體"/>
          <w:color w:val="000000" w:themeColor="text1"/>
          <w:kern w:val="0"/>
          <w:sz w:val="28"/>
          <w:szCs w:val="20"/>
        </w:rPr>
        <w:t>51</w:t>
      </w:r>
      <w:r w:rsidRPr="00BC71B5">
        <w:rPr>
          <w:rFonts w:eastAsia="標楷體"/>
          <w:color w:val="000000" w:themeColor="text1"/>
          <w:kern w:val="0"/>
          <w:sz w:val="28"/>
          <w:szCs w:val="20"/>
        </w:rPr>
        <w:t>條</w:t>
      </w:r>
      <w:r w:rsidRPr="00BC71B5">
        <w:rPr>
          <w:rFonts w:eastAsia="標楷體" w:hint="eastAsia"/>
          <w:color w:val="000000" w:themeColor="text1"/>
          <w:kern w:val="0"/>
          <w:sz w:val="28"/>
          <w:szCs w:val="20"/>
        </w:rPr>
        <w:t>所稱</w:t>
      </w:r>
      <w:r w:rsidRPr="00BC71B5">
        <w:rPr>
          <w:rFonts w:eastAsia="標楷體"/>
          <w:color w:val="000000" w:themeColor="text1"/>
          <w:kern w:val="0"/>
          <w:sz w:val="28"/>
          <w:szCs w:val="20"/>
        </w:rPr>
        <w:t>優良營造業</w:t>
      </w:r>
      <w:r w:rsidRPr="00BC71B5">
        <w:rPr>
          <w:rFonts w:eastAsia="標楷體" w:hint="eastAsia"/>
          <w:color w:val="000000" w:themeColor="text1"/>
          <w:kern w:val="0"/>
          <w:sz w:val="28"/>
          <w:szCs w:val="20"/>
        </w:rPr>
        <w:t>，且得標案件屬營造業法所稱營繕工程之工程採購者，</w:t>
      </w:r>
      <w:r w:rsidRPr="00BC71B5">
        <w:rPr>
          <w:rFonts w:eastAsia="標楷體"/>
          <w:color w:val="000000" w:themeColor="text1"/>
          <w:kern w:val="0"/>
          <w:sz w:val="28"/>
          <w:szCs w:val="20"/>
        </w:rPr>
        <w:t>保固保證金予以減收金額</w:t>
      </w:r>
      <w:r w:rsidRPr="00BC71B5">
        <w:rPr>
          <w:rFonts w:eastAsia="標楷體" w:hint="eastAsia"/>
          <w:color w:val="000000" w:themeColor="text1"/>
          <w:kern w:val="0"/>
          <w:sz w:val="28"/>
          <w:szCs w:val="20"/>
        </w:rPr>
        <w:t>，其減收金額不併入前</w:t>
      </w:r>
      <w:r w:rsidRPr="00BC71B5">
        <w:rPr>
          <w:rFonts w:eastAsia="標楷體" w:hint="eastAsia"/>
          <w:color w:val="000000" w:themeColor="text1"/>
          <w:kern w:val="0"/>
          <w:sz w:val="28"/>
          <w:szCs w:val="20"/>
        </w:rPr>
        <w:t>2</w:t>
      </w:r>
      <w:r w:rsidRPr="00BC71B5">
        <w:rPr>
          <w:rFonts w:eastAsia="標楷體" w:hint="eastAsia"/>
          <w:color w:val="000000" w:themeColor="text1"/>
          <w:kern w:val="0"/>
          <w:sz w:val="28"/>
          <w:szCs w:val="20"/>
        </w:rPr>
        <w:t>項減收總額度計算（</w:t>
      </w:r>
      <w:r w:rsidRPr="00BC71B5">
        <w:rPr>
          <w:rFonts w:eastAsia="標楷體"/>
          <w:color w:val="000000" w:themeColor="text1"/>
          <w:kern w:val="0"/>
          <w:sz w:val="28"/>
          <w:szCs w:val="20"/>
        </w:rPr>
        <w:t>無者免填</w:t>
      </w:r>
      <w:r w:rsidRPr="00BC71B5">
        <w:rPr>
          <w:rFonts w:eastAsia="標楷體" w:hint="eastAsia"/>
          <w:color w:val="000000" w:themeColor="text1"/>
          <w:kern w:val="0"/>
          <w:sz w:val="28"/>
          <w:szCs w:val="20"/>
        </w:rPr>
        <w:t>，惟押標金、工程保證金或工程保留款應至少擇一項給予獎勵）：</w:t>
      </w:r>
    </w:p>
    <w:p w14:paraId="02F418AD" w14:textId="4009A104" w:rsidR="00F60269" w:rsidRPr="00BC71B5" w:rsidRDefault="00F60269" w:rsidP="00B4733E">
      <w:pPr>
        <w:pStyle w:val="aff5"/>
        <w:numPr>
          <w:ilvl w:val="0"/>
          <w:numId w:val="199"/>
        </w:numPr>
        <w:kinsoku w:val="0"/>
        <w:adjustRightInd w:val="0"/>
        <w:spacing w:line="400" w:lineRule="exact"/>
        <w:ind w:leftChars="0" w:left="1316" w:hanging="336"/>
        <w:jc w:val="both"/>
        <w:textDirection w:val="lrTbV"/>
        <w:textAlignment w:val="baseline"/>
        <w:rPr>
          <w:rFonts w:eastAsia="標楷體"/>
          <w:color w:val="000000" w:themeColor="text1"/>
          <w:kern w:val="0"/>
          <w:sz w:val="28"/>
          <w:szCs w:val="20"/>
          <w:u w:val="single"/>
        </w:rPr>
      </w:pPr>
      <w:r w:rsidRPr="00BC71B5">
        <w:rPr>
          <w:rFonts w:eastAsia="標楷體" w:hint="eastAsia"/>
          <w:color w:val="000000" w:themeColor="text1"/>
          <w:kern w:val="0"/>
          <w:sz w:val="28"/>
          <w:szCs w:val="20"/>
        </w:rPr>
        <w:t>植栽工程養護期保證金（</w:t>
      </w:r>
      <w:r w:rsidRPr="00BC71B5">
        <w:rPr>
          <w:rFonts w:eastAsia="標楷體" w:hint="eastAsia"/>
          <w:b/>
          <w:color w:val="000000" w:themeColor="text1"/>
          <w:kern w:val="0"/>
          <w:sz w:val="28"/>
          <w:szCs w:val="20"/>
          <w:u w:val="single"/>
        </w:rPr>
        <w:t>僅適用於植栽工程</w:t>
      </w:r>
      <w:r w:rsidRPr="00BC71B5">
        <w:rPr>
          <w:rFonts w:eastAsia="標楷體" w:hint="eastAsia"/>
          <w:color w:val="000000" w:themeColor="text1"/>
          <w:kern w:val="0"/>
          <w:sz w:val="28"/>
          <w:szCs w:val="20"/>
          <w:u w:val="single"/>
        </w:rPr>
        <w:t>驗收合格後給付全部植栽價金之情形</w:t>
      </w:r>
      <w:r w:rsidRPr="00BC71B5">
        <w:rPr>
          <w:rFonts w:eastAsia="標楷體" w:hint="eastAsia"/>
          <w:color w:val="000000" w:themeColor="text1"/>
          <w:kern w:val="0"/>
          <w:sz w:val="28"/>
          <w:szCs w:val="20"/>
        </w:rPr>
        <w:t>）額度為全部植栽價金之＿</w:t>
      </w:r>
      <w:r w:rsidRPr="00BC71B5">
        <w:rPr>
          <w:rFonts w:eastAsia="標楷體" w:hint="eastAsia"/>
          <w:color w:val="000000" w:themeColor="text1"/>
          <w:kern w:val="0"/>
          <w:sz w:val="28"/>
          <w:szCs w:val="20"/>
        </w:rPr>
        <w:t xml:space="preserve"> %</w:t>
      </w:r>
      <w:r w:rsidRPr="00BC71B5">
        <w:rPr>
          <w:rFonts w:eastAsia="標楷體" w:hint="eastAsia"/>
          <w:color w:val="000000" w:themeColor="text1"/>
          <w:kern w:val="0"/>
          <w:sz w:val="28"/>
          <w:szCs w:val="20"/>
        </w:rPr>
        <w:t>（由機關於招標時自行填列；</w:t>
      </w:r>
      <w:r w:rsidRPr="00BC71B5">
        <w:rPr>
          <w:rFonts w:eastAsia="標楷體" w:hint="eastAsia"/>
          <w:color w:val="000000" w:themeColor="text1"/>
          <w:kern w:val="0"/>
          <w:sz w:val="28"/>
          <w:szCs w:val="20"/>
          <w:u w:val="single"/>
        </w:rPr>
        <w:t>未填列者，為</w:t>
      </w:r>
      <w:r w:rsidRPr="00BC71B5">
        <w:rPr>
          <w:rFonts w:eastAsia="標楷體" w:hint="eastAsia"/>
          <w:color w:val="000000" w:themeColor="text1"/>
          <w:kern w:val="0"/>
          <w:sz w:val="28"/>
          <w:szCs w:val="20"/>
          <w:u w:val="single"/>
        </w:rPr>
        <w:t>25%</w:t>
      </w:r>
      <w:r w:rsidRPr="00BC71B5">
        <w:rPr>
          <w:rFonts w:eastAsia="標楷體" w:hint="eastAsia"/>
          <w:color w:val="000000" w:themeColor="text1"/>
          <w:kern w:val="0"/>
          <w:sz w:val="28"/>
          <w:szCs w:val="20"/>
        </w:rPr>
        <w:t>），於機關給付全部植栽費用時扣回，作為廠商植栽養護植之擔保，無須另行繳納。</w:t>
      </w:r>
    </w:p>
    <w:p w14:paraId="25374332" w14:textId="45F1A24D" w:rsidR="00FA58D0" w:rsidRPr="00BC71B5" w:rsidRDefault="00FA58D0" w:rsidP="00920CF1">
      <w:pPr>
        <w:pStyle w:val="aff5"/>
        <w:numPr>
          <w:ilvl w:val="1"/>
          <w:numId w:val="7"/>
        </w:numPr>
        <w:tabs>
          <w:tab w:val="clear" w:pos="840"/>
          <w:tab w:val="num" w:pos="1276"/>
        </w:tabs>
        <w:kinsoku w:val="0"/>
        <w:adjustRightInd w:val="0"/>
        <w:spacing w:line="400" w:lineRule="exact"/>
        <w:ind w:leftChars="0" w:hanging="140"/>
        <w:jc w:val="both"/>
        <w:textDirection w:val="lrTbV"/>
        <w:textAlignment w:val="baseline"/>
        <w:rPr>
          <w:rFonts w:eastAsia="標楷體"/>
          <w:b/>
          <w:color w:val="000000" w:themeColor="text1"/>
          <w:kern w:val="0"/>
          <w:sz w:val="28"/>
          <w:szCs w:val="28"/>
        </w:rPr>
      </w:pPr>
      <w:r w:rsidRPr="00BC71B5">
        <w:rPr>
          <w:rFonts w:eastAsia="標楷體"/>
          <w:b/>
          <w:color w:val="000000" w:themeColor="text1"/>
          <w:kern w:val="0"/>
          <w:sz w:val="28"/>
          <w:szCs w:val="28"/>
        </w:rPr>
        <w:t>有效期限：</w:t>
      </w:r>
    </w:p>
    <w:p w14:paraId="5419A6E9" w14:textId="6D84CDE4" w:rsidR="00940B62" w:rsidRPr="00BC71B5" w:rsidRDefault="00FA58D0" w:rsidP="00B4733E">
      <w:pPr>
        <w:pStyle w:val="aff5"/>
        <w:numPr>
          <w:ilvl w:val="0"/>
          <w:numId w:val="200"/>
        </w:numPr>
        <w:kinsoku w:val="0"/>
        <w:adjustRightInd w:val="0"/>
        <w:spacing w:line="400" w:lineRule="exact"/>
        <w:ind w:leftChars="0" w:left="1316" w:hanging="336"/>
        <w:jc w:val="both"/>
        <w:textDirection w:val="lrTbV"/>
        <w:textAlignment w:val="baseline"/>
        <w:rPr>
          <w:rFonts w:ascii="Times New Roman" w:eastAsia="標楷體" w:hAnsi="Times New Roman"/>
          <w:color w:val="000000" w:themeColor="text1"/>
          <w:kern w:val="0"/>
          <w:sz w:val="28"/>
          <w:szCs w:val="28"/>
        </w:rPr>
      </w:pPr>
      <w:r w:rsidRPr="00BC71B5">
        <w:rPr>
          <w:rFonts w:ascii="Times New Roman" w:eastAsia="標楷體" w:hAnsi="Times New Roman"/>
          <w:color w:val="000000" w:themeColor="text1"/>
          <w:kern w:val="0"/>
          <w:sz w:val="28"/>
          <w:szCs w:val="28"/>
        </w:rPr>
        <w:t>押標金</w:t>
      </w:r>
      <w:r w:rsidR="00244B8F" w:rsidRPr="00BC71B5">
        <w:rPr>
          <w:rFonts w:ascii="Times New Roman" w:eastAsia="標楷體" w:hAnsi="Times New Roman"/>
          <w:color w:val="000000" w:themeColor="text1"/>
          <w:kern w:val="0"/>
          <w:sz w:val="28"/>
          <w:szCs w:val="20"/>
        </w:rPr>
        <w:t>（</w:t>
      </w:r>
      <w:r w:rsidRPr="00BC71B5">
        <w:rPr>
          <w:rFonts w:ascii="Times New Roman" w:eastAsia="標楷體" w:hAnsi="Times New Roman"/>
          <w:color w:val="000000" w:themeColor="text1"/>
          <w:kern w:val="0"/>
          <w:sz w:val="28"/>
          <w:szCs w:val="20"/>
        </w:rPr>
        <w:t>無押標金者免填</w:t>
      </w:r>
      <w:r w:rsidR="00244B8F" w:rsidRPr="00BC71B5">
        <w:rPr>
          <w:rFonts w:ascii="Times New Roman" w:eastAsia="標楷體" w:hAnsi="Times New Roman"/>
          <w:color w:val="000000" w:themeColor="text1"/>
          <w:kern w:val="0"/>
          <w:sz w:val="28"/>
          <w:szCs w:val="20"/>
        </w:rPr>
        <w:t>）</w:t>
      </w:r>
      <w:r w:rsidRPr="00BC71B5">
        <w:rPr>
          <w:rFonts w:ascii="Times New Roman" w:eastAsia="標楷體" w:hAnsi="Times New Roman"/>
          <w:color w:val="000000" w:themeColor="text1"/>
          <w:kern w:val="0"/>
          <w:sz w:val="28"/>
          <w:szCs w:val="28"/>
        </w:rPr>
        <w:t>：廠商以銀行開發或保兌之不可撤銷擔保信用狀、銀行之書面連帶保證或保險公司之保證保險單繳納押標金者，除招標文件另有規定外，其有效期應較招標文件規定之</w:t>
      </w:r>
      <w:r w:rsidRPr="00BC71B5">
        <w:rPr>
          <w:rFonts w:ascii="Times New Roman" w:eastAsia="標楷體" w:hAnsi="Times New Roman"/>
          <w:color w:val="000000" w:themeColor="text1"/>
          <w:kern w:val="0"/>
          <w:sz w:val="28"/>
          <w:szCs w:val="28"/>
          <w:u w:val="single"/>
        </w:rPr>
        <w:t>報價有效期長</w:t>
      </w:r>
      <w:r w:rsidRPr="00BC71B5">
        <w:rPr>
          <w:rFonts w:ascii="Times New Roman" w:eastAsia="標楷體" w:hAnsi="Times New Roman"/>
          <w:color w:val="000000" w:themeColor="text1"/>
          <w:kern w:val="0"/>
          <w:sz w:val="28"/>
          <w:szCs w:val="28"/>
          <w:u w:val="single"/>
        </w:rPr>
        <w:t>30</w:t>
      </w:r>
      <w:r w:rsidRPr="00BC71B5">
        <w:rPr>
          <w:rFonts w:ascii="Times New Roman" w:eastAsia="標楷體" w:hAnsi="Times New Roman"/>
          <w:color w:val="000000" w:themeColor="text1"/>
          <w:kern w:val="0"/>
          <w:sz w:val="28"/>
          <w:szCs w:val="28"/>
          <w:u w:val="single"/>
        </w:rPr>
        <w:t>日</w:t>
      </w:r>
      <w:r w:rsidRPr="00BC71B5">
        <w:rPr>
          <w:rFonts w:ascii="Times New Roman" w:eastAsia="標楷體" w:hAnsi="Times New Roman"/>
          <w:color w:val="000000" w:themeColor="text1"/>
          <w:kern w:val="0"/>
          <w:sz w:val="28"/>
          <w:szCs w:val="28"/>
        </w:rPr>
        <w:t>。廠商延長報價有效期者，其所繳納押標金之有效期應一併延長之。</w:t>
      </w:r>
    </w:p>
    <w:p w14:paraId="77251900" w14:textId="60FF5DE4" w:rsidR="00FA58D0" w:rsidRPr="00BC71B5" w:rsidRDefault="00FA58D0" w:rsidP="00B4733E">
      <w:pPr>
        <w:pStyle w:val="aff5"/>
        <w:numPr>
          <w:ilvl w:val="0"/>
          <w:numId w:val="200"/>
        </w:numPr>
        <w:kinsoku w:val="0"/>
        <w:adjustRightInd w:val="0"/>
        <w:spacing w:line="400" w:lineRule="exact"/>
        <w:ind w:leftChars="0" w:left="1316" w:hanging="336"/>
        <w:jc w:val="both"/>
        <w:textDirection w:val="lrTbV"/>
        <w:textAlignment w:val="baseline"/>
        <w:rPr>
          <w:rFonts w:ascii="Times New Roman" w:eastAsia="標楷體" w:hAnsi="Times New Roman"/>
          <w:color w:val="000000" w:themeColor="text1"/>
          <w:kern w:val="0"/>
          <w:sz w:val="28"/>
          <w:szCs w:val="28"/>
        </w:rPr>
      </w:pPr>
      <w:r w:rsidRPr="00BC71B5">
        <w:rPr>
          <w:rFonts w:ascii="Times New Roman" w:eastAsia="標楷體" w:hAnsi="Times New Roman"/>
          <w:color w:val="000000" w:themeColor="text1"/>
          <w:kern w:val="0"/>
          <w:sz w:val="28"/>
          <w:szCs w:val="28"/>
        </w:rPr>
        <w:t>履約保證金／保固保證金：</w:t>
      </w:r>
      <w:r w:rsidRPr="00BC71B5">
        <w:rPr>
          <w:rFonts w:ascii="Times New Roman" w:eastAsia="標楷體" w:hAnsi="Times New Roman"/>
          <w:color w:val="000000" w:themeColor="text1"/>
          <w:kern w:val="0"/>
          <w:sz w:val="28"/>
          <w:szCs w:val="20"/>
        </w:rPr>
        <w:t>廠商以銀行開發或保兌之不可撤銷擔保信用狀、銀行之書面連帶保證或保險公司之保證保險單繳納履約保證金者，其有效期應較契約約定之最後施工、供應或安裝期限長</w:t>
      </w:r>
      <w:r w:rsidRPr="00BC71B5">
        <w:rPr>
          <w:rFonts w:ascii="Times New Roman" w:eastAsia="標楷體" w:hAnsi="Times New Roman"/>
          <w:color w:val="000000" w:themeColor="text1"/>
          <w:kern w:val="0"/>
          <w:sz w:val="28"/>
          <w:szCs w:val="20"/>
        </w:rPr>
        <w:t>___</w:t>
      </w:r>
      <w:r w:rsidRPr="00BC71B5">
        <w:rPr>
          <w:rFonts w:ascii="Times New Roman" w:eastAsia="標楷體" w:hAnsi="Times New Roman"/>
          <w:color w:val="000000" w:themeColor="text1"/>
          <w:kern w:val="0"/>
          <w:sz w:val="28"/>
          <w:szCs w:val="20"/>
        </w:rPr>
        <w:t>日（由機關於招標時自行填列，未填列者，為</w:t>
      </w:r>
      <w:r w:rsidRPr="00BC71B5">
        <w:rPr>
          <w:rFonts w:ascii="Times New Roman" w:eastAsia="標楷體" w:hAnsi="Times New Roman"/>
          <w:color w:val="000000" w:themeColor="text1"/>
          <w:kern w:val="0"/>
          <w:sz w:val="28"/>
          <w:szCs w:val="20"/>
        </w:rPr>
        <w:t>90</w:t>
      </w:r>
      <w:bookmarkStart w:id="15" w:name="_Hlk78364483"/>
      <w:r w:rsidR="00940B62" w:rsidRPr="00BC71B5">
        <w:rPr>
          <w:rFonts w:ascii="Times New Roman" w:eastAsia="標楷體" w:hAnsi="Times New Roman"/>
          <w:color w:val="000000" w:themeColor="text1"/>
          <w:kern w:val="0"/>
          <w:sz w:val="28"/>
          <w:szCs w:val="20"/>
        </w:rPr>
        <w:t>日）；</w:t>
      </w:r>
      <w:r w:rsidR="00B9416F" w:rsidRPr="00BC71B5">
        <w:rPr>
          <w:rFonts w:ascii="Times New Roman" w:eastAsia="標楷體" w:hAnsi="Times New Roman"/>
          <w:color w:val="000000" w:themeColor="text1"/>
          <w:kern w:val="0"/>
          <w:sz w:val="28"/>
          <w:szCs w:val="20"/>
        </w:rPr>
        <w:t>保固金者，其效期較契約規定之保固期長</w:t>
      </w:r>
      <w:r w:rsidR="00B9416F" w:rsidRPr="00BC71B5">
        <w:rPr>
          <w:rFonts w:ascii="Times New Roman" w:eastAsia="標楷體" w:hAnsi="Times New Roman"/>
          <w:color w:val="000000" w:themeColor="text1"/>
          <w:kern w:val="0"/>
          <w:sz w:val="28"/>
          <w:szCs w:val="20"/>
        </w:rPr>
        <w:t>___</w:t>
      </w:r>
      <w:r w:rsidR="00B9416F" w:rsidRPr="00BC71B5">
        <w:rPr>
          <w:rFonts w:ascii="Times New Roman" w:eastAsia="標楷體" w:hAnsi="Times New Roman"/>
          <w:color w:val="000000" w:themeColor="text1"/>
          <w:kern w:val="0"/>
          <w:sz w:val="28"/>
          <w:szCs w:val="20"/>
        </w:rPr>
        <w:t>日（由機關於招標時自行填列，未填列者，為</w:t>
      </w:r>
      <w:r w:rsidR="00B9416F" w:rsidRPr="00BC71B5">
        <w:rPr>
          <w:rFonts w:ascii="Times New Roman" w:eastAsia="標楷體" w:hAnsi="Times New Roman"/>
          <w:color w:val="000000" w:themeColor="text1"/>
          <w:kern w:val="0"/>
          <w:sz w:val="28"/>
          <w:szCs w:val="20"/>
        </w:rPr>
        <w:t>90</w:t>
      </w:r>
      <w:r w:rsidR="00B9416F" w:rsidRPr="00BC71B5">
        <w:rPr>
          <w:rFonts w:ascii="Times New Roman" w:eastAsia="標楷體" w:hAnsi="Times New Roman"/>
          <w:color w:val="000000" w:themeColor="text1"/>
          <w:kern w:val="0"/>
          <w:sz w:val="28"/>
          <w:szCs w:val="20"/>
        </w:rPr>
        <w:t>日）</w:t>
      </w:r>
      <w:bookmarkEnd w:id="15"/>
      <w:r w:rsidR="00B9416F" w:rsidRPr="00BC71B5">
        <w:rPr>
          <w:rFonts w:ascii="Times New Roman" w:eastAsia="標楷體" w:hAnsi="Times New Roman"/>
          <w:color w:val="000000" w:themeColor="text1"/>
          <w:kern w:val="0"/>
          <w:sz w:val="28"/>
          <w:szCs w:val="20"/>
        </w:rPr>
        <w:t>。</w:t>
      </w:r>
      <w:r w:rsidRPr="00BC71B5">
        <w:rPr>
          <w:rFonts w:ascii="Times New Roman" w:eastAsia="標楷體" w:hAnsi="Times New Roman"/>
          <w:color w:val="000000" w:themeColor="text1"/>
          <w:kern w:val="0"/>
          <w:sz w:val="28"/>
          <w:szCs w:val="20"/>
        </w:rPr>
        <w:t>但得標廠商以銀行開立之不可撤銷擔保信用狀或銀行之書面連帶保證繳納，有效期未能立即涵蓋上述有效期，須先以較短有效期繳</w:t>
      </w:r>
      <w:r w:rsidR="00B9416F" w:rsidRPr="00BC71B5">
        <w:rPr>
          <w:rFonts w:ascii="Times New Roman" w:eastAsia="標楷體" w:hAnsi="Times New Roman"/>
          <w:color w:val="000000" w:themeColor="text1"/>
          <w:kern w:val="0"/>
          <w:sz w:val="28"/>
          <w:szCs w:val="20"/>
        </w:rPr>
        <w:t>納</w:t>
      </w:r>
      <w:r w:rsidRPr="00BC71B5">
        <w:rPr>
          <w:rFonts w:ascii="Times New Roman" w:eastAsia="標楷體" w:hAnsi="Times New Roman"/>
          <w:color w:val="000000" w:themeColor="text1"/>
          <w:kern w:val="0"/>
          <w:sz w:val="28"/>
          <w:szCs w:val="20"/>
        </w:rPr>
        <w:t>者，其有效期每次至少</w:t>
      </w:r>
      <w:r w:rsidRPr="00BC71B5">
        <w:rPr>
          <w:rFonts w:ascii="Times New Roman" w:eastAsia="標楷體" w:hAnsi="Times New Roman"/>
          <w:color w:val="000000" w:themeColor="text1"/>
          <w:kern w:val="0"/>
          <w:sz w:val="28"/>
          <w:szCs w:val="20"/>
          <w:u w:val="single"/>
        </w:rPr>
        <w:t xml:space="preserve">  </w:t>
      </w:r>
      <w:r w:rsidRPr="00BC71B5">
        <w:rPr>
          <w:rFonts w:ascii="Times New Roman" w:eastAsia="標楷體" w:hAnsi="Times New Roman"/>
          <w:color w:val="000000" w:themeColor="text1"/>
          <w:kern w:val="0"/>
          <w:sz w:val="28"/>
          <w:szCs w:val="20"/>
        </w:rPr>
        <w:t>年（由機關於招標時自行填列，</w:t>
      </w:r>
      <w:r w:rsidRPr="00BC71B5">
        <w:rPr>
          <w:rFonts w:ascii="Times New Roman" w:eastAsia="標楷體" w:hAnsi="Times New Roman"/>
          <w:color w:val="000000" w:themeColor="text1"/>
          <w:kern w:val="0"/>
          <w:sz w:val="28"/>
          <w:szCs w:val="20"/>
          <w:u w:val="single"/>
        </w:rPr>
        <w:t>未填列者，為</w:t>
      </w:r>
      <w:r w:rsidRPr="00BC71B5">
        <w:rPr>
          <w:rFonts w:ascii="Times New Roman" w:eastAsia="標楷體" w:hAnsi="Times New Roman"/>
          <w:color w:val="000000" w:themeColor="text1"/>
          <w:kern w:val="0"/>
          <w:sz w:val="28"/>
          <w:szCs w:val="20"/>
          <w:u w:val="single"/>
        </w:rPr>
        <w:t>3</w:t>
      </w:r>
      <w:r w:rsidRPr="00BC71B5">
        <w:rPr>
          <w:rFonts w:ascii="Times New Roman" w:eastAsia="標楷體" w:hAnsi="Times New Roman"/>
          <w:color w:val="000000" w:themeColor="text1"/>
          <w:kern w:val="0"/>
          <w:sz w:val="28"/>
          <w:szCs w:val="20"/>
          <w:u w:val="single"/>
        </w:rPr>
        <w:t>年</w:t>
      </w:r>
      <w:r w:rsidRPr="00BC71B5">
        <w:rPr>
          <w:rFonts w:ascii="Times New Roman" w:eastAsia="標楷體" w:hAnsi="Times New Roman"/>
          <w:color w:val="000000" w:themeColor="text1"/>
          <w:kern w:val="0"/>
          <w:sz w:val="28"/>
          <w:szCs w:val="20"/>
        </w:rPr>
        <w:t>，末次之有效期得少於</w:t>
      </w:r>
      <w:r w:rsidRPr="00BC71B5">
        <w:rPr>
          <w:rFonts w:ascii="Times New Roman" w:eastAsia="標楷體" w:hAnsi="Times New Roman"/>
          <w:color w:val="000000" w:themeColor="text1"/>
          <w:kern w:val="0"/>
          <w:sz w:val="28"/>
          <w:szCs w:val="20"/>
        </w:rPr>
        <w:t>3</w:t>
      </w:r>
      <w:r w:rsidRPr="00BC71B5">
        <w:rPr>
          <w:rFonts w:ascii="Times New Roman" w:eastAsia="標楷體" w:hAnsi="Times New Roman"/>
          <w:color w:val="000000" w:themeColor="text1"/>
          <w:kern w:val="0"/>
          <w:sz w:val="28"/>
          <w:szCs w:val="20"/>
        </w:rPr>
        <w:t>年）。得標廠商應於有效期屆滿前</w:t>
      </w:r>
      <w:r w:rsidR="00940B62" w:rsidRPr="00BC71B5">
        <w:rPr>
          <w:rFonts w:ascii="Times New Roman" w:eastAsia="標楷體" w:hAnsi="Times New Roman"/>
          <w:color w:val="000000" w:themeColor="text1"/>
          <w:kern w:val="0"/>
          <w:sz w:val="28"/>
          <w:szCs w:val="20"/>
          <w:u w:val="single"/>
        </w:rPr>
        <w:t xml:space="preserve">  </w:t>
      </w:r>
      <w:r w:rsidRPr="00BC71B5">
        <w:rPr>
          <w:rFonts w:ascii="Times New Roman" w:eastAsia="標楷體" w:hAnsi="Times New Roman"/>
          <w:color w:val="000000" w:themeColor="text1"/>
          <w:kern w:val="0"/>
          <w:sz w:val="28"/>
          <w:szCs w:val="20"/>
        </w:rPr>
        <w:t>日（由機關於招標時自行填列，未填列者，為</w:t>
      </w:r>
      <w:r w:rsidRPr="00BC71B5">
        <w:rPr>
          <w:rFonts w:ascii="Times New Roman" w:eastAsia="標楷體" w:hAnsi="Times New Roman"/>
          <w:color w:val="000000" w:themeColor="text1"/>
          <w:kern w:val="0"/>
          <w:sz w:val="28"/>
          <w:szCs w:val="20"/>
        </w:rPr>
        <w:t>30</w:t>
      </w:r>
      <w:r w:rsidRPr="00BC71B5">
        <w:rPr>
          <w:rFonts w:ascii="Times New Roman" w:eastAsia="標楷體" w:hAnsi="Times New Roman"/>
          <w:color w:val="000000" w:themeColor="text1"/>
          <w:kern w:val="0"/>
          <w:sz w:val="28"/>
          <w:szCs w:val="20"/>
        </w:rPr>
        <w:t>日）辦理完成繳交符合契約約定額度之保證金。</w:t>
      </w:r>
    </w:p>
    <w:p w14:paraId="653D0577" w14:textId="2D9CBB3D" w:rsidR="00FA58D0" w:rsidRPr="00BC71B5" w:rsidRDefault="00FA58D0" w:rsidP="00920CF1">
      <w:pPr>
        <w:pStyle w:val="aff5"/>
        <w:numPr>
          <w:ilvl w:val="1"/>
          <w:numId w:val="7"/>
        </w:numPr>
        <w:tabs>
          <w:tab w:val="clear" w:pos="840"/>
          <w:tab w:val="num" w:pos="1276"/>
        </w:tabs>
        <w:kinsoku w:val="0"/>
        <w:adjustRightInd w:val="0"/>
        <w:spacing w:line="400" w:lineRule="exact"/>
        <w:ind w:leftChars="0" w:hanging="140"/>
        <w:jc w:val="both"/>
        <w:textDirection w:val="lrTbV"/>
        <w:textAlignment w:val="baseline"/>
        <w:rPr>
          <w:rFonts w:eastAsia="標楷體"/>
          <w:color w:val="000000" w:themeColor="text1"/>
          <w:kern w:val="0"/>
          <w:sz w:val="28"/>
          <w:szCs w:val="28"/>
        </w:rPr>
      </w:pPr>
      <w:r w:rsidRPr="00BC71B5">
        <w:rPr>
          <w:rFonts w:eastAsia="標楷體"/>
          <w:color w:val="000000" w:themeColor="text1"/>
          <w:kern w:val="0"/>
          <w:sz w:val="28"/>
          <w:szCs w:val="28"/>
        </w:rPr>
        <w:t>繳納期限</w:t>
      </w:r>
      <w:r w:rsidRPr="00BC71B5">
        <w:rPr>
          <w:rFonts w:eastAsia="標楷體" w:hint="eastAsia"/>
          <w:color w:val="000000" w:themeColor="text1"/>
          <w:kern w:val="0"/>
          <w:sz w:val="28"/>
          <w:szCs w:val="28"/>
        </w:rPr>
        <w:t>：</w:t>
      </w:r>
    </w:p>
    <w:p w14:paraId="710798CB" w14:textId="31CA5615" w:rsidR="00940B62" w:rsidRPr="00BC71B5" w:rsidRDefault="00FA58D0" w:rsidP="00B4733E">
      <w:pPr>
        <w:pStyle w:val="aff5"/>
        <w:numPr>
          <w:ilvl w:val="0"/>
          <w:numId w:val="198"/>
        </w:numPr>
        <w:kinsoku w:val="0"/>
        <w:adjustRightInd w:val="0"/>
        <w:spacing w:line="400" w:lineRule="exact"/>
        <w:ind w:leftChars="0" w:left="1344" w:hanging="336"/>
        <w:jc w:val="both"/>
        <w:textDirection w:val="lrTbV"/>
        <w:textAlignment w:val="baseline"/>
        <w:rPr>
          <w:rFonts w:ascii="Times New Roman" w:eastAsia="標楷體" w:hAnsi="Times New Roman"/>
          <w:b/>
          <w:bCs/>
          <w:color w:val="000000" w:themeColor="text1"/>
          <w:kern w:val="0"/>
          <w:sz w:val="28"/>
          <w:szCs w:val="28"/>
        </w:rPr>
      </w:pPr>
      <w:r w:rsidRPr="00BC71B5">
        <w:rPr>
          <w:rFonts w:ascii="Times New Roman" w:eastAsia="標楷體" w:hAnsi="Times New Roman"/>
          <w:color w:val="000000" w:themeColor="text1"/>
          <w:kern w:val="0"/>
          <w:sz w:val="28"/>
          <w:szCs w:val="28"/>
        </w:rPr>
        <w:t>本案押標金繳納期限：</w:t>
      </w:r>
      <w:r w:rsidRPr="00BC71B5">
        <w:rPr>
          <w:rFonts w:ascii="Times New Roman" w:eastAsia="標楷體" w:hAnsi="Times New Roman"/>
          <w:b/>
          <w:bCs/>
          <w:color w:val="000000" w:themeColor="text1"/>
          <w:kern w:val="0"/>
          <w:sz w:val="28"/>
          <w:szCs w:val="28"/>
        </w:rPr>
        <w:t>截止投標期限前繳納</w:t>
      </w:r>
      <w:r w:rsidR="00244B8F" w:rsidRPr="00BC71B5">
        <w:rPr>
          <w:rFonts w:ascii="Times New Roman" w:eastAsia="標楷體" w:hAnsi="Times New Roman"/>
          <w:color w:val="000000" w:themeColor="text1"/>
          <w:kern w:val="0"/>
          <w:sz w:val="28"/>
          <w:szCs w:val="20"/>
        </w:rPr>
        <w:t>（</w:t>
      </w:r>
      <w:r w:rsidRPr="00BC71B5">
        <w:rPr>
          <w:rFonts w:ascii="Times New Roman" w:eastAsia="標楷體" w:hAnsi="Times New Roman"/>
          <w:color w:val="000000" w:themeColor="text1"/>
          <w:kern w:val="0"/>
          <w:sz w:val="28"/>
          <w:szCs w:val="20"/>
        </w:rPr>
        <w:t>無押標金者不適用</w:t>
      </w:r>
      <w:r w:rsidR="00244B8F" w:rsidRPr="00BC71B5">
        <w:rPr>
          <w:rFonts w:ascii="Times New Roman" w:eastAsia="標楷體" w:hAnsi="Times New Roman"/>
          <w:color w:val="000000" w:themeColor="text1"/>
          <w:kern w:val="0"/>
          <w:sz w:val="28"/>
          <w:szCs w:val="20"/>
        </w:rPr>
        <w:t>）</w:t>
      </w:r>
      <w:r w:rsidR="00920CF1" w:rsidRPr="00BC71B5">
        <w:rPr>
          <w:rFonts w:ascii="Times New Roman" w:eastAsia="標楷體" w:hAnsi="Times New Roman"/>
          <w:color w:val="000000" w:themeColor="text1"/>
          <w:kern w:val="0"/>
          <w:sz w:val="28"/>
          <w:szCs w:val="20"/>
        </w:rPr>
        <w:t>。</w:t>
      </w:r>
    </w:p>
    <w:p w14:paraId="4B7D9988" w14:textId="42583574" w:rsidR="00940B62" w:rsidRPr="00BC71B5" w:rsidRDefault="00FA58D0" w:rsidP="00B4733E">
      <w:pPr>
        <w:pStyle w:val="aff5"/>
        <w:numPr>
          <w:ilvl w:val="0"/>
          <w:numId w:val="198"/>
        </w:numPr>
        <w:kinsoku w:val="0"/>
        <w:adjustRightInd w:val="0"/>
        <w:spacing w:line="400" w:lineRule="exact"/>
        <w:ind w:leftChars="0" w:left="1344" w:hanging="336"/>
        <w:jc w:val="both"/>
        <w:textDirection w:val="lrTbV"/>
        <w:textAlignment w:val="baseline"/>
        <w:rPr>
          <w:rFonts w:ascii="Times New Roman" w:eastAsia="標楷體" w:hAnsi="Times New Roman"/>
          <w:color w:val="000000" w:themeColor="text1"/>
          <w:kern w:val="0"/>
          <w:sz w:val="28"/>
          <w:szCs w:val="28"/>
        </w:rPr>
      </w:pPr>
      <w:r w:rsidRPr="00BC71B5">
        <w:rPr>
          <w:rFonts w:ascii="Times New Roman" w:eastAsia="標楷體" w:hAnsi="Times New Roman"/>
          <w:color w:val="000000" w:themeColor="text1"/>
          <w:kern w:val="0"/>
          <w:sz w:val="28"/>
          <w:szCs w:val="28"/>
        </w:rPr>
        <w:t>履約保證金：</w:t>
      </w:r>
      <w:r w:rsidRPr="00BC71B5">
        <w:rPr>
          <w:rFonts w:ascii="Times New Roman" w:eastAsia="標楷體" w:hAnsi="Times New Roman"/>
          <w:bCs/>
          <w:color w:val="000000" w:themeColor="text1"/>
          <w:spacing w:val="14"/>
          <w:kern w:val="0"/>
          <w:sz w:val="28"/>
          <w:szCs w:val="28"/>
          <w:u w:val="single"/>
        </w:rPr>
        <w:t>決標日起</w:t>
      </w:r>
      <w:r w:rsidRPr="00BC71B5">
        <w:rPr>
          <w:rFonts w:ascii="Times New Roman" w:eastAsia="標楷體" w:hAnsi="Times New Roman"/>
          <w:bCs/>
          <w:color w:val="000000" w:themeColor="text1"/>
          <w:spacing w:val="14"/>
          <w:kern w:val="0"/>
          <w:sz w:val="28"/>
          <w:szCs w:val="28"/>
          <w:u w:val="single"/>
        </w:rPr>
        <w:t>15</w:t>
      </w:r>
      <w:r w:rsidRPr="00BC71B5">
        <w:rPr>
          <w:rFonts w:ascii="Times New Roman" w:eastAsia="標楷體" w:hAnsi="Times New Roman"/>
          <w:bCs/>
          <w:color w:val="000000" w:themeColor="text1"/>
          <w:spacing w:val="14"/>
          <w:kern w:val="0"/>
          <w:sz w:val="28"/>
          <w:szCs w:val="28"/>
          <w:u w:val="single"/>
        </w:rPr>
        <w:t>日內</w:t>
      </w:r>
      <w:r w:rsidRPr="00BC71B5">
        <w:rPr>
          <w:rFonts w:ascii="Times New Roman" w:eastAsia="標楷體" w:hAnsi="Times New Roman"/>
          <w:bCs/>
          <w:color w:val="000000" w:themeColor="text1"/>
          <w:spacing w:val="14"/>
          <w:kern w:val="0"/>
          <w:sz w:val="28"/>
          <w:szCs w:val="28"/>
        </w:rPr>
        <w:t>。繳納期限當日為星期日、紀念</w:t>
      </w:r>
      <w:r w:rsidRPr="00BC71B5">
        <w:rPr>
          <w:rFonts w:ascii="Times New Roman" w:eastAsia="標楷體" w:hAnsi="Times New Roman"/>
          <w:color w:val="000000" w:themeColor="text1"/>
          <w:kern w:val="0"/>
          <w:sz w:val="28"/>
          <w:szCs w:val="28"/>
        </w:rPr>
        <w:t>日、其他休息日或繳納處所因故停止辦公時，以次一辦公日代之。</w:t>
      </w:r>
    </w:p>
    <w:p w14:paraId="0E962EDE" w14:textId="21F6CCBA" w:rsidR="00FA58D0" w:rsidRPr="00BC71B5" w:rsidRDefault="00FA58D0" w:rsidP="00B4733E">
      <w:pPr>
        <w:pStyle w:val="aff5"/>
        <w:numPr>
          <w:ilvl w:val="0"/>
          <w:numId w:val="198"/>
        </w:numPr>
        <w:kinsoku w:val="0"/>
        <w:adjustRightInd w:val="0"/>
        <w:spacing w:line="400" w:lineRule="exact"/>
        <w:ind w:leftChars="0" w:left="1344" w:hanging="336"/>
        <w:jc w:val="both"/>
        <w:textDirection w:val="lrTbV"/>
        <w:textAlignment w:val="baseline"/>
        <w:rPr>
          <w:rFonts w:ascii="Times New Roman" w:eastAsia="標楷體" w:hAnsi="Times New Roman"/>
          <w:color w:val="000000" w:themeColor="text1"/>
          <w:kern w:val="0"/>
          <w:sz w:val="28"/>
          <w:szCs w:val="28"/>
        </w:rPr>
      </w:pPr>
      <w:r w:rsidRPr="00BC71B5">
        <w:rPr>
          <w:rFonts w:ascii="Times New Roman" w:eastAsia="標楷體" w:hAnsi="Times New Roman"/>
          <w:color w:val="000000" w:themeColor="text1"/>
          <w:kern w:val="0"/>
          <w:sz w:val="28"/>
          <w:szCs w:val="28"/>
        </w:rPr>
        <w:t>保固保證金：廠商應於履約驗收標的完成驗收付款前應繳納保固保證金</w:t>
      </w:r>
      <w:r w:rsidR="00244B8F" w:rsidRPr="00BC71B5">
        <w:rPr>
          <w:rFonts w:ascii="Times New Roman" w:eastAsia="標楷體" w:hAnsi="Times New Roman"/>
          <w:color w:val="000000" w:themeColor="text1"/>
          <w:kern w:val="0"/>
          <w:sz w:val="28"/>
          <w:szCs w:val="28"/>
        </w:rPr>
        <w:t>（</w:t>
      </w:r>
      <w:r w:rsidRPr="00BC71B5">
        <w:rPr>
          <w:rFonts w:ascii="Times New Roman" w:eastAsia="標楷體" w:hAnsi="Times New Roman"/>
          <w:color w:val="000000" w:themeColor="text1"/>
          <w:kern w:val="0"/>
          <w:sz w:val="28"/>
          <w:szCs w:val="28"/>
        </w:rPr>
        <w:t>無保固金者不適用</w:t>
      </w:r>
      <w:r w:rsidR="00244B8F" w:rsidRPr="00BC71B5">
        <w:rPr>
          <w:rFonts w:ascii="Times New Roman" w:eastAsia="標楷體" w:hAnsi="Times New Roman"/>
          <w:color w:val="000000" w:themeColor="text1"/>
          <w:kern w:val="0"/>
          <w:sz w:val="28"/>
          <w:szCs w:val="28"/>
        </w:rPr>
        <w:t>）</w:t>
      </w:r>
      <w:r w:rsidRPr="00BC71B5">
        <w:rPr>
          <w:rFonts w:ascii="Times New Roman" w:eastAsia="標楷體" w:hAnsi="Times New Roman"/>
          <w:color w:val="000000" w:themeColor="text1"/>
          <w:kern w:val="0"/>
          <w:sz w:val="28"/>
          <w:szCs w:val="28"/>
        </w:rPr>
        <w:t>。</w:t>
      </w:r>
    </w:p>
    <w:p w14:paraId="3290BB2A" w14:textId="0E92F498" w:rsidR="00FA58D0" w:rsidRPr="00BC71B5" w:rsidRDefault="00FA58D0" w:rsidP="00B4733E">
      <w:pPr>
        <w:pStyle w:val="aff5"/>
        <w:numPr>
          <w:ilvl w:val="0"/>
          <w:numId w:val="198"/>
        </w:numPr>
        <w:kinsoku w:val="0"/>
        <w:adjustRightInd w:val="0"/>
        <w:spacing w:line="400" w:lineRule="exact"/>
        <w:ind w:leftChars="0" w:left="1344" w:hanging="336"/>
        <w:jc w:val="both"/>
        <w:textAlignment w:val="baseline"/>
        <w:rPr>
          <w:rFonts w:ascii="Times New Roman" w:eastAsia="標楷體" w:hAnsi="Times New Roman"/>
          <w:color w:val="000000" w:themeColor="text1"/>
          <w:spacing w:val="14"/>
          <w:kern w:val="0"/>
          <w:sz w:val="28"/>
          <w:szCs w:val="28"/>
          <w:u w:val="single"/>
        </w:rPr>
      </w:pPr>
      <w:r w:rsidRPr="00BC71B5">
        <w:rPr>
          <w:rFonts w:ascii="Times New Roman" w:eastAsia="標楷體" w:hAnsi="Times New Roman"/>
          <w:color w:val="000000" w:themeColor="text1"/>
          <w:kern w:val="0"/>
          <w:sz w:val="28"/>
          <w:szCs w:val="28"/>
        </w:rPr>
        <w:t>以</w:t>
      </w:r>
      <w:r w:rsidRPr="00BC71B5">
        <w:rPr>
          <w:rFonts w:ascii="Times New Roman" w:eastAsia="標楷體" w:hAnsi="Times New Roman"/>
          <w:color w:val="000000" w:themeColor="text1"/>
          <w:spacing w:val="14"/>
          <w:kern w:val="0"/>
          <w:sz w:val="28"/>
          <w:szCs w:val="28"/>
        </w:rPr>
        <w:t>現金繳納押標金之規定</w:t>
      </w:r>
      <w:r w:rsidR="00244B8F" w:rsidRPr="00BC71B5">
        <w:rPr>
          <w:rFonts w:ascii="Times New Roman" w:eastAsia="標楷體" w:hAnsi="Times New Roman"/>
          <w:color w:val="000000" w:themeColor="text1"/>
          <w:spacing w:val="14"/>
          <w:kern w:val="0"/>
          <w:sz w:val="28"/>
          <w:szCs w:val="28"/>
        </w:rPr>
        <w:t>（</w:t>
      </w:r>
      <w:r w:rsidRPr="00BC71B5">
        <w:rPr>
          <w:rFonts w:ascii="Times New Roman" w:eastAsia="標楷體" w:hAnsi="Times New Roman"/>
          <w:color w:val="000000" w:themeColor="text1"/>
          <w:spacing w:val="14"/>
          <w:kern w:val="0"/>
          <w:sz w:val="28"/>
          <w:szCs w:val="28"/>
        </w:rPr>
        <w:t>無押標金者免填</w:t>
      </w:r>
      <w:r w:rsidR="00244B8F" w:rsidRPr="00BC71B5">
        <w:rPr>
          <w:rFonts w:ascii="Times New Roman" w:eastAsia="標楷體" w:hAnsi="Times New Roman"/>
          <w:color w:val="000000" w:themeColor="text1"/>
          <w:spacing w:val="14"/>
          <w:kern w:val="0"/>
          <w:sz w:val="28"/>
          <w:szCs w:val="28"/>
        </w:rPr>
        <w:t>）</w:t>
      </w:r>
    </w:p>
    <w:p w14:paraId="57B6DCF9" w14:textId="3AE958FB" w:rsidR="00FA58D0" w:rsidRPr="00BC71B5" w:rsidRDefault="00FA58D0" w:rsidP="00B4733E">
      <w:pPr>
        <w:pStyle w:val="aff5"/>
        <w:numPr>
          <w:ilvl w:val="0"/>
          <w:numId w:val="201"/>
        </w:numPr>
        <w:kinsoku w:val="0"/>
        <w:adjustRightInd w:val="0"/>
        <w:spacing w:line="360" w:lineRule="exact"/>
        <w:ind w:leftChars="0" w:left="1701" w:rightChars="-36" w:right="-86" w:hanging="231"/>
        <w:jc w:val="both"/>
        <w:textAlignment w:val="baseline"/>
        <w:rPr>
          <w:rFonts w:ascii="Times New Roman" w:eastAsia="標楷體" w:hAnsi="Times New Roman"/>
          <w:color w:val="000000" w:themeColor="text1"/>
          <w:spacing w:val="14"/>
          <w:kern w:val="0"/>
          <w:sz w:val="28"/>
          <w:szCs w:val="20"/>
          <w:u w:val="single"/>
        </w:rPr>
      </w:pPr>
      <w:r w:rsidRPr="00BC71B5">
        <w:rPr>
          <w:rFonts w:ascii="Times New Roman" w:eastAsia="標楷體" w:hAnsi="Times New Roman"/>
          <w:color w:val="000000" w:themeColor="text1"/>
          <w:spacing w:val="14"/>
          <w:kern w:val="0"/>
          <w:sz w:val="28"/>
          <w:szCs w:val="20"/>
          <w:u w:val="single"/>
        </w:rPr>
        <w:t>政府電子採購網線上繳納。（距截止投標期限不足</w:t>
      </w:r>
      <w:r w:rsidRPr="00BC71B5">
        <w:rPr>
          <w:rFonts w:ascii="Times New Roman" w:eastAsia="標楷體" w:hAnsi="Times New Roman"/>
          <w:color w:val="000000" w:themeColor="text1"/>
          <w:spacing w:val="14"/>
          <w:kern w:val="0"/>
          <w:sz w:val="28"/>
          <w:szCs w:val="20"/>
          <w:u w:val="single"/>
        </w:rPr>
        <w:t>5</w:t>
      </w:r>
      <w:r w:rsidRPr="00BC71B5">
        <w:rPr>
          <w:rFonts w:ascii="Times New Roman" w:eastAsia="標楷體" w:hAnsi="Times New Roman"/>
          <w:color w:val="000000" w:themeColor="text1"/>
          <w:spacing w:val="14"/>
          <w:kern w:val="0"/>
          <w:sz w:val="28"/>
          <w:szCs w:val="20"/>
          <w:u w:val="single"/>
        </w:rPr>
        <w:t>分鐘時</w:t>
      </w:r>
      <w:r w:rsidRPr="00BC71B5">
        <w:rPr>
          <w:rFonts w:ascii="Times New Roman" w:eastAsia="標楷體" w:hAnsi="Times New Roman"/>
          <w:color w:val="000000" w:themeColor="text1"/>
          <w:spacing w:val="14"/>
          <w:kern w:val="0"/>
          <w:sz w:val="28"/>
          <w:szCs w:val="20"/>
        </w:rPr>
        <w:t>，</w:t>
      </w:r>
      <w:r w:rsidRPr="00BC71B5">
        <w:rPr>
          <w:rFonts w:ascii="Times New Roman" w:eastAsia="標楷體" w:hAnsi="Times New Roman"/>
          <w:color w:val="000000" w:themeColor="text1"/>
          <w:spacing w:val="14"/>
          <w:kern w:val="0"/>
          <w:sz w:val="28"/>
          <w:szCs w:val="20"/>
          <w:u w:val="single"/>
        </w:rPr>
        <w:t>將無法使用本方式繳納押標金，請廠商提早作業）</w:t>
      </w:r>
    </w:p>
    <w:p w14:paraId="1D482595" w14:textId="6A19CBB8" w:rsidR="00FA58D0" w:rsidRPr="00BC71B5" w:rsidRDefault="00FA58D0" w:rsidP="00B4733E">
      <w:pPr>
        <w:pStyle w:val="aff5"/>
        <w:numPr>
          <w:ilvl w:val="0"/>
          <w:numId w:val="201"/>
        </w:numPr>
        <w:kinsoku w:val="0"/>
        <w:adjustRightInd w:val="0"/>
        <w:spacing w:line="360" w:lineRule="exact"/>
        <w:ind w:leftChars="0" w:left="1701" w:hanging="231"/>
        <w:jc w:val="both"/>
        <w:textDirection w:val="lrTbV"/>
        <w:textAlignment w:val="baseline"/>
        <w:rPr>
          <w:rFonts w:eastAsia="標楷體"/>
          <w:bCs/>
          <w:color w:val="000000" w:themeColor="text1"/>
          <w:kern w:val="0"/>
          <w:sz w:val="28"/>
          <w:szCs w:val="28"/>
        </w:rPr>
      </w:pPr>
      <w:r w:rsidRPr="00BC71B5">
        <w:rPr>
          <w:rFonts w:eastAsia="標楷體" w:hAnsi="標楷體" w:hint="eastAsia"/>
          <w:color w:val="000000" w:themeColor="text1"/>
          <w:sz w:val="28"/>
          <w:u w:val="single"/>
        </w:rPr>
        <w:t>未採線上繳納者，其繳納處所或金融機構帳號：詳如下述</w:t>
      </w:r>
      <w:r w:rsidRPr="00BC71B5">
        <w:rPr>
          <w:rFonts w:eastAsia="標楷體" w:hAnsi="標楷體" w:hint="eastAsia"/>
          <w:color w:val="000000" w:themeColor="text1"/>
          <w:sz w:val="28"/>
        </w:rPr>
        <w:t>。</w:t>
      </w:r>
    </w:p>
    <w:p w14:paraId="73D698E5" w14:textId="0AAB0057" w:rsidR="00FA58D0" w:rsidRPr="00BC71B5" w:rsidRDefault="00FA58D0" w:rsidP="00C439AB">
      <w:pPr>
        <w:pStyle w:val="aff5"/>
        <w:numPr>
          <w:ilvl w:val="1"/>
          <w:numId w:val="7"/>
        </w:numPr>
        <w:tabs>
          <w:tab w:val="clear" w:pos="840"/>
          <w:tab w:val="num" w:pos="1276"/>
        </w:tabs>
        <w:kinsoku w:val="0"/>
        <w:adjustRightInd w:val="0"/>
        <w:spacing w:line="400" w:lineRule="exact"/>
        <w:ind w:leftChars="0" w:hanging="140"/>
        <w:jc w:val="both"/>
        <w:textDirection w:val="lrTbV"/>
        <w:textAlignment w:val="baseline"/>
        <w:rPr>
          <w:rFonts w:eastAsia="標楷體"/>
          <w:color w:val="000000" w:themeColor="text1"/>
          <w:kern w:val="0"/>
          <w:sz w:val="28"/>
          <w:szCs w:val="28"/>
        </w:rPr>
      </w:pPr>
      <w:r w:rsidRPr="00BC71B5">
        <w:rPr>
          <w:rFonts w:eastAsia="標楷體"/>
          <w:color w:val="000000" w:themeColor="text1"/>
          <w:kern w:val="0"/>
          <w:sz w:val="28"/>
          <w:szCs w:val="28"/>
        </w:rPr>
        <w:t>繳納處所或金融機構帳號：</w:t>
      </w:r>
    </w:p>
    <w:p w14:paraId="0AB48C3F" w14:textId="0DBDA551" w:rsidR="00FA58D0" w:rsidRPr="00BC71B5" w:rsidRDefault="00FA58D0" w:rsidP="00B4733E">
      <w:pPr>
        <w:pStyle w:val="aff5"/>
        <w:numPr>
          <w:ilvl w:val="0"/>
          <w:numId w:val="202"/>
        </w:numPr>
        <w:kinsoku w:val="0"/>
        <w:adjustRightInd w:val="0"/>
        <w:spacing w:line="400" w:lineRule="exact"/>
        <w:ind w:leftChars="0" w:left="1400" w:hanging="378"/>
        <w:jc w:val="both"/>
        <w:textDirection w:val="lrTbV"/>
        <w:textAlignment w:val="baseline"/>
        <w:rPr>
          <w:rFonts w:ascii="Times New Roman" w:eastAsia="標楷體" w:hAnsi="Times New Roman"/>
          <w:color w:val="000000" w:themeColor="text1"/>
          <w:spacing w:val="14"/>
          <w:kern w:val="0"/>
          <w:sz w:val="28"/>
          <w:szCs w:val="28"/>
        </w:rPr>
      </w:pPr>
      <w:r w:rsidRPr="00BC71B5">
        <w:rPr>
          <w:rFonts w:ascii="Times New Roman" w:eastAsia="標楷體" w:hAnsi="Times New Roman"/>
          <w:color w:val="000000" w:themeColor="text1"/>
          <w:spacing w:val="14"/>
          <w:kern w:val="0"/>
          <w:sz w:val="28"/>
          <w:szCs w:val="28"/>
        </w:rPr>
        <w:t>押標金</w:t>
      </w:r>
      <w:r w:rsidR="00244B8F" w:rsidRPr="00BC71B5">
        <w:rPr>
          <w:rFonts w:ascii="Times New Roman" w:eastAsia="標楷體" w:hAnsi="Times New Roman"/>
          <w:color w:val="000000" w:themeColor="text1"/>
          <w:kern w:val="0"/>
          <w:sz w:val="28"/>
          <w:szCs w:val="20"/>
        </w:rPr>
        <w:t>（</w:t>
      </w:r>
      <w:r w:rsidRPr="00BC71B5">
        <w:rPr>
          <w:rFonts w:ascii="Times New Roman" w:eastAsia="標楷體" w:hAnsi="Times New Roman"/>
          <w:color w:val="000000" w:themeColor="text1"/>
          <w:kern w:val="0"/>
          <w:sz w:val="28"/>
          <w:szCs w:val="20"/>
        </w:rPr>
        <w:t>無押標金者免填</w:t>
      </w:r>
      <w:r w:rsidR="00244B8F" w:rsidRPr="00BC71B5">
        <w:rPr>
          <w:rFonts w:ascii="Times New Roman" w:eastAsia="標楷體" w:hAnsi="Times New Roman"/>
          <w:color w:val="000000" w:themeColor="text1"/>
          <w:kern w:val="0"/>
          <w:sz w:val="28"/>
          <w:szCs w:val="20"/>
        </w:rPr>
        <w:t>）</w:t>
      </w:r>
      <w:r w:rsidRPr="00BC71B5">
        <w:rPr>
          <w:rFonts w:ascii="Times New Roman" w:eastAsia="標楷體" w:hAnsi="Times New Roman"/>
          <w:color w:val="000000" w:themeColor="text1"/>
          <w:spacing w:val="14"/>
          <w:kern w:val="0"/>
          <w:sz w:val="28"/>
          <w:szCs w:val="28"/>
        </w:rPr>
        <w:t>：以</w:t>
      </w:r>
      <w:r w:rsidRPr="00BC71B5">
        <w:rPr>
          <w:rFonts w:ascii="Times New Roman" w:eastAsia="標楷體" w:hAnsi="Times New Roman"/>
          <w:color w:val="000000" w:themeColor="text1"/>
          <w:spacing w:val="14"/>
          <w:kern w:val="0"/>
          <w:sz w:val="28"/>
          <w:szCs w:val="28"/>
          <w:u w:val="single"/>
        </w:rPr>
        <w:t>現金繳納者</w:t>
      </w:r>
      <w:r w:rsidRPr="00BC71B5">
        <w:rPr>
          <w:rFonts w:ascii="Times New Roman" w:eastAsia="標楷體" w:hAnsi="Times New Roman"/>
          <w:color w:val="000000" w:themeColor="text1"/>
          <w:spacing w:val="14"/>
          <w:kern w:val="0"/>
          <w:sz w:val="28"/>
          <w:szCs w:val="28"/>
        </w:rPr>
        <w:t>請先至台北市林森南路</w:t>
      </w:r>
      <w:r w:rsidRPr="00BC71B5">
        <w:rPr>
          <w:rFonts w:ascii="Times New Roman" w:eastAsia="標楷體" w:hAnsi="Times New Roman"/>
          <w:color w:val="000000" w:themeColor="text1"/>
          <w:spacing w:val="14"/>
          <w:kern w:val="0"/>
          <w:sz w:val="28"/>
          <w:szCs w:val="28"/>
        </w:rPr>
        <w:t>6</w:t>
      </w:r>
      <w:r w:rsidRPr="00BC71B5">
        <w:rPr>
          <w:rFonts w:ascii="Times New Roman" w:eastAsia="標楷體" w:hAnsi="Times New Roman"/>
          <w:color w:val="000000" w:themeColor="text1"/>
          <w:spacing w:val="14"/>
          <w:kern w:val="0"/>
          <w:sz w:val="28"/>
          <w:szCs w:val="28"/>
        </w:rPr>
        <w:t>號樓秘書室辦理，或逕行繳納至</w:t>
      </w:r>
      <w:r w:rsidRPr="00BC71B5">
        <w:rPr>
          <w:rFonts w:ascii="Times New Roman" w:eastAsia="標楷體" w:hAnsi="Times New Roman"/>
          <w:b/>
          <w:color w:val="000000" w:themeColor="text1"/>
          <w:spacing w:val="14"/>
          <w:kern w:val="0"/>
          <w:sz w:val="28"/>
          <w:szCs w:val="28"/>
        </w:rPr>
        <w:t>中央銀行國庫局</w:t>
      </w:r>
      <w:r w:rsidR="00244B8F" w:rsidRPr="00BC71B5">
        <w:rPr>
          <w:rFonts w:ascii="Times New Roman" w:hAnsi="Times New Roman"/>
          <w:b/>
          <w:color w:val="000000" w:themeColor="text1"/>
          <w:spacing w:val="14"/>
          <w:kern w:val="0"/>
          <w:sz w:val="28"/>
          <w:szCs w:val="28"/>
        </w:rPr>
        <w:t>（</w:t>
      </w:r>
      <w:r w:rsidRPr="00BC71B5">
        <w:rPr>
          <w:rFonts w:ascii="Times New Roman" w:eastAsia="標楷體" w:hAnsi="Times New Roman"/>
          <w:b/>
          <w:color w:val="000000" w:themeColor="text1"/>
          <w:spacing w:val="14"/>
          <w:kern w:val="0"/>
          <w:sz w:val="28"/>
          <w:szCs w:val="28"/>
        </w:rPr>
        <w:t>金融機構代碼：</w:t>
      </w:r>
      <w:r w:rsidRPr="00BC71B5">
        <w:rPr>
          <w:rFonts w:ascii="Times New Roman" w:eastAsia="標楷體" w:hAnsi="Times New Roman"/>
          <w:b/>
          <w:color w:val="000000" w:themeColor="text1"/>
          <w:spacing w:val="14"/>
          <w:kern w:val="0"/>
          <w:sz w:val="28"/>
          <w:szCs w:val="28"/>
        </w:rPr>
        <w:t>0000022</w:t>
      </w:r>
      <w:r w:rsidRPr="00BC71B5">
        <w:rPr>
          <w:rFonts w:ascii="Times New Roman" w:eastAsia="標楷體" w:hAnsi="Times New Roman"/>
          <w:b/>
          <w:color w:val="000000" w:themeColor="text1"/>
          <w:spacing w:val="14"/>
          <w:kern w:val="0"/>
          <w:sz w:val="28"/>
          <w:szCs w:val="28"/>
        </w:rPr>
        <w:t>，帳號</w:t>
      </w:r>
      <w:r w:rsidRPr="00BC71B5">
        <w:rPr>
          <w:rFonts w:ascii="Times New Roman" w:eastAsia="標楷體" w:hAnsi="Times New Roman"/>
          <w:b/>
          <w:color w:val="000000" w:themeColor="text1"/>
          <w:spacing w:val="14"/>
          <w:kern w:val="0"/>
          <w:sz w:val="28"/>
          <w:szCs w:val="28"/>
        </w:rPr>
        <w:t>24570502123001</w:t>
      </w:r>
      <w:r w:rsidRPr="00BC71B5">
        <w:rPr>
          <w:rFonts w:ascii="Times New Roman" w:eastAsia="標楷體" w:hAnsi="Times New Roman"/>
          <w:b/>
          <w:color w:val="000000" w:themeColor="text1"/>
          <w:spacing w:val="14"/>
          <w:kern w:val="0"/>
          <w:sz w:val="28"/>
          <w:szCs w:val="28"/>
        </w:rPr>
        <w:t>，戶名：</w:t>
      </w:r>
      <w:r w:rsidRPr="00BC71B5">
        <w:rPr>
          <w:rFonts w:ascii="Times New Roman" w:eastAsia="標楷體" w:hAnsi="Times New Roman"/>
          <w:b/>
          <w:bCs/>
          <w:color w:val="000000" w:themeColor="text1"/>
          <w:spacing w:val="14"/>
          <w:kern w:val="0"/>
          <w:sz w:val="28"/>
          <w:szCs w:val="28"/>
        </w:rPr>
        <w:t>衛生福利部疾病管制署</w:t>
      </w:r>
      <w:r w:rsidR="00244B8F" w:rsidRPr="00BC71B5">
        <w:rPr>
          <w:rFonts w:ascii="Times New Roman" w:hAnsi="Times New Roman"/>
          <w:b/>
          <w:bCs/>
          <w:color w:val="000000" w:themeColor="text1"/>
          <w:spacing w:val="14"/>
          <w:kern w:val="0"/>
          <w:sz w:val="28"/>
          <w:szCs w:val="28"/>
        </w:rPr>
        <w:t>）</w:t>
      </w:r>
      <w:r w:rsidRPr="00BC71B5">
        <w:rPr>
          <w:rFonts w:ascii="Times New Roman" w:eastAsia="標楷體" w:hAnsi="Times New Roman"/>
          <w:b/>
          <w:color w:val="000000" w:themeColor="text1"/>
          <w:spacing w:val="14"/>
          <w:kern w:val="0"/>
          <w:sz w:val="28"/>
          <w:szCs w:val="28"/>
        </w:rPr>
        <w:t>，</w:t>
      </w:r>
      <w:r w:rsidRPr="00BC71B5">
        <w:rPr>
          <w:rFonts w:ascii="Times New Roman" w:eastAsia="標楷體" w:hAnsi="Times New Roman"/>
          <w:color w:val="000000" w:themeColor="text1"/>
          <w:spacing w:val="14"/>
          <w:kern w:val="0"/>
          <w:sz w:val="28"/>
          <w:szCs w:val="28"/>
        </w:rPr>
        <w:t>將收據或繳納證明併投標資格文件投遞即可；</w:t>
      </w:r>
      <w:r w:rsidRPr="00BC71B5">
        <w:rPr>
          <w:rFonts w:ascii="Times New Roman" w:eastAsia="標楷體" w:hAnsi="Times New Roman"/>
          <w:color w:val="000000" w:themeColor="text1"/>
          <w:spacing w:val="14"/>
          <w:kern w:val="0"/>
          <w:sz w:val="28"/>
          <w:szCs w:val="28"/>
          <w:u w:val="single"/>
        </w:rPr>
        <w:t>如非以現金繳納</w:t>
      </w:r>
      <w:r w:rsidRPr="00BC71B5">
        <w:rPr>
          <w:rFonts w:ascii="Times New Roman" w:eastAsia="標楷體" w:hAnsi="Times New Roman"/>
          <w:color w:val="000000" w:themeColor="text1"/>
          <w:spacing w:val="14"/>
          <w:kern w:val="0"/>
          <w:sz w:val="28"/>
          <w:szCs w:val="28"/>
        </w:rPr>
        <w:t>，除另行繳納者外，廠商得將押標金之單據附於投標文件內遞送。</w:t>
      </w:r>
    </w:p>
    <w:p w14:paraId="4B74F486" w14:textId="719A33A0" w:rsidR="00FA58D0" w:rsidRPr="00BC71B5" w:rsidRDefault="00FA58D0" w:rsidP="00B4733E">
      <w:pPr>
        <w:pStyle w:val="aff5"/>
        <w:numPr>
          <w:ilvl w:val="0"/>
          <w:numId w:val="202"/>
        </w:numPr>
        <w:kinsoku w:val="0"/>
        <w:adjustRightInd w:val="0"/>
        <w:spacing w:line="400" w:lineRule="exact"/>
        <w:ind w:leftChars="0" w:left="1400" w:hanging="378"/>
        <w:jc w:val="both"/>
        <w:textDirection w:val="lrTbV"/>
        <w:textAlignment w:val="baseline"/>
        <w:rPr>
          <w:rFonts w:ascii="Times New Roman" w:eastAsia="標楷體" w:hAnsi="Times New Roman"/>
          <w:color w:val="000000" w:themeColor="text1"/>
          <w:spacing w:val="14"/>
          <w:kern w:val="0"/>
          <w:sz w:val="28"/>
          <w:szCs w:val="28"/>
        </w:rPr>
      </w:pPr>
      <w:r w:rsidRPr="00BC71B5">
        <w:rPr>
          <w:rFonts w:ascii="Times New Roman" w:eastAsia="標楷體" w:hAnsi="Times New Roman"/>
          <w:color w:val="000000" w:themeColor="text1"/>
          <w:spacing w:val="14"/>
          <w:kern w:val="0"/>
          <w:sz w:val="28"/>
          <w:szCs w:val="28"/>
        </w:rPr>
        <w:t>各種保證金請至本署繳納</w:t>
      </w:r>
      <w:r w:rsidR="00244B8F" w:rsidRPr="00BC71B5">
        <w:rPr>
          <w:rFonts w:ascii="Times New Roman" w:eastAsia="標楷體" w:hAnsi="Times New Roman"/>
          <w:color w:val="000000" w:themeColor="text1"/>
          <w:spacing w:val="14"/>
          <w:kern w:val="0"/>
          <w:sz w:val="28"/>
          <w:szCs w:val="28"/>
        </w:rPr>
        <w:t>（</w:t>
      </w:r>
      <w:r w:rsidRPr="00BC71B5">
        <w:rPr>
          <w:rFonts w:ascii="Times New Roman" w:eastAsia="標楷體" w:hAnsi="Times New Roman"/>
          <w:color w:val="000000" w:themeColor="text1"/>
          <w:spacing w:val="14"/>
          <w:kern w:val="0"/>
          <w:sz w:val="28"/>
          <w:szCs w:val="28"/>
        </w:rPr>
        <w:t>台北市林森南路</w:t>
      </w:r>
      <w:r w:rsidRPr="00BC71B5">
        <w:rPr>
          <w:rFonts w:ascii="Times New Roman" w:eastAsia="標楷體" w:hAnsi="Times New Roman"/>
          <w:color w:val="000000" w:themeColor="text1"/>
          <w:spacing w:val="14"/>
          <w:kern w:val="0"/>
          <w:sz w:val="28"/>
          <w:szCs w:val="28"/>
        </w:rPr>
        <w:t>6</w:t>
      </w:r>
      <w:r w:rsidRPr="00BC71B5">
        <w:rPr>
          <w:rFonts w:ascii="Times New Roman" w:eastAsia="標楷體" w:hAnsi="Times New Roman"/>
          <w:color w:val="000000" w:themeColor="text1"/>
          <w:spacing w:val="14"/>
          <w:kern w:val="0"/>
          <w:sz w:val="28"/>
          <w:szCs w:val="28"/>
        </w:rPr>
        <w:t>號</w:t>
      </w:r>
      <w:r w:rsidRPr="00BC71B5">
        <w:rPr>
          <w:rFonts w:ascii="Times New Roman" w:eastAsia="標楷體" w:hAnsi="Times New Roman"/>
          <w:color w:val="000000" w:themeColor="text1"/>
          <w:spacing w:val="14"/>
          <w:kern w:val="0"/>
          <w:sz w:val="28"/>
          <w:szCs w:val="28"/>
        </w:rPr>
        <w:t>6</w:t>
      </w:r>
      <w:r w:rsidRPr="00BC71B5">
        <w:rPr>
          <w:rFonts w:ascii="Times New Roman" w:eastAsia="標楷體" w:hAnsi="Times New Roman"/>
          <w:color w:val="000000" w:themeColor="text1"/>
          <w:spacing w:val="14"/>
          <w:kern w:val="0"/>
          <w:sz w:val="28"/>
          <w:szCs w:val="28"/>
        </w:rPr>
        <w:t>樓秘書室</w:t>
      </w:r>
      <w:r w:rsidR="00244B8F" w:rsidRPr="00BC71B5">
        <w:rPr>
          <w:rFonts w:ascii="Times New Roman" w:eastAsia="標楷體" w:hAnsi="Times New Roman"/>
          <w:color w:val="000000" w:themeColor="text1"/>
          <w:spacing w:val="14"/>
          <w:kern w:val="0"/>
          <w:sz w:val="28"/>
          <w:szCs w:val="28"/>
        </w:rPr>
        <w:t>）</w:t>
      </w:r>
      <w:r w:rsidRPr="00BC71B5">
        <w:rPr>
          <w:rFonts w:ascii="Times New Roman" w:eastAsia="標楷體" w:hAnsi="Times New Roman"/>
          <w:color w:val="000000" w:themeColor="text1"/>
          <w:spacing w:val="14"/>
          <w:kern w:val="0"/>
          <w:sz w:val="28"/>
          <w:szCs w:val="28"/>
        </w:rPr>
        <w:t>；如以現金或支票方式繳納者，亦得逕行繳納至</w:t>
      </w:r>
      <w:r w:rsidRPr="00BC71B5">
        <w:rPr>
          <w:rFonts w:ascii="Times New Roman" w:eastAsia="標楷體" w:hAnsi="Times New Roman"/>
          <w:b/>
          <w:color w:val="000000" w:themeColor="text1"/>
          <w:spacing w:val="14"/>
          <w:kern w:val="0"/>
          <w:sz w:val="28"/>
          <w:szCs w:val="28"/>
        </w:rPr>
        <w:t>中央銀行國庫局</w:t>
      </w:r>
      <w:r w:rsidR="00244B8F" w:rsidRPr="00BC71B5">
        <w:rPr>
          <w:rFonts w:ascii="Times New Roman" w:hAnsi="Times New Roman"/>
          <w:b/>
          <w:color w:val="000000" w:themeColor="text1"/>
          <w:spacing w:val="14"/>
          <w:kern w:val="0"/>
          <w:sz w:val="28"/>
          <w:szCs w:val="28"/>
        </w:rPr>
        <w:t>（</w:t>
      </w:r>
      <w:r w:rsidRPr="00BC71B5">
        <w:rPr>
          <w:rFonts w:ascii="Times New Roman" w:eastAsia="標楷體" w:hAnsi="Times New Roman"/>
          <w:b/>
          <w:color w:val="000000" w:themeColor="text1"/>
          <w:spacing w:val="14"/>
          <w:kern w:val="0"/>
          <w:sz w:val="28"/>
          <w:szCs w:val="28"/>
        </w:rPr>
        <w:t>金融機構代碼：</w:t>
      </w:r>
      <w:r w:rsidRPr="00BC71B5">
        <w:rPr>
          <w:rFonts w:ascii="Times New Roman" w:eastAsia="標楷體" w:hAnsi="Times New Roman"/>
          <w:b/>
          <w:color w:val="000000" w:themeColor="text1"/>
          <w:spacing w:val="14"/>
          <w:kern w:val="0"/>
          <w:sz w:val="28"/>
          <w:szCs w:val="28"/>
        </w:rPr>
        <w:t>0000022</w:t>
      </w:r>
      <w:r w:rsidRPr="00BC71B5">
        <w:rPr>
          <w:rFonts w:ascii="Times New Roman" w:eastAsia="標楷體" w:hAnsi="Times New Roman"/>
          <w:b/>
          <w:color w:val="000000" w:themeColor="text1"/>
          <w:spacing w:val="14"/>
          <w:kern w:val="0"/>
          <w:sz w:val="28"/>
          <w:szCs w:val="28"/>
        </w:rPr>
        <w:t>，帳號</w:t>
      </w:r>
      <w:r w:rsidRPr="00BC71B5">
        <w:rPr>
          <w:rFonts w:ascii="Times New Roman" w:eastAsia="標楷體" w:hAnsi="Times New Roman"/>
          <w:b/>
          <w:color w:val="000000" w:themeColor="text1"/>
          <w:spacing w:val="14"/>
          <w:kern w:val="0"/>
          <w:sz w:val="28"/>
          <w:szCs w:val="28"/>
        </w:rPr>
        <w:t>24570502123001</w:t>
      </w:r>
      <w:r w:rsidRPr="00BC71B5">
        <w:rPr>
          <w:rFonts w:ascii="Times New Roman" w:eastAsia="標楷體" w:hAnsi="Times New Roman"/>
          <w:b/>
          <w:color w:val="000000" w:themeColor="text1"/>
          <w:spacing w:val="14"/>
          <w:kern w:val="0"/>
          <w:sz w:val="28"/>
          <w:szCs w:val="28"/>
        </w:rPr>
        <w:t>，戶名：</w:t>
      </w:r>
      <w:r w:rsidRPr="00BC71B5">
        <w:rPr>
          <w:rFonts w:ascii="Times New Roman" w:eastAsia="標楷體" w:hAnsi="Times New Roman"/>
          <w:b/>
          <w:bCs/>
          <w:color w:val="000000" w:themeColor="text1"/>
          <w:spacing w:val="14"/>
          <w:kern w:val="0"/>
          <w:sz w:val="28"/>
          <w:szCs w:val="28"/>
        </w:rPr>
        <w:t>衛生福利部疾病管制署</w:t>
      </w:r>
      <w:r w:rsidR="00244B8F" w:rsidRPr="00BC71B5">
        <w:rPr>
          <w:rFonts w:ascii="Times New Roman" w:hAnsi="Times New Roman"/>
          <w:b/>
          <w:bCs/>
          <w:color w:val="000000" w:themeColor="text1"/>
          <w:spacing w:val="14"/>
          <w:kern w:val="0"/>
          <w:sz w:val="28"/>
          <w:szCs w:val="28"/>
        </w:rPr>
        <w:t>）</w:t>
      </w:r>
      <w:r w:rsidRPr="00BC71B5">
        <w:rPr>
          <w:rFonts w:ascii="Times New Roman" w:eastAsia="標楷體" w:hAnsi="Times New Roman"/>
          <w:b/>
          <w:color w:val="000000" w:themeColor="text1"/>
          <w:spacing w:val="14"/>
          <w:kern w:val="0"/>
          <w:sz w:val="28"/>
          <w:szCs w:val="28"/>
        </w:rPr>
        <w:t>，</w:t>
      </w:r>
      <w:r w:rsidRPr="00BC71B5">
        <w:rPr>
          <w:rFonts w:ascii="Times New Roman" w:eastAsia="標楷體" w:hAnsi="Times New Roman"/>
          <w:color w:val="000000" w:themeColor="text1"/>
          <w:spacing w:val="14"/>
          <w:kern w:val="0"/>
          <w:sz w:val="28"/>
          <w:szCs w:val="28"/>
        </w:rPr>
        <w:t>繳納時請註明招標</w:t>
      </w:r>
      <w:r w:rsidRPr="00BC71B5">
        <w:rPr>
          <w:rFonts w:ascii="Times New Roman" w:eastAsia="標楷體" w:hAnsi="Times New Roman"/>
          <w:color w:val="000000" w:themeColor="text1"/>
          <w:spacing w:val="14"/>
          <w:kern w:val="0"/>
          <w:sz w:val="28"/>
          <w:szCs w:val="28"/>
          <w:u w:val="single"/>
        </w:rPr>
        <w:t>案號</w:t>
      </w:r>
      <w:r w:rsidRPr="00BC71B5">
        <w:rPr>
          <w:rFonts w:ascii="Times New Roman" w:eastAsia="標楷體" w:hAnsi="Times New Roman"/>
          <w:color w:val="000000" w:themeColor="text1"/>
          <w:spacing w:val="14"/>
          <w:kern w:val="0"/>
          <w:sz w:val="28"/>
          <w:szCs w:val="28"/>
        </w:rPr>
        <w:t>，如：ＯＯＯ案號之履約、差額、保固或預付款還款</w:t>
      </w:r>
      <w:r w:rsidRPr="00BC71B5">
        <w:rPr>
          <w:rFonts w:ascii="Times New Roman" w:eastAsia="標楷體" w:hAnsi="Times New Roman"/>
          <w:color w:val="000000" w:themeColor="text1"/>
          <w:spacing w:val="14"/>
          <w:kern w:val="0"/>
          <w:sz w:val="28"/>
          <w:szCs w:val="28"/>
        </w:rPr>
        <w:t>…</w:t>
      </w:r>
      <w:r w:rsidRPr="00BC71B5">
        <w:rPr>
          <w:rFonts w:ascii="Times New Roman" w:eastAsia="標楷體" w:hAnsi="Times New Roman"/>
          <w:color w:val="000000" w:themeColor="text1"/>
          <w:spacing w:val="14"/>
          <w:kern w:val="0"/>
          <w:sz w:val="28"/>
          <w:szCs w:val="28"/>
        </w:rPr>
        <w:t>等保證金</w:t>
      </w:r>
      <w:r w:rsidR="00244B8F" w:rsidRPr="00BC71B5">
        <w:rPr>
          <w:rFonts w:ascii="Times New Roman" w:eastAsia="標楷體" w:hAnsi="Times New Roman"/>
          <w:bCs/>
          <w:color w:val="000000" w:themeColor="text1"/>
          <w:kern w:val="0"/>
          <w:sz w:val="28"/>
          <w:szCs w:val="28"/>
        </w:rPr>
        <w:t>）</w:t>
      </w:r>
      <w:r w:rsidRPr="00BC71B5">
        <w:rPr>
          <w:rFonts w:ascii="Times New Roman" w:eastAsia="標楷體" w:hAnsi="Times New Roman"/>
          <w:bCs/>
          <w:color w:val="000000" w:themeColor="text1"/>
          <w:kern w:val="0"/>
          <w:sz w:val="28"/>
          <w:szCs w:val="28"/>
        </w:rPr>
        <w:t>。</w:t>
      </w:r>
    </w:p>
    <w:p w14:paraId="60D595E4" w14:textId="6A850FD7" w:rsidR="00FA58D0" w:rsidRPr="00BC71B5" w:rsidRDefault="00FA58D0" w:rsidP="00C439AB">
      <w:pPr>
        <w:pStyle w:val="aff5"/>
        <w:numPr>
          <w:ilvl w:val="1"/>
          <w:numId w:val="7"/>
        </w:numPr>
        <w:tabs>
          <w:tab w:val="clear" w:pos="840"/>
          <w:tab w:val="num" w:pos="1276"/>
        </w:tabs>
        <w:kinsoku w:val="0"/>
        <w:adjustRightInd w:val="0"/>
        <w:spacing w:line="400" w:lineRule="exact"/>
        <w:ind w:leftChars="0" w:hanging="140"/>
        <w:jc w:val="both"/>
        <w:textDirection w:val="lrTbV"/>
        <w:textAlignment w:val="baseline"/>
        <w:rPr>
          <w:rFonts w:eastAsia="標楷體"/>
          <w:color w:val="000000" w:themeColor="text1"/>
          <w:kern w:val="0"/>
          <w:sz w:val="28"/>
          <w:szCs w:val="28"/>
        </w:rPr>
      </w:pPr>
      <w:r w:rsidRPr="00BC71B5">
        <w:rPr>
          <w:rFonts w:eastAsia="標楷體"/>
          <w:color w:val="000000" w:themeColor="text1"/>
          <w:kern w:val="0"/>
          <w:sz w:val="28"/>
          <w:szCs w:val="28"/>
        </w:rPr>
        <w:t>繳納種類</w:t>
      </w:r>
      <w:r w:rsidRPr="00BC71B5">
        <w:rPr>
          <w:rFonts w:eastAsia="標楷體" w:hint="eastAsia"/>
          <w:color w:val="000000" w:themeColor="text1"/>
          <w:kern w:val="0"/>
          <w:sz w:val="28"/>
          <w:szCs w:val="28"/>
        </w:rPr>
        <w:t>：</w:t>
      </w:r>
    </w:p>
    <w:p w14:paraId="7CE4242A" w14:textId="76C5E308" w:rsidR="00FA58D0" w:rsidRPr="00BC71B5" w:rsidRDefault="00FA58D0" w:rsidP="00B4733E">
      <w:pPr>
        <w:pStyle w:val="aff5"/>
        <w:numPr>
          <w:ilvl w:val="0"/>
          <w:numId w:val="203"/>
        </w:numPr>
        <w:kinsoku w:val="0"/>
        <w:adjustRightInd w:val="0"/>
        <w:spacing w:line="400" w:lineRule="exact"/>
        <w:ind w:leftChars="0" w:left="1386" w:hanging="336"/>
        <w:jc w:val="both"/>
        <w:textDirection w:val="lrTbV"/>
        <w:textAlignment w:val="baseline"/>
        <w:rPr>
          <w:rFonts w:eastAsia="標楷體"/>
          <w:color w:val="000000" w:themeColor="text1"/>
          <w:kern w:val="0"/>
          <w:sz w:val="28"/>
          <w:szCs w:val="28"/>
        </w:rPr>
      </w:pPr>
      <w:r w:rsidRPr="00BC71B5">
        <w:rPr>
          <w:rFonts w:eastAsia="標楷體"/>
          <w:color w:val="000000" w:themeColor="text1"/>
          <w:kern w:val="0"/>
          <w:sz w:val="28"/>
          <w:szCs w:val="28"/>
        </w:rPr>
        <w:t>各種保證金應由廠商以現金、</w:t>
      </w:r>
      <w:r w:rsidRPr="00BC71B5">
        <w:rPr>
          <w:rFonts w:eastAsia="標楷體"/>
          <w:bCs/>
          <w:color w:val="000000" w:themeColor="text1"/>
          <w:kern w:val="0"/>
          <w:sz w:val="28"/>
          <w:szCs w:val="28"/>
        </w:rPr>
        <w:t>金融機構</w:t>
      </w:r>
      <w:r w:rsidRPr="00BC71B5">
        <w:rPr>
          <w:rFonts w:eastAsia="標楷體"/>
          <w:color w:val="000000" w:themeColor="text1"/>
          <w:kern w:val="0"/>
          <w:sz w:val="28"/>
          <w:szCs w:val="28"/>
        </w:rPr>
        <w:t>簽發之本票或支票、保付支票、</w:t>
      </w:r>
      <w:r w:rsidRPr="00BC71B5">
        <w:rPr>
          <w:rFonts w:eastAsia="標楷體"/>
          <w:bCs/>
          <w:color w:val="000000" w:themeColor="text1"/>
          <w:kern w:val="0"/>
          <w:sz w:val="28"/>
          <w:szCs w:val="28"/>
        </w:rPr>
        <w:t>郵政匯票</w:t>
      </w:r>
      <w:r w:rsidRPr="00BC71B5">
        <w:rPr>
          <w:rFonts w:eastAsia="標楷體"/>
          <w:color w:val="000000" w:themeColor="text1"/>
          <w:kern w:val="0"/>
          <w:sz w:val="28"/>
          <w:szCs w:val="28"/>
        </w:rPr>
        <w:t>、政府公債、設定質權之金融機構定期存款單、銀行開發或保兌之不可撤銷擔保信用狀繳納，或取具銀行之書面連帶保證、保險公司之連帶保證保險單為之，並應符合「押標金保證金暨其他擔保作業辦法」規定之格式。</w:t>
      </w:r>
    </w:p>
    <w:p w14:paraId="574C6561" w14:textId="2F049CF2" w:rsidR="00FA58D0" w:rsidRPr="00BC71B5" w:rsidRDefault="00FA58D0" w:rsidP="00B4733E">
      <w:pPr>
        <w:pStyle w:val="aff5"/>
        <w:numPr>
          <w:ilvl w:val="0"/>
          <w:numId w:val="203"/>
        </w:numPr>
        <w:kinsoku w:val="0"/>
        <w:adjustRightInd w:val="0"/>
        <w:spacing w:line="400" w:lineRule="exact"/>
        <w:ind w:leftChars="0" w:left="1386" w:hanging="336"/>
        <w:jc w:val="both"/>
        <w:textDirection w:val="lrTbV"/>
        <w:textAlignment w:val="baseline"/>
        <w:rPr>
          <w:rFonts w:eastAsia="標楷體"/>
          <w:bCs/>
          <w:color w:val="000000" w:themeColor="text1"/>
          <w:kern w:val="0"/>
          <w:sz w:val="28"/>
          <w:szCs w:val="28"/>
        </w:rPr>
      </w:pPr>
      <w:r w:rsidRPr="00BC71B5">
        <w:rPr>
          <w:rFonts w:eastAsia="標楷體"/>
          <w:color w:val="000000" w:themeColor="text1"/>
          <w:kern w:val="0"/>
          <w:sz w:val="28"/>
          <w:szCs w:val="28"/>
        </w:rPr>
        <w:t>如</w:t>
      </w:r>
      <w:r w:rsidRPr="00BC71B5">
        <w:rPr>
          <w:rFonts w:eastAsia="標楷體"/>
          <w:bCs/>
          <w:color w:val="000000" w:themeColor="text1"/>
          <w:kern w:val="0"/>
          <w:sz w:val="28"/>
          <w:szCs w:val="28"/>
          <w:u w:val="single"/>
        </w:rPr>
        <w:t>以金融機構本票、支票、保付支票或郵政匯票繳納者</w:t>
      </w:r>
      <w:r w:rsidRPr="00BC71B5">
        <w:rPr>
          <w:rFonts w:eastAsia="標楷體"/>
          <w:bCs/>
          <w:color w:val="000000" w:themeColor="text1"/>
          <w:kern w:val="0"/>
          <w:sz w:val="28"/>
          <w:szCs w:val="28"/>
        </w:rPr>
        <w:t>，應為即期並以本機關（</w:t>
      </w:r>
      <w:r w:rsidRPr="00BC71B5">
        <w:rPr>
          <w:rFonts w:eastAsia="標楷體"/>
          <w:b/>
          <w:bCs/>
          <w:color w:val="000000" w:themeColor="text1"/>
          <w:spacing w:val="14"/>
          <w:kern w:val="0"/>
          <w:sz w:val="28"/>
          <w:szCs w:val="28"/>
          <w:u w:val="single"/>
        </w:rPr>
        <w:t>衛生福利部疾病管制署</w:t>
      </w:r>
      <w:r w:rsidRPr="00BC71B5">
        <w:rPr>
          <w:rFonts w:eastAsia="標楷體"/>
          <w:bCs/>
          <w:color w:val="000000" w:themeColor="text1"/>
          <w:kern w:val="0"/>
          <w:sz w:val="28"/>
          <w:szCs w:val="28"/>
        </w:rPr>
        <w:t>）為受款人。未填寫受款人者，以執票之機關為受款人。</w:t>
      </w:r>
    </w:p>
    <w:p w14:paraId="28DA1979" w14:textId="3218BFD3" w:rsidR="00FA58D0" w:rsidRPr="00BC71B5" w:rsidRDefault="00FA58D0" w:rsidP="00C439AB">
      <w:pPr>
        <w:numPr>
          <w:ilvl w:val="0"/>
          <w:numId w:val="60"/>
        </w:numPr>
        <w:tabs>
          <w:tab w:val="clear" w:pos="1304"/>
          <w:tab w:val="num" w:pos="1276"/>
        </w:tabs>
        <w:spacing w:line="420" w:lineRule="exact"/>
        <w:ind w:left="1134" w:hanging="708"/>
        <w:jc w:val="both"/>
        <w:textDirection w:val="lrTbV"/>
        <w:rPr>
          <w:rFonts w:ascii="標楷體" w:eastAsia="標楷體"/>
          <w:color w:val="000000" w:themeColor="text1"/>
          <w:sz w:val="28"/>
          <w:szCs w:val="20"/>
        </w:rPr>
      </w:pPr>
      <w:r w:rsidRPr="00BC71B5">
        <w:rPr>
          <w:rFonts w:ascii="標楷體" w:eastAsia="標楷體" w:hint="eastAsia"/>
          <w:color w:val="000000" w:themeColor="text1"/>
          <w:sz w:val="28"/>
          <w:szCs w:val="20"/>
        </w:rPr>
        <w:t>本案採□非複數決標；</w:t>
      </w:r>
    </w:p>
    <w:p w14:paraId="52100BA0" w14:textId="7C3295BE" w:rsidR="00FA58D0" w:rsidRPr="00BC71B5" w:rsidRDefault="00FA58D0" w:rsidP="00C439AB">
      <w:pPr>
        <w:spacing w:line="420" w:lineRule="exact"/>
        <w:ind w:leftChars="822" w:left="2435" w:hangingChars="165" w:hanging="462"/>
        <w:jc w:val="both"/>
        <w:textDirection w:val="lrTbV"/>
        <w:rPr>
          <w:rFonts w:ascii="標楷體" w:eastAsia="標楷體" w:hAnsi="標楷體"/>
          <w:color w:val="000000" w:themeColor="text1"/>
          <w:sz w:val="28"/>
          <w:szCs w:val="20"/>
        </w:rPr>
      </w:pPr>
      <w:r w:rsidRPr="00BC71B5">
        <w:rPr>
          <w:rFonts w:ascii="標楷體" w:eastAsia="標楷體" w:hint="eastAsia"/>
          <w:color w:val="000000" w:themeColor="text1"/>
          <w:sz w:val="28"/>
          <w:szCs w:val="20"/>
        </w:rPr>
        <w:t xml:space="preserve"> </w:t>
      </w:r>
      <w:r w:rsidR="000F7CB5" w:rsidRPr="00BC71B5">
        <w:rPr>
          <w:rFonts w:ascii="標楷體" w:eastAsia="標楷體" w:hAnsi="標楷體" w:hint="eastAsia"/>
          <w:color w:val="000000" w:themeColor="text1"/>
          <w:sz w:val="28"/>
          <w:szCs w:val="28"/>
        </w:rPr>
        <w:t>■</w:t>
      </w:r>
      <w:r w:rsidRPr="00BC71B5">
        <w:rPr>
          <w:rFonts w:ascii="標楷體" w:eastAsia="標楷體" w:hint="eastAsia"/>
          <w:color w:val="000000" w:themeColor="text1"/>
          <w:sz w:val="28"/>
          <w:szCs w:val="20"/>
        </w:rPr>
        <w:t>複數決標</w:t>
      </w:r>
      <w:r w:rsidRPr="00BC71B5">
        <w:rPr>
          <w:rFonts w:ascii="標楷體" w:eastAsia="標楷體" w:hAnsi="標楷體" w:hint="eastAsia"/>
          <w:color w:val="000000" w:themeColor="text1"/>
          <w:sz w:val="28"/>
          <w:szCs w:val="20"/>
        </w:rPr>
        <w:t>保留採購項目或數量選擇之組合權利</w:t>
      </w:r>
      <w:r w:rsidRPr="00BC71B5">
        <w:rPr>
          <w:rFonts w:ascii="標楷體" w:eastAsia="標楷體" w:hAnsi="標楷體"/>
          <w:color w:val="000000" w:themeColor="text1"/>
          <w:sz w:val="28"/>
          <w:szCs w:val="20"/>
        </w:rPr>
        <w:t xml:space="preserve"> </w:t>
      </w:r>
      <w:r w:rsidR="00244B8F" w:rsidRPr="00BC71B5">
        <w:rPr>
          <w:rFonts w:ascii="標楷體" w:eastAsia="標楷體" w:hAnsi="標楷體"/>
          <w:color w:val="000000" w:themeColor="text1"/>
          <w:sz w:val="28"/>
          <w:szCs w:val="20"/>
        </w:rPr>
        <w:t>（</w:t>
      </w:r>
      <w:r w:rsidRPr="00BC71B5">
        <w:rPr>
          <w:rFonts w:ascii="標楷體" w:eastAsia="標楷體" w:hAnsi="標楷體" w:hint="eastAsia"/>
          <w:color w:val="000000" w:themeColor="text1"/>
          <w:sz w:val="28"/>
          <w:szCs w:val="20"/>
        </w:rPr>
        <w:t>項目或數量選擇之組合方式由機關敘明</w:t>
      </w:r>
      <w:r w:rsidR="00244B8F" w:rsidRPr="00BC71B5">
        <w:rPr>
          <w:rFonts w:ascii="標楷體" w:eastAsia="標楷體" w:hAnsi="標楷體"/>
          <w:color w:val="000000" w:themeColor="text1"/>
          <w:sz w:val="28"/>
          <w:szCs w:val="20"/>
        </w:rPr>
        <w:t>）</w:t>
      </w:r>
      <w:r w:rsidRPr="00BC71B5">
        <w:rPr>
          <w:rFonts w:ascii="標楷體" w:eastAsia="標楷體" w:hAnsi="標楷體" w:hint="eastAsia"/>
          <w:color w:val="000000" w:themeColor="text1"/>
          <w:sz w:val="28"/>
          <w:szCs w:val="20"/>
        </w:rPr>
        <w:t>：</w:t>
      </w:r>
      <w:r w:rsidR="000F7CB5" w:rsidRPr="00BC71B5">
        <w:rPr>
          <w:rFonts w:ascii="標楷體" w:eastAsia="標楷體" w:hAnsi="標楷體" w:hint="eastAsia"/>
          <w:color w:val="000000" w:themeColor="text1"/>
          <w:sz w:val="28"/>
          <w:szCs w:val="28"/>
        </w:rPr>
        <w:t>採分項報價、分項決標方式辦理，共</w:t>
      </w:r>
      <w:r w:rsidR="000F7CB5" w:rsidRPr="00BC71B5">
        <w:rPr>
          <w:color w:val="000000" w:themeColor="text1"/>
          <w:sz w:val="28"/>
          <w:szCs w:val="28"/>
          <w:u w:val="single"/>
        </w:rPr>
        <w:t xml:space="preserve"> </w:t>
      </w:r>
      <w:r w:rsidR="00BA2F74" w:rsidRPr="00BC71B5">
        <w:rPr>
          <w:rFonts w:hint="eastAsia"/>
          <w:color w:val="000000" w:themeColor="text1"/>
          <w:sz w:val="28"/>
          <w:szCs w:val="28"/>
          <w:u w:val="single"/>
        </w:rPr>
        <w:t>13</w:t>
      </w:r>
      <w:r w:rsidR="000F7CB5" w:rsidRPr="00BC71B5">
        <w:rPr>
          <w:color w:val="000000" w:themeColor="text1"/>
          <w:sz w:val="28"/>
          <w:szCs w:val="28"/>
          <w:u w:val="single"/>
        </w:rPr>
        <w:t xml:space="preserve"> </w:t>
      </w:r>
      <w:r w:rsidR="000F7CB5" w:rsidRPr="00BC71B5">
        <w:rPr>
          <w:rFonts w:ascii="標楷體" w:eastAsia="標楷體" w:hAnsi="標楷體" w:hint="eastAsia"/>
          <w:color w:val="000000" w:themeColor="text1"/>
          <w:sz w:val="28"/>
          <w:szCs w:val="28"/>
        </w:rPr>
        <w:t>項。</w:t>
      </w:r>
    </w:p>
    <w:p w14:paraId="4C9ADCB4" w14:textId="4A412E81" w:rsidR="00FA58D0" w:rsidRPr="00BC71B5" w:rsidRDefault="00FA58D0" w:rsidP="00C439AB">
      <w:pPr>
        <w:numPr>
          <w:ilvl w:val="0"/>
          <w:numId w:val="60"/>
        </w:numPr>
        <w:tabs>
          <w:tab w:val="clear" w:pos="1304"/>
          <w:tab w:val="num" w:pos="1276"/>
        </w:tabs>
        <w:spacing w:line="420" w:lineRule="exact"/>
        <w:ind w:left="1274" w:hanging="848"/>
        <w:jc w:val="both"/>
        <w:textDirection w:val="lrTbV"/>
        <w:rPr>
          <w:rFonts w:eastAsia="標楷體"/>
          <w:color w:val="000000" w:themeColor="text1"/>
          <w:sz w:val="28"/>
          <w:szCs w:val="20"/>
        </w:rPr>
      </w:pPr>
      <w:r w:rsidRPr="00BC71B5">
        <w:rPr>
          <w:rFonts w:ascii="標楷體" w:eastAsia="標楷體" w:hAnsi="標楷體" w:hint="eastAsia"/>
          <w:color w:val="000000" w:themeColor="text1"/>
          <w:sz w:val="28"/>
          <w:szCs w:val="20"/>
        </w:rPr>
        <w:t>決標方式為</w:t>
      </w:r>
      <w:r w:rsidRPr="00BC71B5">
        <w:rPr>
          <w:rFonts w:eastAsia="標楷體"/>
          <w:color w:val="000000" w:themeColor="text1"/>
          <w:sz w:val="28"/>
          <w:szCs w:val="20"/>
          <w:u w:val="single"/>
        </w:rPr>
        <w:t>限制性招標</w:t>
      </w:r>
      <w:r w:rsidRPr="00BC71B5">
        <w:rPr>
          <w:rFonts w:eastAsia="標楷體"/>
          <w:color w:val="000000" w:themeColor="text1"/>
          <w:sz w:val="28"/>
          <w:szCs w:val="20"/>
        </w:rPr>
        <w:t>：本案業經需求、使用或承辦採購單位敘明符合採購法第</w:t>
      </w:r>
      <w:r w:rsidRPr="00BC71B5">
        <w:rPr>
          <w:rFonts w:eastAsia="標楷體" w:hint="eastAsia"/>
          <w:color w:val="000000" w:themeColor="text1"/>
          <w:sz w:val="28"/>
          <w:szCs w:val="20"/>
        </w:rPr>
        <w:t xml:space="preserve"> </w:t>
      </w:r>
      <w:r w:rsidRPr="00BC71B5">
        <w:rPr>
          <w:rFonts w:eastAsia="標楷體"/>
          <w:color w:val="000000" w:themeColor="text1"/>
          <w:sz w:val="28"/>
          <w:szCs w:val="20"/>
        </w:rPr>
        <w:t>22</w:t>
      </w:r>
      <w:r w:rsidRPr="00BC71B5">
        <w:rPr>
          <w:rFonts w:eastAsia="標楷體"/>
          <w:color w:val="000000" w:themeColor="text1"/>
          <w:sz w:val="28"/>
          <w:szCs w:val="20"/>
        </w:rPr>
        <w:t>條第</w:t>
      </w:r>
      <w:r w:rsidRPr="00BC71B5">
        <w:rPr>
          <w:rFonts w:eastAsia="標楷體"/>
          <w:color w:val="000000" w:themeColor="text1"/>
          <w:sz w:val="28"/>
          <w:szCs w:val="20"/>
        </w:rPr>
        <w:t>1</w:t>
      </w:r>
      <w:r w:rsidRPr="00BC71B5">
        <w:rPr>
          <w:rFonts w:eastAsia="標楷體"/>
          <w:color w:val="000000" w:themeColor="text1"/>
          <w:sz w:val="28"/>
          <w:szCs w:val="20"/>
        </w:rPr>
        <w:t>項第</w:t>
      </w:r>
      <w:r w:rsidRPr="00BC71B5">
        <w:rPr>
          <w:rFonts w:eastAsia="標楷體" w:hint="eastAsia"/>
          <w:color w:val="000000" w:themeColor="text1"/>
          <w:sz w:val="28"/>
          <w:szCs w:val="20"/>
          <w:u w:val="single"/>
        </w:rPr>
        <w:t xml:space="preserve"> </w:t>
      </w:r>
      <w:r w:rsidR="000F7CB5" w:rsidRPr="00BC71B5">
        <w:rPr>
          <w:rFonts w:eastAsia="標楷體" w:hint="eastAsia"/>
          <w:color w:val="000000" w:themeColor="text1"/>
          <w:sz w:val="28"/>
          <w:szCs w:val="20"/>
          <w:u w:val="single"/>
        </w:rPr>
        <w:t>13</w:t>
      </w:r>
      <w:r w:rsidRPr="00BC71B5">
        <w:rPr>
          <w:rFonts w:eastAsia="標楷體" w:hint="eastAsia"/>
          <w:color w:val="000000" w:themeColor="text1"/>
          <w:sz w:val="28"/>
          <w:szCs w:val="20"/>
          <w:u w:val="single"/>
        </w:rPr>
        <w:t xml:space="preserve"> </w:t>
      </w:r>
      <w:r w:rsidRPr="00BC71B5">
        <w:rPr>
          <w:rFonts w:eastAsia="標楷體"/>
          <w:color w:val="000000" w:themeColor="text1"/>
          <w:sz w:val="28"/>
          <w:szCs w:val="20"/>
        </w:rPr>
        <w:t>款之情形，並簽報機關首長或其授權人員核准採限制性招標。</w:t>
      </w:r>
    </w:p>
    <w:p w14:paraId="6C11CE96" w14:textId="77777777" w:rsidR="00FA58D0" w:rsidRPr="00BC71B5" w:rsidRDefault="00FA58D0" w:rsidP="00C439AB">
      <w:pPr>
        <w:spacing w:line="420" w:lineRule="exact"/>
        <w:ind w:firstLineChars="465" w:firstLine="1302"/>
        <w:jc w:val="both"/>
        <w:textDirection w:val="lrTbV"/>
        <w:rPr>
          <w:rFonts w:eastAsia="標楷體"/>
          <w:color w:val="000000" w:themeColor="text1"/>
          <w:sz w:val="28"/>
          <w:szCs w:val="20"/>
        </w:rPr>
      </w:pPr>
      <w:r w:rsidRPr="00BC71B5">
        <w:rPr>
          <w:rFonts w:eastAsia="標楷體"/>
          <w:color w:val="000000" w:themeColor="text1"/>
          <w:sz w:val="28"/>
          <w:szCs w:val="20"/>
          <w:u w:val="single"/>
        </w:rPr>
        <w:sym w:font="Webdings" w:char="F067"/>
      </w:r>
      <w:r w:rsidR="001E7CF5" w:rsidRPr="00BC71B5">
        <w:rPr>
          <w:rFonts w:eastAsia="標楷體"/>
          <w:color w:val="000000" w:themeColor="text1"/>
          <w:sz w:val="28"/>
          <w:szCs w:val="20"/>
          <w:u w:val="single"/>
        </w:rPr>
        <w:t>公</w:t>
      </w:r>
      <w:r w:rsidR="00940B62" w:rsidRPr="00BC71B5">
        <w:rPr>
          <w:rFonts w:eastAsia="標楷體" w:hint="eastAsia"/>
          <w:color w:val="000000" w:themeColor="text1"/>
          <w:sz w:val="28"/>
          <w:szCs w:val="20"/>
          <w:u w:val="single"/>
        </w:rPr>
        <w:t>開審查</w:t>
      </w:r>
      <w:r w:rsidRPr="00BC71B5">
        <w:rPr>
          <w:rFonts w:eastAsia="標楷體"/>
          <w:color w:val="000000" w:themeColor="text1"/>
          <w:sz w:val="28"/>
          <w:szCs w:val="20"/>
          <w:u w:val="single"/>
        </w:rPr>
        <w:t>、公開勘選優勝廠商</w:t>
      </w:r>
      <w:r w:rsidRPr="00BC71B5">
        <w:rPr>
          <w:rFonts w:eastAsia="標楷體"/>
          <w:color w:val="000000" w:themeColor="text1"/>
          <w:sz w:val="28"/>
          <w:szCs w:val="20"/>
        </w:rPr>
        <w:t>：</w:t>
      </w:r>
    </w:p>
    <w:p w14:paraId="022F5199" w14:textId="6906F3CB" w:rsidR="00FA58D0" w:rsidRPr="00BC71B5" w:rsidRDefault="0040283B" w:rsidP="00C439AB">
      <w:pPr>
        <w:spacing w:line="420" w:lineRule="exact"/>
        <w:ind w:firstLineChars="465" w:firstLine="1302"/>
        <w:jc w:val="both"/>
        <w:textDirection w:val="lrTbV"/>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）依</w:t>
      </w:r>
      <w:r w:rsidR="00FA58D0" w:rsidRPr="00BC71B5">
        <w:rPr>
          <w:rFonts w:eastAsia="標楷體"/>
          <w:color w:val="000000" w:themeColor="text1"/>
          <w:sz w:val="28"/>
          <w:szCs w:val="20"/>
          <w:u w:val="single"/>
        </w:rPr>
        <w:t>採購</w:t>
      </w:r>
      <w:r w:rsidR="00FA58D0" w:rsidRPr="00BC71B5">
        <w:rPr>
          <w:rFonts w:eastAsia="標楷體"/>
          <w:color w:val="000000" w:themeColor="text1"/>
          <w:kern w:val="0"/>
          <w:sz w:val="28"/>
          <w:szCs w:val="20"/>
        </w:rPr>
        <w:t>法第</w:t>
      </w:r>
      <w:r w:rsidR="00FA58D0" w:rsidRPr="00BC71B5">
        <w:rPr>
          <w:rFonts w:eastAsia="標楷體"/>
          <w:color w:val="000000" w:themeColor="text1"/>
          <w:kern w:val="0"/>
          <w:sz w:val="28"/>
          <w:szCs w:val="20"/>
        </w:rPr>
        <w:t>22</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項第</w:t>
      </w:r>
      <w:r w:rsidR="00FA58D0" w:rsidRPr="00BC71B5">
        <w:rPr>
          <w:rFonts w:eastAsia="標楷體"/>
          <w:color w:val="000000" w:themeColor="text1"/>
          <w:kern w:val="0"/>
          <w:sz w:val="28"/>
          <w:szCs w:val="20"/>
        </w:rPr>
        <w:t>9</w:t>
      </w:r>
      <w:r w:rsidR="00FA58D0" w:rsidRPr="00BC71B5">
        <w:rPr>
          <w:rFonts w:eastAsia="標楷體"/>
          <w:color w:val="000000" w:themeColor="text1"/>
          <w:kern w:val="0"/>
          <w:sz w:val="28"/>
          <w:szCs w:val="20"/>
        </w:rPr>
        <w:t>款辦理；</w:t>
      </w:r>
    </w:p>
    <w:p w14:paraId="6C5A0CDB" w14:textId="6368DA21" w:rsidR="00FA58D0" w:rsidRPr="00BC71B5" w:rsidRDefault="00FA58D0" w:rsidP="00C439AB">
      <w:pPr>
        <w:kinsoku w:val="0"/>
        <w:adjustRightInd w:val="0"/>
        <w:spacing w:line="360" w:lineRule="exact"/>
        <w:ind w:left="1361" w:firstLine="753"/>
        <w:jc w:val="both"/>
        <w:textDirection w:val="lrTbV"/>
        <w:textAlignment w:val="baseline"/>
        <w:rPr>
          <w:rFonts w:eastAsia="標楷體"/>
          <w:color w:val="000000" w:themeColor="text1"/>
          <w:spacing w:val="14"/>
          <w:kern w:val="0"/>
          <w:sz w:val="28"/>
          <w:szCs w:val="20"/>
        </w:rPr>
      </w:pPr>
      <w:r w:rsidRPr="00BC71B5">
        <w:rPr>
          <w:rFonts w:eastAsia="標楷體" w:hint="eastAsia"/>
          <w:color w:val="000000" w:themeColor="text1"/>
          <w:spacing w:val="14"/>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rPr>
        <w:t>委託專業服務；</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rPr>
        <w:t>委託技術服務；</w:t>
      </w:r>
    </w:p>
    <w:p w14:paraId="55AC2931" w14:textId="1F43A5D0" w:rsidR="00FA58D0" w:rsidRPr="00BC71B5" w:rsidRDefault="00FA58D0" w:rsidP="00C439AB">
      <w:pPr>
        <w:kinsoku w:val="0"/>
        <w:adjustRightInd w:val="0"/>
        <w:spacing w:line="360" w:lineRule="exact"/>
        <w:ind w:left="1361" w:firstLine="753"/>
        <w:jc w:val="both"/>
        <w:textDirection w:val="lrTbV"/>
        <w:textAlignment w:val="baseline"/>
        <w:rPr>
          <w:rFonts w:eastAsia="標楷體"/>
          <w:color w:val="000000" w:themeColor="text1"/>
          <w:spacing w:val="14"/>
          <w:kern w:val="0"/>
          <w:sz w:val="28"/>
          <w:szCs w:val="20"/>
        </w:rPr>
      </w:pPr>
      <w:r w:rsidRPr="00BC71B5">
        <w:rPr>
          <w:rFonts w:eastAsia="標楷體" w:hint="eastAsia"/>
          <w:color w:val="000000" w:themeColor="text1"/>
          <w:spacing w:val="14"/>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rPr>
        <w:t>委託資訊服務；</w:t>
      </w:r>
      <w:r w:rsidR="0040283B" w:rsidRPr="00BC71B5">
        <w:rPr>
          <w:rFonts w:ascii="標楷體" w:eastAsia="標楷體" w:hAnsi="標楷體"/>
          <w:color w:val="000000" w:themeColor="text1"/>
          <w:kern w:val="3"/>
          <w:sz w:val="28"/>
        </w:rPr>
        <w:t>□</w:t>
      </w:r>
      <w:r w:rsidRPr="00BC71B5">
        <w:rPr>
          <w:rFonts w:eastAsia="標楷體"/>
          <w:color w:val="000000" w:themeColor="text1"/>
          <w:spacing w:val="14"/>
          <w:kern w:val="0"/>
          <w:sz w:val="28"/>
          <w:szCs w:val="20"/>
        </w:rPr>
        <w:t>委託社會福利服務。</w:t>
      </w:r>
    </w:p>
    <w:p w14:paraId="48B5227A" w14:textId="40E9EA32" w:rsidR="00FA58D0" w:rsidRPr="00BC71B5" w:rsidRDefault="0040283B" w:rsidP="00C439AB">
      <w:pPr>
        <w:spacing w:line="420" w:lineRule="exact"/>
        <w:ind w:firstLineChars="465" w:firstLine="1302"/>
        <w:jc w:val="both"/>
        <w:textDirection w:val="lrTbV"/>
        <w:rPr>
          <w:rFonts w:eastAsia="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spacing w:val="14"/>
          <w:kern w:val="0"/>
          <w:sz w:val="28"/>
          <w:szCs w:val="20"/>
        </w:rPr>
        <w:t>（</w:t>
      </w:r>
      <w:r w:rsidR="00FA58D0" w:rsidRPr="00BC71B5">
        <w:rPr>
          <w:rFonts w:eastAsia="標楷體"/>
          <w:color w:val="000000" w:themeColor="text1"/>
          <w:spacing w:val="14"/>
          <w:kern w:val="0"/>
          <w:sz w:val="28"/>
          <w:szCs w:val="20"/>
        </w:rPr>
        <w:t>2</w:t>
      </w:r>
      <w:r w:rsidR="00FA58D0" w:rsidRPr="00BC71B5">
        <w:rPr>
          <w:rFonts w:eastAsia="標楷體"/>
          <w:color w:val="000000" w:themeColor="text1"/>
          <w:spacing w:val="14"/>
          <w:kern w:val="0"/>
          <w:sz w:val="28"/>
          <w:szCs w:val="20"/>
        </w:rPr>
        <w:t>）</w:t>
      </w:r>
      <w:r w:rsidR="00FA58D0" w:rsidRPr="00BC71B5">
        <w:rPr>
          <w:rFonts w:eastAsia="標楷體"/>
          <w:color w:val="000000" w:themeColor="text1"/>
          <w:kern w:val="0"/>
          <w:sz w:val="28"/>
          <w:szCs w:val="20"/>
        </w:rPr>
        <w:t>依採購法第</w:t>
      </w:r>
      <w:r w:rsidR="00FA58D0" w:rsidRPr="00BC71B5">
        <w:rPr>
          <w:rFonts w:eastAsia="標楷體"/>
          <w:color w:val="000000" w:themeColor="text1"/>
          <w:kern w:val="0"/>
          <w:sz w:val="28"/>
          <w:szCs w:val="20"/>
        </w:rPr>
        <w:t>22</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項第</w:t>
      </w:r>
      <w:r w:rsidR="00FA58D0" w:rsidRPr="00BC71B5">
        <w:rPr>
          <w:rFonts w:eastAsia="標楷體"/>
          <w:color w:val="000000" w:themeColor="text1"/>
          <w:kern w:val="0"/>
          <w:sz w:val="28"/>
          <w:szCs w:val="20"/>
        </w:rPr>
        <w:t>10</w:t>
      </w:r>
      <w:r w:rsidR="00FA58D0" w:rsidRPr="00BC71B5">
        <w:rPr>
          <w:rFonts w:eastAsia="標楷體"/>
          <w:color w:val="000000" w:themeColor="text1"/>
          <w:kern w:val="0"/>
          <w:sz w:val="28"/>
          <w:szCs w:val="20"/>
        </w:rPr>
        <w:t>款辦理。</w:t>
      </w:r>
      <w:r w:rsidR="00FA58D0" w:rsidRPr="00BC71B5">
        <w:rPr>
          <w:rFonts w:eastAsia="標楷體"/>
          <w:color w:val="000000" w:themeColor="text1"/>
          <w:kern w:val="0"/>
          <w:sz w:val="28"/>
          <w:szCs w:val="20"/>
        </w:rPr>
        <w:t xml:space="preserve">            </w:t>
      </w:r>
    </w:p>
    <w:p w14:paraId="67F88ED0" w14:textId="4FF56413" w:rsidR="00FA58D0" w:rsidRPr="00BC71B5" w:rsidRDefault="0040283B" w:rsidP="00C439AB">
      <w:pPr>
        <w:spacing w:line="420" w:lineRule="exact"/>
        <w:ind w:firstLineChars="465" w:firstLine="1302"/>
        <w:jc w:val="both"/>
        <w:textDirection w:val="lrTbV"/>
        <w:rPr>
          <w:rFonts w:eastAsia="標楷體"/>
          <w:color w:val="000000" w:themeColor="text1"/>
          <w:spacing w:val="14"/>
          <w:kern w:val="0"/>
          <w:sz w:val="28"/>
          <w:szCs w:val="28"/>
        </w:rPr>
      </w:pPr>
      <w:r w:rsidRPr="00BC71B5">
        <w:rPr>
          <w:rFonts w:ascii="標楷體" w:eastAsia="標楷體" w:hAnsi="標楷體"/>
          <w:color w:val="000000" w:themeColor="text1"/>
          <w:kern w:val="3"/>
          <w:sz w:val="28"/>
        </w:rPr>
        <w:t>□</w:t>
      </w:r>
      <w:r w:rsidR="00FA58D0" w:rsidRPr="00BC71B5">
        <w:rPr>
          <w:rFonts w:eastAsia="標楷體"/>
          <w:color w:val="000000" w:themeColor="text1"/>
          <w:spacing w:val="14"/>
          <w:kern w:val="0"/>
          <w:sz w:val="28"/>
          <w:szCs w:val="20"/>
        </w:rPr>
        <w:t>（</w:t>
      </w:r>
      <w:r w:rsidR="00FA58D0" w:rsidRPr="00BC71B5">
        <w:rPr>
          <w:rFonts w:eastAsia="標楷體"/>
          <w:color w:val="000000" w:themeColor="text1"/>
          <w:spacing w:val="14"/>
          <w:kern w:val="0"/>
          <w:sz w:val="28"/>
          <w:szCs w:val="20"/>
        </w:rPr>
        <w:t>3</w:t>
      </w:r>
      <w:r w:rsidR="00FA58D0" w:rsidRPr="00BC71B5">
        <w:rPr>
          <w:rFonts w:eastAsia="標楷體"/>
          <w:color w:val="000000" w:themeColor="text1"/>
          <w:spacing w:val="14"/>
          <w:kern w:val="0"/>
          <w:sz w:val="28"/>
          <w:szCs w:val="20"/>
        </w:rPr>
        <w:t>）</w:t>
      </w:r>
      <w:r w:rsidR="00FA58D0" w:rsidRPr="00BC71B5">
        <w:rPr>
          <w:rFonts w:eastAsia="標楷體"/>
          <w:color w:val="000000" w:themeColor="text1"/>
          <w:kern w:val="0"/>
          <w:sz w:val="28"/>
          <w:szCs w:val="20"/>
        </w:rPr>
        <w:t>依採購法第</w:t>
      </w:r>
      <w:r w:rsidR="00FA58D0" w:rsidRPr="00BC71B5">
        <w:rPr>
          <w:rFonts w:eastAsia="標楷體"/>
          <w:color w:val="000000" w:themeColor="text1"/>
          <w:kern w:val="0"/>
          <w:sz w:val="28"/>
          <w:szCs w:val="20"/>
        </w:rPr>
        <w:t>22</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項第</w:t>
      </w:r>
      <w:r w:rsidR="00FA58D0" w:rsidRPr="00BC71B5">
        <w:rPr>
          <w:rFonts w:eastAsia="標楷體"/>
          <w:color w:val="000000" w:themeColor="text1"/>
          <w:kern w:val="0"/>
          <w:sz w:val="28"/>
          <w:szCs w:val="20"/>
        </w:rPr>
        <w:t>11</w:t>
      </w:r>
      <w:r w:rsidR="00FA58D0" w:rsidRPr="00BC71B5">
        <w:rPr>
          <w:rFonts w:eastAsia="標楷體"/>
          <w:color w:val="000000" w:themeColor="text1"/>
          <w:kern w:val="0"/>
          <w:sz w:val="28"/>
          <w:szCs w:val="20"/>
        </w:rPr>
        <w:t>款辦理。</w:t>
      </w:r>
      <w:r w:rsidR="00FA58D0" w:rsidRPr="00BC71B5">
        <w:rPr>
          <w:rFonts w:eastAsia="標楷體" w:hint="eastAsia"/>
          <w:color w:val="000000" w:themeColor="text1"/>
          <w:spacing w:val="14"/>
          <w:kern w:val="0"/>
          <w:sz w:val="28"/>
          <w:szCs w:val="28"/>
        </w:rPr>
        <w:t xml:space="preserve"> </w:t>
      </w:r>
    </w:p>
    <w:p w14:paraId="458BC25D" w14:textId="550261EE" w:rsidR="00FF0516" w:rsidRPr="00BC71B5" w:rsidRDefault="000F7CB5" w:rsidP="00C439AB">
      <w:pPr>
        <w:spacing w:line="420" w:lineRule="exact"/>
        <w:ind w:leftChars="543" w:left="2269" w:hangingChars="345" w:hanging="966"/>
        <w:jc w:val="both"/>
        <w:rPr>
          <w:rFonts w:eastAsia="標楷體"/>
          <w:color w:val="000000" w:themeColor="text1"/>
          <w:sz w:val="28"/>
          <w:szCs w:val="28"/>
        </w:rPr>
      </w:pPr>
      <w:r w:rsidRPr="00BC71B5">
        <w:rPr>
          <w:rFonts w:ascii="標楷體" w:eastAsia="標楷體" w:hAnsi="標楷體" w:hint="eastAsia"/>
          <w:color w:val="000000" w:themeColor="text1"/>
          <w:sz w:val="28"/>
          <w:szCs w:val="28"/>
        </w:rPr>
        <w:t>■</w:t>
      </w:r>
      <w:r w:rsidRPr="00BC71B5">
        <w:rPr>
          <w:rFonts w:eastAsia="標楷體"/>
          <w:color w:val="000000" w:themeColor="text1"/>
          <w:sz w:val="28"/>
          <w:szCs w:val="28"/>
        </w:rPr>
        <w:t>（</w:t>
      </w:r>
      <w:r w:rsidRPr="00BC71B5">
        <w:rPr>
          <w:rFonts w:eastAsia="標楷體" w:hint="eastAsia"/>
          <w:color w:val="000000" w:themeColor="text1"/>
          <w:sz w:val="28"/>
          <w:szCs w:val="28"/>
        </w:rPr>
        <w:t>4</w:t>
      </w:r>
      <w:r w:rsidRPr="00BC71B5">
        <w:rPr>
          <w:rFonts w:eastAsia="標楷體"/>
          <w:color w:val="000000" w:themeColor="text1"/>
          <w:sz w:val="28"/>
          <w:szCs w:val="28"/>
        </w:rPr>
        <w:t>）</w:t>
      </w:r>
      <w:r w:rsidRPr="00BC71B5">
        <w:rPr>
          <w:rFonts w:eastAsia="標楷體"/>
          <w:b/>
          <w:color w:val="000000" w:themeColor="text1"/>
          <w:sz w:val="28"/>
          <w:szCs w:val="28"/>
        </w:rPr>
        <w:t>依採購法第</w:t>
      </w:r>
      <w:r w:rsidRPr="00BC71B5">
        <w:rPr>
          <w:rFonts w:eastAsia="標楷體"/>
          <w:b/>
          <w:color w:val="000000" w:themeColor="text1"/>
          <w:sz w:val="28"/>
          <w:szCs w:val="28"/>
        </w:rPr>
        <w:t>22</w:t>
      </w:r>
      <w:r w:rsidRPr="00BC71B5">
        <w:rPr>
          <w:rFonts w:eastAsia="標楷體"/>
          <w:b/>
          <w:color w:val="000000" w:themeColor="text1"/>
          <w:sz w:val="28"/>
          <w:szCs w:val="28"/>
        </w:rPr>
        <w:t>條第</w:t>
      </w:r>
      <w:r w:rsidRPr="00BC71B5">
        <w:rPr>
          <w:rFonts w:eastAsia="標楷體"/>
          <w:b/>
          <w:color w:val="000000" w:themeColor="text1"/>
          <w:sz w:val="28"/>
          <w:szCs w:val="28"/>
        </w:rPr>
        <w:t>1</w:t>
      </w:r>
      <w:r w:rsidRPr="00BC71B5">
        <w:rPr>
          <w:rFonts w:eastAsia="標楷體"/>
          <w:b/>
          <w:color w:val="000000" w:themeColor="text1"/>
          <w:sz w:val="28"/>
          <w:szCs w:val="28"/>
        </w:rPr>
        <w:t>項第</w:t>
      </w:r>
      <w:r w:rsidRPr="00BC71B5">
        <w:rPr>
          <w:rFonts w:eastAsia="標楷體"/>
          <w:b/>
          <w:color w:val="000000" w:themeColor="text1"/>
          <w:sz w:val="28"/>
          <w:szCs w:val="28"/>
        </w:rPr>
        <w:t>1</w:t>
      </w:r>
      <w:r w:rsidRPr="00BC71B5">
        <w:rPr>
          <w:rFonts w:eastAsia="標楷體" w:hint="eastAsia"/>
          <w:b/>
          <w:color w:val="000000" w:themeColor="text1"/>
          <w:sz w:val="28"/>
          <w:szCs w:val="28"/>
        </w:rPr>
        <w:t>3</w:t>
      </w:r>
      <w:r w:rsidRPr="00BC71B5">
        <w:rPr>
          <w:rFonts w:eastAsia="標楷體"/>
          <w:b/>
          <w:color w:val="000000" w:themeColor="text1"/>
          <w:sz w:val="28"/>
          <w:szCs w:val="28"/>
        </w:rPr>
        <w:t>款</w:t>
      </w:r>
      <w:r w:rsidRPr="00BC71B5">
        <w:rPr>
          <w:rFonts w:ascii="標楷體" w:eastAsia="標楷體" w:hint="eastAsia"/>
          <w:b/>
          <w:color w:val="000000" w:themeColor="text1"/>
          <w:spacing w:val="14"/>
          <w:kern w:val="0"/>
          <w:sz w:val="28"/>
          <w:szCs w:val="20"/>
        </w:rPr>
        <w:t>及「機關委託研究發</w:t>
      </w:r>
      <w:r w:rsidR="00FF0516" w:rsidRPr="00BC71B5">
        <w:rPr>
          <w:rFonts w:ascii="標楷體" w:eastAsia="標楷體" w:hint="eastAsia"/>
          <w:b/>
          <w:color w:val="000000" w:themeColor="text1"/>
          <w:spacing w:val="14"/>
          <w:kern w:val="0"/>
          <w:sz w:val="28"/>
          <w:szCs w:val="20"/>
        </w:rPr>
        <w:t>展作業辦法」之規定</w:t>
      </w:r>
      <w:r w:rsidR="00FF0516" w:rsidRPr="00BC71B5">
        <w:rPr>
          <w:rFonts w:eastAsia="標楷體"/>
          <w:b/>
          <w:color w:val="000000" w:themeColor="text1"/>
          <w:sz w:val="28"/>
          <w:szCs w:val="28"/>
        </w:rPr>
        <w:t>辦理</w:t>
      </w:r>
      <w:r w:rsidR="00FF0516" w:rsidRPr="00BC71B5">
        <w:rPr>
          <w:rFonts w:eastAsia="標楷體"/>
          <w:color w:val="000000" w:themeColor="text1"/>
          <w:sz w:val="28"/>
          <w:szCs w:val="28"/>
        </w:rPr>
        <w:t>。</w:t>
      </w:r>
    </w:p>
    <w:p w14:paraId="6037A60C" w14:textId="77A62103" w:rsidR="00FA58D0" w:rsidRPr="00BC71B5" w:rsidRDefault="00FA58D0" w:rsidP="00C439AB">
      <w:pPr>
        <w:numPr>
          <w:ilvl w:val="0"/>
          <w:numId w:val="60"/>
        </w:numPr>
        <w:tabs>
          <w:tab w:val="clear" w:pos="1304"/>
          <w:tab w:val="num" w:pos="1276"/>
        </w:tabs>
        <w:spacing w:line="420" w:lineRule="exact"/>
        <w:ind w:left="1274" w:hanging="848"/>
        <w:jc w:val="both"/>
        <w:textDirection w:val="lrTbV"/>
        <w:rPr>
          <w:rFonts w:ascii="標楷體" w:eastAsia="標楷體"/>
          <w:b/>
          <w:color w:val="000000" w:themeColor="text1"/>
          <w:sz w:val="28"/>
          <w:szCs w:val="20"/>
        </w:rPr>
      </w:pPr>
      <w:r w:rsidRPr="00BC71B5">
        <w:rPr>
          <w:rFonts w:ascii="標楷體" w:eastAsia="標楷體" w:hAnsi="標楷體" w:hint="eastAsia"/>
          <w:b/>
          <w:color w:val="000000" w:themeColor="text1"/>
          <w:sz w:val="28"/>
          <w:szCs w:val="20"/>
        </w:rPr>
        <w:t>決標原則</w:t>
      </w:r>
    </w:p>
    <w:p w14:paraId="51EA16AA" w14:textId="27650655" w:rsidR="00FA58D0" w:rsidRPr="00BC71B5" w:rsidRDefault="0040283B" w:rsidP="00C439AB">
      <w:pPr>
        <w:kinsoku w:val="0"/>
        <w:adjustRightInd w:val="0"/>
        <w:spacing w:line="400" w:lineRule="exact"/>
        <w:ind w:firstLineChars="450" w:firstLine="1260"/>
        <w:jc w:val="both"/>
        <w:textDirection w:val="lrTbV"/>
        <w:textAlignment w:val="baseline"/>
        <w:rPr>
          <w:rFonts w:eastAsia="標楷體"/>
          <w:color w:val="000000" w:themeColor="text1"/>
          <w:kern w:val="0"/>
          <w:sz w:val="28"/>
          <w:szCs w:val="28"/>
        </w:rPr>
      </w:pPr>
      <w:r w:rsidRPr="00BC71B5">
        <w:rPr>
          <w:rFonts w:ascii="標楷體" w:eastAsia="標楷體" w:hAnsi="標楷體"/>
          <w:color w:val="000000" w:themeColor="text1"/>
          <w:kern w:val="3"/>
          <w:sz w:val="28"/>
        </w:rPr>
        <w:t>□</w:t>
      </w:r>
      <w:r w:rsidR="00244B8F" w:rsidRPr="00BC71B5">
        <w:rPr>
          <w:rFonts w:eastAsia="標楷體"/>
          <w:color w:val="000000" w:themeColor="text1"/>
          <w:kern w:val="0"/>
          <w:sz w:val="28"/>
          <w:szCs w:val="20"/>
        </w:rPr>
        <w:t>（</w:t>
      </w:r>
      <w:r w:rsidR="00FA58D0" w:rsidRPr="00BC71B5">
        <w:rPr>
          <w:rFonts w:eastAsia="標楷體"/>
          <w:color w:val="000000" w:themeColor="text1"/>
          <w:kern w:val="0"/>
          <w:sz w:val="28"/>
          <w:szCs w:val="20"/>
        </w:rPr>
        <w:t>1</w:t>
      </w:r>
      <w:r w:rsidR="00244B8F" w:rsidRPr="00BC71B5">
        <w:rPr>
          <w:rFonts w:eastAsia="標楷體"/>
          <w:color w:val="000000" w:themeColor="text1"/>
          <w:kern w:val="0"/>
          <w:sz w:val="28"/>
          <w:szCs w:val="20"/>
        </w:rPr>
        <w:t>）</w:t>
      </w:r>
      <w:r w:rsidR="00FA58D0" w:rsidRPr="00BC71B5">
        <w:rPr>
          <w:rFonts w:eastAsia="標楷體" w:hAnsi="標楷體"/>
          <w:color w:val="000000" w:themeColor="text1"/>
          <w:kern w:val="0"/>
          <w:sz w:val="28"/>
          <w:szCs w:val="28"/>
        </w:rPr>
        <w:t>最低標。</w:t>
      </w:r>
    </w:p>
    <w:p w14:paraId="1C745EB6" w14:textId="5C55DA2E" w:rsidR="00FA58D0" w:rsidRPr="00BC71B5" w:rsidRDefault="0040283B" w:rsidP="00C439AB">
      <w:pPr>
        <w:adjustRightInd w:val="0"/>
        <w:snapToGrid w:val="0"/>
        <w:spacing w:line="400" w:lineRule="exact"/>
        <w:ind w:leftChars="706" w:left="1980" w:hangingChars="102" w:hanging="286"/>
        <w:jc w:val="both"/>
        <w:textAlignment w:val="baseline"/>
        <w:rPr>
          <w:rFonts w:eastAsia="標楷體" w:hAnsi="標楷體"/>
          <w:color w:val="000000" w:themeColor="text1"/>
          <w:sz w:val="28"/>
          <w:szCs w:val="20"/>
        </w:rPr>
      </w:pPr>
      <w:r w:rsidRPr="00BC71B5">
        <w:rPr>
          <w:rFonts w:ascii="標楷體" w:eastAsia="標楷體" w:hAnsi="標楷體"/>
          <w:color w:val="000000" w:themeColor="text1"/>
          <w:kern w:val="3"/>
          <w:sz w:val="28"/>
        </w:rPr>
        <w:t>□</w:t>
      </w:r>
      <w:r w:rsidR="00FA58D0" w:rsidRPr="00BC71B5">
        <w:rPr>
          <w:rFonts w:eastAsia="標楷體" w:hAnsi="標楷體"/>
          <w:color w:val="000000" w:themeColor="text1"/>
          <w:sz w:val="28"/>
          <w:szCs w:val="20"/>
          <w:u w:val="single"/>
        </w:rPr>
        <w:t>非依「</w:t>
      </w:r>
      <w:r w:rsidR="00FA58D0" w:rsidRPr="00BC71B5">
        <w:rPr>
          <w:rFonts w:eastAsia="標楷體" w:hAnsi="標楷體" w:hint="eastAsia"/>
          <w:color w:val="000000" w:themeColor="text1"/>
          <w:sz w:val="28"/>
          <w:szCs w:val="20"/>
          <w:u w:val="single"/>
        </w:rPr>
        <w:t>政府採購法施行細則第</w:t>
      </w:r>
      <w:r w:rsidR="00FA58D0" w:rsidRPr="00BC71B5">
        <w:rPr>
          <w:rFonts w:eastAsia="標楷體" w:hAnsi="標楷體" w:hint="eastAsia"/>
          <w:color w:val="000000" w:themeColor="text1"/>
          <w:sz w:val="28"/>
          <w:szCs w:val="20"/>
          <w:u w:val="single"/>
        </w:rPr>
        <w:t>64</w:t>
      </w:r>
      <w:r w:rsidR="00FA58D0" w:rsidRPr="00BC71B5">
        <w:rPr>
          <w:rFonts w:eastAsia="標楷體" w:hAnsi="標楷體" w:hint="eastAsia"/>
          <w:color w:val="000000" w:themeColor="text1"/>
          <w:sz w:val="28"/>
          <w:szCs w:val="20"/>
          <w:u w:val="single"/>
        </w:rPr>
        <w:t>條之</w:t>
      </w:r>
      <w:r w:rsidR="00FA58D0" w:rsidRPr="00BC71B5">
        <w:rPr>
          <w:rFonts w:eastAsia="標楷體" w:hAnsi="標楷體" w:hint="eastAsia"/>
          <w:color w:val="000000" w:themeColor="text1"/>
          <w:sz w:val="28"/>
          <w:szCs w:val="20"/>
          <w:u w:val="single"/>
        </w:rPr>
        <w:t>2</w:t>
      </w:r>
      <w:r w:rsidR="00FA58D0" w:rsidRPr="00BC71B5">
        <w:rPr>
          <w:rFonts w:eastAsia="標楷體" w:hAnsi="標楷體" w:hint="eastAsia"/>
          <w:color w:val="000000" w:themeColor="text1"/>
          <w:sz w:val="28"/>
          <w:szCs w:val="20"/>
        </w:rPr>
        <w:t>另成立審查委員會</w:t>
      </w:r>
      <w:r w:rsidR="00FA58D0" w:rsidRPr="00BC71B5">
        <w:rPr>
          <w:rFonts w:eastAsia="標楷體" w:hAnsi="標楷體"/>
          <w:color w:val="000000" w:themeColor="text1"/>
          <w:sz w:val="28"/>
          <w:szCs w:val="20"/>
        </w:rPr>
        <w:t>」</w:t>
      </w:r>
      <w:r w:rsidR="00FA58D0" w:rsidRPr="00BC71B5">
        <w:rPr>
          <w:rFonts w:eastAsia="標楷體" w:hAnsi="標楷體"/>
          <w:color w:val="000000" w:themeColor="text1"/>
          <w:sz w:val="28"/>
          <w:szCs w:val="20"/>
          <w:u w:val="single"/>
        </w:rPr>
        <w:t>辦理</w:t>
      </w:r>
      <w:r w:rsidR="00FA58D0" w:rsidRPr="00BC71B5">
        <w:rPr>
          <w:rFonts w:eastAsia="標楷體" w:hAnsi="標楷體"/>
          <w:color w:val="000000" w:themeColor="text1"/>
          <w:sz w:val="28"/>
          <w:szCs w:val="20"/>
        </w:rPr>
        <w:t>。</w:t>
      </w:r>
    </w:p>
    <w:p w14:paraId="3762359F" w14:textId="026D99C1" w:rsidR="00FA58D0" w:rsidRPr="00BC71B5" w:rsidRDefault="0040283B" w:rsidP="00C439AB">
      <w:pPr>
        <w:adjustRightInd w:val="0"/>
        <w:snapToGrid w:val="0"/>
        <w:spacing w:line="400" w:lineRule="exact"/>
        <w:ind w:leftChars="706" w:left="1980" w:hangingChars="102" w:hanging="286"/>
        <w:jc w:val="both"/>
        <w:textAlignment w:val="baseline"/>
        <w:rPr>
          <w:rFonts w:eastAsia="標楷體"/>
          <w:color w:val="000000" w:themeColor="text1"/>
          <w:sz w:val="28"/>
          <w:szCs w:val="28"/>
        </w:rPr>
      </w:pPr>
      <w:r w:rsidRPr="00BC71B5">
        <w:rPr>
          <w:rFonts w:ascii="標楷體" w:eastAsia="標楷體" w:hAnsi="標楷體"/>
          <w:color w:val="000000" w:themeColor="text1"/>
          <w:kern w:val="3"/>
          <w:sz w:val="28"/>
        </w:rPr>
        <w:t>□</w:t>
      </w:r>
      <w:r w:rsidR="00FA58D0" w:rsidRPr="00BC71B5">
        <w:rPr>
          <w:rFonts w:eastAsia="標楷體" w:hAnsi="標楷體"/>
          <w:color w:val="000000" w:themeColor="text1"/>
          <w:sz w:val="28"/>
          <w:szCs w:val="20"/>
          <w:u w:val="single"/>
        </w:rPr>
        <w:t>依「</w:t>
      </w:r>
      <w:r w:rsidR="00FA58D0" w:rsidRPr="00BC71B5">
        <w:rPr>
          <w:rFonts w:eastAsia="標楷體" w:hAnsi="標楷體" w:hint="eastAsia"/>
          <w:color w:val="000000" w:themeColor="text1"/>
          <w:sz w:val="28"/>
          <w:szCs w:val="20"/>
          <w:u w:val="single"/>
        </w:rPr>
        <w:t>政府採購法施行細則第</w:t>
      </w:r>
      <w:r w:rsidR="00FA58D0" w:rsidRPr="00BC71B5">
        <w:rPr>
          <w:rFonts w:eastAsia="標楷體" w:hAnsi="標楷體" w:hint="eastAsia"/>
          <w:color w:val="000000" w:themeColor="text1"/>
          <w:sz w:val="28"/>
          <w:szCs w:val="20"/>
          <w:u w:val="single"/>
        </w:rPr>
        <w:t>64</w:t>
      </w:r>
      <w:r w:rsidR="00FA58D0" w:rsidRPr="00BC71B5">
        <w:rPr>
          <w:rFonts w:eastAsia="標楷體" w:hAnsi="標楷體" w:hint="eastAsia"/>
          <w:color w:val="000000" w:themeColor="text1"/>
          <w:sz w:val="28"/>
          <w:szCs w:val="20"/>
          <w:u w:val="single"/>
        </w:rPr>
        <w:t>條之</w:t>
      </w:r>
      <w:r w:rsidR="00FA58D0" w:rsidRPr="00BC71B5">
        <w:rPr>
          <w:rFonts w:eastAsia="標楷體" w:hAnsi="標楷體" w:hint="eastAsia"/>
          <w:color w:val="000000" w:themeColor="text1"/>
          <w:sz w:val="28"/>
          <w:szCs w:val="20"/>
          <w:u w:val="single"/>
        </w:rPr>
        <w:t>2</w:t>
      </w:r>
      <w:r w:rsidR="00FA58D0" w:rsidRPr="00BC71B5">
        <w:rPr>
          <w:rFonts w:eastAsia="標楷體" w:hAnsi="標楷體" w:hint="eastAsia"/>
          <w:color w:val="000000" w:themeColor="text1"/>
          <w:sz w:val="28"/>
          <w:szCs w:val="20"/>
        </w:rPr>
        <w:t>另成立審查委員會」，</w:t>
      </w:r>
      <w:r w:rsidR="00FA58D0" w:rsidRPr="00BC71B5">
        <w:rPr>
          <w:rFonts w:eastAsia="標楷體" w:hAnsi="標楷體"/>
          <w:color w:val="000000" w:themeColor="text1"/>
          <w:sz w:val="28"/>
          <w:szCs w:val="20"/>
          <w:u w:val="single"/>
        </w:rPr>
        <w:t>採</w:t>
      </w:r>
      <w:r w:rsidR="00FA58D0" w:rsidRPr="00BC71B5">
        <w:rPr>
          <w:rFonts w:eastAsia="標楷體" w:hAnsi="標楷體" w:hint="eastAsia"/>
          <w:color w:val="000000" w:themeColor="text1"/>
          <w:sz w:val="28"/>
          <w:szCs w:val="20"/>
          <w:u w:val="single"/>
        </w:rPr>
        <w:t>評分及格</w:t>
      </w:r>
      <w:r w:rsidR="00FA58D0" w:rsidRPr="00BC71B5">
        <w:rPr>
          <w:rFonts w:eastAsia="標楷體" w:hAnsi="標楷體"/>
          <w:color w:val="000000" w:themeColor="text1"/>
          <w:sz w:val="28"/>
          <w:szCs w:val="20"/>
          <w:u w:val="single"/>
        </w:rPr>
        <w:t>最低標</w:t>
      </w:r>
      <w:r w:rsidR="00244B8F" w:rsidRPr="00BC71B5">
        <w:rPr>
          <w:rFonts w:eastAsia="標楷體"/>
          <w:color w:val="000000" w:themeColor="text1"/>
          <w:sz w:val="28"/>
          <w:szCs w:val="20"/>
        </w:rPr>
        <w:t>（</w:t>
      </w:r>
      <w:r w:rsidR="00FA58D0" w:rsidRPr="00BC71B5">
        <w:rPr>
          <w:rFonts w:eastAsia="標楷體" w:hAnsi="標楷體"/>
          <w:color w:val="000000" w:themeColor="text1"/>
          <w:sz w:val="28"/>
          <w:szCs w:val="20"/>
        </w:rPr>
        <w:t>審查項目、標準及審查方式如附件</w:t>
      </w:r>
      <w:r w:rsidR="00244B8F" w:rsidRPr="00BC71B5">
        <w:rPr>
          <w:rFonts w:eastAsia="標楷體"/>
          <w:color w:val="000000" w:themeColor="text1"/>
          <w:sz w:val="28"/>
          <w:szCs w:val="20"/>
        </w:rPr>
        <w:t>）</w:t>
      </w:r>
      <w:r w:rsidR="00FA58D0" w:rsidRPr="00BC71B5">
        <w:rPr>
          <w:rFonts w:eastAsia="標楷體" w:hAnsi="標楷體"/>
          <w:color w:val="000000" w:themeColor="text1"/>
          <w:sz w:val="28"/>
          <w:szCs w:val="20"/>
          <w:u w:val="single"/>
        </w:rPr>
        <w:t>辦理</w:t>
      </w:r>
      <w:r w:rsidR="00FA58D0" w:rsidRPr="00BC71B5">
        <w:rPr>
          <w:rFonts w:eastAsia="標楷體" w:hAnsi="標楷體"/>
          <w:color w:val="000000" w:themeColor="text1"/>
          <w:sz w:val="28"/>
          <w:szCs w:val="20"/>
        </w:rPr>
        <w:t>。</w:t>
      </w:r>
    </w:p>
    <w:p w14:paraId="4DAFF5DE" w14:textId="5A3C3549" w:rsidR="00FA58D0" w:rsidRPr="00BC71B5" w:rsidRDefault="00FA58D0" w:rsidP="00C439AB">
      <w:pPr>
        <w:kinsoku w:val="0"/>
        <w:adjustRightInd w:val="0"/>
        <w:spacing w:line="360" w:lineRule="exact"/>
        <w:ind w:leftChars="530" w:left="1869" w:hanging="597"/>
        <w:jc w:val="both"/>
        <w:textDirection w:val="lrTbV"/>
        <w:textAlignment w:val="baseline"/>
        <w:rPr>
          <w:rFonts w:eastAsia="標楷體"/>
          <w:color w:val="000000" w:themeColor="text1"/>
          <w:kern w:val="0"/>
          <w:sz w:val="28"/>
          <w:szCs w:val="20"/>
        </w:rPr>
      </w:pPr>
      <w:r w:rsidRPr="00BC71B5">
        <w:rPr>
          <w:rFonts w:eastAsia="標楷體"/>
          <w:color w:val="000000" w:themeColor="text1"/>
          <w:spacing w:val="14"/>
          <w:kern w:val="0"/>
          <w:sz w:val="28"/>
          <w:szCs w:val="20"/>
        </w:rPr>
        <w:sym w:font="Webdings" w:char="F067"/>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2</w:t>
      </w:r>
      <w:r w:rsidR="00244B8F" w:rsidRPr="00BC71B5">
        <w:rPr>
          <w:rFonts w:eastAsia="標楷體"/>
          <w:color w:val="000000" w:themeColor="text1"/>
          <w:kern w:val="0"/>
          <w:sz w:val="28"/>
          <w:szCs w:val="20"/>
        </w:rPr>
        <w:t>）</w:t>
      </w:r>
      <w:r w:rsidRPr="00BC71B5">
        <w:rPr>
          <w:rFonts w:eastAsia="標楷體"/>
          <w:b/>
          <w:color w:val="000000" w:themeColor="text1"/>
          <w:kern w:val="0"/>
          <w:sz w:val="28"/>
          <w:szCs w:val="20"/>
        </w:rPr>
        <w:t>最有利標</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評選項目、標準及評定方式如附件</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w:t>
      </w:r>
    </w:p>
    <w:p w14:paraId="72782F12" w14:textId="0A295311" w:rsidR="00FA58D0" w:rsidRPr="00BC71B5" w:rsidRDefault="00FA58D0" w:rsidP="00C439AB">
      <w:pPr>
        <w:kinsoku w:val="0"/>
        <w:adjustRightInd w:val="0"/>
        <w:spacing w:line="360" w:lineRule="exact"/>
        <w:ind w:leftChars="298" w:left="1286" w:rightChars="-95" w:right="-228" w:hangingChars="204" w:hanging="571"/>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Pr="00BC71B5">
        <w:rPr>
          <w:rFonts w:eastAsia="標楷體" w:hint="eastAsia"/>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kern w:val="0"/>
          <w:sz w:val="28"/>
          <w:szCs w:val="20"/>
        </w:rPr>
        <w:t>（</w:t>
      </w:r>
      <w:r w:rsidRPr="00BC71B5">
        <w:rPr>
          <w:rFonts w:eastAsia="標楷體"/>
          <w:color w:val="000000" w:themeColor="text1"/>
          <w:kern w:val="0"/>
          <w:sz w:val="28"/>
          <w:szCs w:val="20"/>
        </w:rPr>
        <w:t>2-1</w:t>
      </w:r>
      <w:r w:rsidRPr="00BC71B5">
        <w:rPr>
          <w:rFonts w:eastAsia="標楷體"/>
          <w:color w:val="000000" w:themeColor="text1"/>
          <w:kern w:val="0"/>
          <w:sz w:val="28"/>
          <w:szCs w:val="20"/>
        </w:rPr>
        <w:t>）依採購法第</w:t>
      </w:r>
      <w:r w:rsidRPr="00BC71B5">
        <w:rPr>
          <w:rFonts w:eastAsia="標楷體"/>
          <w:color w:val="000000" w:themeColor="text1"/>
          <w:kern w:val="0"/>
          <w:sz w:val="28"/>
          <w:szCs w:val="20"/>
        </w:rPr>
        <w:t>56</w:t>
      </w:r>
      <w:r w:rsidRPr="00BC71B5">
        <w:rPr>
          <w:rFonts w:eastAsia="標楷體"/>
          <w:color w:val="000000" w:themeColor="text1"/>
          <w:kern w:val="0"/>
          <w:sz w:val="28"/>
          <w:szCs w:val="20"/>
        </w:rPr>
        <w:t>條適用最有利標</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需報經上級機關核准</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w:t>
      </w:r>
    </w:p>
    <w:p w14:paraId="6DDD986C" w14:textId="0F35B2E5" w:rsidR="00FA58D0" w:rsidRPr="00BC71B5" w:rsidRDefault="00FA58D0" w:rsidP="00C439AB">
      <w:pPr>
        <w:kinsoku w:val="0"/>
        <w:adjustRightInd w:val="0"/>
        <w:spacing w:line="360" w:lineRule="exact"/>
        <w:ind w:leftChars="298" w:left="4940" w:hangingChars="1509" w:hanging="4225"/>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Pr="00BC71B5">
        <w:rPr>
          <w:rFonts w:eastAsia="標楷體" w:hint="eastAsia"/>
          <w:color w:val="000000" w:themeColor="text1"/>
          <w:kern w:val="0"/>
          <w:sz w:val="28"/>
          <w:szCs w:val="20"/>
        </w:rPr>
        <w:t xml:space="preserve">  </w:t>
      </w:r>
      <w:r w:rsidRPr="00BC71B5">
        <w:rPr>
          <w:rFonts w:eastAsia="標楷體"/>
          <w:color w:val="000000" w:themeColor="text1"/>
          <w:sz w:val="28"/>
          <w:szCs w:val="28"/>
        </w:rPr>
        <w:sym w:font="Webdings" w:char="F067"/>
      </w:r>
      <w:r w:rsidRPr="00BC71B5">
        <w:rPr>
          <w:rFonts w:eastAsia="標楷體"/>
          <w:color w:val="000000" w:themeColor="text1"/>
          <w:kern w:val="0"/>
          <w:sz w:val="28"/>
          <w:szCs w:val="20"/>
        </w:rPr>
        <w:t>（</w:t>
      </w:r>
      <w:r w:rsidRPr="00BC71B5">
        <w:rPr>
          <w:rFonts w:eastAsia="標楷體"/>
          <w:color w:val="000000" w:themeColor="text1"/>
          <w:kern w:val="0"/>
          <w:sz w:val="28"/>
          <w:szCs w:val="20"/>
        </w:rPr>
        <w:t>2-2</w:t>
      </w:r>
      <w:r w:rsidRPr="00BC71B5">
        <w:rPr>
          <w:rFonts w:eastAsia="標楷體"/>
          <w:color w:val="000000" w:themeColor="text1"/>
          <w:kern w:val="0"/>
          <w:sz w:val="28"/>
          <w:szCs w:val="20"/>
        </w:rPr>
        <w:t>）依採購法第</w:t>
      </w:r>
      <w:r w:rsidRPr="00BC71B5">
        <w:rPr>
          <w:rFonts w:eastAsia="標楷體"/>
          <w:color w:val="000000" w:themeColor="text1"/>
          <w:kern w:val="0"/>
          <w:sz w:val="28"/>
          <w:szCs w:val="20"/>
        </w:rPr>
        <w:t>22</w:t>
      </w:r>
      <w:r w:rsidRPr="00BC71B5">
        <w:rPr>
          <w:rFonts w:eastAsia="標楷體"/>
          <w:color w:val="000000" w:themeColor="text1"/>
          <w:kern w:val="0"/>
          <w:sz w:val="28"/>
          <w:szCs w:val="20"/>
        </w:rPr>
        <w:t>條第</w:t>
      </w:r>
      <w:r w:rsidRPr="00BC71B5">
        <w:rPr>
          <w:rFonts w:eastAsia="標楷體"/>
          <w:color w:val="000000" w:themeColor="text1"/>
          <w:kern w:val="0"/>
          <w:sz w:val="28"/>
          <w:szCs w:val="20"/>
        </w:rPr>
        <w:t>1</w:t>
      </w:r>
      <w:r w:rsidRPr="00BC71B5">
        <w:rPr>
          <w:rFonts w:eastAsia="標楷體"/>
          <w:color w:val="000000" w:themeColor="text1"/>
          <w:kern w:val="0"/>
          <w:sz w:val="28"/>
          <w:szCs w:val="20"/>
        </w:rPr>
        <w:t>項</w:t>
      </w:r>
      <w:r w:rsidR="00C439AB" w:rsidRPr="00BC71B5">
        <w:rPr>
          <w:rFonts w:eastAsia="標楷體" w:hint="eastAsia"/>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kern w:val="0"/>
          <w:sz w:val="28"/>
          <w:szCs w:val="20"/>
        </w:rPr>
        <w:t>第</w:t>
      </w:r>
      <w:r w:rsidRPr="00BC71B5">
        <w:rPr>
          <w:rFonts w:eastAsia="標楷體"/>
          <w:color w:val="000000" w:themeColor="text1"/>
          <w:kern w:val="0"/>
          <w:sz w:val="28"/>
          <w:szCs w:val="20"/>
        </w:rPr>
        <w:t>9</w:t>
      </w:r>
      <w:r w:rsidRPr="00BC71B5">
        <w:rPr>
          <w:rFonts w:eastAsia="標楷體"/>
          <w:color w:val="000000" w:themeColor="text1"/>
          <w:kern w:val="0"/>
          <w:sz w:val="28"/>
          <w:szCs w:val="20"/>
        </w:rPr>
        <w:t>款；</w:t>
      </w:r>
      <w:r w:rsidR="0040283B" w:rsidRPr="00BC71B5">
        <w:rPr>
          <w:rFonts w:ascii="標楷體" w:eastAsia="標楷體" w:hAnsi="標楷體"/>
          <w:color w:val="000000" w:themeColor="text1"/>
          <w:kern w:val="3"/>
          <w:sz w:val="28"/>
        </w:rPr>
        <w:t>□</w:t>
      </w:r>
      <w:r w:rsidRPr="00BC71B5">
        <w:rPr>
          <w:rFonts w:eastAsia="標楷體"/>
          <w:color w:val="000000" w:themeColor="text1"/>
          <w:kern w:val="0"/>
          <w:sz w:val="28"/>
          <w:szCs w:val="20"/>
        </w:rPr>
        <w:t>第</w:t>
      </w:r>
      <w:r w:rsidRPr="00BC71B5">
        <w:rPr>
          <w:rFonts w:eastAsia="標楷體"/>
          <w:color w:val="000000" w:themeColor="text1"/>
          <w:kern w:val="0"/>
          <w:sz w:val="28"/>
          <w:szCs w:val="20"/>
        </w:rPr>
        <w:t>10</w:t>
      </w:r>
      <w:r w:rsidRPr="00BC71B5">
        <w:rPr>
          <w:rFonts w:eastAsia="標楷體"/>
          <w:color w:val="000000" w:themeColor="text1"/>
          <w:kern w:val="0"/>
          <w:sz w:val="28"/>
          <w:szCs w:val="20"/>
        </w:rPr>
        <w:t>款</w:t>
      </w:r>
      <w:r w:rsidRPr="00BC71B5">
        <w:rPr>
          <w:rFonts w:eastAsia="標楷體" w:hint="eastAsia"/>
          <w:color w:val="000000" w:themeColor="text1"/>
          <w:sz w:val="28"/>
          <w:szCs w:val="28"/>
        </w:rPr>
        <w:t>；</w:t>
      </w:r>
      <w:r w:rsidR="0040283B" w:rsidRPr="00BC71B5">
        <w:rPr>
          <w:rFonts w:ascii="標楷體" w:eastAsia="標楷體" w:hAnsi="標楷體"/>
          <w:color w:val="000000" w:themeColor="text1"/>
          <w:kern w:val="3"/>
          <w:sz w:val="28"/>
        </w:rPr>
        <w:t>□</w:t>
      </w:r>
      <w:r w:rsidRPr="00BC71B5">
        <w:rPr>
          <w:rFonts w:eastAsia="標楷體"/>
          <w:color w:val="000000" w:themeColor="text1"/>
          <w:kern w:val="0"/>
          <w:sz w:val="28"/>
          <w:szCs w:val="20"/>
        </w:rPr>
        <w:t>第</w:t>
      </w:r>
      <w:r w:rsidRPr="00BC71B5">
        <w:rPr>
          <w:rFonts w:eastAsia="標楷體"/>
          <w:color w:val="000000" w:themeColor="text1"/>
          <w:kern w:val="0"/>
          <w:sz w:val="28"/>
          <w:szCs w:val="20"/>
        </w:rPr>
        <w:t>11</w:t>
      </w:r>
      <w:r w:rsidRPr="00BC71B5">
        <w:rPr>
          <w:rFonts w:eastAsia="標楷體"/>
          <w:color w:val="000000" w:themeColor="text1"/>
          <w:kern w:val="0"/>
          <w:sz w:val="28"/>
          <w:szCs w:val="20"/>
        </w:rPr>
        <w:t>款；</w:t>
      </w:r>
      <w:r w:rsidRPr="00BC71B5">
        <w:rPr>
          <w:rFonts w:eastAsia="標楷體"/>
          <w:color w:val="000000" w:themeColor="text1"/>
          <w:sz w:val="28"/>
          <w:szCs w:val="28"/>
        </w:rPr>
        <w:sym w:font="Webdings" w:char="F067"/>
      </w:r>
      <w:r w:rsidRPr="00BC71B5">
        <w:rPr>
          <w:rFonts w:eastAsia="標楷體"/>
          <w:color w:val="000000" w:themeColor="text1"/>
          <w:kern w:val="0"/>
          <w:sz w:val="28"/>
          <w:szCs w:val="28"/>
        </w:rPr>
        <w:t>第</w:t>
      </w:r>
      <w:r w:rsidRPr="00BC71B5">
        <w:rPr>
          <w:rFonts w:eastAsia="標楷體"/>
          <w:color w:val="000000" w:themeColor="text1"/>
          <w:kern w:val="0"/>
          <w:sz w:val="28"/>
          <w:szCs w:val="28"/>
        </w:rPr>
        <w:t>1</w:t>
      </w:r>
      <w:r w:rsidRPr="00BC71B5">
        <w:rPr>
          <w:rFonts w:eastAsia="標楷體" w:hint="eastAsia"/>
          <w:color w:val="000000" w:themeColor="text1"/>
          <w:kern w:val="0"/>
          <w:sz w:val="28"/>
          <w:szCs w:val="28"/>
        </w:rPr>
        <w:t>3</w:t>
      </w:r>
      <w:r w:rsidRPr="00BC71B5">
        <w:rPr>
          <w:rFonts w:eastAsia="標楷體"/>
          <w:color w:val="000000" w:themeColor="text1"/>
          <w:kern w:val="0"/>
          <w:sz w:val="28"/>
          <w:szCs w:val="28"/>
        </w:rPr>
        <w:t>款</w:t>
      </w:r>
      <w:r w:rsidRPr="00BC71B5">
        <w:rPr>
          <w:rFonts w:eastAsia="標楷體" w:hint="eastAsia"/>
          <w:color w:val="000000" w:themeColor="text1"/>
          <w:kern w:val="0"/>
          <w:sz w:val="28"/>
          <w:szCs w:val="28"/>
        </w:rPr>
        <w:t>；</w:t>
      </w:r>
      <w:r w:rsidR="0040283B" w:rsidRPr="00BC71B5">
        <w:rPr>
          <w:rFonts w:ascii="標楷體" w:eastAsia="標楷體" w:hAnsi="標楷體"/>
          <w:color w:val="000000" w:themeColor="text1"/>
          <w:kern w:val="3"/>
          <w:sz w:val="28"/>
        </w:rPr>
        <w:t>□</w:t>
      </w:r>
      <w:r w:rsidRPr="00BC71B5">
        <w:rPr>
          <w:rFonts w:eastAsia="標楷體"/>
          <w:color w:val="000000" w:themeColor="text1"/>
          <w:kern w:val="0"/>
          <w:sz w:val="28"/>
          <w:szCs w:val="20"/>
        </w:rPr>
        <w:t>第</w:t>
      </w:r>
      <w:r w:rsidRPr="00BC71B5">
        <w:rPr>
          <w:rFonts w:eastAsia="標楷體"/>
          <w:color w:val="000000" w:themeColor="text1"/>
          <w:kern w:val="0"/>
          <w:sz w:val="28"/>
          <w:szCs w:val="20"/>
        </w:rPr>
        <w:t>14</w:t>
      </w:r>
      <w:r w:rsidRPr="00BC71B5">
        <w:rPr>
          <w:rFonts w:eastAsia="標楷體"/>
          <w:color w:val="000000" w:themeColor="text1"/>
          <w:kern w:val="0"/>
          <w:sz w:val="28"/>
          <w:szCs w:val="20"/>
        </w:rPr>
        <w:t>款</w:t>
      </w:r>
      <w:r w:rsidRPr="00BC71B5">
        <w:rPr>
          <w:rFonts w:eastAsia="標楷體"/>
          <w:b/>
          <w:color w:val="000000" w:themeColor="text1"/>
          <w:kern w:val="0"/>
          <w:sz w:val="28"/>
          <w:szCs w:val="28"/>
        </w:rPr>
        <w:t>準用最有利標</w:t>
      </w:r>
      <w:r w:rsidRPr="00BC71B5">
        <w:rPr>
          <w:rFonts w:ascii="標楷體" w:eastAsia="標楷體" w:hAnsi="標楷體" w:hint="eastAsia"/>
          <w:color w:val="000000" w:themeColor="text1"/>
          <w:sz w:val="28"/>
          <w:szCs w:val="28"/>
        </w:rPr>
        <w:t>，並</w:t>
      </w:r>
      <w:r w:rsidRPr="00BC71B5">
        <w:rPr>
          <w:rFonts w:eastAsia="標楷體" w:hAnsi="標楷體"/>
          <w:color w:val="000000" w:themeColor="text1"/>
          <w:kern w:val="0"/>
          <w:sz w:val="28"/>
          <w:szCs w:val="20"/>
        </w:rPr>
        <w:t>依「</w:t>
      </w:r>
      <w:r w:rsidRPr="00BC71B5">
        <w:rPr>
          <w:rFonts w:eastAsia="標楷體" w:hAnsi="標楷體" w:hint="eastAsia"/>
          <w:color w:val="000000" w:themeColor="text1"/>
          <w:kern w:val="0"/>
          <w:sz w:val="28"/>
          <w:szCs w:val="20"/>
        </w:rPr>
        <w:t>機關委託研究發展作業辦法</w:t>
      </w:r>
      <w:r w:rsidRPr="00BC71B5">
        <w:rPr>
          <w:rFonts w:eastAsia="標楷體" w:hAnsi="標楷體"/>
          <w:color w:val="000000" w:themeColor="text1"/>
          <w:kern w:val="0"/>
          <w:sz w:val="28"/>
          <w:szCs w:val="20"/>
        </w:rPr>
        <w:t>」第</w:t>
      </w:r>
      <w:r w:rsidRPr="00BC71B5">
        <w:rPr>
          <w:rFonts w:eastAsia="標楷體" w:hint="eastAsia"/>
          <w:color w:val="000000" w:themeColor="text1"/>
          <w:kern w:val="0"/>
          <w:sz w:val="28"/>
          <w:szCs w:val="20"/>
        </w:rPr>
        <w:t>6</w:t>
      </w:r>
      <w:r w:rsidRPr="00BC71B5">
        <w:rPr>
          <w:rFonts w:eastAsia="標楷體" w:hAnsi="標楷體"/>
          <w:color w:val="000000" w:themeColor="text1"/>
          <w:kern w:val="0"/>
          <w:sz w:val="28"/>
          <w:szCs w:val="20"/>
        </w:rPr>
        <w:t>條規定決標</w:t>
      </w:r>
      <w:r w:rsidRPr="00BC71B5">
        <w:rPr>
          <w:rFonts w:eastAsia="標楷體"/>
          <w:color w:val="000000" w:themeColor="text1"/>
          <w:kern w:val="0"/>
          <w:sz w:val="28"/>
          <w:szCs w:val="28"/>
        </w:rPr>
        <w:t>。</w:t>
      </w:r>
    </w:p>
    <w:p w14:paraId="0E6D1F6F" w14:textId="2B4D580D" w:rsidR="00FA58D0" w:rsidRPr="00BC71B5" w:rsidRDefault="00FA58D0" w:rsidP="00C439AB">
      <w:pPr>
        <w:kinsoku w:val="0"/>
        <w:adjustRightInd w:val="0"/>
        <w:spacing w:line="360" w:lineRule="exact"/>
        <w:ind w:leftChars="298" w:left="2308" w:hangingChars="569" w:hanging="1593"/>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Pr="00BC71B5">
        <w:rPr>
          <w:rFonts w:eastAsia="標楷體" w:hint="eastAsia"/>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color w:val="000000" w:themeColor="text1"/>
          <w:kern w:val="0"/>
          <w:sz w:val="28"/>
          <w:szCs w:val="20"/>
        </w:rPr>
        <w:t>（</w:t>
      </w:r>
      <w:r w:rsidRPr="00BC71B5">
        <w:rPr>
          <w:rFonts w:eastAsia="標楷體"/>
          <w:color w:val="000000" w:themeColor="text1"/>
          <w:kern w:val="0"/>
          <w:sz w:val="28"/>
          <w:szCs w:val="20"/>
        </w:rPr>
        <w:t>2-3</w:t>
      </w:r>
      <w:r w:rsidRPr="00BC71B5">
        <w:rPr>
          <w:rFonts w:eastAsia="標楷體"/>
          <w:color w:val="000000" w:themeColor="text1"/>
          <w:kern w:val="0"/>
          <w:sz w:val="28"/>
          <w:szCs w:val="20"/>
        </w:rPr>
        <w:t>）未達公告金額之採購參考最有利標精神擇符合需要者辦理議價。</w:t>
      </w:r>
    </w:p>
    <w:p w14:paraId="0B5BA46B" w14:textId="6F4C2AA7" w:rsidR="00FA58D0" w:rsidRPr="00BC71B5" w:rsidRDefault="0040283B" w:rsidP="002A388E">
      <w:pPr>
        <w:kinsoku w:val="0"/>
        <w:adjustRightInd w:val="0"/>
        <w:spacing w:line="400" w:lineRule="exact"/>
        <w:ind w:leftChars="525" w:left="1554" w:hangingChars="105" w:hanging="294"/>
        <w:jc w:val="both"/>
        <w:textDirection w:val="lrTbV"/>
        <w:textAlignment w:val="baseline"/>
        <w:rPr>
          <w:rFonts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eastAsia="標楷體" w:hAnsi="標楷體" w:hint="eastAsia"/>
          <w:color w:val="000000" w:themeColor="text1"/>
          <w:kern w:val="0"/>
          <w:sz w:val="28"/>
          <w:szCs w:val="20"/>
          <w:u w:val="single"/>
        </w:rPr>
        <w:t>達一定分數或序位之未得標廠商，發給一定金額之獎勵金</w:t>
      </w:r>
      <w:r w:rsidR="00244B8F" w:rsidRPr="00BC71B5">
        <w:rPr>
          <w:rFonts w:eastAsia="標楷體" w:hAnsi="標楷體" w:hint="eastAsia"/>
          <w:color w:val="000000" w:themeColor="text1"/>
          <w:kern w:val="0"/>
          <w:sz w:val="28"/>
          <w:szCs w:val="20"/>
          <w:u w:val="single"/>
        </w:rPr>
        <w:t>（</w:t>
      </w:r>
      <w:r w:rsidR="00FA58D0" w:rsidRPr="00BC71B5">
        <w:rPr>
          <w:rFonts w:eastAsia="標楷體" w:hAnsi="標楷體" w:hint="eastAsia"/>
          <w:color w:val="000000" w:themeColor="text1"/>
          <w:kern w:val="0"/>
          <w:sz w:val="28"/>
          <w:szCs w:val="20"/>
          <w:u w:val="single"/>
        </w:rPr>
        <w:t>由機關敘明一定分數或序位及其相對應之獎勵金</w:t>
      </w:r>
      <w:r w:rsidR="00244B8F" w:rsidRPr="00BC71B5">
        <w:rPr>
          <w:rFonts w:eastAsia="標楷體" w:hAnsi="標楷體" w:hint="eastAsia"/>
          <w:color w:val="000000" w:themeColor="text1"/>
          <w:kern w:val="0"/>
          <w:sz w:val="28"/>
          <w:szCs w:val="20"/>
          <w:u w:val="single"/>
        </w:rPr>
        <w:t>）</w:t>
      </w:r>
    </w:p>
    <w:p w14:paraId="55BF4E19" w14:textId="194090D2" w:rsidR="00FA58D0" w:rsidRPr="00BC71B5" w:rsidRDefault="00FA58D0" w:rsidP="002A388E">
      <w:pPr>
        <w:kinsoku w:val="0"/>
        <w:adjustRightInd w:val="0"/>
        <w:spacing w:line="360" w:lineRule="exact"/>
        <w:ind w:leftChars="665" w:left="1646" w:hangingChars="18" w:hanging="50"/>
        <w:jc w:val="both"/>
        <w:textDirection w:val="lrTbV"/>
        <w:textAlignment w:val="baseline"/>
        <w:rPr>
          <w:rFonts w:ascii="標楷體" w:eastAsia="標楷體" w:hAnsi="標楷體"/>
          <w:color w:val="000000" w:themeColor="text1"/>
          <w:kern w:val="0"/>
          <w:sz w:val="28"/>
          <w:szCs w:val="20"/>
          <w:u w:val="single"/>
        </w:rPr>
      </w:pPr>
      <w:r w:rsidRPr="00BC71B5">
        <w:rPr>
          <w:rFonts w:eastAsia="標楷體" w:hAnsi="標楷體" w:hint="eastAsia"/>
          <w:color w:val="000000" w:themeColor="text1"/>
          <w:kern w:val="0"/>
          <w:sz w:val="28"/>
          <w:szCs w:val="20"/>
          <w:u w:val="single"/>
        </w:rPr>
        <w:t>分</w:t>
      </w:r>
      <w:r w:rsidRPr="00BC71B5">
        <w:rPr>
          <w:rFonts w:ascii="標楷體" w:eastAsia="標楷體" w:hAnsi="標楷體" w:hint="eastAsia"/>
          <w:color w:val="000000" w:themeColor="text1"/>
          <w:kern w:val="0"/>
          <w:sz w:val="28"/>
          <w:szCs w:val="20"/>
          <w:u w:val="single"/>
        </w:rPr>
        <w:t>數</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序位</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w:t>
      </w:r>
      <w:r w:rsidRPr="00BC71B5">
        <w:rPr>
          <w:rFonts w:eastAsia="標楷體" w:hAnsi="標楷體" w:hint="eastAsia"/>
          <w:color w:val="000000" w:themeColor="text1"/>
          <w:kern w:val="0"/>
          <w:sz w:val="28"/>
          <w:szCs w:val="20"/>
          <w:u w:val="single"/>
        </w:rPr>
        <w:t xml:space="preserve">   </w:t>
      </w:r>
      <w:r w:rsidRPr="00BC71B5">
        <w:rPr>
          <w:rFonts w:ascii="標楷體" w:eastAsia="標楷體" w:hAnsi="標楷體" w:hint="eastAsia"/>
          <w:color w:val="000000" w:themeColor="text1"/>
          <w:kern w:val="0"/>
          <w:sz w:val="28"/>
          <w:szCs w:val="20"/>
          <w:u w:val="single"/>
        </w:rPr>
        <w:t xml:space="preserve"> ；</w:t>
      </w:r>
      <w:r w:rsidRPr="00BC71B5">
        <w:rPr>
          <w:rFonts w:eastAsia="標楷體" w:hAnsi="標楷體" w:hint="eastAsia"/>
          <w:color w:val="000000" w:themeColor="text1"/>
          <w:kern w:val="0"/>
          <w:sz w:val="28"/>
          <w:szCs w:val="20"/>
          <w:u w:val="single"/>
        </w:rPr>
        <w:t>獎勵金：新臺幣</w:t>
      </w:r>
      <w:r w:rsidRPr="00BC71B5">
        <w:rPr>
          <w:rFonts w:eastAsia="標楷體" w:hAnsi="標楷體" w:hint="eastAsia"/>
          <w:color w:val="000000" w:themeColor="text1"/>
          <w:kern w:val="0"/>
          <w:sz w:val="28"/>
          <w:szCs w:val="20"/>
          <w:u w:val="single"/>
        </w:rPr>
        <w:t xml:space="preserve"> </w:t>
      </w:r>
      <w:r w:rsidRPr="00BC71B5">
        <w:rPr>
          <w:rFonts w:ascii="標楷體" w:eastAsia="標楷體" w:hAnsi="標楷體" w:hint="eastAsia"/>
          <w:color w:val="000000" w:themeColor="text1"/>
          <w:kern w:val="0"/>
          <w:sz w:val="28"/>
          <w:szCs w:val="20"/>
          <w:u w:val="single"/>
        </w:rPr>
        <w:t xml:space="preserve">   元</w:t>
      </w:r>
    </w:p>
    <w:p w14:paraId="2723FBE3" w14:textId="34DB5363" w:rsidR="00FA58D0" w:rsidRPr="00BC71B5" w:rsidRDefault="00FA58D0" w:rsidP="002A388E">
      <w:pPr>
        <w:kinsoku w:val="0"/>
        <w:adjustRightInd w:val="0"/>
        <w:spacing w:line="360" w:lineRule="exact"/>
        <w:ind w:leftChars="665" w:left="1646" w:hangingChars="18" w:hanging="50"/>
        <w:jc w:val="both"/>
        <w:textDirection w:val="lrTbV"/>
        <w:textAlignment w:val="baseline"/>
        <w:rPr>
          <w:rFonts w:ascii="標楷體" w:eastAsia="標楷體" w:hAnsi="標楷體"/>
          <w:color w:val="000000" w:themeColor="text1"/>
          <w:kern w:val="0"/>
          <w:sz w:val="28"/>
          <w:szCs w:val="20"/>
          <w:u w:val="single"/>
        </w:rPr>
      </w:pPr>
      <w:r w:rsidRPr="00BC71B5">
        <w:rPr>
          <w:rFonts w:eastAsia="標楷體" w:hAnsi="標楷體" w:hint="eastAsia"/>
          <w:color w:val="000000" w:themeColor="text1"/>
          <w:kern w:val="0"/>
          <w:sz w:val="28"/>
          <w:szCs w:val="20"/>
          <w:u w:val="single"/>
        </w:rPr>
        <w:t>分</w:t>
      </w:r>
      <w:r w:rsidRPr="00BC71B5">
        <w:rPr>
          <w:rFonts w:ascii="標楷體" w:eastAsia="標楷體" w:hAnsi="標楷體" w:hint="eastAsia"/>
          <w:color w:val="000000" w:themeColor="text1"/>
          <w:kern w:val="0"/>
          <w:sz w:val="28"/>
          <w:szCs w:val="20"/>
          <w:u w:val="single"/>
        </w:rPr>
        <w:t>數</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序位</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w:t>
      </w:r>
      <w:r w:rsidRPr="00BC71B5">
        <w:rPr>
          <w:rFonts w:eastAsia="標楷體" w:hAnsi="標楷體" w:hint="eastAsia"/>
          <w:color w:val="000000" w:themeColor="text1"/>
          <w:kern w:val="0"/>
          <w:sz w:val="28"/>
          <w:szCs w:val="20"/>
          <w:u w:val="single"/>
        </w:rPr>
        <w:t xml:space="preserve">   </w:t>
      </w:r>
      <w:r w:rsidRPr="00BC71B5">
        <w:rPr>
          <w:rFonts w:ascii="標楷體" w:eastAsia="標楷體" w:hAnsi="標楷體" w:hint="eastAsia"/>
          <w:color w:val="000000" w:themeColor="text1"/>
          <w:kern w:val="0"/>
          <w:sz w:val="28"/>
          <w:szCs w:val="20"/>
          <w:u w:val="single"/>
        </w:rPr>
        <w:t xml:space="preserve"> ；</w:t>
      </w:r>
      <w:r w:rsidRPr="00BC71B5">
        <w:rPr>
          <w:rFonts w:eastAsia="標楷體" w:hAnsi="標楷體" w:hint="eastAsia"/>
          <w:color w:val="000000" w:themeColor="text1"/>
          <w:kern w:val="0"/>
          <w:sz w:val="28"/>
          <w:szCs w:val="20"/>
          <w:u w:val="single"/>
        </w:rPr>
        <w:t>獎勵金：新臺幣</w:t>
      </w:r>
      <w:r w:rsidRPr="00BC71B5">
        <w:rPr>
          <w:rFonts w:eastAsia="標楷體" w:hAnsi="標楷體" w:hint="eastAsia"/>
          <w:color w:val="000000" w:themeColor="text1"/>
          <w:kern w:val="0"/>
          <w:sz w:val="28"/>
          <w:szCs w:val="20"/>
          <w:u w:val="single"/>
        </w:rPr>
        <w:t xml:space="preserve"> </w:t>
      </w:r>
      <w:r w:rsidRPr="00BC71B5">
        <w:rPr>
          <w:rFonts w:ascii="標楷體" w:eastAsia="標楷體" w:hAnsi="標楷體" w:hint="eastAsia"/>
          <w:color w:val="000000" w:themeColor="text1"/>
          <w:kern w:val="0"/>
          <w:sz w:val="28"/>
          <w:szCs w:val="20"/>
          <w:u w:val="single"/>
        </w:rPr>
        <w:t xml:space="preserve">   元</w:t>
      </w:r>
      <w:r w:rsidRPr="00BC71B5">
        <w:rPr>
          <w:rFonts w:eastAsia="標楷體" w:hAnsi="標楷體" w:hint="eastAsia"/>
          <w:color w:val="000000" w:themeColor="text1"/>
          <w:kern w:val="0"/>
          <w:sz w:val="28"/>
          <w:szCs w:val="20"/>
        </w:rPr>
        <w:t xml:space="preserve"> </w:t>
      </w:r>
    </w:p>
    <w:p w14:paraId="7C18EF41" w14:textId="6C6D75BB" w:rsidR="00FA58D0" w:rsidRPr="00BC71B5" w:rsidRDefault="00FA58D0" w:rsidP="002A388E">
      <w:pPr>
        <w:numPr>
          <w:ilvl w:val="0"/>
          <w:numId w:val="60"/>
        </w:numPr>
        <w:tabs>
          <w:tab w:val="clear" w:pos="1304"/>
          <w:tab w:val="num" w:pos="1276"/>
        </w:tabs>
        <w:spacing w:line="420" w:lineRule="exact"/>
        <w:ind w:left="1274" w:hanging="848"/>
        <w:jc w:val="both"/>
        <w:textDirection w:val="lrTbV"/>
        <w:rPr>
          <w:rFonts w:ascii="標楷體" w:eastAsia="標楷體"/>
          <w:color w:val="000000" w:themeColor="text1"/>
          <w:sz w:val="28"/>
          <w:szCs w:val="20"/>
        </w:rPr>
      </w:pPr>
      <w:r w:rsidRPr="00BC71B5">
        <w:rPr>
          <w:rFonts w:eastAsia="標楷體" w:hAnsi="標楷體"/>
          <w:color w:val="000000" w:themeColor="text1"/>
          <w:sz w:val="28"/>
          <w:szCs w:val="20"/>
        </w:rPr>
        <w:t>本委託案</w:t>
      </w:r>
      <w:r w:rsidRPr="00BC71B5">
        <w:rPr>
          <w:rFonts w:ascii="標楷體" w:eastAsia="標楷體" w:hint="eastAsia"/>
          <w:color w:val="000000" w:themeColor="text1"/>
          <w:sz w:val="28"/>
          <w:szCs w:val="20"/>
        </w:rPr>
        <w:t>涉及智慧財產權者，悉依契約規定辦理。廠商執行契約過程有侵害第三人合法權益時，由廠商負責處理並承擔一切法律責任。</w:t>
      </w:r>
    </w:p>
    <w:p w14:paraId="77FCDC47" w14:textId="408B8D43" w:rsidR="00FA58D0" w:rsidRPr="00BC71B5" w:rsidRDefault="00FA58D0" w:rsidP="002A388E">
      <w:pPr>
        <w:numPr>
          <w:ilvl w:val="0"/>
          <w:numId w:val="60"/>
        </w:numPr>
        <w:tabs>
          <w:tab w:val="clear" w:pos="1304"/>
          <w:tab w:val="num" w:pos="1276"/>
        </w:tabs>
        <w:spacing w:line="420" w:lineRule="exact"/>
        <w:ind w:left="1274" w:hanging="848"/>
        <w:jc w:val="both"/>
        <w:textDirection w:val="lrTbV"/>
        <w:rPr>
          <w:rFonts w:ascii="標楷體" w:eastAsia="標楷體"/>
          <w:color w:val="000000" w:themeColor="text1"/>
          <w:sz w:val="28"/>
          <w:szCs w:val="20"/>
        </w:rPr>
      </w:pPr>
      <w:r w:rsidRPr="00BC71B5">
        <w:rPr>
          <w:rFonts w:ascii="標楷體" w:eastAsia="標楷體" w:hint="eastAsia"/>
          <w:color w:val="000000" w:themeColor="text1"/>
          <w:sz w:val="28"/>
          <w:szCs w:val="20"/>
        </w:rPr>
        <w:t>廠商有下列情形之一者，其事實及理由將通知廠商，並附記如未提出異議者，將刊登政府採購公報：</w:t>
      </w:r>
    </w:p>
    <w:p w14:paraId="3A9B8C2D"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容許他人借用本人名義或證件參加投標者。</w:t>
      </w:r>
    </w:p>
    <w:p w14:paraId="7C5D61E7"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借用或冒用他人名義或證件，或以偽造、變造之文件參加投</w:t>
      </w:r>
    </w:p>
    <w:p w14:paraId="2581C6AB" w14:textId="77777777" w:rsidR="00FA58D0" w:rsidRPr="00BC71B5" w:rsidRDefault="00FA58D0" w:rsidP="00FA58D0">
      <w:pPr>
        <w:spacing w:line="360" w:lineRule="exact"/>
        <w:ind w:left="1134" w:firstLineChars="202" w:firstLine="566"/>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標、訂約或履約者。</w:t>
      </w:r>
    </w:p>
    <w:p w14:paraId="7EAF4963" w14:textId="77777777" w:rsidR="00FA58D0" w:rsidRPr="00BC71B5" w:rsidRDefault="00FA58D0" w:rsidP="00794D1A">
      <w:pPr>
        <w:numPr>
          <w:ilvl w:val="0"/>
          <w:numId w:val="62"/>
        </w:numPr>
        <w:tabs>
          <w:tab w:val="clear" w:pos="1928"/>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擅自減省工料情節重大者。</w:t>
      </w:r>
    </w:p>
    <w:p w14:paraId="259F4ECE"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偽造、變造投標、契約或履約相關文件者。</w:t>
      </w:r>
    </w:p>
    <w:p w14:paraId="6B9F07C7"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受停業處分期間仍參加投標者。</w:t>
      </w:r>
    </w:p>
    <w:p w14:paraId="4EFA606B"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犯採購法第</w:t>
      </w:r>
      <w:r w:rsidRPr="00BC71B5">
        <w:rPr>
          <w:rFonts w:eastAsia="標楷體"/>
          <w:color w:val="000000" w:themeColor="text1"/>
          <w:sz w:val="28"/>
          <w:szCs w:val="20"/>
        </w:rPr>
        <w:t>87</w:t>
      </w:r>
      <w:r w:rsidRPr="00BC71B5">
        <w:rPr>
          <w:rFonts w:eastAsia="標楷體"/>
          <w:color w:val="000000" w:themeColor="text1"/>
          <w:sz w:val="28"/>
          <w:szCs w:val="20"/>
        </w:rPr>
        <w:t>條至第</w:t>
      </w:r>
      <w:r w:rsidRPr="00BC71B5">
        <w:rPr>
          <w:rFonts w:eastAsia="標楷體"/>
          <w:color w:val="000000" w:themeColor="text1"/>
          <w:sz w:val="28"/>
          <w:szCs w:val="20"/>
        </w:rPr>
        <w:t>92</w:t>
      </w:r>
      <w:r w:rsidRPr="00BC71B5">
        <w:rPr>
          <w:rFonts w:eastAsia="標楷體"/>
          <w:color w:val="000000" w:themeColor="text1"/>
          <w:sz w:val="28"/>
          <w:szCs w:val="20"/>
        </w:rPr>
        <w:t>條</w:t>
      </w:r>
      <w:r w:rsidRPr="00BC71B5">
        <w:rPr>
          <w:rFonts w:ascii="標楷體" w:eastAsia="標楷體" w:hint="eastAsia"/>
          <w:color w:val="000000" w:themeColor="text1"/>
          <w:sz w:val="28"/>
          <w:szCs w:val="20"/>
        </w:rPr>
        <w:t>之罪，經第一審為有罪判決者。</w:t>
      </w:r>
    </w:p>
    <w:p w14:paraId="7651BDE9"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得標後無正當理由而不訂約者。</w:t>
      </w:r>
    </w:p>
    <w:p w14:paraId="38EF9A11"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查驗或驗收不合格，情節重大者。</w:t>
      </w:r>
    </w:p>
    <w:p w14:paraId="5AF652EB"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驗收後不履行保固責任者。</w:t>
      </w:r>
    </w:p>
    <w:p w14:paraId="36D7EBEC" w14:textId="77777777" w:rsidR="00FA58D0" w:rsidRPr="00BC71B5" w:rsidRDefault="00FA58D0" w:rsidP="00794D1A">
      <w:pPr>
        <w:numPr>
          <w:ilvl w:val="0"/>
          <w:numId w:val="62"/>
        </w:numPr>
        <w:tabs>
          <w:tab w:val="num" w:pos="1701"/>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因可歸責於廠商之事由，致延誤履約期限，情節重大者。</w:t>
      </w:r>
    </w:p>
    <w:p w14:paraId="14827B74" w14:textId="77777777" w:rsidR="00FA58D0" w:rsidRPr="00BC71B5" w:rsidRDefault="00FA58D0" w:rsidP="00794D1A">
      <w:pPr>
        <w:numPr>
          <w:ilvl w:val="0"/>
          <w:numId w:val="62"/>
        </w:numPr>
        <w:tabs>
          <w:tab w:val="clear" w:pos="1928"/>
          <w:tab w:val="num" w:pos="1701"/>
          <w:tab w:val="num" w:pos="1985"/>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違反採購法第65條之規定轉包者。</w:t>
      </w:r>
    </w:p>
    <w:p w14:paraId="6CC6C5E3" w14:textId="77777777" w:rsidR="00FA58D0" w:rsidRPr="00BC71B5" w:rsidRDefault="00FA58D0" w:rsidP="00794D1A">
      <w:pPr>
        <w:numPr>
          <w:ilvl w:val="0"/>
          <w:numId w:val="62"/>
        </w:numPr>
        <w:tabs>
          <w:tab w:val="clear" w:pos="1928"/>
          <w:tab w:val="num" w:pos="1701"/>
          <w:tab w:val="num" w:pos="1985"/>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因可歸責於廠商之事由，致解除或終止契約者。</w:t>
      </w:r>
    </w:p>
    <w:p w14:paraId="20A290E0" w14:textId="77777777" w:rsidR="00FA58D0" w:rsidRPr="00BC71B5" w:rsidRDefault="00FA58D0" w:rsidP="00794D1A">
      <w:pPr>
        <w:numPr>
          <w:ilvl w:val="0"/>
          <w:numId w:val="62"/>
        </w:numPr>
        <w:tabs>
          <w:tab w:val="clear" w:pos="1928"/>
          <w:tab w:val="num" w:pos="1701"/>
          <w:tab w:val="num" w:pos="1985"/>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破產程序中之廠商。</w:t>
      </w:r>
    </w:p>
    <w:p w14:paraId="179C9B26" w14:textId="77777777" w:rsidR="00FA58D0" w:rsidRPr="00BC71B5" w:rsidRDefault="00FA58D0" w:rsidP="00794D1A">
      <w:pPr>
        <w:numPr>
          <w:ilvl w:val="0"/>
          <w:numId w:val="62"/>
        </w:numPr>
        <w:tabs>
          <w:tab w:val="clear" w:pos="1928"/>
          <w:tab w:val="num" w:pos="1701"/>
          <w:tab w:val="num" w:pos="1985"/>
        </w:tabs>
        <w:spacing w:line="360" w:lineRule="exact"/>
        <w:ind w:hanging="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歧視婦女、原住民或弱勢團體人士，情節重大者。</w:t>
      </w:r>
    </w:p>
    <w:p w14:paraId="796B1CDA" w14:textId="0BDD7FFF" w:rsidR="00FA58D0" w:rsidRPr="00BC71B5" w:rsidRDefault="00FA58D0" w:rsidP="002A388E">
      <w:pPr>
        <w:numPr>
          <w:ilvl w:val="0"/>
          <w:numId w:val="60"/>
        </w:numPr>
        <w:tabs>
          <w:tab w:val="clear" w:pos="1304"/>
          <w:tab w:val="num" w:pos="1276"/>
        </w:tabs>
        <w:spacing w:line="420" w:lineRule="exact"/>
        <w:ind w:left="1274" w:hanging="848"/>
        <w:jc w:val="both"/>
        <w:textDirection w:val="lrTbV"/>
        <w:rPr>
          <w:rFonts w:ascii="標楷體" w:eastAsia="標楷體"/>
          <w:color w:val="000000" w:themeColor="text1"/>
          <w:sz w:val="28"/>
          <w:szCs w:val="20"/>
        </w:rPr>
      </w:pPr>
      <w:r w:rsidRPr="00BC71B5">
        <w:rPr>
          <w:rFonts w:ascii="標楷體" w:eastAsia="標楷體" w:hint="eastAsia"/>
          <w:color w:val="000000" w:themeColor="text1"/>
          <w:sz w:val="28"/>
          <w:szCs w:val="20"/>
        </w:rPr>
        <w:t>廠商有下列情形之一者，不得參加投標、作為決標對象或分包廠商或協助投標廠商：</w:t>
      </w:r>
    </w:p>
    <w:p w14:paraId="0C17159E" w14:textId="42D248A9" w:rsidR="00FA58D0" w:rsidRPr="00BC71B5" w:rsidRDefault="00FA58D0" w:rsidP="002A388E">
      <w:pPr>
        <w:numPr>
          <w:ilvl w:val="0"/>
          <w:numId w:val="63"/>
        </w:numPr>
        <w:tabs>
          <w:tab w:val="clear" w:pos="1928"/>
          <w:tab w:val="num" w:pos="1560"/>
          <w:tab w:val="num" w:pos="1764"/>
        </w:tabs>
        <w:spacing w:line="360" w:lineRule="exact"/>
        <w:ind w:left="1764" w:hanging="58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提供規劃、設計服務之廠商，於依該規劃、設計結果辦理之採購。</w:t>
      </w:r>
    </w:p>
    <w:p w14:paraId="6CA518BA" w14:textId="77777777" w:rsidR="00FA58D0" w:rsidRPr="00BC71B5" w:rsidRDefault="00FA58D0" w:rsidP="002A388E">
      <w:pPr>
        <w:numPr>
          <w:ilvl w:val="0"/>
          <w:numId w:val="63"/>
        </w:numPr>
        <w:tabs>
          <w:tab w:val="clear" w:pos="1928"/>
          <w:tab w:val="num" w:pos="1560"/>
          <w:tab w:val="num" w:pos="1764"/>
        </w:tabs>
        <w:spacing w:line="360" w:lineRule="exact"/>
        <w:ind w:left="1764" w:hanging="58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代擬招標文件之廠商，於依該招標文件辦理之採購。</w:t>
      </w:r>
    </w:p>
    <w:p w14:paraId="14B2789B" w14:textId="77777777" w:rsidR="00FA58D0" w:rsidRPr="00BC71B5" w:rsidRDefault="00FA58D0" w:rsidP="002A388E">
      <w:pPr>
        <w:numPr>
          <w:ilvl w:val="0"/>
          <w:numId w:val="63"/>
        </w:numPr>
        <w:tabs>
          <w:tab w:val="clear" w:pos="1928"/>
          <w:tab w:val="num" w:pos="1560"/>
          <w:tab w:val="num" w:pos="1764"/>
        </w:tabs>
        <w:spacing w:line="360" w:lineRule="exact"/>
        <w:ind w:left="1764" w:hanging="58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提供審標服務之廠商，於該服務有關之採購。</w:t>
      </w:r>
    </w:p>
    <w:p w14:paraId="1DC98E7A" w14:textId="77777777" w:rsidR="00FA58D0" w:rsidRPr="00BC71B5" w:rsidRDefault="00FA58D0" w:rsidP="002A388E">
      <w:pPr>
        <w:numPr>
          <w:ilvl w:val="0"/>
          <w:numId w:val="63"/>
        </w:numPr>
        <w:tabs>
          <w:tab w:val="clear" w:pos="1928"/>
          <w:tab w:val="num" w:pos="1560"/>
          <w:tab w:val="num" w:pos="1764"/>
        </w:tabs>
        <w:spacing w:line="360" w:lineRule="exact"/>
        <w:ind w:left="1764" w:hanging="58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因履行機關契約而知悉其他廠商無法知悉或應秘密之資訊之廠商，於使用該等資訊有利於該廠商得標之採購。</w:t>
      </w:r>
    </w:p>
    <w:p w14:paraId="586BB2B0" w14:textId="77777777" w:rsidR="00FA58D0" w:rsidRPr="00BC71B5" w:rsidRDefault="00FA58D0" w:rsidP="002A388E">
      <w:pPr>
        <w:numPr>
          <w:ilvl w:val="0"/>
          <w:numId w:val="63"/>
        </w:numPr>
        <w:tabs>
          <w:tab w:val="clear" w:pos="1928"/>
          <w:tab w:val="num" w:pos="1560"/>
          <w:tab w:val="num" w:pos="1764"/>
        </w:tabs>
        <w:spacing w:line="360" w:lineRule="exact"/>
        <w:ind w:left="1764" w:hanging="588"/>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提供專案管理服務之廠商，於該服務有關之採購。</w:t>
      </w:r>
    </w:p>
    <w:p w14:paraId="36B2F802" w14:textId="77777777" w:rsidR="00FA58D0" w:rsidRPr="00BC71B5" w:rsidRDefault="00FA58D0" w:rsidP="002A388E">
      <w:pPr>
        <w:kinsoku w:val="0"/>
        <w:adjustRightInd w:val="0"/>
        <w:spacing w:line="400" w:lineRule="exact"/>
        <w:ind w:leftChars="532" w:left="1579" w:hangingChars="108" w:hanging="302"/>
        <w:jc w:val="both"/>
        <w:textDirection w:val="lrTbV"/>
        <w:textAlignment w:val="baseline"/>
        <w:rPr>
          <w:rFonts w:ascii="標楷體" w:eastAsia="標楷體" w:hAnsi="標楷體"/>
          <w:color w:val="000000" w:themeColor="text1"/>
          <w:kern w:val="0"/>
          <w:sz w:val="28"/>
          <w:szCs w:val="28"/>
        </w:rPr>
      </w:pPr>
      <w:r w:rsidRPr="00BC71B5">
        <w:rPr>
          <w:rFonts w:ascii="標楷體" w:eastAsia="標楷體" w:hAnsi="標楷體" w:hint="eastAsia"/>
          <w:color w:val="000000" w:themeColor="text1"/>
          <w:kern w:val="0"/>
          <w:sz w:val="28"/>
          <w:szCs w:val="20"/>
        </w:rPr>
        <w:t>□</w:t>
      </w:r>
      <w:r w:rsidRPr="00BC71B5">
        <w:rPr>
          <w:rFonts w:eastAsia="標楷體" w:hint="eastAsia"/>
          <w:color w:val="000000" w:themeColor="text1"/>
          <w:spacing w:val="14"/>
          <w:kern w:val="0"/>
          <w:sz w:val="28"/>
          <w:szCs w:val="28"/>
        </w:rPr>
        <w:t>前項第</w:t>
      </w:r>
      <w:r w:rsidRPr="00BC71B5">
        <w:rPr>
          <w:rFonts w:eastAsia="標楷體" w:hint="eastAsia"/>
          <w:color w:val="000000" w:themeColor="text1"/>
          <w:spacing w:val="14"/>
          <w:kern w:val="0"/>
          <w:sz w:val="28"/>
          <w:szCs w:val="28"/>
        </w:rPr>
        <w:t>1</w:t>
      </w:r>
      <w:r w:rsidRPr="00BC71B5">
        <w:rPr>
          <w:rFonts w:eastAsia="標楷體" w:hint="eastAsia"/>
          <w:color w:val="000000" w:themeColor="text1"/>
          <w:spacing w:val="14"/>
          <w:kern w:val="0"/>
          <w:sz w:val="28"/>
          <w:szCs w:val="28"/>
        </w:rPr>
        <w:t>款及第</w:t>
      </w:r>
      <w:r w:rsidRPr="00BC71B5">
        <w:rPr>
          <w:rFonts w:eastAsia="標楷體" w:hint="eastAsia"/>
          <w:color w:val="000000" w:themeColor="text1"/>
          <w:spacing w:val="14"/>
          <w:kern w:val="0"/>
          <w:sz w:val="28"/>
          <w:szCs w:val="28"/>
        </w:rPr>
        <w:t>2</w:t>
      </w:r>
      <w:r w:rsidRPr="00BC71B5">
        <w:rPr>
          <w:rFonts w:eastAsia="標楷體" w:hint="eastAsia"/>
          <w:color w:val="000000" w:themeColor="text1"/>
          <w:spacing w:val="14"/>
          <w:kern w:val="0"/>
          <w:sz w:val="28"/>
          <w:szCs w:val="28"/>
        </w:rPr>
        <w:t>款之情形，於無利益衝突或無不公平競爭之虞，經機關同意者</w:t>
      </w:r>
      <w:r w:rsidRPr="00BC71B5">
        <w:rPr>
          <w:rFonts w:ascii="標楷體" w:eastAsia="標楷體" w:hAnsi="標楷體" w:hint="eastAsia"/>
          <w:b/>
          <w:color w:val="000000" w:themeColor="text1"/>
          <w:spacing w:val="14"/>
          <w:kern w:val="0"/>
          <w:sz w:val="28"/>
          <w:szCs w:val="20"/>
        </w:rPr>
        <w:t>（本項未勾選者，表示機關不同意）</w:t>
      </w:r>
      <w:r w:rsidRPr="00BC71B5">
        <w:rPr>
          <w:rFonts w:eastAsia="標楷體" w:hint="eastAsia"/>
          <w:color w:val="000000" w:themeColor="text1"/>
          <w:spacing w:val="14"/>
          <w:kern w:val="0"/>
          <w:sz w:val="28"/>
          <w:szCs w:val="28"/>
        </w:rPr>
        <w:t>，得不適用於後續辦理之採購。上述無利益衝突或無不公平競爭之虞之情形，於第</w:t>
      </w:r>
      <w:r w:rsidRPr="00BC71B5">
        <w:rPr>
          <w:rFonts w:eastAsia="標楷體" w:hint="eastAsia"/>
          <w:color w:val="000000" w:themeColor="text1"/>
          <w:spacing w:val="14"/>
          <w:kern w:val="0"/>
          <w:sz w:val="28"/>
          <w:szCs w:val="28"/>
        </w:rPr>
        <w:t>1</w:t>
      </w:r>
      <w:r w:rsidRPr="00BC71B5">
        <w:rPr>
          <w:rFonts w:eastAsia="標楷體" w:hint="eastAsia"/>
          <w:color w:val="000000" w:themeColor="text1"/>
          <w:spacing w:val="14"/>
          <w:kern w:val="0"/>
          <w:sz w:val="28"/>
          <w:szCs w:val="28"/>
        </w:rPr>
        <w:t>款指</w:t>
      </w:r>
      <w:r w:rsidRPr="00BC71B5">
        <w:rPr>
          <w:rFonts w:ascii="標楷體" w:eastAsia="標楷體" w:hAnsi="標楷體" w:hint="eastAsia"/>
          <w:color w:val="000000" w:themeColor="text1"/>
          <w:kern w:val="0"/>
          <w:sz w:val="28"/>
          <w:szCs w:val="20"/>
        </w:rPr>
        <w:t>前階段規劃或</w:t>
      </w:r>
      <w:r w:rsidRPr="00BC71B5">
        <w:rPr>
          <w:rFonts w:ascii="標楷體" w:eastAsia="標楷體" w:hAnsi="標楷體" w:hint="eastAsia"/>
          <w:color w:val="000000" w:themeColor="text1"/>
          <w:spacing w:val="14"/>
          <w:kern w:val="0"/>
          <w:sz w:val="28"/>
          <w:szCs w:val="20"/>
        </w:rPr>
        <w:t>設計服務</w:t>
      </w:r>
      <w:r w:rsidRPr="00BC71B5">
        <w:rPr>
          <w:rFonts w:ascii="標楷體" w:eastAsia="標楷體" w:hAnsi="標楷體" w:hint="eastAsia"/>
          <w:color w:val="000000" w:themeColor="text1"/>
          <w:kern w:val="0"/>
          <w:sz w:val="28"/>
          <w:szCs w:val="20"/>
        </w:rPr>
        <w:t>之成果一併於招標文件公開，且經機關認為</w:t>
      </w:r>
      <w:r w:rsidRPr="00BC71B5">
        <w:rPr>
          <w:rFonts w:ascii="標楷體" w:eastAsia="標楷體" w:hAnsi="標楷體" w:hint="eastAsia"/>
          <w:color w:val="000000" w:themeColor="text1"/>
          <w:spacing w:val="14"/>
          <w:kern w:val="0"/>
          <w:sz w:val="28"/>
          <w:szCs w:val="20"/>
        </w:rPr>
        <w:t>參與前階段作業之廠商無競爭優勢者。</w:t>
      </w:r>
    </w:p>
    <w:p w14:paraId="0AE1380D" w14:textId="77777777" w:rsidR="00FA58D0" w:rsidRPr="00BC71B5" w:rsidRDefault="00FA58D0" w:rsidP="00D43722">
      <w:pPr>
        <w:numPr>
          <w:ilvl w:val="0"/>
          <w:numId w:val="57"/>
        </w:numPr>
        <w:tabs>
          <w:tab w:val="clear" w:pos="794"/>
        </w:tabs>
        <w:spacing w:beforeLines="50" w:before="120" w:afterLines="50" w:after="120"/>
        <w:ind w:left="646" w:hanging="646"/>
        <w:jc w:val="both"/>
        <w:rPr>
          <w:rFonts w:ascii="標楷體" w:eastAsia="標楷體"/>
          <w:color w:val="000000" w:themeColor="text1"/>
          <w:sz w:val="32"/>
          <w:szCs w:val="20"/>
        </w:rPr>
      </w:pPr>
      <w:r w:rsidRPr="00BC71B5">
        <w:rPr>
          <w:rFonts w:ascii="標楷體" w:eastAsia="標楷體" w:hint="eastAsia"/>
          <w:color w:val="000000" w:themeColor="text1"/>
          <w:sz w:val="32"/>
          <w:szCs w:val="20"/>
        </w:rPr>
        <w:t>計畫緣由：</w:t>
      </w:r>
      <w:r w:rsidRPr="00BC71B5">
        <w:rPr>
          <w:rFonts w:ascii="標楷體" w:eastAsia="標楷體" w:hint="eastAsia"/>
          <w:color w:val="000000" w:themeColor="text1"/>
          <w:sz w:val="28"/>
          <w:szCs w:val="20"/>
        </w:rPr>
        <w:t>﹙由機關填列﹚</w:t>
      </w:r>
    </w:p>
    <w:p w14:paraId="7D2FFD98" w14:textId="2B030C7D" w:rsidR="00C75BF9" w:rsidRPr="00BC71B5" w:rsidRDefault="00C75BF9" w:rsidP="000542A9">
      <w:pPr>
        <w:snapToGrid w:val="0"/>
        <w:spacing w:line="520" w:lineRule="exact"/>
        <w:ind w:left="794"/>
        <w:rPr>
          <w:rFonts w:ascii="標楷體" w:eastAsia="標楷體"/>
          <w:color w:val="000000" w:themeColor="text1"/>
          <w:sz w:val="28"/>
          <w:szCs w:val="20"/>
        </w:rPr>
      </w:pPr>
      <w:r w:rsidRPr="00BC71B5">
        <w:rPr>
          <w:rFonts w:ascii="標楷體" w:eastAsia="標楷體" w:hint="eastAsia"/>
          <w:color w:val="000000" w:themeColor="text1"/>
          <w:sz w:val="28"/>
          <w:szCs w:val="20"/>
        </w:rPr>
        <w:t>為配合衛生福利部科技施政目標</w:t>
      </w:r>
      <w:r w:rsidRPr="00BC71B5">
        <w:rPr>
          <w:rFonts w:eastAsia="標楷體" w:hint="eastAsia"/>
          <w:color w:val="000000" w:themeColor="text1"/>
          <w:sz w:val="28"/>
          <w:szCs w:val="20"/>
        </w:rPr>
        <w:t>「傳染病科技實證支援防疫決策提升應變效能研究」</w:t>
      </w:r>
      <w:r w:rsidRPr="00BC71B5">
        <w:rPr>
          <w:rFonts w:ascii="標楷體" w:eastAsia="標楷體" w:hint="eastAsia"/>
          <w:color w:val="000000" w:themeColor="text1"/>
          <w:sz w:val="28"/>
          <w:szCs w:val="20"/>
        </w:rPr>
        <w:t>發展主軸，並依當前傳染病流行現況與防疫政策發展等需要，擬規劃進行各項疫病防治政策及創新檢驗技術之研究發展，並探討傳染病防治機制等，透過科技研究計畫，協助制定完善預防、監測及應變等各面向之防疫政策，以提升防疫服務品質。爰此，</w:t>
      </w:r>
      <w:r w:rsidRPr="00BC71B5">
        <w:rPr>
          <w:rFonts w:ascii="標楷體" w:eastAsia="標楷體"/>
          <w:color w:val="000000" w:themeColor="text1"/>
          <w:sz w:val="28"/>
          <w:szCs w:val="20"/>
        </w:rPr>
        <w:t>辦理公開徵求「</w:t>
      </w:r>
      <w:r w:rsidRPr="00BC71B5">
        <w:rPr>
          <w:rFonts w:ascii="標楷體" w:eastAsia="標楷體" w:hint="eastAsia"/>
          <w:color w:val="000000" w:themeColor="text1"/>
          <w:sz w:val="28"/>
          <w:szCs w:val="20"/>
        </w:rPr>
        <w:t>疾病管制署</w:t>
      </w:r>
      <w:r w:rsidRPr="00BC71B5">
        <w:rPr>
          <w:rFonts w:eastAsia="標楷體"/>
          <w:color w:val="000000" w:themeColor="text1"/>
          <w:sz w:val="28"/>
          <w:szCs w:val="20"/>
        </w:rPr>
        <w:t>11</w:t>
      </w:r>
      <w:r w:rsidR="002A388E" w:rsidRPr="00BC71B5">
        <w:rPr>
          <w:rFonts w:eastAsia="標楷體"/>
          <w:color w:val="000000" w:themeColor="text1"/>
          <w:sz w:val="28"/>
          <w:szCs w:val="20"/>
        </w:rPr>
        <w:t>4</w:t>
      </w:r>
      <w:r w:rsidRPr="00BC71B5">
        <w:rPr>
          <w:rFonts w:ascii="標楷體" w:eastAsia="標楷體" w:hint="eastAsia"/>
          <w:color w:val="000000" w:themeColor="text1"/>
          <w:sz w:val="28"/>
          <w:szCs w:val="20"/>
        </w:rPr>
        <w:t>年委託科技研究計畫</w:t>
      </w:r>
      <w:r w:rsidRPr="00BC71B5">
        <w:rPr>
          <w:rFonts w:ascii="標楷體" w:eastAsia="標楷體"/>
          <w:color w:val="000000" w:themeColor="text1"/>
          <w:sz w:val="28"/>
          <w:szCs w:val="20"/>
        </w:rPr>
        <w:t>」。</w:t>
      </w:r>
    </w:p>
    <w:p w14:paraId="3520BD3C" w14:textId="77777777" w:rsidR="00FA58D0" w:rsidRPr="00BC71B5" w:rsidRDefault="00FA58D0" w:rsidP="00D43722">
      <w:pPr>
        <w:numPr>
          <w:ilvl w:val="0"/>
          <w:numId w:val="57"/>
        </w:numPr>
        <w:tabs>
          <w:tab w:val="clear" w:pos="794"/>
        </w:tabs>
        <w:spacing w:beforeLines="50" w:before="120" w:afterLines="50" w:after="120"/>
        <w:ind w:left="646" w:hanging="646"/>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服務項目、提供方式、工作範圍及預期成果：</w:t>
      </w:r>
    </w:p>
    <w:p w14:paraId="44087AF1" w14:textId="4621A2D1" w:rsidR="000F7CB5" w:rsidRPr="00BC71B5" w:rsidRDefault="000F7CB5" w:rsidP="000542A9">
      <w:pPr>
        <w:snapToGrid w:val="0"/>
        <w:spacing w:line="520" w:lineRule="exact"/>
        <w:ind w:left="794"/>
        <w:jc w:val="both"/>
        <w:rPr>
          <w:rFonts w:eastAsia="標楷體"/>
          <w:color w:val="000000" w:themeColor="text1"/>
          <w:sz w:val="28"/>
          <w:szCs w:val="20"/>
        </w:rPr>
      </w:pPr>
      <w:r w:rsidRPr="00BC71B5">
        <w:rPr>
          <w:rFonts w:eastAsia="標楷體"/>
          <w:color w:val="000000" w:themeColor="text1"/>
          <w:sz w:val="28"/>
          <w:szCs w:val="20"/>
        </w:rPr>
        <w:t>本案委託科技研究計畫共計</w:t>
      </w:r>
      <w:r w:rsidR="00BA2F74" w:rsidRPr="00BC71B5">
        <w:rPr>
          <w:rFonts w:eastAsia="標楷體" w:hint="eastAsia"/>
          <w:color w:val="000000" w:themeColor="text1"/>
          <w:sz w:val="28"/>
          <w:szCs w:val="20"/>
        </w:rPr>
        <w:t>13</w:t>
      </w:r>
      <w:r w:rsidRPr="00BC71B5">
        <w:rPr>
          <w:rFonts w:eastAsia="標楷體"/>
          <w:color w:val="000000" w:themeColor="text1"/>
          <w:sz w:val="28"/>
          <w:szCs w:val="20"/>
        </w:rPr>
        <w:t>項研究重點，各項研究重點期程、預估經費等規格說明詳如附錄一「疾病管制署</w:t>
      </w:r>
      <w:r w:rsidR="003D3506" w:rsidRPr="00BC71B5">
        <w:rPr>
          <w:rFonts w:eastAsia="標楷體"/>
          <w:color w:val="000000" w:themeColor="text1"/>
          <w:sz w:val="28"/>
          <w:szCs w:val="20"/>
        </w:rPr>
        <w:t>1</w:t>
      </w:r>
      <w:r w:rsidR="003D3506" w:rsidRPr="00BC71B5">
        <w:rPr>
          <w:rFonts w:eastAsia="標楷體" w:hint="eastAsia"/>
          <w:color w:val="000000" w:themeColor="text1"/>
          <w:sz w:val="28"/>
          <w:szCs w:val="20"/>
        </w:rPr>
        <w:t>1</w:t>
      </w:r>
      <w:r w:rsidR="002A388E" w:rsidRPr="00BC71B5">
        <w:rPr>
          <w:rFonts w:eastAsia="標楷體"/>
          <w:color w:val="000000" w:themeColor="text1"/>
          <w:sz w:val="28"/>
          <w:szCs w:val="20"/>
        </w:rPr>
        <w:t>4</w:t>
      </w:r>
      <w:r w:rsidRPr="00BC71B5">
        <w:rPr>
          <w:rFonts w:eastAsia="標楷體"/>
          <w:color w:val="000000" w:themeColor="text1"/>
          <w:sz w:val="28"/>
          <w:szCs w:val="20"/>
        </w:rPr>
        <w:t>年委託科技研究計畫</w:t>
      </w:r>
      <w:r w:rsidRPr="00BC71B5">
        <w:rPr>
          <w:rFonts w:eastAsia="標楷體" w:hint="eastAsia"/>
          <w:color w:val="000000" w:themeColor="text1"/>
          <w:sz w:val="28"/>
          <w:szCs w:val="20"/>
        </w:rPr>
        <w:t>採購案</w:t>
      </w:r>
      <w:r w:rsidRPr="00BC71B5">
        <w:rPr>
          <w:rFonts w:eastAsia="標楷體"/>
          <w:color w:val="000000" w:themeColor="text1"/>
          <w:sz w:val="28"/>
          <w:szCs w:val="20"/>
        </w:rPr>
        <w:t>研究重點項目」</w:t>
      </w:r>
      <w:r w:rsidRPr="00BC71B5">
        <w:rPr>
          <w:rFonts w:eastAsia="標楷體" w:hint="eastAsia"/>
          <w:color w:val="000000" w:themeColor="text1"/>
          <w:sz w:val="28"/>
          <w:szCs w:val="20"/>
        </w:rPr>
        <w:t>。</w:t>
      </w:r>
    </w:p>
    <w:p w14:paraId="146148B8" w14:textId="77777777" w:rsidR="00FA58D0" w:rsidRPr="00BC71B5" w:rsidRDefault="00AC6AA0" w:rsidP="00FA58D0">
      <w:pPr>
        <w:snapToGrid w:val="0"/>
        <w:spacing w:line="520" w:lineRule="exact"/>
        <w:ind w:left="79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詳本案附件</w:t>
      </w:r>
      <w:r w:rsidR="00FA58D0" w:rsidRPr="00BC71B5">
        <w:rPr>
          <w:rFonts w:ascii="標楷體" w:eastAsia="標楷體" w:hint="eastAsia"/>
          <w:color w:val="000000" w:themeColor="text1"/>
          <w:sz w:val="28"/>
          <w:szCs w:val="20"/>
        </w:rPr>
        <w:t>需求說明書。</w:t>
      </w:r>
    </w:p>
    <w:p w14:paraId="732F7429" w14:textId="77777777" w:rsidR="00FA58D0" w:rsidRPr="00BC71B5" w:rsidRDefault="00FA58D0" w:rsidP="00D43722">
      <w:pPr>
        <w:numPr>
          <w:ilvl w:val="0"/>
          <w:numId w:val="57"/>
        </w:numPr>
        <w:tabs>
          <w:tab w:val="clear" w:pos="794"/>
        </w:tabs>
        <w:spacing w:beforeLines="50" w:before="120" w:afterLines="50" w:after="120"/>
        <w:ind w:left="646" w:hanging="646"/>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服務費用</w:t>
      </w:r>
      <w:r w:rsidRPr="00BC71B5">
        <w:rPr>
          <w:rFonts w:ascii="標楷體" w:eastAsia="標楷體" w:hint="eastAsia"/>
          <w:color w:val="000000" w:themeColor="text1"/>
          <w:sz w:val="28"/>
          <w:szCs w:val="20"/>
        </w:rPr>
        <w:t>（由機關擇一並敘明）</w:t>
      </w:r>
    </w:p>
    <w:p w14:paraId="7E88475F" w14:textId="77777777" w:rsidR="00FA58D0" w:rsidRPr="00BC71B5" w:rsidRDefault="00FA58D0" w:rsidP="00F11E83">
      <w:pPr>
        <w:numPr>
          <w:ilvl w:val="0"/>
          <w:numId w:val="66"/>
        </w:numPr>
        <w:tabs>
          <w:tab w:val="clear" w:pos="1040"/>
          <w:tab w:val="num" w:pos="896"/>
        </w:tabs>
        <w:spacing w:line="440" w:lineRule="exact"/>
        <w:jc w:val="both"/>
        <w:rPr>
          <w:rFonts w:ascii="標楷體" w:eastAsia="標楷體"/>
          <w:color w:val="000000" w:themeColor="text1"/>
          <w:sz w:val="28"/>
          <w:szCs w:val="20"/>
        </w:rPr>
      </w:pPr>
      <w:r w:rsidRPr="00BC71B5">
        <w:rPr>
          <w:rFonts w:ascii="標楷體" w:eastAsia="標楷體" w:hint="eastAsia"/>
          <w:color w:val="000000" w:themeColor="text1"/>
          <w:sz w:val="28"/>
          <w:szCs w:val="20"/>
        </w:rPr>
        <w:t>費用之</w:t>
      </w:r>
      <w:r w:rsidRPr="00BC71B5">
        <w:rPr>
          <w:rFonts w:ascii="標楷體" w:eastAsia="標楷體" w:hAnsi="標楷體" w:hint="eastAsia"/>
          <w:color w:val="000000" w:themeColor="text1"/>
          <w:sz w:val="28"/>
          <w:szCs w:val="20"/>
        </w:rPr>
        <w:t>計算方式:</w:t>
      </w:r>
      <w:r w:rsidRPr="00BC71B5">
        <w:rPr>
          <w:rFonts w:ascii="標楷體" w:eastAsia="標楷體" w:hint="eastAsia"/>
          <w:color w:val="000000" w:themeColor="text1"/>
          <w:sz w:val="28"/>
          <w:szCs w:val="20"/>
        </w:rPr>
        <w:t xml:space="preserve"> </w:t>
      </w:r>
    </w:p>
    <w:p w14:paraId="4D26F8BA" w14:textId="5784653C" w:rsidR="00FA58D0" w:rsidRPr="00BC71B5" w:rsidRDefault="00FA58D0" w:rsidP="00F11E83">
      <w:pPr>
        <w:kinsoku w:val="0"/>
        <w:adjustRightInd w:val="0"/>
        <w:spacing w:line="360" w:lineRule="exact"/>
        <w:ind w:leftChars="380" w:left="1895" w:hangingChars="351" w:hanging="983"/>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8"/>
        </w:rPr>
        <w:t>■</w:t>
      </w:r>
      <w:r w:rsidRPr="00BC71B5">
        <w:rPr>
          <w:rFonts w:ascii="標楷體" w:eastAsia="標楷體" w:hAnsi="標楷體" w:hint="eastAsia"/>
          <w:color w:val="000000" w:themeColor="text1"/>
          <w:kern w:val="0"/>
          <w:sz w:val="28"/>
          <w:szCs w:val="20"/>
        </w:rPr>
        <w:t>總包價法。</w:t>
      </w:r>
    </w:p>
    <w:p w14:paraId="6B20E317" w14:textId="77777777" w:rsidR="00FA58D0" w:rsidRPr="00BC71B5" w:rsidRDefault="00FA58D0" w:rsidP="00F11E83">
      <w:pPr>
        <w:kinsoku w:val="0"/>
        <w:adjustRightInd w:val="0"/>
        <w:spacing w:line="360" w:lineRule="exact"/>
        <w:ind w:leftChars="380" w:left="1895" w:hangingChars="351" w:hanging="983"/>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□單價</w:t>
      </w:r>
      <w:r w:rsidRPr="00BC71B5">
        <w:rPr>
          <w:rFonts w:ascii="標楷體" w:eastAsia="標楷體" w:hAnsi="標楷體" w:hint="eastAsia"/>
          <w:color w:val="000000" w:themeColor="text1"/>
          <w:kern w:val="0"/>
          <w:sz w:val="28"/>
          <w:szCs w:val="28"/>
        </w:rPr>
        <w:t>計算</w:t>
      </w:r>
      <w:r w:rsidRPr="00BC71B5">
        <w:rPr>
          <w:rFonts w:ascii="標楷體" w:eastAsia="標楷體" w:hAnsi="標楷體" w:hint="eastAsia"/>
          <w:color w:val="000000" w:themeColor="text1"/>
          <w:kern w:val="0"/>
          <w:sz w:val="28"/>
          <w:szCs w:val="20"/>
        </w:rPr>
        <w:t>法。</w:t>
      </w:r>
    </w:p>
    <w:p w14:paraId="67B4DC4B" w14:textId="77777777" w:rsidR="00FA58D0" w:rsidRPr="00BC71B5" w:rsidRDefault="00FA58D0" w:rsidP="00F11E83">
      <w:pPr>
        <w:kinsoku w:val="0"/>
        <w:adjustRightInd w:val="0"/>
        <w:spacing w:line="360" w:lineRule="exact"/>
        <w:ind w:leftChars="380" w:left="1895" w:hangingChars="351" w:hanging="983"/>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□按□月；□日；□時計酬法。</w:t>
      </w:r>
    </w:p>
    <w:p w14:paraId="20741BAA" w14:textId="77777777" w:rsidR="00FA58D0" w:rsidRPr="00BC71B5" w:rsidRDefault="00FA58D0" w:rsidP="00F11E83">
      <w:pPr>
        <w:kinsoku w:val="0"/>
        <w:adjustRightInd w:val="0"/>
        <w:spacing w:line="360" w:lineRule="exact"/>
        <w:ind w:leftChars="380" w:left="1895" w:hangingChars="351" w:hanging="983"/>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□服務成本加</w:t>
      </w:r>
      <w:r w:rsidRPr="00BC71B5">
        <w:rPr>
          <w:rFonts w:ascii="標楷體" w:eastAsia="標楷體" w:hAnsi="標楷體" w:hint="eastAsia"/>
          <w:color w:val="000000" w:themeColor="text1"/>
          <w:spacing w:val="14"/>
          <w:kern w:val="0"/>
          <w:sz w:val="28"/>
          <w:szCs w:val="20"/>
        </w:rPr>
        <w:t>公費法</w:t>
      </w:r>
      <w:r w:rsidRPr="00BC71B5">
        <w:rPr>
          <w:rFonts w:ascii="標楷體" w:eastAsia="標楷體" w:hAnsi="標楷體" w:hint="eastAsia"/>
          <w:color w:val="000000" w:themeColor="text1"/>
          <w:kern w:val="0"/>
          <w:sz w:val="28"/>
          <w:szCs w:val="20"/>
        </w:rPr>
        <w:t>。</w:t>
      </w:r>
    </w:p>
    <w:p w14:paraId="7CD3E348" w14:textId="77777777" w:rsidR="00FA58D0" w:rsidRPr="00BC71B5" w:rsidRDefault="00FA58D0" w:rsidP="00F11E83">
      <w:pPr>
        <w:numPr>
          <w:ilvl w:val="0"/>
          <w:numId w:val="66"/>
        </w:numPr>
        <w:tabs>
          <w:tab w:val="clear" w:pos="1040"/>
          <w:tab w:val="num" w:pos="896"/>
        </w:tabs>
        <w:spacing w:line="440" w:lineRule="exact"/>
        <w:jc w:val="both"/>
        <w:textDirection w:val="lrTbV"/>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w:t>
      </w:r>
      <w:r w:rsidRPr="00BC71B5">
        <w:rPr>
          <w:rFonts w:ascii="標楷體" w:eastAsia="標楷體" w:hAnsi="標楷體" w:hint="eastAsia"/>
          <w:b/>
          <w:bCs/>
          <w:color w:val="000000" w:themeColor="text1"/>
          <w:kern w:val="0"/>
          <w:sz w:val="28"/>
          <w:szCs w:val="20"/>
        </w:rPr>
        <w:t>採固定費率或費用：</w:t>
      </w:r>
      <w:r w:rsidRPr="00BC71B5">
        <w:rPr>
          <w:rFonts w:ascii="標楷體" w:eastAsia="標楷體" w:hAnsi="標楷體" w:hint="eastAsia"/>
          <w:color w:val="000000" w:themeColor="text1"/>
          <w:kern w:val="0"/>
          <w:sz w:val="28"/>
          <w:szCs w:val="20"/>
        </w:rPr>
        <w:t xml:space="preserve"> </w:t>
      </w:r>
    </w:p>
    <w:p w14:paraId="67C33D89" w14:textId="77777777" w:rsidR="00FA58D0" w:rsidRPr="00BC71B5" w:rsidRDefault="00FA58D0" w:rsidP="00D43722">
      <w:pPr>
        <w:numPr>
          <w:ilvl w:val="0"/>
          <w:numId w:val="57"/>
        </w:numPr>
        <w:tabs>
          <w:tab w:val="clear" w:pos="794"/>
        </w:tabs>
        <w:spacing w:beforeLines="50" w:before="120" w:afterLines="50" w:after="120"/>
        <w:ind w:left="646" w:hanging="646"/>
        <w:jc w:val="both"/>
        <w:rPr>
          <w:rFonts w:ascii="標楷體" w:eastAsia="標楷體"/>
          <w:color w:val="000000" w:themeColor="text1"/>
          <w:sz w:val="32"/>
          <w:szCs w:val="20"/>
        </w:rPr>
      </w:pPr>
      <w:r w:rsidRPr="00BC71B5">
        <w:rPr>
          <w:rFonts w:ascii="標楷體" w:eastAsia="標楷體" w:hint="eastAsia"/>
          <w:color w:val="000000" w:themeColor="text1"/>
          <w:sz w:val="32"/>
          <w:szCs w:val="20"/>
        </w:rPr>
        <w:t>計畫期程</w:t>
      </w:r>
    </w:p>
    <w:p w14:paraId="481C9EB0" w14:textId="70C89580" w:rsidR="00FA58D0" w:rsidRPr="00BC71B5" w:rsidRDefault="00FA58D0" w:rsidP="00B4733E">
      <w:pPr>
        <w:pStyle w:val="aff5"/>
        <w:numPr>
          <w:ilvl w:val="0"/>
          <w:numId w:val="204"/>
        </w:numPr>
        <w:spacing w:before="120" w:line="520" w:lineRule="exact"/>
        <w:ind w:leftChars="0" w:left="910" w:hanging="574"/>
        <w:jc w:val="both"/>
        <w:rPr>
          <w:rFonts w:ascii="標楷體" w:eastAsia="標楷體"/>
          <w:color w:val="000000" w:themeColor="text1"/>
          <w:sz w:val="32"/>
          <w:szCs w:val="20"/>
        </w:rPr>
      </w:pPr>
      <w:r w:rsidRPr="00BC71B5">
        <w:rPr>
          <w:rFonts w:ascii="標楷體" w:eastAsia="標楷體" w:hint="eastAsia"/>
          <w:color w:val="000000" w:themeColor="text1"/>
          <w:sz w:val="28"/>
          <w:szCs w:val="20"/>
        </w:rPr>
        <w:t>履約期限﹙由機關擇一勾填請注意文字敘述應與招標/決標公告一致</w:t>
      </w:r>
      <w:r w:rsidRPr="00BC71B5">
        <w:rPr>
          <w:rFonts w:ascii="標楷體" w:eastAsia="標楷體" w:hAnsi="標楷體" w:hint="eastAsia"/>
          <w:color w:val="000000" w:themeColor="text1"/>
          <w:sz w:val="28"/>
          <w:szCs w:val="20"/>
        </w:rPr>
        <w:t>）</w:t>
      </w:r>
    </w:p>
    <w:p w14:paraId="0D00B1B0" w14:textId="283E4260" w:rsidR="00FA58D0" w:rsidRPr="00BC71B5" w:rsidRDefault="00FA58D0" w:rsidP="002A388E">
      <w:pPr>
        <w:spacing w:line="360" w:lineRule="exact"/>
        <w:ind w:leftChars="396" w:left="1258" w:hangingChars="110" w:hanging="308"/>
        <w:jc w:val="both"/>
        <w:rPr>
          <w:rFonts w:eastAsia="標楷體"/>
          <w:b/>
          <w:color w:val="000000" w:themeColor="text1"/>
          <w:sz w:val="26"/>
          <w:szCs w:val="26"/>
        </w:rPr>
      </w:pPr>
      <w:r w:rsidRPr="00BC71B5">
        <w:rPr>
          <w:rFonts w:ascii="標楷體" w:eastAsia="標楷體" w:hAnsi="標楷體" w:hint="eastAsia"/>
          <w:color w:val="000000" w:themeColor="text1"/>
          <w:sz w:val="28"/>
          <w:szCs w:val="28"/>
        </w:rPr>
        <w:t>■</w:t>
      </w:r>
      <w:r w:rsidR="00E140C7" w:rsidRPr="00BC71B5">
        <w:rPr>
          <w:rFonts w:eastAsia="標楷體"/>
          <w:b/>
          <w:color w:val="000000" w:themeColor="text1"/>
          <w:sz w:val="26"/>
          <w:szCs w:val="26"/>
        </w:rPr>
        <w:t>自中華民國</w:t>
      </w:r>
      <w:r w:rsidR="00E140C7" w:rsidRPr="00BC71B5">
        <w:rPr>
          <w:rFonts w:eastAsia="標楷體"/>
          <w:b/>
          <w:color w:val="000000" w:themeColor="text1"/>
          <w:sz w:val="26"/>
          <w:szCs w:val="26"/>
        </w:rPr>
        <w:t>1</w:t>
      </w:r>
      <w:r w:rsidR="00E140C7" w:rsidRPr="00BC71B5">
        <w:rPr>
          <w:rFonts w:eastAsia="標楷體" w:hint="eastAsia"/>
          <w:b/>
          <w:color w:val="000000" w:themeColor="text1"/>
          <w:sz w:val="26"/>
          <w:szCs w:val="26"/>
        </w:rPr>
        <w:t>1</w:t>
      </w:r>
      <w:r w:rsidR="002A388E" w:rsidRPr="00BC71B5">
        <w:rPr>
          <w:rFonts w:eastAsia="標楷體"/>
          <w:b/>
          <w:color w:val="000000" w:themeColor="text1"/>
          <w:sz w:val="26"/>
          <w:szCs w:val="26"/>
        </w:rPr>
        <w:t>4</w:t>
      </w:r>
      <w:r w:rsidR="00E140C7" w:rsidRPr="00BC71B5">
        <w:rPr>
          <w:rFonts w:eastAsia="標楷體"/>
          <w:b/>
          <w:color w:val="000000" w:themeColor="text1"/>
          <w:sz w:val="26"/>
          <w:szCs w:val="26"/>
        </w:rPr>
        <w:t>年</w:t>
      </w:r>
      <w:r w:rsidR="00E140C7" w:rsidRPr="00BC71B5">
        <w:rPr>
          <w:rFonts w:eastAsia="標楷體"/>
          <w:b/>
          <w:color w:val="000000" w:themeColor="text1"/>
          <w:sz w:val="26"/>
          <w:szCs w:val="26"/>
        </w:rPr>
        <w:t>1</w:t>
      </w:r>
      <w:r w:rsidR="00E140C7" w:rsidRPr="00BC71B5">
        <w:rPr>
          <w:rFonts w:eastAsia="標楷體"/>
          <w:b/>
          <w:color w:val="000000" w:themeColor="text1"/>
          <w:sz w:val="26"/>
          <w:szCs w:val="26"/>
        </w:rPr>
        <w:t>月</w:t>
      </w:r>
      <w:r w:rsidR="00E140C7" w:rsidRPr="00BC71B5">
        <w:rPr>
          <w:rFonts w:eastAsia="標楷體"/>
          <w:b/>
          <w:color w:val="000000" w:themeColor="text1"/>
          <w:sz w:val="26"/>
          <w:szCs w:val="26"/>
        </w:rPr>
        <w:t>1</w:t>
      </w:r>
      <w:r w:rsidR="00E140C7" w:rsidRPr="00BC71B5">
        <w:rPr>
          <w:rFonts w:eastAsia="標楷體"/>
          <w:b/>
          <w:color w:val="000000" w:themeColor="text1"/>
          <w:sz w:val="26"/>
          <w:szCs w:val="26"/>
        </w:rPr>
        <w:t>日起至</w:t>
      </w:r>
      <w:r w:rsidR="00E140C7" w:rsidRPr="00BC71B5">
        <w:rPr>
          <w:rFonts w:eastAsia="標楷體"/>
          <w:b/>
          <w:color w:val="000000" w:themeColor="text1"/>
          <w:sz w:val="26"/>
          <w:szCs w:val="26"/>
        </w:rPr>
        <w:t>1</w:t>
      </w:r>
      <w:r w:rsidR="00E140C7" w:rsidRPr="00BC71B5">
        <w:rPr>
          <w:rFonts w:eastAsia="標楷體" w:hint="eastAsia"/>
          <w:b/>
          <w:color w:val="000000" w:themeColor="text1"/>
          <w:sz w:val="26"/>
          <w:szCs w:val="26"/>
        </w:rPr>
        <w:t>1</w:t>
      </w:r>
      <w:r w:rsidR="002A388E" w:rsidRPr="00BC71B5">
        <w:rPr>
          <w:rFonts w:eastAsia="標楷體"/>
          <w:b/>
          <w:color w:val="000000" w:themeColor="text1"/>
          <w:sz w:val="26"/>
          <w:szCs w:val="26"/>
        </w:rPr>
        <w:t>4</w:t>
      </w:r>
      <w:r w:rsidR="00E140C7" w:rsidRPr="00BC71B5">
        <w:rPr>
          <w:rFonts w:eastAsia="標楷體"/>
          <w:b/>
          <w:color w:val="000000" w:themeColor="text1"/>
          <w:sz w:val="26"/>
          <w:szCs w:val="26"/>
        </w:rPr>
        <w:t>年</w:t>
      </w:r>
      <w:r w:rsidR="00E140C7" w:rsidRPr="00BC71B5">
        <w:rPr>
          <w:rFonts w:eastAsia="標楷體"/>
          <w:b/>
          <w:color w:val="000000" w:themeColor="text1"/>
          <w:sz w:val="26"/>
          <w:szCs w:val="26"/>
        </w:rPr>
        <w:t>12</w:t>
      </w:r>
      <w:r w:rsidR="00E140C7" w:rsidRPr="00BC71B5">
        <w:rPr>
          <w:rFonts w:eastAsia="標楷體"/>
          <w:b/>
          <w:color w:val="000000" w:themeColor="text1"/>
          <w:sz w:val="26"/>
          <w:szCs w:val="26"/>
        </w:rPr>
        <w:t>月</w:t>
      </w:r>
      <w:r w:rsidR="00E140C7" w:rsidRPr="00BC71B5">
        <w:rPr>
          <w:rFonts w:eastAsia="標楷體"/>
          <w:b/>
          <w:color w:val="000000" w:themeColor="text1"/>
          <w:sz w:val="26"/>
          <w:szCs w:val="26"/>
        </w:rPr>
        <w:t>31</w:t>
      </w:r>
      <w:r w:rsidR="00E140C7" w:rsidRPr="00BC71B5">
        <w:rPr>
          <w:rFonts w:eastAsia="標楷體"/>
          <w:b/>
          <w:color w:val="000000" w:themeColor="text1"/>
          <w:sz w:val="26"/>
          <w:szCs w:val="26"/>
        </w:rPr>
        <w:t>日止，如未及於</w:t>
      </w:r>
      <w:r w:rsidR="00E140C7" w:rsidRPr="00BC71B5">
        <w:rPr>
          <w:rFonts w:eastAsia="標楷體"/>
          <w:b/>
          <w:color w:val="000000" w:themeColor="text1"/>
          <w:sz w:val="26"/>
          <w:szCs w:val="26"/>
        </w:rPr>
        <w:t>1</w:t>
      </w:r>
      <w:r w:rsidR="00E140C7" w:rsidRPr="00BC71B5">
        <w:rPr>
          <w:rFonts w:eastAsia="標楷體" w:hint="eastAsia"/>
          <w:b/>
          <w:color w:val="000000" w:themeColor="text1"/>
          <w:sz w:val="26"/>
          <w:szCs w:val="26"/>
        </w:rPr>
        <w:t>1</w:t>
      </w:r>
      <w:r w:rsidR="002A388E" w:rsidRPr="00BC71B5">
        <w:rPr>
          <w:rFonts w:eastAsia="標楷體"/>
          <w:b/>
          <w:color w:val="000000" w:themeColor="text1"/>
          <w:sz w:val="26"/>
          <w:szCs w:val="26"/>
        </w:rPr>
        <w:t>4</w:t>
      </w:r>
      <w:r w:rsidR="00E140C7" w:rsidRPr="00BC71B5">
        <w:rPr>
          <w:rFonts w:eastAsia="標楷體"/>
          <w:b/>
          <w:color w:val="000000" w:themeColor="text1"/>
          <w:sz w:val="26"/>
          <w:szCs w:val="26"/>
        </w:rPr>
        <w:t>年</w:t>
      </w:r>
      <w:r w:rsidR="00E140C7" w:rsidRPr="00BC71B5">
        <w:rPr>
          <w:rFonts w:eastAsia="標楷體"/>
          <w:b/>
          <w:color w:val="000000" w:themeColor="text1"/>
          <w:sz w:val="26"/>
          <w:szCs w:val="26"/>
        </w:rPr>
        <w:t>1</w:t>
      </w:r>
      <w:r w:rsidR="00E140C7" w:rsidRPr="00BC71B5">
        <w:rPr>
          <w:rFonts w:eastAsia="標楷體"/>
          <w:b/>
          <w:color w:val="000000" w:themeColor="text1"/>
          <w:sz w:val="26"/>
          <w:szCs w:val="26"/>
        </w:rPr>
        <w:t>月</w:t>
      </w:r>
      <w:r w:rsidR="00E140C7" w:rsidRPr="00BC71B5">
        <w:rPr>
          <w:rFonts w:eastAsia="標楷體"/>
          <w:b/>
          <w:color w:val="000000" w:themeColor="text1"/>
          <w:sz w:val="26"/>
          <w:szCs w:val="26"/>
        </w:rPr>
        <w:t>1</w:t>
      </w:r>
      <w:r w:rsidR="00E140C7" w:rsidRPr="00BC71B5">
        <w:rPr>
          <w:rFonts w:eastAsia="標楷體"/>
          <w:b/>
          <w:color w:val="000000" w:themeColor="text1"/>
          <w:sz w:val="26"/>
          <w:szCs w:val="26"/>
        </w:rPr>
        <w:t>日決標，則為自決標日起至</w:t>
      </w:r>
      <w:r w:rsidR="00E140C7" w:rsidRPr="00BC71B5">
        <w:rPr>
          <w:rFonts w:eastAsia="標楷體"/>
          <w:b/>
          <w:color w:val="000000" w:themeColor="text1"/>
          <w:sz w:val="26"/>
          <w:szCs w:val="26"/>
        </w:rPr>
        <w:t>1</w:t>
      </w:r>
      <w:r w:rsidR="00E140C7" w:rsidRPr="00BC71B5">
        <w:rPr>
          <w:rFonts w:eastAsia="標楷體" w:hint="eastAsia"/>
          <w:b/>
          <w:color w:val="000000" w:themeColor="text1"/>
          <w:sz w:val="26"/>
          <w:szCs w:val="26"/>
        </w:rPr>
        <w:t>1</w:t>
      </w:r>
      <w:r w:rsidR="002A388E" w:rsidRPr="00BC71B5">
        <w:rPr>
          <w:rFonts w:eastAsia="標楷體"/>
          <w:b/>
          <w:color w:val="000000" w:themeColor="text1"/>
          <w:sz w:val="26"/>
          <w:szCs w:val="26"/>
        </w:rPr>
        <w:t>4</w:t>
      </w:r>
      <w:r w:rsidR="00E140C7" w:rsidRPr="00BC71B5">
        <w:rPr>
          <w:rFonts w:eastAsia="標楷體"/>
          <w:b/>
          <w:color w:val="000000" w:themeColor="text1"/>
          <w:sz w:val="26"/>
          <w:szCs w:val="26"/>
        </w:rPr>
        <w:t>年</w:t>
      </w:r>
      <w:r w:rsidR="00E140C7" w:rsidRPr="00BC71B5">
        <w:rPr>
          <w:rFonts w:eastAsia="標楷體"/>
          <w:b/>
          <w:color w:val="000000" w:themeColor="text1"/>
          <w:sz w:val="26"/>
          <w:szCs w:val="26"/>
        </w:rPr>
        <w:t>12</w:t>
      </w:r>
      <w:r w:rsidR="00E140C7" w:rsidRPr="00BC71B5">
        <w:rPr>
          <w:rFonts w:eastAsia="標楷體"/>
          <w:b/>
          <w:color w:val="000000" w:themeColor="text1"/>
          <w:sz w:val="26"/>
          <w:szCs w:val="26"/>
        </w:rPr>
        <w:t>月</w:t>
      </w:r>
      <w:r w:rsidR="00E140C7" w:rsidRPr="00BC71B5">
        <w:rPr>
          <w:rFonts w:eastAsia="標楷體"/>
          <w:b/>
          <w:color w:val="000000" w:themeColor="text1"/>
          <w:sz w:val="26"/>
          <w:szCs w:val="26"/>
        </w:rPr>
        <w:t>31</w:t>
      </w:r>
      <w:r w:rsidR="00E140C7" w:rsidRPr="00BC71B5">
        <w:rPr>
          <w:rFonts w:eastAsia="標楷體"/>
          <w:b/>
          <w:color w:val="000000" w:themeColor="text1"/>
          <w:sz w:val="26"/>
          <w:szCs w:val="26"/>
        </w:rPr>
        <w:t>日止</w:t>
      </w:r>
      <w:r w:rsidR="00E140C7" w:rsidRPr="00BC71B5">
        <w:rPr>
          <w:rFonts w:ascii="標楷體" w:eastAsia="標楷體" w:hint="eastAsia"/>
          <w:color w:val="000000" w:themeColor="text1"/>
          <w:sz w:val="26"/>
          <w:szCs w:val="26"/>
        </w:rPr>
        <w:t>。</w:t>
      </w:r>
    </w:p>
    <w:p w14:paraId="6EAD680E" w14:textId="77777777" w:rsidR="00FA58D0" w:rsidRPr="00BC71B5" w:rsidRDefault="00FA58D0" w:rsidP="002A388E">
      <w:pPr>
        <w:spacing w:line="360" w:lineRule="exact"/>
        <w:ind w:leftChars="396" w:left="1236" w:hangingChars="110" w:hanging="286"/>
        <w:jc w:val="both"/>
        <w:rPr>
          <w:rFonts w:ascii="標楷體" w:eastAsia="標楷體"/>
          <w:color w:val="000000" w:themeColor="text1"/>
          <w:sz w:val="26"/>
          <w:szCs w:val="26"/>
        </w:rPr>
      </w:pPr>
      <w:r w:rsidRPr="00BC71B5">
        <w:rPr>
          <w:rFonts w:ascii="標楷體" w:eastAsia="標楷體" w:hAnsi="標楷體" w:hint="eastAsia"/>
          <w:color w:val="000000" w:themeColor="text1"/>
          <w:sz w:val="26"/>
          <w:szCs w:val="26"/>
        </w:rPr>
        <w:t>□</w:t>
      </w:r>
      <w:r w:rsidRPr="00BC71B5">
        <w:rPr>
          <w:rFonts w:ascii="標楷體" w:eastAsia="標楷體" w:hint="eastAsia"/>
          <w:color w:val="000000" w:themeColor="text1"/>
          <w:sz w:val="26"/>
          <w:szCs w:val="26"/>
        </w:rPr>
        <w:t>自簽約日起___________個月。</w:t>
      </w:r>
    </w:p>
    <w:p w14:paraId="0D7DC6FE" w14:textId="77777777" w:rsidR="00FA58D0" w:rsidRPr="00BC71B5" w:rsidRDefault="00FA58D0" w:rsidP="002A388E">
      <w:pPr>
        <w:spacing w:line="360" w:lineRule="exact"/>
        <w:ind w:leftChars="396" w:left="1236" w:hangingChars="110" w:hanging="286"/>
        <w:jc w:val="both"/>
        <w:rPr>
          <w:rFonts w:ascii="標楷體" w:eastAsia="標楷體"/>
          <w:color w:val="000000" w:themeColor="text1"/>
          <w:sz w:val="26"/>
          <w:szCs w:val="26"/>
        </w:rPr>
      </w:pPr>
      <w:r w:rsidRPr="00BC71B5">
        <w:rPr>
          <w:rFonts w:ascii="標楷體" w:eastAsia="標楷體" w:hAnsi="標楷體" w:hint="eastAsia"/>
          <w:color w:val="000000" w:themeColor="text1"/>
          <w:sz w:val="26"/>
          <w:szCs w:val="26"/>
        </w:rPr>
        <w:t>□</w:t>
      </w:r>
      <w:r w:rsidRPr="00BC71B5">
        <w:rPr>
          <w:rFonts w:ascii="標楷體" w:eastAsia="標楷體" w:hint="eastAsia"/>
          <w:color w:val="000000" w:themeColor="text1"/>
          <w:sz w:val="26"/>
          <w:szCs w:val="26"/>
        </w:rPr>
        <w:t>自決標日起至____年___月___日止。</w:t>
      </w:r>
    </w:p>
    <w:p w14:paraId="2D47B2F3" w14:textId="43461BCB" w:rsidR="00FA58D0" w:rsidRPr="00BC71B5" w:rsidRDefault="007C2D2F" w:rsidP="00B4733E">
      <w:pPr>
        <w:pStyle w:val="aff5"/>
        <w:numPr>
          <w:ilvl w:val="0"/>
          <w:numId w:val="204"/>
        </w:numPr>
        <w:spacing w:before="120" w:line="520" w:lineRule="exact"/>
        <w:ind w:leftChars="0" w:left="910" w:hanging="574"/>
        <w:jc w:val="both"/>
        <w:rPr>
          <w:rFonts w:ascii="標楷體" w:eastAsia="標楷體"/>
          <w:color w:val="000000" w:themeColor="text1"/>
          <w:sz w:val="28"/>
          <w:szCs w:val="20"/>
        </w:rPr>
      </w:pPr>
      <w:r w:rsidRPr="00BC71B5">
        <w:rPr>
          <w:rFonts w:ascii="標楷體" w:eastAsia="標楷體" w:hint="eastAsia"/>
          <w:color w:val="000000" w:themeColor="text1"/>
          <w:sz w:val="28"/>
          <w:szCs w:val="20"/>
        </w:rPr>
        <w:t>詳本案附件</w:t>
      </w:r>
      <w:r w:rsidR="00FA58D0" w:rsidRPr="00BC71B5">
        <w:rPr>
          <w:rFonts w:ascii="標楷體" w:eastAsia="標楷體" w:hAnsi="標楷體" w:hint="eastAsia"/>
          <w:color w:val="000000" w:themeColor="text1"/>
          <w:sz w:val="28"/>
          <w:szCs w:val="20"/>
        </w:rPr>
        <w:t>需求說明書。</w:t>
      </w:r>
    </w:p>
    <w:p w14:paraId="32A8E25B" w14:textId="77777777" w:rsidR="00FA58D0" w:rsidRPr="00BC71B5" w:rsidRDefault="00FA58D0" w:rsidP="00D43722">
      <w:pPr>
        <w:numPr>
          <w:ilvl w:val="0"/>
          <w:numId w:val="57"/>
        </w:numPr>
        <w:tabs>
          <w:tab w:val="clear" w:pos="794"/>
        </w:tabs>
        <w:spacing w:beforeLines="50" w:before="120" w:afterLines="50" w:after="120"/>
        <w:ind w:left="646" w:hanging="646"/>
        <w:jc w:val="both"/>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投標廠商之基本資格及應附具之證明文件如下：</w:t>
      </w:r>
    </w:p>
    <w:p w14:paraId="14007AE1" w14:textId="77777777" w:rsidR="00FA58D0" w:rsidRPr="00BC71B5" w:rsidRDefault="00244B8F" w:rsidP="00FA58D0">
      <w:pPr>
        <w:kinsoku w:val="0"/>
        <w:adjustRightInd w:val="0"/>
        <w:spacing w:line="420" w:lineRule="exact"/>
        <w:ind w:left="794"/>
        <w:jc w:val="both"/>
        <w:textDirection w:val="lrTbV"/>
        <w:textAlignment w:val="baseline"/>
        <w:rPr>
          <w:rFonts w:eastAsia="標楷體"/>
          <w:b/>
          <w:color w:val="000000" w:themeColor="text1"/>
          <w:kern w:val="0"/>
          <w:sz w:val="28"/>
          <w:szCs w:val="28"/>
          <w:u w:val="single"/>
        </w:rPr>
      </w:pPr>
      <w:r w:rsidRPr="00BC71B5">
        <w:rPr>
          <w:rFonts w:ascii="標楷體" w:eastAsia="標楷體" w:hAnsi="標楷體" w:hint="eastAsia"/>
          <w:color w:val="000000" w:themeColor="text1"/>
          <w:kern w:val="0"/>
          <w:sz w:val="28"/>
          <w:szCs w:val="20"/>
        </w:rPr>
        <w:t>（</w:t>
      </w:r>
      <w:r w:rsidR="00FA58D0" w:rsidRPr="00BC71B5">
        <w:rPr>
          <w:rFonts w:ascii="標楷體" w:eastAsia="標楷體" w:hAnsi="標楷體" w:hint="eastAsia"/>
          <w:color w:val="000000" w:themeColor="text1"/>
          <w:kern w:val="0"/>
          <w:sz w:val="28"/>
          <w:szCs w:val="20"/>
        </w:rPr>
        <w:t>如允許依法令免申請核發本項基本資格證明文件之廠商參與投標，一併載明該等廠商免繳驗之證明文件；</w:t>
      </w:r>
      <w:r w:rsidR="00FA58D0" w:rsidRPr="00BC71B5">
        <w:rPr>
          <w:rFonts w:eastAsia="標楷體"/>
          <w:b/>
          <w:color w:val="000000" w:themeColor="text1"/>
          <w:kern w:val="0"/>
          <w:sz w:val="28"/>
          <w:szCs w:val="20"/>
          <w:u w:val="single"/>
        </w:rPr>
        <w:t>另如允許合作社為投標廠商，且投標廠商為合作社者，應依合作社法之規定，並附具合作社章程，且章程業務項目需涵蓋本採購委託工作項目</w:t>
      </w:r>
      <w:r w:rsidRPr="00BC71B5">
        <w:rPr>
          <w:rFonts w:eastAsia="標楷體"/>
          <w:color w:val="000000" w:themeColor="text1"/>
          <w:kern w:val="0"/>
          <w:sz w:val="28"/>
          <w:szCs w:val="20"/>
        </w:rPr>
        <w:t>）</w:t>
      </w:r>
      <w:r w:rsidR="00FA58D0" w:rsidRPr="00BC71B5">
        <w:rPr>
          <w:rFonts w:eastAsia="標楷體"/>
          <w:color w:val="000000" w:themeColor="text1"/>
          <w:kern w:val="0"/>
          <w:sz w:val="28"/>
          <w:szCs w:val="20"/>
        </w:rPr>
        <w:t>：</w:t>
      </w:r>
    </w:p>
    <w:p w14:paraId="7176B797" w14:textId="77777777" w:rsidR="00FA58D0" w:rsidRPr="00BC71B5" w:rsidRDefault="00FA58D0" w:rsidP="002A388E">
      <w:pPr>
        <w:numPr>
          <w:ilvl w:val="0"/>
          <w:numId w:val="58"/>
        </w:numPr>
        <w:tabs>
          <w:tab w:val="clear" w:pos="1247"/>
          <w:tab w:val="num" w:pos="952"/>
        </w:tabs>
        <w:spacing w:line="420" w:lineRule="exact"/>
        <w:ind w:hanging="883"/>
        <w:jc w:val="both"/>
        <w:rPr>
          <w:rFonts w:eastAsia="標楷體" w:hAnsi="標楷體"/>
          <w:color w:val="000000" w:themeColor="text1"/>
          <w:kern w:val="0"/>
          <w:sz w:val="28"/>
          <w:szCs w:val="20"/>
        </w:rPr>
      </w:pPr>
      <w:r w:rsidRPr="00BC71B5">
        <w:rPr>
          <w:rFonts w:ascii="標楷體" w:eastAsia="標楷體" w:hint="eastAsia"/>
          <w:color w:val="000000" w:themeColor="text1"/>
          <w:sz w:val="28"/>
          <w:szCs w:val="20"/>
        </w:rPr>
        <w:t>廠商資格：</w:t>
      </w:r>
      <w:r w:rsidRPr="00BC71B5">
        <w:rPr>
          <w:rFonts w:eastAsia="標楷體" w:hint="eastAsia"/>
          <w:b/>
          <w:bCs/>
          <w:color w:val="000000" w:themeColor="text1"/>
          <w:sz w:val="28"/>
          <w:szCs w:val="28"/>
        </w:rPr>
        <w:t>學術或非營利機構</w:t>
      </w:r>
      <w:r w:rsidRPr="00BC71B5">
        <w:rPr>
          <w:rFonts w:eastAsia="標楷體"/>
          <w:b/>
          <w:bCs/>
          <w:color w:val="000000" w:themeColor="text1"/>
          <w:sz w:val="28"/>
          <w:szCs w:val="28"/>
        </w:rPr>
        <w:t>。</w:t>
      </w:r>
    </w:p>
    <w:p w14:paraId="726E2259" w14:textId="77777777" w:rsidR="00FA58D0" w:rsidRPr="00BC71B5" w:rsidRDefault="00FA58D0" w:rsidP="002A388E">
      <w:pPr>
        <w:numPr>
          <w:ilvl w:val="0"/>
          <w:numId w:val="58"/>
        </w:numPr>
        <w:tabs>
          <w:tab w:val="clear" w:pos="1247"/>
          <w:tab w:val="num" w:pos="952"/>
        </w:tabs>
        <w:spacing w:line="420" w:lineRule="exact"/>
        <w:ind w:hanging="883"/>
        <w:jc w:val="both"/>
        <w:rPr>
          <w:rFonts w:eastAsia="標楷體"/>
          <w:color w:val="000000" w:themeColor="text1"/>
          <w:sz w:val="28"/>
          <w:szCs w:val="28"/>
        </w:rPr>
      </w:pPr>
      <w:r w:rsidRPr="00BC71B5">
        <w:rPr>
          <w:rFonts w:eastAsia="標楷體" w:hint="eastAsia"/>
          <w:color w:val="000000" w:themeColor="text1"/>
          <w:sz w:val="28"/>
          <w:szCs w:val="28"/>
        </w:rPr>
        <w:t>廠商投標應附具之證明文件為：</w:t>
      </w:r>
    </w:p>
    <w:p w14:paraId="0628B256" w14:textId="686EFF6F" w:rsidR="00FA58D0" w:rsidRPr="00BC71B5" w:rsidRDefault="00FA58D0" w:rsidP="00B4733E">
      <w:pPr>
        <w:pStyle w:val="aff5"/>
        <w:widowControl/>
        <w:numPr>
          <w:ilvl w:val="0"/>
          <w:numId w:val="205"/>
        </w:numPr>
        <w:spacing w:beforeLines="20" w:before="48" w:line="400" w:lineRule="exact"/>
        <w:ind w:leftChars="0" w:left="1418" w:rightChars="176" w:right="422" w:hanging="218"/>
        <w:jc w:val="both"/>
        <w:rPr>
          <w:rFonts w:eastAsia="標楷體"/>
          <w:color w:val="000000" w:themeColor="text1"/>
          <w:kern w:val="0"/>
          <w:sz w:val="28"/>
          <w:szCs w:val="28"/>
        </w:rPr>
      </w:pPr>
      <w:r w:rsidRPr="00BC71B5">
        <w:rPr>
          <w:rFonts w:eastAsia="標楷體" w:hint="eastAsia"/>
          <w:color w:val="000000" w:themeColor="text1"/>
          <w:kern w:val="0"/>
          <w:sz w:val="28"/>
          <w:szCs w:val="28"/>
        </w:rPr>
        <w:t>機關公函</w:t>
      </w:r>
      <w:r w:rsidR="00244B8F" w:rsidRPr="00BC71B5">
        <w:rPr>
          <w:rFonts w:eastAsia="標楷體" w:hint="eastAsia"/>
          <w:color w:val="000000" w:themeColor="text1"/>
          <w:kern w:val="0"/>
          <w:sz w:val="28"/>
          <w:szCs w:val="28"/>
        </w:rPr>
        <w:t>（</w:t>
      </w:r>
      <w:r w:rsidRPr="00BC71B5">
        <w:rPr>
          <w:rFonts w:eastAsia="標楷體" w:hint="eastAsia"/>
          <w:color w:val="000000" w:themeColor="text1"/>
          <w:kern w:val="0"/>
          <w:sz w:val="28"/>
          <w:szCs w:val="28"/>
        </w:rPr>
        <w:t>請敘明當次投標所申請之計畫書件數並列出計畫申請名冊連同計畫書併入投標文件，請勿分開寄達</w:t>
      </w:r>
      <w:r w:rsidR="00244B8F" w:rsidRPr="00BC71B5">
        <w:rPr>
          <w:rFonts w:eastAsia="標楷體" w:hint="eastAsia"/>
          <w:color w:val="000000" w:themeColor="text1"/>
          <w:kern w:val="0"/>
          <w:sz w:val="28"/>
          <w:szCs w:val="28"/>
        </w:rPr>
        <w:t>）</w:t>
      </w:r>
      <w:r w:rsidR="00FB7A50" w:rsidRPr="00BC71B5">
        <w:rPr>
          <w:rFonts w:eastAsia="標楷體" w:hint="eastAsia"/>
          <w:color w:val="000000" w:themeColor="text1"/>
          <w:kern w:val="0"/>
          <w:sz w:val="28"/>
          <w:szCs w:val="28"/>
        </w:rPr>
        <w:t>。</w:t>
      </w:r>
    </w:p>
    <w:p w14:paraId="624E4669" w14:textId="751D6EFE" w:rsidR="00FA58D0" w:rsidRPr="00BC71B5" w:rsidRDefault="00FA58D0" w:rsidP="00B4733E">
      <w:pPr>
        <w:pStyle w:val="aff5"/>
        <w:widowControl/>
        <w:numPr>
          <w:ilvl w:val="0"/>
          <w:numId w:val="205"/>
        </w:numPr>
        <w:spacing w:beforeLines="20" w:before="48" w:line="400" w:lineRule="exact"/>
        <w:ind w:leftChars="0" w:left="1418" w:rightChars="176" w:right="422" w:hanging="218"/>
        <w:jc w:val="both"/>
        <w:rPr>
          <w:rFonts w:eastAsia="標楷體"/>
          <w:color w:val="000000" w:themeColor="text1"/>
          <w:kern w:val="0"/>
          <w:sz w:val="28"/>
          <w:szCs w:val="28"/>
        </w:rPr>
      </w:pPr>
      <w:r w:rsidRPr="00BC71B5">
        <w:rPr>
          <w:rFonts w:eastAsia="標楷體" w:hint="eastAsia"/>
          <w:color w:val="000000" w:themeColor="text1"/>
          <w:kern w:val="0"/>
          <w:sz w:val="28"/>
          <w:szCs w:val="28"/>
        </w:rPr>
        <w:t>非營利機構之「設立或登記證明文件」及「納稅或免稅證明」</w:t>
      </w:r>
      <w:r w:rsidR="00244B8F" w:rsidRPr="00BC71B5">
        <w:rPr>
          <w:rFonts w:eastAsia="標楷體" w:hint="eastAsia"/>
          <w:color w:val="000000" w:themeColor="text1"/>
          <w:kern w:val="0"/>
          <w:sz w:val="28"/>
          <w:szCs w:val="28"/>
        </w:rPr>
        <w:t>（</w:t>
      </w:r>
      <w:r w:rsidRPr="00BC71B5">
        <w:rPr>
          <w:rFonts w:eastAsia="標楷體" w:hint="eastAsia"/>
          <w:color w:val="000000" w:themeColor="text1"/>
          <w:kern w:val="0"/>
          <w:sz w:val="28"/>
          <w:szCs w:val="28"/>
        </w:rPr>
        <w:t>影本各一份</w:t>
      </w:r>
      <w:r w:rsidR="00244B8F" w:rsidRPr="00BC71B5">
        <w:rPr>
          <w:rFonts w:eastAsia="標楷體" w:hint="eastAsia"/>
          <w:color w:val="000000" w:themeColor="text1"/>
          <w:kern w:val="0"/>
          <w:sz w:val="28"/>
          <w:szCs w:val="28"/>
        </w:rPr>
        <w:t>）</w:t>
      </w:r>
      <w:r w:rsidRPr="00BC71B5">
        <w:rPr>
          <w:rFonts w:eastAsia="標楷體" w:hint="eastAsia"/>
          <w:color w:val="000000" w:themeColor="text1"/>
          <w:kern w:val="0"/>
          <w:sz w:val="28"/>
          <w:szCs w:val="28"/>
        </w:rPr>
        <w:t>。</w:t>
      </w:r>
    </w:p>
    <w:p w14:paraId="6FF01AAF" w14:textId="77777777" w:rsidR="00FA58D0" w:rsidRPr="00BC71B5" w:rsidRDefault="00FA58D0" w:rsidP="00FA58D0">
      <w:pPr>
        <w:widowControl/>
        <w:spacing w:line="400" w:lineRule="exact"/>
        <w:ind w:leftChars="500" w:left="1480" w:rightChars="176" w:right="422" w:hangingChars="100" w:hanging="280"/>
        <w:jc w:val="both"/>
        <w:rPr>
          <w:rFonts w:eastAsia="標楷體"/>
          <w:color w:val="000000" w:themeColor="text1"/>
          <w:kern w:val="0"/>
          <w:sz w:val="28"/>
          <w:szCs w:val="28"/>
        </w:rPr>
      </w:pPr>
      <w:r w:rsidRPr="00BC71B5">
        <w:rPr>
          <w:rFonts w:ascii="標楷體" w:eastAsia="標楷體" w:hAnsi="標楷體" w:hint="eastAsia"/>
          <w:color w:val="000000" w:themeColor="text1"/>
          <w:kern w:val="0"/>
          <w:sz w:val="28"/>
          <w:szCs w:val="28"/>
        </w:rPr>
        <w:t>※</w:t>
      </w:r>
      <w:r w:rsidRPr="00BC71B5">
        <w:rPr>
          <w:rFonts w:eastAsia="標楷體" w:hint="eastAsia"/>
          <w:color w:val="000000" w:themeColor="text1"/>
          <w:kern w:val="0"/>
          <w:sz w:val="28"/>
          <w:szCs w:val="28"/>
        </w:rPr>
        <w:t>註：公私立大專院校、公立學術研究機構、公立醫療機構或政府機關及其所附屬之研究機構可免附。</w:t>
      </w:r>
    </w:p>
    <w:p w14:paraId="693CA508" w14:textId="1CAE677D" w:rsidR="00FA58D0" w:rsidRPr="00BC71B5" w:rsidRDefault="00FA58D0" w:rsidP="00B4733E">
      <w:pPr>
        <w:pStyle w:val="aff5"/>
        <w:widowControl/>
        <w:numPr>
          <w:ilvl w:val="0"/>
          <w:numId w:val="205"/>
        </w:numPr>
        <w:spacing w:beforeLines="20" w:before="48" w:line="400" w:lineRule="exact"/>
        <w:ind w:leftChars="0" w:left="1418" w:rightChars="176" w:right="422" w:hanging="218"/>
        <w:jc w:val="both"/>
        <w:rPr>
          <w:rFonts w:eastAsia="標楷體"/>
          <w:color w:val="000000" w:themeColor="text1"/>
          <w:kern w:val="0"/>
          <w:sz w:val="28"/>
          <w:szCs w:val="28"/>
        </w:rPr>
      </w:pPr>
      <w:r w:rsidRPr="00BC71B5">
        <w:rPr>
          <w:rFonts w:eastAsia="標楷體" w:hint="eastAsia"/>
          <w:color w:val="000000" w:themeColor="text1"/>
          <w:kern w:val="0"/>
          <w:sz w:val="28"/>
          <w:szCs w:val="28"/>
        </w:rPr>
        <w:t>投標廠商聲明書</w:t>
      </w:r>
      <w:r w:rsidR="00244B8F" w:rsidRPr="00BC71B5">
        <w:rPr>
          <w:rFonts w:eastAsia="標楷體" w:hint="eastAsia"/>
          <w:color w:val="000000" w:themeColor="text1"/>
          <w:kern w:val="0"/>
          <w:sz w:val="28"/>
          <w:szCs w:val="28"/>
        </w:rPr>
        <w:t>（</w:t>
      </w:r>
      <w:r w:rsidRPr="00BC71B5">
        <w:rPr>
          <w:rFonts w:eastAsia="標楷體" w:hint="eastAsia"/>
          <w:color w:val="000000" w:themeColor="text1"/>
          <w:kern w:val="0"/>
          <w:sz w:val="28"/>
          <w:szCs w:val="28"/>
        </w:rPr>
        <w:t>正本一份</w:t>
      </w:r>
      <w:r w:rsidR="00244B8F" w:rsidRPr="00BC71B5">
        <w:rPr>
          <w:rFonts w:eastAsia="標楷體" w:hint="eastAsia"/>
          <w:color w:val="000000" w:themeColor="text1"/>
          <w:kern w:val="0"/>
          <w:sz w:val="28"/>
          <w:szCs w:val="28"/>
        </w:rPr>
        <w:t>）（</w:t>
      </w:r>
      <w:r w:rsidRPr="00BC71B5">
        <w:rPr>
          <w:rFonts w:eastAsia="標楷體" w:hint="eastAsia"/>
          <w:color w:val="000000" w:themeColor="text1"/>
          <w:kern w:val="0"/>
          <w:sz w:val="28"/>
          <w:szCs w:val="28"/>
        </w:rPr>
        <w:t>投標</w:t>
      </w:r>
      <w:r w:rsidR="00B16AEA" w:rsidRPr="00BC71B5">
        <w:rPr>
          <w:rFonts w:eastAsia="標楷體" w:hint="eastAsia"/>
          <w:color w:val="000000" w:themeColor="text1"/>
          <w:kern w:val="0"/>
          <w:sz w:val="28"/>
          <w:szCs w:val="28"/>
        </w:rPr>
        <w:t>廠商</w:t>
      </w:r>
      <w:r w:rsidRPr="00BC71B5">
        <w:rPr>
          <w:rFonts w:eastAsia="標楷體" w:hint="eastAsia"/>
          <w:color w:val="000000" w:themeColor="text1"/>
          <w:kern w:val="0"/>
          <w:sz w:val="28"/>
          <w:szCs w:val="28"/>
        </w:rPr>
        <w:t>及負責人均需用印</w:t>
      </w:r>
      <w:r w:rsidR="00244B8F" w:rsidRPr="00BC71B5">
        <w:rPr>
          <w:rFonts w:eastAsia="標楷體" w:hint="eastAsia"/>
          <w:color w:val="000000" w:themeColor="text1"/>
          <w:kern w:val="0"/>
          <w:sz w:val="28"/>
          <w:szCs w:val="28"/>
        </w:rPr>
        <w:t>）</w:t>
      </w:r>
    </w:p>
    <w:p w14:paraId="56940EAE" w14:textId="41705C63" w:rsidR="00FA58D0" w:rsidRPr="00BC71B5" w:rsidRDefault="00FA58D0" w:rsidP="00B4733E">
      <w:pPr>
        <w:pStyle w:val="aff5"/>
        <w:widowControl/>
        <w:numPr>
          <w:ilvl w:val="0"/>
          <w:numId w:val="205"/>
        </w:numPr>
        <w:spacing w:beforeLines="20" w:before="48" w:line="400" w:lineRule="exact"/>
        <w:ind w:leftChars="0" w:left="1418" w:rightChars="176" w:right="422" w:hanging="218"/>
        <w:jc w:val="both"/>
        <w:rPr>
          <w:rFonts w:eastAsia="標楷體"/>
          <w:color w:val="000000" w:themeColor="text1"/>
          <w:kern w:val="0"/>
          <w:sz w:val="28"/>
          <w:szCs w:val="28"/>
        </w:rPr>
      </w:pPr>
      <w:r w:rsidRPr="00BC71B5">
        <w:rPr>
          <w:rFonts w:eastAsia="標楷體" w:hint="eastAsia"/>
          <w:color w:val="000000" w:themeColor="text1"/>
          <w:kern w:val="0"/>
          <w:sz w:val="28"/>
          <w:szCs w:val="28"/>
        </w:rPr>
        <w:t>以上二項文件，各投標機構僅需繳交並用印一份。</w:t>
      </w:r>
    </w:p>
    <w:p w14:paraId="0903FCD6" w14:textId="77777777" w:rsidR="00FA58D0" w:rsidRPr="00BC71B5" w:rsidRDefault="00FA58D0" w:rsidP="00A52F96">
      <w:pPr>
        <w:numPr>
          <w:ilvl w:val="0"/>
          <w:numId w:val="58"/>
        </w:numPr>
        <w:tabs>
          <w:tab w:val="clear" w:pos="1247"/>
          <w:tab w:val="num" w:pos="952"/>
        </w:tabs>
        <w:spacing w:line="420" w:lineRule="exact"/>
        <w:ind w:left="993" w:hanging="629"/>
        <w:jc w:val="both"/>
        <w:rPr>
          <w:rFonts w:eastAsia="標楷體"/>
          <w:color w:val="000000" w:themeColor="text1"/>
          <w:sz w:val="28"/>
          <w:szCs w:val="20"/>
        </w:rPr>
      </w:pPr>
      <w:r w:rsidRPr="00BC71B5">
        <w:rPr>
          <w:rFonts w:ascii="標楷體" w:eastAsia="標楷體" w:hint="eastAsia"/>
          <w:color w:val="000000" w:themeColor="text1"/>
          <w:sz w:val="28"/>
          <w:szCs w:val="20"/>
        </w:rPr>
        <w:t>本委託案：</w:t>
      </w:r>
      <w:r w:rsidRPr="00BC71B5">
        <w:rPr>
          <w:rFonts w:eastAsia="標楷體"/>
          <w:color w:val="000000" w:themeColor="text1"/>
          <w:sz w:val="28"/>
          <w:szCs w:val="20"/>
        </w:rPr>
        <w:t>（請機關擇一勾填；允許共同投標者，並請依共同投標辦法第</w:t>
      </w:r>
      <w:r w:rsidRPr="00BC71B5">
        <w:rPr>
          <w:rFonts w:eastAsia="標楷體"/>
          <w:color w:val="000000" w:themeColor="text1"/>
          <w:sz w:val="28"/>
          <w:szCs w:val="20"/>
        </w:rPr>
        <w:t>7</w:t>
      </w:r>
      <w:r w:rsidRPr="00BC71B5">
        <w:rPr>
          <w:rFonts w:eastAsia="標楷體"/>
          <w:color w:val="000000" w:themeColor="text1"/>
          <w:sz w:val="28"/>
          <w:szCs w:val="20"/>
        </w:rPr>
        <w:t>條至第</w:t>
      </w:r>
      <w:r w:rsidRPr="00BC71B5">
        <w:rPr>
          <w:rFonts w:eastAsia="標楷體"/>
          <w:color w:val="000000" w:themeColor="text1"/>
          <w:sz w:val="28"/>
          <w:szCs w:val="20"/>
        </w:rPr>
        <w:t>9</w:t>
      </w:r>
      <w:r w:rsidRPr="00BC71B5">
        <w:rPr>
          <w:rFonts w:eastAsia="標楷體"/>
          <w:color w:val="000000" w:themeColor="text1"/>
          <w:sz w:val="28"/>
          <w:szCs w:val="20"/>
        </w:rPr>
        <w:t>條、第</w:t>
      </w:r>
      <w:r w:rsidRPr="00BC71B5">
        <w:rPr>
          <w:rFonts w:eastAsia="標楷體"/>
          <w:color w:val="000000" w:themeColor="text1"/>
          <w:sz w:val="28"/>
          <w:szCs w:val="20"/>
        </w:rPr>
        <w:t>13</w:t>
      </w:r>
      <w:r w:rsidRPr="00BC71B5">
        <w:rPr>
          <w:rFonts w:eastAsia="標楷體"/>
          <w:color w:val="000000" w:themeColor="text1"/>
          <w:sz w:val="28"/>
          <w:szCs w:val="20"/>
        </w:rPr>
        <w:t>條及第</w:t>
      </w:r>
      <w:r w:rsidRPr="00BC71B5">
        <w:rPr>
          <w:rFonts w:eastAsia="標楷體"/>
          <w:color w:val="000000" w:themeColor="text1"/>
          <w:sz w:val="28"/>
          <w:szCs w:val="20"/>
        </w:rPr>
        <w:t>14</w:t>
      </w:r>
      <w:r w:rsidRPr="00BC71B5">
        <w:rPr>
          <w:rFonts w:eastAsia="標楷體"/>
          <w:color w:val="000000" w:themeColor="text1"/>
          <w:sz w:val="28"/>
          <w:szCs w:val="20"/>
        </w:rPr>
        <w:t>條規定，視個案情形自行將應載明事項補充納入）</w:t>
      </w:r>
    </w:p>
    <w:p w14:paraId="79074620" w14:textId="0FCB6F1C" w:rsidR="00FA58D0" w:rsidRPr="00BC71B5" w:rsidRDefault="0040283B" w:rsidP="00A52F96">
      <w:pPr>
        <w:spacing w:line="420" w:lineRule="exact"/>
        <w:ind w:firstLineChars="370" w:firstLine="1036"/>
        <w:jc w:val="both"/>
        <w:rPr>
          <w:rFonts w:eastAsia="標楷體"/>
          <w:color w:val="000000" w:themeColor="text1"/>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sz w:val="28"/>
          <w:szCs w:val="20"/>
        </w:rPr>
        <w:t>不允許廠商共同投標；</w:t>
      </w:r>
    </w:p>
    <w:p w14:paraId="6B8B7696" w14:textId="7B486F22" w:rsidR="00FA58D0" w:rsidRPr="00BC71B5" w:rsidRDefault="0040283B" w:rsidP="00A52F96">
      <w:pPr>
        <w:spacing w:line="420" w:lineRule="exact"/>
        <w:ind w:leftChars="431" w:left="1370" w:hangingChars="120" w:hanging="336"/>
        <w:jc w:val="both"/>
        <w:rPr>
          <w:rFonts w:eastAsia="標楷體"/>
          <w:color w:val="000000" w:themeColor="text1"/>
          <w:sz w:val="28"/>
          <w:szCs w:val="20"/>
        </w:rPr>
      </w:pPr>
      <w:r w:rsidRPr="00BC71B5">
        <w:rPr>
          <w:rFonts w:ascii="標楷體" w:eastAsia="標楷體" w:hAnsi="標楷體" w:hint="eastAsia"/>
          <w:color w:val="000000" w:themeColor="text1"/>
          <w:sz w:val="28"/>
          <w:szCs w:val="28"/>
        </w:rPr>
        <w:t>■</w:t>
      </w:r>
      <w:r w:rsidR="00FA58D0" w:rsidRPr="00BC71B5">
        <w:rPr>
          <w:rFonts w:eastAsia="標楷體"/>
          <w:color w:val="000000" w:themeColor="text1"/>
          <w:sz w:val="28"/>
          <w:szCs w:val="20"/>
        </w:rPr>
        <w:t>允許共同投標。廠商得單獨投標或共同組隊投標。共同組隊之廠商家數不得超過</w:t>
      </w:r>
      <w:r w:rsidR="00FA58D0" w:rsidRPr="00BC71B5">
        <w:rPr>
          <w:rFonts w:eastAsia="標楷體"/>
          <w:color w:val="000000" w:themeColor="text1"/>
          <w:sz w:val="28"/>
          <w:szCs w:val="20"/>
        </w:rPr>
        <w:t>_5_</w:t>
      </w:r>
      <w:r w:rsidR="00FA58D0" w:rsidRPr="00BC71B5">
        <w:rPr>
          <w:rFonts w:eastAsia="標楷體"/>
          <w:color w:val="000000" w:themeColor="text1"/>
          <w:sz w:val="28"/>
          <w:szCs w:val="20"/>
        </w:rPr>
        <w:t>家，除須檢附依前項規定分別檢附證明文件外，並</w:t>
      </w:r>
      <w:r w:rsidR="00FA58D0" w:rsidRPr="00BC71B5">
        <w:rPr>
          <w:rFonts w:eastAsia="標楷體"/>
          <w:b/>
          <w:color w:val="000000" w:themeColor="text1"/>
          <w:sz w:val="28"/>
          <w:szCs w:val="20"/>
        </w:rPr>
        <w:t>應依「共同投標辦法」規定，檢附共同投標協議書正本一份。</w:t>
      </w:r>
      <w:r w:rsidR="00FA58D0" w:rsidRPr="00BC71B5">
        <w:rPr>
          <w:rFonts w:eastAsia="標楷體"/>
          <w:b/>
          <w:color w:val="000000" w:themeColor="text1"/>
          <w:sz w:val="28"/>
          <w:szCs w:val="28"/>
        </w:rPr>
        <w:t>共同投標廠商於投標時應</w:t>
      </w:r>
      <w:r w:rsidR="00FA58D0" w:rsidRPr="00BC71B5">
        <w:rPr>
          <w:rFonts w:eastAsia="標楷體" w:hAnsi="標楷體"/>
          <w:b/>
          <w:color w:val="000000" w:themeColor="text1"/>
          <w:sz w:val="28"/>
          <w:szCs w:val="28"/>
        </w:rPr>
        <w:t>檢附由各成員之負責人或其代理人共同具名，且經公證或認證之共同投標協議書</w:t>
      </w:r>
      <w:r w:rsidR="00FA58D0" w:rsidRPr="00BC71B5">
        <w:rPr>
          <w:rFonts w:eastAsia="標楷體" w:hAnsi="標楷體" w:hint="eastAsia"/>
          <w:b/>
          <w:color w:val="000000" w:themeColor="text1"/>
          <w:sz w:val="28"/>
          <w:szCs w:val="28"/>
        </w:rPr>
        <w:t>。</w:t>
      </w:r>
    </w:p>
    <w:p w14:paraId="26E20E98" w14:textId="7CEB2082" w:rsidR="00FA58D0" w:rsidRPr="00BC71B5" w:rsidRDefault="00FA58D0" w:rsidP="00A52F96">
      <w:pPr>
        <w:numPr>
          <w:ilvl w:val="0"/>
          <w:numId w:val="58"/>
        </w:numPr>
        <w:tabs>
          <w:tab w:val="clear" w:pos="1247"/>
          <w:tab w:val="num" w:pos="952"/>
        </w:tabs>
        <w:spacing w:line="420" w:lineRule="exact"/>
        <w:ind w:left="993" w:hanging="629"/>
        <w:jc w:val="both"/>
        <w:rPr>
          <w:rFonts w:eastAsia="標楷體"/>
          <w:color w:val="000000" w:themeColor="text1"/>
          <w:spacing w:val="14"/>
          <w:kern w:val="0"/>
          <w:sz w:val="28"/>
          <w:szCs w:val="20"/>
        </w:rPr>
      </w:pPr>
      <w:r w:rsidRPr="00BC71B5">
        <w:rPr>
          <w:rFonts w:eastAsia="標楷體"/>
          <w:color w:val="000000" w:themeColor="text1"/>
          <w:kern w:val="0"/>
          <w:sz w:val="28"/>
          <w:szCs w:val="20"/>
        </w:rPr>
        <w:t>廠商所提出之</w:t>
      </w:r>
      <w:r w:rsidRPr="00BC71B5">
        <w:rPr>
          <w:rFonts w:eastAsia="標楷體"/>
          <w:color w:val="000000" w:themeColor="text1"/>
          <w:spacing w:val="14"/>
          <w:kern w:val="0"/>
          <w:sz w:val="28"/>
          <w:szCs w:val="20"/>
        </w:rPr>
        <w:t>資格文件影本，本機關於必要時得通知廠商限期提出正本供查驗，查驗結果如與正本不符，係偽造或變造者，依採購法第</w:t>
      </w:r>
      <w:r w:rsidRPr="00BC71B5">
        <w:rPr>
          <w:rFonts w:eastAsia="標楷體"/>
          <w:color w:val="000000" w:themeColor="text1"/>
          <w:spacing w:val="14"/>
          <w:kern w:val="0"/>
          <w:sz w:val="28"/>
          <w:szCs w:val="20"/>
        </w:rPr>
        <w:t>50</w:t>
      </w:r>
      <w:r w:rsidRPr="00BC71B5">
        <w:rPr>
          <w:rFonts w:eastAsia="標楷體"/>
          <w:color w:val="000000" w:themeColor="text1"/>
          <w:spacing w:val="14"/>
          <w:kern w:val="0"/>
          <w:sz w:val="28"/>
          <w:szCs w:val="20"/>
        </w:rPr>
        <w:t>條規定辦理。</w:t>
      </w:r>
    </w:p>
    <w:p w14:paraId="4956AC31" w14:textId="77777777" w:rsidR="00FA58D0" w:rsidRPr="00BC71B5" w:rsidRDefault="00FA58D0" w:rsidP="002A388E">
      <w:pPr>
        <w:kinsoku w:val="0"/>
        <w:adjustRightInd w:val="0"/>
        <w:spacing w:line="400" w:lineRule="exact"/>
        <w:ind w:leftChars="426" w:left="1324" w:hanging="302"/>
        <w:jc w:val="both"/>
        <w:textDirection w:val="lrTbV"/>
        <w:textAlignment w:val="baseline"/>
        <w:rPr>
          <w:rFonts w:eastAsia="標楷體"/>
          <w:color w:val="000000" w:themeColor="text1"/>
          <w:kern w:val="0"/>
          <w:sz w:val="28"/>
          <w:szCs w:val="20"/>
        </w:rPr>
      </w:pPr>
      <w:r w:rsidRPr="00BC71B5">
        <w:rPr>
          <w:rFonts w:ascii="標楷體" w:eastAsia="標楷體" w:hAnsi="標楷體" w:hint="eastAsia"/>
          <w:color w:val="000000" w:themeColor="text1"/>
          <w:kern w:val="0"/>
          <w:sz w:val="28"/>
          <w:szCs w:val="20"/>
        </w:rPr>
        <w:t>＊</w:t>
      </w:r>
      <w:r w:rsidRPr="00BC71B5">
        <w:rPr>
          <w:rFonts w:eastAsia="標楷體"/>
          <w:color w:val="000000" w:themeColor="text1"/>
          <w:kern w:val="0"/>
          <w:sz w:val="28"/>
          <w:szCs w:val="20"/>
        </w:rPr>
        <w:t>不同投標廠商參與投標，不得由同一廠商之人員代表出席開標、評審、評選、決標等會議，如有由同一廠商之人員代表出席情形，依採購法第</w:t>
      </w:r>
      <w:r w:rsidRPr="00BC71B5">
        <w:rPr>
          <w:rFonts w:eastAsia="標楷體"/>
          <w:color w:val="000000" w:themeColor="text1"/>
          <w:kern w:val="0"/>
          <w:sz w:val="28"/>
          <w:szCs w:val="20"/>
        </w:rPr>
        <w:t>50</w:t>
      </w:r>
      <w:r w:rsidRPr="00BC71B5">
        <w:rPr>
          <w:rFonts w:eastAsia="標楷體"/>
          <w:color w:val="000000" w:themeColor="text1"/>
          <w:kern w:val="0"/>
          <w:sz w:val="28"/>
          <w:szCs w:val="20"/>
        </w:rPr>
        <w:t>條第</w:t>
      </w:r>
      <w:r w:rsidRPr="00BC71B5">
        <w:rPr>
          <w:rFonts w:eastAsia="標楷體"/>
          <w:color w:val="000000" w:themeColor="text1"/>
          <w:kern w:val="0"/>
          <w:sz w:val="28"/>
          <w:szCs w:val="20"/>
        </w:rPr>
        <w:t>1</w:t>
      </w:r>
      <w:r w:rsidRPr="00BC71B5">
        <w:rPr>
          <w:rFonts w:eastAsia="標楷體"/>
          <w:color w:val="000000" w:themeColor="text1"/>
          <w:kern w:val="0"/>
          <w:sz w:val="28"/>
          <w:szCs w:val="20"/>
        </w:rPr>
        <w:t>項第</w:t>
      </w:r>
      <w:r w:rsidRPr="00BC71B5">
        <w:rPr>
          <w:rFonts w:eastAsia="標楷體"/>
          <w:color w:val="000000" w:themeColor="text1"/>
          <w:kern w:val="0"/>
          <w:sz w:val="28"/>
          <w:szCs w:val="20"/>
        </w:rPr>
        <w:t>1</w:t>
      </w:r>
      <w:r w:rsidRPr="00BC71B5">
        <w:rPr>
          <w:rFonts w:eastAsia="標楷體"/>
          <w:color w:val="000000" w:themeColor="text1"/>
          <w:kern w:val="0"/>
          <w:sz w:val="28"/>
          <w:szCs w:val="20"/>
        </w:rPr>
        <w:t>款或第</w:t>
      </w:r>
      <w:r w:rsidRPr="00BC71B5">
        <w:rPr>
          <w:rFonts w:eastAsia="標楷體"/>
          <w:color w:val="000000" w:themeColor="text1"/>
          <w:kern w:val="0"/>
          <w:sz w:val="28"/>
          <w:szCs w:val="20"/>
        </w:rPr>
        <w:t>7</w:t>
      </w:r>
      <w:r w:rsidRPr="00BC71B5">
        <w:rPr>
          <w:rFonts w:eastAsia="標楷體"/>
          <w:color w:val="000000" w:themeColor="text1"/>
          <w:kern w:val="0"/>
          <w:sz w:val="28"/>
          <w:szCs w:val="20"/>
        </w:rPr>
        <w:t>款規定辦理。</w:t>
      </w:r>
    </w:p>
    <w:p w14:paraId="1D18BEE0" w14:textId="77777777" w:rsidR="00FA58D0" w:rsidRPr="00BC71B5" w:rsidRDefault="00FA58D0" w:rsidP="002A388E">
      <w:pPr>
        <w:kinsoku w:val="0"/>
        <w:adjustRightInd w:val="0"/>
        <w:spacing w:line="400" w:lineRule="exact"/>
        <w:ind w:leftChars="447" w:left="1077" w:hanging="4"/>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投標廠商之標價有下列情形之一為投標文件內容不符合招標文件之規定：</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預算或底價未公告者免填</w:t>
      </w:r>
      <w:r w:rsidR="00244B8F" w:rsidRPr="00BC71B5">
        <w:rPr>
          <w:rFonts w:eastAsia="標楷體"/>
          <w:color w:val="000000" w:themeColor="text1"/>
          <w:kern w:val="0"/>
          <w:sz w:val="28"/>
          <w:szCs w:val="20"/>
        </w:rPr>
        <w:t>）</w:t>
      </w:r>
    </w:p>
    <w:p w14:paraId="595F6081" w14:textId="41E00613" w:rsidR="00FA58D0" w:rsidRPr="00BC71B5" w:rsidRDefault="00FA58D0" w:rsidP="002A388E">
      <w:pPr>
        <w:kinsoku w:val="0"/>
        <w:adjustRightInd w:val="0"/>
        <w:spacing w:line="400" w:lineRule="exact"/>
        <w:ind w:leftChars="338" w:left="811" w:firstLineChars="125" w:firstLine="350"/>
        <w:jc w:val="both"/>
        <w:textDirection w:val="lrTbV"/>
        <w:textAlignment w:val="baseline"/>
        <w:rPr>
          <w:rFonts w:eastAsia="標楷體"/>
          <w:color w:val="000000" w:themeColor="text1"/>
          <w:kern w:val="0"/>
          <w:sz w:val="28"/>
          <w:szCs w:val="20"/>
        </w:rPr>
      </w:pPr>
      <w:r w:rsidRPr="00BC71B5">
        <w:rPr>
          <w:rFonts w:ascii="標楷體" w:eastAsia="標楷體" w:hAnsi="標楷體" w:hint="eastAsia"/>
          <w:color w:val="000000" w:themeColor="text1"/>
          <w:kern w:val="0"/>
          <w:sz w:val="28"/>
          <w:szCs w:val="20"/>
        </w:rPr>
        <w:t>■</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1</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高於公告之預算者。</w:t>
      </w:r>
    </w:p>
    <w:p w14:paraId="3B06197E" w14:textId="3BFC9844" w:rsidR="00FA58D0" w:rsidRPr="00BC71B5" w:rsidRDefault="0040283B" w:rsidP="002A388E">
      <w:pPr>
        <w:kinsoku w:val="0"/>
        <w:adjustRightInd w:val="0"/>
        <w:spacing w:line="400" w:lineRule="exact"/>
        <w:ind w:leftChars="338" w:left="811" w:firstLineChars="125" w:firstLine="350"/>
        <w:jc w:val="both"/>
        <w:textDirection w:val="lrTbV"/>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kern w:val="0"/>
          <w:sz w:val="28"/>
          <w:szCs w:val="20"/>
        </w:rPr>
        <w:t>（</w:t>
      </w:r>
      <w:r w:rsidR="00FA58D0" w:rsidRPr="00BC71B5">
        <w:rPr>
          <w:rFonts w:eastAsia="標楷體"/>
          <w:color w:val="000000" w:themeColor="text1"/>
          <w:kern w:val="0"/>
          <w:sz w:val="28"/>
          <w:szCs w:val="20"/>
        </w:rPr>
        <w:t>2</w:t>
      </w:r>
      <w:r w:rsidR="00244B8F" w:rsidRPr="00BC71B5">
        <w:rPr>
          <w:rFonts w:eastAsia="標楷體"/>
          <w:color w:val="000000" w:themeColor="text1"/>
          <w:kern w:val="0"/>
          <w:sz w:val="28"/>
          <w:szCs w:val="20"/>
        </w:rPr>
        <w:t>）</w:t>
      </w:r>
      <w:r w:rsidR="00FA58D0" w:rsidRPr="00BC71B5">
        <w:rPr>
          <w:rFonts w:eastAsia="標楷體"/>
          <w:color w:val="000000" w:themeColor="text1"/>
          <w:kern w:val="0"/>
          <w:sz w:val="28"/>
          <w:szCs w:val="20"/>
        </w:rPr>
        <w:t>高於公告之底價者。</w:t>
      </w:r>
    </w:p>
    <w:p w14:paraId="22114264" w14:textId="0DBCC1AA" w:rsidR="00FA58D0" w:rsidRPr="00BC71B5" w:rsidRDefault="00FA58D0" w:rsidP="002A388E">
      <w:pPr>
        <w:numPr>
          <w:ilvl w:val="0"/>
          <w:numId w:val="58"/>
        </w:numPr>
        <w:tabs>
          <w:tab w:val="clear" w:pos="1247"/>
          <w:tab w:val="num" w:pos="952"/>
        </w:tabs>
        <w:spacing w:line="420" w:lineRule="exact"/>
        <w:ind w:left="1050" w:hanging="686"/>
        <w:jc w:val="both"/>
        <w:textDirection w:val="lrTbV"/>
        <w:rPr>
          <w:rFonts w:eastAsia="標楷體"/>
          <w:color w:val="000000" w:themeColor="text1"/>
          <w:kern w:val="0"/>
          <w:sz w:val="28"/>
          <w:szCs w:val="20"/>
        </w:rPr>
      </w:pPr>
      <w:r w:rsidRPr="00BC71B5">
        <w:rPr>
          <w:rFonts w:eastAsia="標楷體"/>
          <w:color w:val="000000" w:themeColor="text1"/>
          <w:kern w:val="0"/>
          <w:sz w:val="28"/>
          <w:szCs w:val="20"/>
        </w:rPr>
        <w:t>機關辦理採購有下列情形之一者，得依採購法第</w:t>
      </w:r>
      <w:r w:rsidRPr="00BC71B5">
        <w:rPr>
          <w:rFonts w:eastAsia="標楷體"/>
          <w:color w:val="000000" w:themeColor="text1"/>
          <w:kern w:val="0"/>
          <w:sz w:val="28"/>
          <w:szCs w:val="20"/>
        </w:rPr>
        <w:t>50</w:t>
      </w:r>
      <w:r w:rsidRPr="00BC71B5">
        <w:rPr>
          <w:rFonts w:eastAsia="標楷體"/>
          <w:color w:val="000000" w:themeColor="text1"/>
          <w:kern w:val="0"/>
          <w:sz w:val="28"/>
          <w:szCs w:val="20"/>
        </w:rPr>
        <w:t>條第</w:t>
      </w:r>
      <w:r w:rsidRPr="00BC71B5">
        <w:rPr>
          <w:rFonts w:eastAsia="標楷體"/>
          <w:color w:val="000000" w:themeColor="text1"/>
          <w:kern w:val="0"/>
          <w:sz w:val="28"/>
          <w:szCs w:val="20"/>
        </w:rPr>
        <w:t>1</w:t>
      </w:r>
      <w:r w:rsidRPr="00BC71B5">
        <w:rPr>
          <w:rFonts w:eastAsia="標楷體"/>
          <w:color w:val="000000" w:themeColor="text1"/>
          <w:kern w:val="0"/>
          <w:sz w:val="28"/>
          <w:szCs w:val="20"/>
        </w:rPr>
        <w:t>項第</w:t>
      </w:r>
      <w:r w:rsidRPr="00BC71B5">
        <w:rPr>
          <w:rFonts w:eastAsia="標楷體"/>
          <w:color w:val="000000" w:themeColor="text1"/>
          <w:kern w:val="0"/>
          <w:sz w:val="28"/>
          <w:szCs w:val="20"/>
        </w:rPr>
        <w:t>5</w:t>
      </w:r>
      <w:r w:rsidRPr="00BC71B5">
        <w:rPr>
          <w:rFonts w:eastAsia="標楷體"/>
          <w:color w:val="000000" w:themeColor="text1"/>
          <w:kern w:val="0"/>
          <w:sz w:val="28"/>
          <w:szCs w:val="20"/>
        </w:rPr>
        <w:t>款「不同投標廠商間之投標文件內容有重大異常關聯者」之規定及行為事實，判斷認定是否有該款情形後處理：</w:t>
      </w:r>
    </w:p>
    <w:p w14:paraId="0B2CC0A9" w14:textId="28043508" w:rsidR="00FA58D0" w:rsidRPr="00BC71B5" w:rsidRDefault="00FA58D0" w:rsidP="00B4733E">
      <w:pPr>
        <w:pStyle w:val="aff5"/>
        <w:numPr>
          <w:ilvl w:val="0"/>
          <w:numId w:val="206"/>
        </w:numPr>
        <w:kinsoku w:val="0"/>
        <w:adjustRightInd w:val="0"/>
        <w:spacing w:line="400" w:lineRule="exact"/>
        <w:ind w:leftChars="0" w:left="1554" w:hanging="561"/>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投標文件內容由同一人或同一廠商繕寫或備具者。</w:t>
      </w:r>
    </w:p>
    <w:p w14:paraId="4EE7CE10" w14:textId="346A74D8" w:rsidR="00C75BF9" w:rsidRPr="00BC71B5" w:rsidRDefault="00FA58D0" w:rsidP="00B4733E">
      <w:pPr>
        <w:pStyle w:val="aff5"/>
        <w:numPr>
          <w:ilvl w:val="0"/>
          <w:numId w:val="206"/>
        </w:numPr>
        <w:kinsoku w:val="0"/>
        <w:adjustRightInd w:val="0"/>
        <w:spacing w:line="400" w:lineRule="exact"/>
        <w:ind w:leftChars="0" w:left="1554" w:hanging="561"/>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押標金由同一人或同一廠商繳納或申請退還者。</w:t>
      </w:r>
    </w:p>
    <w:p w14:paraId="2DD91E45" w14:textId="5E16080E" w:rsidR="00FA58D0" w:rsidRPr="00BC71B5" w:rsidRDefault="00FA58D0" w:rsidP="00B4733E">
      <w:pPr>
        <w:pStyle w:val="aff5"/>
        <w:numPr>
          <w:ilvl w:val="0"/>
          <w:numId w:val="206"/>
        </w:numPr>
        <w:kinsoku w:val="0"/>
        <w:adjustRightInd w:val="0"/>
        <w:spacing w:line="400" w:lineRule="exact"/>
        <w:ind w:leftChars="0" w:left="1554" w:hanging="561"/>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投標標封或通知機關信函號碼連號，顯係同一人或同一廠商所為者。</w:t>
      </w:r>
    </w:p>
    <w:p w14:paraId="0E7D696D" w14:textId="538CC290" w:rsidR="00FA58D0" w:rsidRPr="00BC71B5" w:rsidRDefault="00FA58D0" w:rsidP="00B4733E">
      <w:pPr>
        <w:pStyle w:val="aff5"/>
        <w:numPr>
          <w:ilvl w:val="0"/>
          <w:numId w:val="206"/>
        </w:numPr>
        <w:kinsoku w:val="0"/>
        <w:adjustRightInd w:val="0"/>
        <w:spacing w:line="400" w:lineRule="exact"/>
        <w:ind w:leftChars="0" w:left="1554" w:hanging="561"/>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廠商地址、電話號碼、傳真機號碼、聯絡人或電子郵件網址相同者。</w:t>
      </w:r>
    </w:p>
    <w:p w14:paraId="7C42272D" w14:textId="0E3E098B" w:rsidR="00FA58D0" w:rsidRPr="00BC71B5" w:rsidRDefault="00FA58D0" w:rsidP="00B4733E">
      <w:pPr>
        <w:pStyle w:val="aff5"/>
        <w:numPr>
          <w:ilvl w:val="0"/>
          <w:numId w:val="206"/>
        </w:numPr>
        <w:kinsoku w:val="0"/>
        <w:adjustRightInd w:val="0"/>
        <w:spacing w:line="400" w:lineRule="exact"/>
        <w:ind w:leftChars="0" w:left="1554" w:hanging="561"/>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其他顯係同一人或同一廠商所為之情形者。</w:t>
      </w:r>
    </w:p>
    <w:p w14:paraId="10E5EC7A" w14:textId="38C086C7" w:rsidR="00FA58D0" w:rsidRPr="00BC71B5" w:rsidRDefault="00FA58D0" w:rsidP="002A388E">
      <w:pPr>
        <w:numPr>
          <w:ilvl w:val="0"/>
          <w:numId w:val="58"/>
        </w:numPr>
        <w:tabs>
          <w:tab w:val="clear" w:pos="1247"/>
          <w:tab w:val="num" w:pos="952"/>
        </w:tabs>
        <w:spacing w:line="420" w:lineRule="exact"/>
        <w:ind w:left="1050" w:hanging="686"/>
        <w:jc w:val="both"/>
        <w:textDirection w:val="lrTbV"/>
        <w:rPr>
          <w:rFonts w:eastAsia="標楷體"/>
          <w:color w:val="000000" w:themeColor="text1"/>
          <w:kern w:val="0"/>
          <w:sz w:val="28"/>
          <w:szCs w:val="20"/>
        </w:rPr>
      </w:pPr>
      <w:r w:rsidRPr="00BC71B5">
        <w:rPr>
          <w:rFonts w:eastAsia="標楷體" w:hint="eastAsia"/>
          <w:color w:val="000000" w:themeColor="text1"/>
          <w:kern w:val="0"/>
          <w:sz w:val="28"/>
          <w:szCs w:val="20"/>
        </w:rPr>
        <w:t>機關辦理採購有「廠商投標文件所載負責人為同一人」之情形者，得依採購法第</w:t>
      </w:r>
      <w:r w:rsidRPr="00BC71B5">
        <w:rPr>
          <w:rFonts w:eastAsia="標楷體" w:hint="eastAsia"/>
          <w:color w:val="000000" w:themeColor="text1"/>
          <w:kern w:val="0"/>
          <w:sz w:val="28"/>
          <w:szCs w:val="20"/>
        </w:rPr>
        <w:t>50</w:t>
      </w:r>
      <w:r w:rsidRPr="00BC71B5">
        <w:rPr>
          <w:rFonts w:eastAsia="標楷體" w:hint="eastAsia"/>
          <w:color w:val="000000" w:themeColor="text1"/>
          <w:kern w:val="0"/>
          <w:sz w:val="28"/>
          <w:szCs w:val="20"/>
        </w:rPr>
        <w:t>條第</w:t>
      </w:r>
      <w:r w:rsidRPr="00BC71B5">
        <w:rPr>
          <w:rFonts w:eastAsia="標楷體" w:hint="eastAsia"/>
          <w:color w:val="000000" w:themeColor="text1"/>
          <w:kern w:val="0"/>
          <w:sz w:val="28"/>
          <w:szCs w:val="20"/>
        </w:rPr>
        <w:t>1</w:t>
      </w:r>
      <w:r w:rsidRPr="00BC71B5">
        <w:rPr>
          <w:rFonts w:eastAsia="標楷體" w:hint="eastAsia"/>
          <w:color w:val="000000" w:themeColor="text1"/>
          <w:kern w:val="0"/>
          <w:sz w:val="28"/>
          <w:szCs w:val="20"/>
        </w:rPr>
        <w:t>項第</w:t>
      </w:r>
      <w:r w:rsidRPr="00BC71B5">
        <w:rPr>
          <w:rFonts w:eastAsia="標楷體" w:hint="eastAsia"/>
          <w:color w:val="000000" w:themeColor="text1"/>
          <w:kern w:val="0"/>
          <w:sz w:val="28"/>
          <w:szCs w:val="20"/>
        </w:rPr>
        <w:t>5</w:t>
      </w:r>
      <w:r w:rsidRPr="00BC71B5">
        <w:rPr>
          <w:rFonts w:eastAsia="標楷體" w:hint="eastAsia"/>
          <w:color w:val="000000" w:themeColor="text1"/>
          <w:kern w:val="0"/>
          <w:sz w:val="28"/>
          <w:szCs w:val="20"/>
        </w:rPr>
        <w:t>款「不同投標廠商間之投標文件內容有重大異常關聯者」處理。</w:t>
      </w:r>
    </w:p>
    <w:p w14:paraId="5FADB300" w14:textId="4C048F35" w:rsidR="00FA58D0" w:rsidRPr="00BC71B5" w:rsidRDefault="00FA58D0" w:rsidP="002A388E">
      <w:pPr>
        <w:numPr>
          <w:ilvl w:val="0"/>
          <w:numId w:val="58"/>
        </w:numPr>
        <w:tabs>
          <w:tab w:val="clear" w:pos="1247"/>
          <w:tab w:val="num" w:pos="952"/>
        </w:tabs>
        <w:spacing w:line="420" w:lineRule="exact"/>
        <w:ind w:left="1050" w:hanging="686"/>
        <w:jc w:val="both"/>
        <w:textDirection w:val="lrTbV"/>
        <w:rPr>
          <w:rFonts w:eastAsia="標楷體"/>
          <w:color w:val="000000" w:themeColor="text1"/>
          <w:kern w:val="0"/>
          <w:sz w:val="28"/>
          <w:szCs w:val="20"/>
        </w:rPr>
      </w:pPr>
      <w:r w:rsidRPr="00BC71B5">
        <w:rPr>
          <w:rFonts w:eastAsia="標楷體"/>
          <w:color w:val="000000" w:themeColor="text1"/>
          <w:kern w:val="0"/>
          <w:sz w:val="28"/>
          <w:szCs w:val="20"/>
        </w:rPr>
        <w:t>機關辦理採購，有</w:t>
      </w:r>
      <w:r w:rsidRPr="00BC71B5">
        <w:rPr>
          <w:rFonts w:eastAsia="標楷體"/>
          <w:color w:val="000000" w:themeColor="text1"/>
          <w:kern w:val="0"/>
          <w:sz w:val="28"/>
          <w:szCs w:val="20"/>
        </w:rPr>
        <w:t>3</w:t>
      </w:r>
      <w:r w:rsidRPr="00BC71B5">
        <w:rPr>
          <w:rFonts w:eastAsia="標楷體"/>
          <w:color w:val="000000" w:themeColor="text1"/>
          <w:kern w:val="0"/>
          <w:sz w:val="28"/>
          <w:szCs w:val="20"/>
        </w:rPr>
        <w:t>家以上合格廠商投標，開標後有</w:t>
      </w:r>
      <w:r w:rsidRPr="00BC71B5">
        <w:rPr>
          <w:rFonts w:eastAsia="標楷體"/>
          <w:color w:val="000000" w:themeColor="text1"/>
          <w:kern w:val="0"/>
          <w:sz w:val="28"/>
          <w:szCs w:val="20"/>
        </w:rPr>
        <w:t>2</w:t>
      </w:r>
      <w:r w:rsidRPr="00BC71B5">
        <w:rPr>
          <w:rFonts w:eastAsia="標楷體"/>
          <w:color w:val="000000" w:themeColor="text1"/>
          <w:kern w:val="0"/>
          <w:sz w:val="28"/>
          <w:szCs w:val="20"/>
        </w:rPr>
        <w:t>家以上廠</w:t>
      </w:r>
      <w:r w:rsidRPr="00BC71B5">
        <w:rPr>
          <w:rFonts w:eastAsia="標楷體" w:hint="eastAsia"/>
          <w:color w:val="000000" w:themeColor="text1"/>
          <w:kern w:val="0"/>
          <w:sz w:val="28"/>
          <w:szCs w:val="20"/>
        </w:rPr>
        <w:t>商</w:t>
      </w:r>
    </w:p>
    <w:p w14:paraId="25B8E70F" w14:textId="77777777" w:rsidR="00FA58D0" w:rsidRPr="00BC71B5" w:rsidRDefault="00FA58D0" w:rsidP="00FA58D0">
      <w:pPr>
        <w:kinsoku w:val="0"/>
        <w:adjustRightInd w:val="0"/>
        <w:spacing w:line="400" w:lineRule="exact"/>
        <w:ind w:left="993"/>
        <w:jc w:val="both"/>
        <w:textDirection w:val="lrTbV"/>
        <w:textAlignment w:val="baseline"/>
        <w:rPr>
          <w:rFonts w:eastAsia="標楷體"/>
          <w:color w:val="000000" w:themeColor="text1"/>
          <w:kern w:val="0"/>
          <w:sz w:val="28"/>
          <w:szCs w:val="20"/>
        </w:rPr>
      </w:pPr>
      <w:r w:rsidRPr="00BC71B5">
        <w:rPr>
          <w:rFonts w:eastAsia="標楷體"/>
          <w:color w:val="000000" w:themeColor="text1"/>
          <w:kern w:val="0"/>
          <w:sz w:val="28"/>
          <w:szCs w:val="20"/>
        </w:rPr>
        <w:t>有下列情形之一，致僅餘</w:t>
      </w:r>
      <w:r w:rsidRPr="00BC71B5">
        <w:rPr>
          <w:rFonts w:eastAsia="標楷體"/>
          <w:color w:val="000000" w:themeColor="text1"/>
          <w:kern w:val="0"/>
          <w:sz w:val="28"/>
          <w:szCs w:val="20"/>
        </w:rPr>
        <w:t>1</w:t>
      </w:r>
      <w:r w:rsidRPr="00BC71B5">
        <w:rPr>
          <w:rFonts w:eastAsia="標楷體"/>
          <w:color w:val="000000" w:themeColor="text1"/>
          <w:kern w:val="0"/>
          <w:sz w:val="28"/>
          <w:szCs w:val="20"/>
        </w:rPr>
        <w:t>家廠商符合招標文件規定者，得依採購法第</w:t>
      </w:r>
      <w:r w:rsidRPr="00BC71B5">
        <w:rPr>
          <w:rFonts w:eastAsia="標楷體"/>
          <w:color w:val="000000" w:themeColor="text1"/>
          <w:kern w:val="0"/>
          <w:sz w:val="28"/>
          <w:szCs w:val="20"/>
        </w:rPr>
        <w:t>48</w:t>
      </w:r>
      <w:r w:rsidRPr="00BC71B5">
        <w:rPr>
          <w:rFonts w:eastAsia="標楷體"/>
          <w:color w:val="000000" w:themeColor="text1"/>
          <w:kern w:val="0"/>
          <w:sz w:val="28"/>
          <w:szCs w:val="20"/>
        </w:rPr>
        <w:t>條第</w:t>
      </w:r>
      <w:r w:rsidRPr="00BC71B5">
        <w:rPr>
          <w:rFonts w:eastAsia="標楷體"/>
          <w:color w:val="000000" w:themeColor="text1"/>
          <w:kern w:val="0"/>
          <w:sz w:val="28"/>
          <w:szCs w:val="20"/>
        </w:rPr>
        <w:t>1</w:t>
      </w:r>
      <w:r w:rsidRPr="00BC71B5">
        <w:rPr>
          <w:rFonts w:eastAsia="標楷體"/>
          <w:color w:val="000000" w:themeColor="text1"/>
          <w:kern w:val="0"/>
          <w:sz w:val="28"/>
          <w:szCs w:val="20"/>
        </w:rPr>
        <w:t>項第</w:t>
      </w:r>
      <w:r w:rsidRPr="00BC71B5">
        <w:rPr>
          <w:rFonts w:eastAsia="標楷體"/>
          <w:color w:val="000000" w:themeColor="text1"/>
          <w:kern w:val="0"/>
          <w:sz w:val="28"/>
          <w:szCs w:val="20"/>
        </w:rPr>
        <w:t>2</w:t>
      </w:r>
      <w:r w:rsidRPr="00BC71B5">
        <w:rPr>
          <w:rFonts w:eastAsia="標楷體"/>
          <w:color w:val="000000" w:themeColor="text1"/>
          <w:kern w:val="0"/>
          <w:sz w:val="28"/>
          <w:szCs w:val="20"/>
        </w:rPr>
        <w:t>款「發現有足以影響採購公正之違法或不當行為者」或第</w:t>
      </w:r>
      <w:r w:rsidRPr="00BC71B5">
        <w:rPr>
          <w:rFonts w:eastAsia="標楷體"/>
          <w:color w:val="000000" w:themeColor="text1"/>
          <w:kern w:val="0"/>
          <w:sz w:val="28"/>
          <w:szCs w:val="20"/>
        </w:rPr>
        <w:t>50</w:t>
      </w:r>
      <w:r w:rsidRPr="00BC71B5">
        <w:rPr>
          <w:rFonts w:eastAsia="標楷體"/>
          <w:color w:val="000000" w:themeColor="text1"/>
          <w:kern w:val="0"/>
          <w:sz w:val="28"/>
          <w:szCs w:val="20"/>
        </w:rPr>
        <w:t>條第</w:t>
      </w:r>
      <w:r w:rsidRPr="00BC71B5">
        <w:rPr>
          <w:rFonts w:eastAsia="標楷體"/>
          <w:color w:val="000000" w:themeColor="text1"/>
          <w:kern w:val="0"/>
          <w:sz w:val="28"/>
          <w:szCs w:val="20"/>
        </w:rPr>
        <w:t>1</w:t>
      </w:r>
      <w:r w:rsidRPr="00BC71B5">
        <w:rPr>
          <w:rFonts w:eastAsia="標楷體"/>
          <w:color w:val="000000" w:themeColor="text1"/>
          <w:kern w:val="0"/>
          <w:sz w:val="28"/>
          <w:szCs w:val="20"/>
        </w:rPr>
        <w:t>項第</w:t>
      </w:r>
      <w:r w:rsidRPr="00BC71B5">
        <w:rPr>
          <w:rFonts w:eastAsia="標楷體"/>
          <w:color w:val="000000" w:themeColor="text1"/>
          <w:kern w:val="0"/>
          <w:sz w:val="28"/>
          <w:szCs w:val="20"/>
        </w:rPr>
        <w:t>7</w:t>
      </w:r>
      <w:r w:rsidRPr="00BC71B5">
        <w:rPr>
          <w:rFonts w:eastAsia="標楷體"/>
          <w:color w:val="000000" w:themeColor="text1"/>
          <w:kern w:val="0"/>
          <w:sz w:val="28"/>
          <w:szCs w:val="20"/>
        </w:rPr>
        <w:t>款「其他影響採購公正之違反法令行為」之規定及行為事實，判斷認定是否有各該款情形後處理：</w:t>
      </w:r>
    </w:p>
    <w:p w14:paraId="4184FF0B" w14:textId="3113C7F0" w:rsidR="00FA58D0" w:rsidRPr="00BC71B5" w:rsidRDefault="00FA58D0" w:rsidP="00B4733E">
      <w:pPr>
        <w:pStyle w:val="aff5"/>
        <w:numPr>
          <w:ilvl w:val="0"/>
          <w:numId w:val="207"/>
        </w:numPr>
        <w:kinsoku w:val="0"/>
        <w:adjustRightInd w:val="0"/>
        <w:spacing w:line="400" w:lineRule="exact"/>
        <w:ind w:leftChars="0" w:left="1582" w:hanging="574"/>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0"/>
          <w:sz w:val="28"/>
          <w:szCs w:val="20"/>
        </w:rPr>
        <w:t>押標金未附或不符合規定。</w:t>
      </w:r>
    </w:p>
    <w:p w14:paraId="2639259C" w14:textId="70B74888" w:rsidR="00FA58D0" w:rsidRPr="00BC71B5" w:rsidRDefault="00FA58D0" w:rsidP="00B4733E">
      <w:pPr>
        <w:pStyle w:val="aff5"/>
        <w:numPr>
          <w:ilvl w:val="0"/>
          <w:numId w:val="207"/>
        </w:numPr>
        <w:kinsoku w:val="0"/>
        <w:adjustRightInd w:val="0"/>
        <w:spacing w:line="400" w:lineRule="exact"/>
        <w:ind w:leftChars="0" w:left="1582" w:hanging="574"/>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0"/>
          <w:sz w:val="28"/>
          <w:szCs w:val="20"/>
        </w:rPr>
        <w:t>投標文件為空白文件、無關文件或標封內空無一物。</w:t>
      </w:r>
    </w:p>
    <w:p w14:paraId="796498A0" w14:textId="41E5994F" w:rsidR="00FA58D0" w:rsidRPr="00BC71B5" w:rsidRDefault="00FA58D0" w:rsidP="00B4733E">
      <w:pPr>
        <w:pStyle w:val="aff5"/>
        <w:numPr>
          <w:ilvl w:val="0"/>
          <w:numId w:val="207"/>
        </w:numPr>
        <w:kinsoku w:val="0"/>
        <w:adjustRightInd w:val="0"/>
        <w:spacing w:line="400" w:lineRule="exact"/>
        <w:ind w:leftChars="0" w:left="1582" w:hanging="574"/>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0"/>
          <w:sz w:val="28"/>
          <w:szCs w:val="20"/>
        </w:rPr>
        <w:t>資格、規格或價格文件未附或不符合規定。</w:t>
      </w:r>
    </w:p>
    <w:p w14:paraId="234032DB" w14:textId="0123AFBD" w:rsidR="00FA58D0" w:rsidRPr="00BC71B5" w:rsidRDefault="00FA58D0" w:rsidP="00B4733E">
      <w:pPr>
        <w:pStyle w:val="aff5"/>
        <w:numPr>
          <w:ilvl w:val="0"/>
          <w:numId w:val="207"/>
        </w:numPr>
        <w:kinsoku w:val="0"/>
        <w:adjustRightInd w:val="0"/>
        <w:spacing w:line="400" w:lineRule="exact"/>
        <w:ind w:leftChars="0" w:left="1582" w:hanging="574"/>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0"/>
          <w:sz w:val="28"/>
          <w:szCs w:val="20"/>
        </w:rPr>
        <w:t>標價高於公告之預算或公告之底價。</w:t>
      </w:r>
    </w:p>
    <w:p w14:paraId="70EBB16E" w14:textId="6EDF4444" w:rsidR="00FA58D0" w:rsidRPr="00BC71B5" w:rsidRDefault="00FA58D0" w:rsidP="00B4733E">
      <w:pPr>
        <w:pStyle w:val="aff5"/>
        <w:numPr>
          <w:ilvl w:val="0"/>
          <w:numId w:val="207"/>
        </w:numPr>
        <w:kinsoku w:val="0"/>
        <w:adjustRightInd w:val="0"/>
        <w:spacing w:line="400" w:lineRule="exact"/>
        <w:ind w:leftChars="0" w:left="1582" w:hanging="574"/>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0"/>
          <w:sz w:val="28"/>
          <w:szCs w:val="20"/>
        </w:rPr>
        <w:t>其他疑似刻意造成不合格標之情形。</w:t>
      </w:r>
    </w:p>
    <w:p w14:paraId="1D02B9CE" w14:textId="594B37C0" w:rsidR="00FA58D0" w:rsidRPr="00BC71B5" w:rsidRDefault="0040283B" w:rsidP="002A388E">
      <w:pPr>
        <w:kinsoku w:val="0"/>
        <w:adjustRightInd w:val="0"/>
        <w:spacing w:line="400" w:lineRule="exact"/>
        <w:ind w:left="1442" w:hanging="308"/>
        <w:jc w:val="both"/>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kern w:val="0"/>
          <w:sz w:val="28"/>
          <w:szCs w:val="20"/>
        </w:rPr>
        <w:t>工程採購案件，其屬營造業法所定營繕工程者，投標廠商屬營造業，可為決標對象，但決標金額高於營造業法所規定之承攬造價限額時，不決標予該廠商。</w:t>
      </w:r>
    </w:p>
    <w:p w14:paraId="0C9EDC98" w14:textId="56A48093" w:rsidR="00FA58D0" w:rsidRPr="00BC71B5" w:rsidRDefault="0040283B" w:rsidP="002A388E">
      <w:pPr>
        <w:kinsoku w:val="0"/>
        <w:adjustRightInd w:val="0"/>
        <w:spacing w:line="400" w:lineRule="exact"/>
        <w:ind w:left="1442" w:hanging="308"/>
        <w:jc w:val="both"/>
        <w:textAlignment w:val="baseline"/>
        <w:rPr>
          <w:rFonts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hint="eastAsia"/>
          <w:color w:val="000000" w:themeColor="text1"/>
          <w:kern w:val="0"/>
          <w:sz w:val="28"/>
          <w:szCs w:val="20"/>
        </w:rPr>
        <w:t>工程</w:t>
      </w:r>
      <w:r w:rsidR="00FA58D0" w:rsidRPr="00BC71B5">
        <w:rPr>
          <w:rFonts w:eastAsia="標楷體" w:hAnsi="標楷體" w:hint="eastAsia"/>
          <w:color w:val="000000" w:themeColor="text1"/>
          <w:kern w:val="0"/>
          <w:sz w:val="28"/>
          <w:szCs w:val="20"/>
        </w:rPr>
        <w:t>採購案件，其屬營造業法所定營繕工程者，投標之土木包工業須登記於工程所在地區之直轄市、縣</w:t>
      </w:r>
      <w:r w:rsidR="00244B8F" w:rsidRPr="00BC71B5">
        <w:rPr>
          <w:rFonts w:eastAsia="標楷體" w:hAnsi="標楷體"/>
          <w:color w:val="000000" w:themeColor="text1"/>
          <w:kern w:val="0"/>
          <w:sz w:val="28"/>
          <w:szCs w:val="20"/>
        </w:rPr>
        <w:t>（</w:t>
      </w:r>
      <w:r w:rsidR="00FA58D0" w:rsidRPr="00BC71B5">
        <w:rPr>
          <w:rFonts w:eastAsia="標楷體" w:hAnsi="標楷體" w:hint="eastAsia"/>
          <w:color w:val="000000" w:themeColor="text1"/>
          <w:kern w:val="0"/>
          <w:sz w:val="28"/>
          <w:szCs w:val="20"/>
        </w:rPr>
        <w:t>市</w:t>
      </w:r>
      <w:r w:rsidR="00244B8F" w:rsidRPr="00BC71B5">
        <w:rPr>
          <w:rFonts w:eastAsia="標楷體" w:hAnsi="標楷體"/>
          <w:color w:val="000000" w:themeColor="text1"/>
          <w:kern w:val="0"/>
          <w:sz w:val="28"/>
          <w:szCs w:val="20"/>
        </w:rPr>
        <w:t>）</w:t>
      </w:r>
      <w:r w:rsidR="00FA58D0" w:rsidRPr="00BC71B5">
        <w:rPr>
          <w:rFonts w:eastAsia="標楷體" w:hAnsi="標楷體" w:hint="eastAsia"/>
          <w:color w:val="000000" w:themeColor="text1"/>
          <w:kern w:val="0"/>
          <w:sz w:val="28"/>
          <w:szCs w:val="20"/>
        </w:rPr>
        <w:t>或營造業法第</w:t>
      </w:r>
      <w:r w:rsidR="00FA58D0" w:rsidRPr="00BC71B5">
        <w:rPr>
          <w:rFonts w:eastAsia="標楷體" w:hAnsi="標楷體" w:hint="eastAsia"/>
          <w:color w:val="000000" w:themeColor="text1"/>
          <w:kern w:val="0"/>
          <w:sz w:val="28"/>
          <w:szCs w:val="20"/>
        </w:rPr>
        <w:t>11</w:t>
      </w:r>
      <w:r w:rsidR="00FA58D0" w:rsidRPr="00BC71B5">
        <w:rPr>
          <w:rFonts w:eastAsia="標楷體" w:hAnsi="標楷體" w:hint="eastAsia"/>
          <w:color w:val="000000" w:themeColor="text1"/>
          <w:kern w:val="0"/>
          <w:sz w:val="28"/>
          <w:szCs w:val="20"/>
        </w:rPr>
        <w:t>條所定毗鄰之直轄市、縣</w:t>
      </w:r>
      <w:r w:rsidR="00244B8F" w:rsidRPr="00BC71B5">
        <w:rPr>
          <w:rFonts w:eastAsia="標楷體" w:hAnsi="標楷體"/>
          <w:color w:val="000000" w:themeColor="text1"/>
          <w:kern w:val="0"/>
          <w:sz w:val="28"/>
          <w:szCs w:val="20"/>
        </w:rPr>
        <w:t>（</w:t>
      </w:r>
      <w:r w:rsidR="00FA58D0" w:rsidRPr="00BC71B5">
        <w:rPr>
          <w:rFonts w:eastAsia="標楷體" w:hAnsi="標楷體" w:hint="eastAsia"/>
          <w:color w:val="000000" w:themeColor="text1"/>
          <w:kern w:val="0"/>
          <w:sz w:val="28"/>
          <w:szCs w:val="20"/>
        </w:rPr>
        <w:t>市</w:t>
      </w:r>
      <w:r w:rsidR="00244B8F" w:rsidRPr="00BC71B5">
        <w:rPr>
          <w:rFonts w:eastAsia="標楷體" w:hAnsi="標楷體"/>
          <w:color w:val="000000" w:themeColor="text1"/>
          <w:kern w:val="0"/>
          <w:sz w:val="28"/>
          <w:szCs w:val="20"/>
        </w:rPr>
        <w:t>）</w:t>
      </w:r>
      <w:r w:rsidR="00FA58D0" w:rsidRPr="00BC71B5">
        <w:rPr>
          <w:rFonts w:eastAsia="標楷體" w:hAnsi="標楷體" w:hint="eastAsia"/>
          <w:color w:val="000000" w:themeColor="text1"/>
          <w:kern w:val="0"/>
          <w:sz w:val="28"/>
          <w:szCs w:val="20"/>
        </w:rPr>
        <w:t>。如有違反，屬投標文件內容不符合招標文件之規定。</w:t>
      </w:r>
    </w:p>
    <w:p w14:paraId="45817501" w14:textId="77777777" w:rsidR="004669F2" w:rsidRPr="00BC71B5" w:rsidRDefault="004669F2" w:rsidP="00A52F96">
      <w:pPr>
        <w:numPr>
          <w:ilvl w:val="0"/>
          <w:numId w:val="57"/>
        </w:numPr>
        <w:tabs>
          <w:tab w:val="clear" w:pos="794"/>
        </w:tabs>
        <w:spacing w:beforeLines="50" w:before="120"/>
        <w:ind w:left="646" w:hanging="646"/>
        <w:jc w:val="both"/>
        <w:rPr>
          <w:rFonts w:eastAsia="標楷體"/>
          <w:color w:val="000000" w:themeColor="text1"/>
          <w:sz w:val="32"/>
        </w:rPr>
      </w:pPr>
      <w:r w:rsidRPr="00BC71B5">
        <w:rPr>
          <w:rFonts w:eastAsia="標楷體" w:hint="eastAsia"/>
          <w:color w:val="000000" w:themeColor="text1"/>
          <w:sz w:val="32"/>
        </w:rPr>
        <w:t>計畫書</w:t>
      </w:r>
    </w:p>
    <w:p w14:paraId="127293A3" w14:textId="77777777" w:rsidR="00F8521C" w:rsidRPr="00BC71B5" w:rsidRDefault="004669F2" w:rsidP="009A0775">
      <w:pPr>
        <w:numPr>
          <w:ilvl w:val="0"/>
          <w:numId w:val="76"/>
        </w:numPr>
        <w:tabs>
          <w:tab w:val="clear" w:pos="1247"/>
          <w:tab w:val="num" w:pos="1176"/>
        </w:tabs>
        <w:spacing w:line="500" w:lineRule="exact"/>
        <w:ind w:hanging="631"/>
        <w:jc w:val="both"/>
        <w:rPr>
          <w:rFonts w:eastAsia="標楷體"/>
          <w:color w:val="000000" w:themeColor="text1"/>
          <w:kern w:val="0"/>
          <w:sz w:val="28"/>
          <w:szCs w:val="20"/>
        </w:rPr>
      </w:pPr>
      <w:r w:rsidRPr="00BC71B5">
        <w:rPr>
          <w:rFonts w:eastAsia="標楷體" w:hint="eastAsia"/>
          <w:color w:val="000000" w:themeColor="text1"/>
          <w:kern w:val="0"/>
          <w:sz w:val="28"/>
          <w:szCs w:val="20"/>
        </w:rPr>
        <w:t>計畫書</w:t>
      </w:r>
      <w:r w:rsidR="00F8521C" w:rsidRPr="00BC71B5">
        <w:rPr>
          <w:rFonts w:eastAsia="標楷體" w:hint="eastAsia"/>
          <w:color w:val="000000" w:themeColor="text1"/>
          <w:kern w:val="0"/>
          <w:sz w:val="28"/>
          <w:szCs w:val="20"/>
        </w:rPr>
        <w:t>文件</w:t>
      </w:r>
      <w:r w:rsidRPr="00BC71B5">
        <w:rPr>
          <w:rFonts w:eastAsia="標楷體"/>
          <w:color w:val="000000" w:themeColor="text1"/>
          <w:kern w:val="0"/>
          <w:sz w:val="28"/>
          <w:szCs w:val="20"/>
        </w:rPr>
        <w:t>應包括下列各項：</w:t>
      </w:r>
    </w:p>
    <w:p w14:paraId="509699BF" w14:textId="77777777" w:rsidR="00F8521C" w:rsidRPr="00BC71B5" w:rsidRDefault="00F8521C" w:rsidP="009A0775">
      <w:pPr>
        <w:pStyle w:val="aa"/>
        <w:numPr>
          <w:ilvl w:val="0"/>
          <w:numId w:val="77"/>
        </w:numPr>
        <w:spacing w:line="500" w:lineRule="exact"/>
        <w:ind w:right="102"/>
        <w:rPr>
          <w:rFonts w:ascii="Times New Roman"/>
          <w:color w:val="000000" w:themeColor="text1"/>
          <w:kern w:val="0"/>
        </w:rPr>
      </w:pPr>
      <w:r w:rsidRPr="00BC71B5">
        <w:rPr>
          <w:rFonts w:ascii="Times New Roman"/>
          <w:color w:val="000000" w:themeColor="text1"/>
          <w:kern w:val="0"/>
        </w:rPr>
        <w:t>投標計畫書</w:t>
      </w:r>
      <w:r w:rsidRPr="00BC71B5">
        <w:rPr>
          <w:rFonts w:ascii="Times New Roman" w:hint="eastAsia"/>
          <w:color w:val="000000" w:themeColor="text1"/>
          <w:kern w:val="0"/>
        </w:rPr>
        <w:t>【</w:t>
      </w:r>
      <w:r w:rsidRPr="00BC71B5">
        <w:rPr>
          <w:rFonts w:ascii="Times New Roman"/>
          <w:color w:val="000000" w:themeColor="text1"/>
          <w:kern w:val="0"/>
        </w:rPr>
        <w:t>投標機構（含其分支機構）針對研究重點所撰提之所有計畫書</w:t>
      </w:r>
      <w:r w:rsidRPr="00BC71B5">
        <w:rPr>
          <w:rFonts w:ascii="Times New Roman" w:hint="eastAsia"/>
          <w:color w:val="000000" w:themeColor="text1"/>
          <w:kern w:val="0"/>
        </w:rPr>
        <w:t>】</w:t>
      </w:r>
      <w:r w:rsidRPr="00BC71B5">
        <w:rPr>
          <w:rFonts w:ascii="Times New Roman"/>
          <w:color w:val="000000" w:themeColor="text1"/>
          <w:kern w:val="0"/>
        </w:rPr>
        <w:t>。</w:t>
      </w:r>
    </w:p>
    <w:p w14:paraId="3C9523CE" w14:textId="77777777" w:rsidR="004669F2" w:rsidRPr="00BC71B5" w:rsidRDefault="00F8521C" w:rsidP="009A0775">
      <w:pPr>
        <w:pStyle w:val="aa"/>
        <w:numPr>
          <w:ilvl w:val="0"/>
          <w:numId w:val="77"/>
        </w:numPr>
        <w:spacing w:line="500" w:lineRule="exact"/>
        <w:ind w:right="102"/>
        <w:rPr>
          <w:rFonts w:ascii="Times New Roman"/>
          <w:color w:val="000000" w:themeColor="text1"/>
          <w:kern w:val="0"/>
        </w:rPr>
      </w:pPr>
      <w:r w:rsidRPr="00BC71B5">
        <w:rPr>
          <w:color w:val="000000" w:themeColor="text1"/>
          <w:kern w:val="0"/>
        </w:rPr>
        <w:t>計畫基本資料表。</w:t>
      </w:r>
    </w:p>
    <w:p w14:paraId="408B737F" w14:textId="77777777" w:rsidR="00AE5F3F" w:rsidRPr="00BC71B5" w:rsidRDefault="00F8521C" w:rsidP="009A0775">
      <w:pPr>
        <w:numPr>
          <w:ilvl w:val="0"/>
          <w:numId w:val="76"/>
        </w:numPr>
        <w:tabs>
          <w:tab w:val="clear" w:pos="1247"/>
          <w:tab w:val="num" w:pos="1176"/>
        </w:tabs>
        <w:spacing w:line="500" w:lineRule="exact"/>
        <w:ind w:hanging="631"/>
        <w:jc w:val="both"/>
        <w:rPr>
          <w:rFonts w:eastAsia="標楷體"/>
          <w:color w:val="000000" w:themeColor="text1"/>
          <w:kern w:val="0"/>
          <w:sz w:val="28"/>
          <w:szCs w:val="20"/>
        </w:rPr>
      </w:pPr>
      <w:r w:rsidRPr="00BC71B5">
        <w:rPr>
          <w:rFonts w:eastAsia="標楷體" w:hint="eastAsia"/>
          <w:color w:val="000000" w:themeColor="text1"/>
          <w:kern w:val="0"/>
          <w:sz w:val="28"/>
          <w:szCs w:val="20"/>
        </w:rPr>
        <w:t>計畫書</w:t>
      </w:r>
      <w:r w:rsidR="004669F2" w:rsidRPr="00BC71B5">
        <w:rPr>
          <w:rFonts w:eastAsia="標楷體"/>
          <w:color w:val="000000" w:themeColor="text1"/>
          <w:kern w:val="0"/>
          <w:sz w:val="28"/>
          <w:szCs w:val="20"/>
        </w:rPr>
        <w:t>格式及份數：</w:t>
      </w:r>
    </w:p>
    <w:p w14:paraId="40DAAAED" w14:textId="77777777" w:rsidR="004669F2" w:rsidRPr="00BC71B5" w:rsidRDefault="00AE5F3F" w:rsidP="00736439">
      <w:pPr>
        <w:numPr>
          <w:ilvl w:val="0"/>
          <w:numId w:val="79"/>
        </w:numPr>
        <w:spacing w:line="500" w:lineRule="exact"/>
        <w:jc w:val="both"/>
        <w:rPr>
          <w:rFonts w:eastAsia="標楷體"/>
          <w:color w:val="000000" w:themeColor="text1"/>
          <w:kern w:val="0"/>
          <w:sz w:val="28"/>
          <w:szCs w:val="20"/>
        </w:rPr>
      </w:pPr>
      <w:r w:rsidRPr="00BC71B5">
        <w:rPr>
          <w:rFonts w:eastAsia="標楷體"/>
          <w:color w:val="000000" w:themeColor="text1"/>
          <w:kern w:val="0"/>
          <w:sz w:val="28"/>
          <w:szCs w:val="20"/>
        </w:rPr>
        <w:t>投標計畫書</w:t>
      </w:r>
      <w:r w:rsidRPr="00BC71B5">
        <w:rPr>
          <w:rFonts w:eastAsia="標楷體" w:hint="eastAsia"/>
          <w:color w:val="000000" w:themeColor="text1"/>
          <w:kern w:val="0"/>
          <w:sz w:val="28"/>
          <w:szCs w:val="20"/>
        </w:rPr>
        <w:t>：</w:t>
      </w:r>
      <w:r w:rsidR="004669F2" w:rsidRPr="00BC71B5">
        <w:rPr>
          <w:rFonts w:eastAsia="標楷體"/>
          <w:color w:val="000000" w:themeColor="text1"/>
          <w:kern w:val="0"/>
          <w:sz w:val="28"/>
          <w:szCs w:val="20"/>
        </w:rPr>
        <w:t>一式</w:t>
      </w:r>
      <w:r w:rsidR="00F8521C" w:rsidRPr="00BC71B5">
        <w:rPr>
          <w:rFonts w:eastAsia="標楷體" w:hint="eastAsia"/>
          <w:color w:val="000000" w:themeColor="text1"/>
          <w:kern w:val="0"/>
          <w:sz w:val="28"/>
          <w:szCs w:val="20"/>
          <w:u w:val="single"/>
        </w:rPr>
        <w:t>10</w:t>
      </w:r>
      <w:r w:rsidR="004669F2" w:rsidRPr="00BC71B5">
        <w:rPr>
          <w:rFonts w:eastAsia="標楷體"/>
          <w:color w:val="000000" w:themeColor="text1"/>
          <w:kern w:val="0"/>
          <w:sz w:val="28"/>
          <w:szCs w:val="20"/>
        </w:rPr>
        <w:t>份</w:t>
      </w:r>
      <w:r w:rsidR="00F8521C" w:rsidRPr="00BC71B5">
        <w:rPr>
          <w:rFonts w:eastAsia="標楷體"/>
          <w:color w:val="000000" w:themeColor="text1"/>
          <w:kern w:val="0"/>
          <w:sz w:val="28"/>
          <w:szCs w:val="20"/>
        </w:rPr>
        <w:t>，其中一份正本請勿裝訂，並請附電子檔</w:t>
      </w:r>
      <w:r w:rsidR="00F8521C" w:rsidRPr="00BC71B5">
        <w:rPr>
          <w:rFonts w:eastAsia="標楷體" w:hint="eastAsia"/>
          <w:color w:val="000000" w:themeColor="text1"/>
          <w:kern w:val="0"/>
          <w:sz w:val="28"/>
          <w:szCs w:val="20"/>
        </w:rPr>
        <w:t>（格式詳見附錄三）。</w:t>
      </w:r>
    </w:p>
    <w:p w14:paraId="1FDC0D22" w14:textId="77777777" w:rsidR="00AE5F3F" w:rsidRPr="00BC71B5" w:rsidRDefault="00AE5F3F" w:rsidP="00736439">
      <w:pPr>
        <w:numPr>
          <w:ilvl w:val="0"/>
          <w:numId w:val="79"/>
        </w:numPr>
        <w:spacing w:line="500" w:lineRule="exact"/>
        <w:jc w:val="both"/>
        <w:rPr>
          <w:rFonts w:eastAsia="標楷體"/>
          <w:color w:val="000000" w:themeColor="text1"/>
          <w:kern w:val="0"/>
          <w:sz w:val="28"/>
          <w:szCs w:val="20"/>
        </w:rPr>
      </w:pPr>
      <w:r w:rsidRPr="00BC71B5">
        <w:rPr>
          <w:rFonts w:eastAsia="標楷體" w:hint="eastAsia"/>
          <w:color w:val="000000" w:themeColor="text1"/>
          <w:kern w:val="0"/>
          <w:sz w:val="28"/>
          <w:szCs w:val="20"/>
        </w:rPr>
        <w:t>計畫基本資料表：</w:t>
      </w:r>
      <w:r w:rsidRPr="00BC71B5">
        <w:rPr>
          <w:rFonts w:ascii="標楷體" w:eastAsia="標楷體"/>
          <w:color w:val="000000" w:themeColor="text1"/>
          <w:kern w:val="0"/>
          <w:sz w:val="28"/>
          <w:szCs w:val="20"/>
        </w:rPr>
        <w:t>一件計畫一份，並請附電子檔</w:t>
      </w:r>
      <w:r w:rsidRPr="00BC71B5">
        <w:rPr>
          <w:rFonts w:ascii="標楷體" w:eastAsia="標楷體" w:hint="eastAsia"/>
          <w:color w:val="000000" w:themeColor="text1"/>
          <w:kern w:val="0"/>
          <w:sz w:val="28"/>
          <w:szCs w:val="20"/>
        </w:rPr>
        <w:t>（格式詳見附錄二）。</w:t>
      </w:r>
    </w:p>
    <w:p w14:paraId="57F08C52" w14:textId="77777777" w:rsidR="00FA58D0" w:rsidRPr="00BC71B5" w:rsidRDefault="00F8521C" w:rsidP="00FA58D0">
      <w:pPr>
        <w:spacing w:before="120"/>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拾</w:t>
      </w:r>
      <w:r w:rsidR="00652A3A" w:rsidRPr="00BC71B5">
        <w:rPr>
          <w:rFonts w:ascii="標楷體" w:eastAsia="標楷體" w:hint="eastAsia"/>
          <w:color w:val="000000" w:themeColor="text1"/>
          <w:sz w:val="32"/>
          <w:szCs w:val="20"/>
        </w:rPr>
        <w:t>、</w:t>
      </w:r>
      <w:r w:rsidR="00FA58D0" w:rsidRPr="00BC71B5">
        <w:rPr>
          <w:rFonts w:ascii="標楷體" w:eastAsia="標楷體" w:hint="eastAsia"/>
          <w:color w:val="000000" w:themeColor="text1"/>
          <w:sz w:val="32"/>
          <w:szCs w:val="20"/>
        </w:rPr>
        <w:t>收件方式及截止期限</w:t>
      </w:r>
    </w:p>
    <w:p w14:paraId="4243FDC1" w14:textId="77777777" w:rsidR="00E81361" w:rsidRPr="00BC71B5" w:rsidRDefault="00E81361" w:rsidP="002A388E">
      <w:pPr>
        <w:numPr>
          <w:ilvl w:val="0"/>
          <w:numId w:val="18"/>
        </w:numPr>
        <w:tabs>
          <w:tab w:val="clear" w:pos="1000"/>
          <w:tab w:val="num" w:pos="1176"/>
        </w:tabs>
        <w:spacing w:line="400" w:lineRule="exact"/>
        <w:ind w:hanging="412"/>
        <w:jc w:val="both"/>
        <w:textDirection w:val="lrTbV"/>
        <w:rPr>
          <w:rFonts w:eastAsia="標楷體"/>
          <w:color w:val="000000" w:themeColor="text1"/>
          <w:sz w:val="28"/>
          <w:szCs w:val="28"/>
        </w:rPr>
      </w:pPr>
      <w:r w:rsidRPr="00BC71B5">
        <w:rPr>
          <w:rFonts w:eastAsia="標楷體"/>
          <w:color w:val="000000" w:themeColor="text1"/>
          <w:sz w:val="28"/>
          <w:szCs w:val="28"/>
        </w:rPr>
        <w:t>領標方式：電子領標</w:t>
      </w:r>
      <w:r w:rsidR="00244B8F" w:rsidRPr="00BC71B5">
        <w:rPr>
          <w:rFonts w:eastAsia="標楷體"/>
          <w:color w:val="000000" w:themeColor="text1"/>
          <w:sz w:val="28"/>
          <w:szCs w:val="28"/>
        </w:rPr>
        <w:t>（</w:t>
      </w:r>
      <w:r w:rsidRPr="00BC71B5">
        <w:rPr>
          <w:rFonts w:eastAsia="標楷體"/>
          <w:color w:val="000000" w:themeColor="text1"/>
          <w:sz w:val="28"/>
          <w:szCs w:val="28"/>
        </w:rPr>
        <w:t>網址</w:t>
      </w:r>
      <w:r w:rsidRPr="00BC71B5">
        <w:rPr>
          <w:rFonts w:eastAsia="標楷體"/>
          <w:color w:val="000000" w:themeColor="text1"/>
          <w:sz w:val="28"/>
          <w:szCs w:val="28"/>
        </w:rPr>
        <w:t>http://web.pcc.gov.tw/</w:t>
      </w:r>
      <w:r w:rsidR="00244B8F" w:rsidRPr="00BC71B5">
        <w:rPr>
          <w:rFonts w:eastAsia="標楷體"/>
          <w:color w:val="000000" w:themeColor="text1"/>
          <w:sz w:val="28"/>
          <w:szCs w:val="28"/>
        </w:rPr>
        <w:t>）</w:t>
      </w:r>
      <w:r w:rsidRPr="00BC71B5">
        <w:rPr>
          <w:rFonts w:eastAsia="標楷體"/>
          <w:color w:val="000000" w:themeColor="text1"/>
          <w:sz w:val="28"/>
          <w:szCs w:val="28"/>
        </w:rPr>
        <w:t>領取。</w:t>
      </w:r>
    </w:p>
    <w:p w14:paraId="456AB865" w14:textId="1ED2ACEA" w:rsidR="00FA58D0" w:rsidRPr="00BC71B5" w:rsidRDefault="00FA58D0" w:rsidP="002A388E">
      <w:pPr>
        <w:numPr>
          <w:ilvl w:val="0"/>
          <w:numId w:val="18"/>
        </w:numPr>
        <w:tabs>
          <w:tab w:val="clear" w:pos="1000"/>
          <w:tab w:val="num" w:pos="1176"/>
        </w:tabs>
        <w:spacing w:line="400" w:lineRule="exact"/>
        <w:ind w:hanging="412"/>
        <w:jc w:val="both"/>
        <w:textDirection w:val="lrTbV"/>
        <w:rPr>
          <w:rFonts w:eastAsia="標楷體"/>
          <w:color w:val="000000" w:themeColor="text1"/>
          <w:sz w:val="28"/>
          <w:szCs w:val="28"/>
        </w:rPr>
      </w:pPr>
      <w:r w:rsidRPr="00BC71B5">
        <w:rPr>
          <w:rFonts w:eastAsia="標楷體" w:hint="eastAsia"/>
          <w:color w:val="000000" w:themeColor="text1"/>
          <w:sz w:val="28"/>
          <w:szCs w:val="28"/>
        </w:rPr>
        <w:t>投標方式：</w:t>
      </w:r>
      <w:r w:rsidRPr="00BC71B5">
        <w:rPr>
          <w:rFonts w:eastAsia="標楷體"/>
          <w:color w:val="000000" w:themeColor="text1"/>
          <w:sz w:val="28"/>
          <w:szCs w:val="28"/>
        </w:rPr>
        <w:t>郵遞、專人送達投標。</w:t>
      </w:r>
    </w:p>
    <w:p w14:paraId="1340558B" w14:textId="77777777" w:rsidR="00520959" w:rsidRPr="00BC71B5" w:rsidRDefault="00520959" w:rsidP="00520959">
      <w:pPr>
        <w:spacing w:line="400" w:lineRule="exact"/>
        <w:ind w:left="1000"/>
        <w:jc w:val="both"/>
        <w:textDirection w:val="lrTbV"/>
        <w:rPr>
          <w:rFonts w:eastAsia="標楷體"/>
          <w:color w:val="000000" w:themeColor="text1"/>
          <w:sz w:val="28"/>
          <w:szCs w:val="28"/>
        </w:rPr>
      </w:pPr>
    </w:p>
    <w:p w14:paraId="2A30C805" w14:textId="5D89460B" w:rsidR="00FA58D0" w:rsidRPr="00BC71B5" w:rsidRDefault="00FA58D0" w:rsidP="00520959">
      <w:pPr>
        <w:numPr>
          <w:ilvl w:val="0"/>
          <w:numId w:val="18"/>
        </w:numPr>
        <w:tabs>
          <w:tab w:val="clear" w:pos="1000"/>
          <w:tab w:val="num" w:pos="1176"/>
        </w:tabs>
        <w:spacing w:line="400" w:lineRule="exact"/>
        <w:ind w:left="1134" w:hanging="546"/>
        <w:jc w:val="both"/>
        <w:rPr>
          <w:rFonts w:eastAsia="標楷體"/>
          <w:b/>
          <w:color w:val="000000" w:themeColor="text1"/>
          <w:sz w:val="28"/>
          <w:szCs w:val="20"/>
        </w:rPr>
      </w:pPr>
      <w:r w:rsidRPr="00BC71B5">
        <w:rPr>
          <w:rFonts w:ascii="標楷體" w:eastAsia="標楷體" w:hint="eastAsia"/>
          <w:color w:val="000000" w:themeColor="text1"/>
          <w:sz w:val="28"/>
          <w:szCs w:val="20"/>
        </w:rPr>
        <w:t>本案投標截止期限為</w:t>
      </w:r>
      <w:r w:rsidR="00B22B6B" w:rsidRPr="00BC71B5">
        <w:rPr>
          <w:rFonts w:eastAsia="標楷體"/>
          <w:color w:val="000000" w:themeColor="text1"/>
          <w:sz w:val="28"/>
          <w:szCs w:val="20"/>
          <w:u w:val="single"/>
        </w:rPr>
        <w:t>11</w:t>
      </w:r>
      <w:r w:rsidR="0040283B" w:rsidRPr="00BC71B5">
        <w:rPr>
          <w:rFonts w:eastAsia="標楷體" w:hint="eastAsia"/>
          <w:color w:val="000000" w:themeColor="text1"/>
          <w:sz w:val="28"/>
          <w:szCs w:val="20"/>
          <w:u w:val="single"/>
        </w:rPr>
        <w:t>3</w:t>
      </w:r>
      <w:r w:rsidRPr="00BC71B5">
        <w:rPr>
          <w:rFonts w:ascii="標楷體" w:eastAsia="標楷體" w:hint="eastAsia"/>
          <w:color w:val="000000" w:themeColor="text1"/>
          <w:sz w:val="28"/>
          <w:szCs w:val="20"/>
          <w:u w:val="single"/>
        </w:rPr>
        <w:t>年</w:t>
      </w:r>
      <w:r w:rsidR="00D547ED" w:rsidRPr="00BC71B5">
        <w:rPr>
          <w:rFonts w:eastAsia="標楷體" w:hint="eastAsia"/>
          <w:color w:val="000000" w:themeColor="text1"/>
          <w:sz w:val="28"/>
          <w:szCs w:val="20"/>
          <w:u w:val="single"/>
        </w:rPr>
        <w:t>10</w:t>
      </w:r>
      <w:r w:rsidRPr="00BC71B5">
        <w:rPr>
          <w:rFonts w:eastAsia="標楷體"/>
          <w:color w:val="000000" w:themeColor="text1"/>
          <w:sz w:val="28"/>
          <w:szCs w:val="20"/>
          <w:u w:val="single"/>
        </w:rPr>
        <w:t>月</w:t>
      </w:r>
      <w:r w:rsidR="00D547ED" w:rsidRPr="00BC71B5">
        <w:rPr>
          <w:rFonts w:eastAsia="標楷體" w:hint="eastAsia"/>
          <w:color w:val="000000" w:themeColor="text1"/>
          <w:sz w:val="28"/>
          <w:szCs w:val="20"/>
          <w:u w:val="single"/>
        </w:rPr>
        <w:t>1</w:t>
      </w:r>
      <w:r w:rsidR="001529CC" w:rsidRPr="00BC71B5">
        <w:rPr>
          <w:rFonts w:eastAsia="標楷體" w:hint="eastAsia"/>
          <w:color w:val="000000" w:themeColor="text1"/>
          <w:sz w:val="28"/>
          <w:szCs w:val="20"/>
          <w:u w:val="single"/>
        </w:rPr>
        <w:t>1</w:t>
      </w:r>
      <w:r w:rsidRPr="00BC71B5">
        <w:rPr>
          <w:rFonts w:eastAsia="標楷體"/>
          <w:color w:val="000000" w:themeColor="text1"/>
          <w:sz w:val="28"/>
          <w:szCs w:val="20"/>
          <w:u w:val="single"/>
        </w:rPr>
        <w:t>日</w:t>
      </w:r>
      <w:r w:rsidR="00D547ED" w:rsidRPr="00BC71B5">
        <w:rPr>
          <w:rFonts w:eastAsia="標楷體" w:hint="eastAsia"/>
          <w:color w:val="000000" w:themeColor="text1"/>
          <w:sz w:val="28"/>
          <w:szCs w:val="20"/>
          <w:u w:val="single"/>
        </w:rPr>
        <w:t>下午</w:t>
      </w:r>
      <w:r w:rsidR="00D547ED" w:rsidRPr="00BC71B5">
        <w:rPr>
          <w:rFonts w:eastAsia="標楷體" w:hint="eastAsia"/>
          <w:color w:val="000000" w:themeColor="text1"/>
          <w:sz w:val="28"/>
          <w:szCs w:val="20"/>
          <w:u w:val="single"/>
        </w:rPr>
        <w:t>5</w:t>
      </w:r>
      <w:r w:rsidRPr="00BC71B5">
        <w:rPr>
          <w:rFonts w:eastAsia="標楷體"/>
          <w:color w:val="000000" w:themeColor="text1"/>
          <w:sz w:val="28"/>
          <w:szCs w:val="20"/>
          <w:u w:val="single"/>
        </w:rPr>
        <w:t>時</w:t>
      </w:r>
      <w:r w:rsidR="00D547ED" w:rsidRPr="00BC71B5">
        <w:rPr>
          <w:rFonts w:eastAsia="標楷體" w:hint="eastAsia"/>
          <w:color w:val="000000" w:themeColor="text1"/>
          <w:sz w:val="28"/>
          <w:szCs w:val="20"/>
          <w:u w:val="single"/>
        </w:rPr>
        <w:t>00</w:t>
      </w:r>
      <w:r w:rsidRPr="00BC71B5">
        <w:rPr>
          <w:rFonts w:ascii="標楷體" w:eastAsia="標楷體" w:hint="eastAsia"/>
          <w:color w:val="000000" w:themeColor="text1"/>
          <w:sz w:val="28"/>
          <w:szCs w:val="20"/>
          <w:u w:val="single"/>
        </w:rPr>
        <w:t>分</w:t>
      </w:r>
      <w:r w:rsidRPr="00BC71B5">
        <w:rPr>
          <w:rFonts w:ascii="標楷體" w:eastAsia="標楷體" w:hint="eastAsia"/>
          <w:b/>
          <w:color w:val="000000" w:themeColor="text1"/>
          <w:sz w:val="28"/>
          <w:szCs w:val="20"/>
          <w:u w:val="single"/>
        </w:rPr>
        <w:t>前送達</w:t>
      </w:r>
      <w:r w:rsidRPr="00BC71B5">
        <w:rPr>
          <w:rFonts w:ascii="標楷體" w:eastAsia="標楷體" w:hint="eastAsia"/>
          <w:color w:val="000000" w:themeColor="text1"/>
          <w:sz w:val="28"/>
          <w:szCs w:val="20"/>
        </w:rPr>
        <w:t>，</w:t>
      </w:r>
      <w:r w:rsidRPr="00BC71B5">
        <w:rPr>
          <w:rFonts w:ascii="標楷體" w:eastAsia="標楷體" w:hint="eastAsia"/>
          <w:b/>
          <w:color w:val="000000" w:themeColor="text1"/>
          <w:sz w:val="28"/>
          <w:szCs w:val="20"/>
        </w:rPr>
        <w:t>逾期不受理</w:t>
      </w:r>
      <w:r w:rsidRPr="00BC71B5">
        <w:rPr>
          <w:rFonts w:ascii="標楷體" w:eastAsia="標楷體" w:hint="eastAsia"/>
          <w:color w:val="000000" w:themeColor="text1"/>
          <w:sz w:val="28"/>
          <w:szCs w:val="20"/>
        </w:rPr>
        <w:t>，</w:t>
      </w:r>
      <w:r w:rsidRPr="00BC71B5">
        <w:rPr>
          <w:rFonts w:ascii="標楷體" w:eastAsia="標楷體" w:hAnsi="標楷體" w:hint="eastAsia"/>
          <w:color w:val="000000" w:themeColor="text1"/>
          <w:sz w:val="28"/>
          <w:szCs w:val="20"/>
        </w:rPr>
        <w:t>投標廠商應依</w:t>
      </w:r>
      <w:r w:rsidRPr="00BC71B5">
        <w:rPr>
          <w:rFonts w:ascii="標楷體" w:eastAsia="標楷體" w:hint="eastAsia"/>
          <w:color w:val="000000" w:themeColor="text1"/>
          <w:sz w:val="28"/>
          <w:szCs w:val="20"/>
        </w:rPr>
        <w:t>本招標文件</w:t>
      </w:r>
      <w:r w:rsidRPr="00BC71B5">
        <w:rPr>
          <w:rFonts w:ascii="標楷體" w:eastAsia="標楷體" w:hAnsi="標楷體" w:hint="eastAsia"/>
          <w:color w:val="000000" w:themeColor="text1"/>
          <w:sz w:val="28"/>
          <w:szCs w:val="20"/>
        </w:rPr>
        <w:t>規定填妥（不得使用鉛筆）</w:t>
      </w:r>
      <w:r w:rsidRPr="00BC71B5">
        <w:rPr>
          <w:rFonts w:ascii="標楷體" w:eastAsia="標楷體" w:hint="eastAsia"/>
          <w:color w:val="000000" w:themeColor="text1"/>
          <w:sz w:val="28"/>
          <w:szCs w:val="20"/>
        </w:rPr>
        <w:t>提送相關資料</w:t>
      </w:r>
      <w:r w:rsidRPr="00BC71B5">
        <w:rPr>
          <w:rFonts w:ascii="標楷體" w:eastAsia="標楷體" w:hint="eastAsia"/>
          <w:b/>
          <w:color w:val="000000" w:themeColor="text1"/>
          <w:sz w:val="28"/>
          <w:szCs w:val="20"/>
        </w:rPr>
        <w:t>密封</w:t>
      </w:r>
      <w:r w:rsidRPr="00BC71B5">
        <w:rPr>
          <w:rFonts w:ascii="標楷體" w:eastAsia="標楷體" w:hint="eastAsia"/>
          <w:color w:val="000000" w:themeColor="text1"/>
          <w:sz w:val="28"/>
          <w:szCs w:val="20"/>
        </w:rPr>
        <w:t>後，於投標截止期限</w:t>
      </w:r>
      <w:r w:rsidRPr="00BC71B5">
        <w:rPr>
          <w:rFonts w:ascii="標楷體" w:eastAsia="標楷體" w:hint="eastAsia"/>
          <w:b/>
          <w:color w:val="000000" w:themeColor="text1"/>
          <w:sz w:val="28"/>
          <w:szCs w:val="20"/>
        </w:rPr>
        <w:t>前</w:t>
      </w:r>
      <w:r w:rsidRPr="00BC71B5">
        <w:rPr>
          <w:rFonts w:ascii="標楷體" w:eastAsia="標楷體" w:hint="eastAsia"/>
          <w:color w:val="000000" w:themeColor="text1"/>
          <w:sz w:val="28"/>
          <w:szCs w:val="20"/>
        </w:rPr>
        <w:t>以郵遞或專人</w:t>
      </w:r>
      <w:r w:rsidRPr="00BC71B5">
        <w:rPr>
          <w:rFonts w:ascii="標楷體" w:eastAsia="標楷體" w:hint="eastAsia"/>
          <w:b/>
          <w:color w:val="000000" w:themeColor="text1"/>
          <w:sz w:val="28"/>
          <w:szCs w:val="20"/>
        </w:rPr>
        <w:t>送達</w:t>
      </w:r>
      <w:r w:rsidRPr="00BC71B5">
        <w:rPr>
          <w:rFonts w:ascii="標楷體" w:eastAsia="標楷體" w:hint="eastAsia"/>
          <w:color w:val="000000" w:themeColor="text1"/>
          <w:sz w:val="28"/>
          <w:szCs w:val="20"/>
        </w:rPr>
        <w:t>下列收件地點，逾期不予受理，外標封套上並請註明</w:t>
      </w:r>
      <w:r w:rsidRPr="00BC71B5">
        <w:rPr>
          <w:rFonts w:ascii="標楷體" w:eastAsia="標楷體" w:hAnsi="標楷體" w:hint="eastAsia"/>
          <w:color w:val="000000" w:themeColor="text1"/>
          <w:sz w:val="28"/>
          <w:szCs w:val="20"/>
        </w:rPr>
        <w:t>投標廠商名稱、地址及採購案號、</w:t>
      </w:r>
      <w:r w:rsidRPr="00BC71B5">
        <w:rPr>
          <w:rFonts w:ascii="標楷體" w:eastAsia="標楷體" w:hint="eastAsia"/>
          <w:color w:val="000000" w:themeColor="text1"/>
          <w:sz w:val="28"/>
          <w:szCs w:val="20"/>
        </w:rPr>
        <w:t>計畫名稱</w:t>
      </w:r>
      <w:r w:rsidRPr="00BC71B5">
        <w:rPr>
          <w:rFonts w:ascii="標楷體" w:eastAsia="標楷體" w:hAnsi="標楷體" w:hint="eastAsia"/>
          <w:color w:val="000000" w:themeColor="text1"/>
          <w:sz w:val="28"/>
          <w:szCs w:val="20"/>
        </w:rPr>
        <w:t>或招標標的</w:t>
      </w:r>
      <w:r w:rsidRPr="00BC71B5">
        <w:rPr>
          <w:rFonts w:ascii="標楷體" w:eastAsia="標楷體" w:hint="eastAsia"/>
          <w:color w:val="000000" w:themeColor="text1"/>
          <w:sz w:val="28"/>
          <w:szCs w:val="20"/>
        </w:rPr>
        <w:t>。</w:t>
      </w:r>
    </w:p>
    <w:p w14:paraId="2C762CAD" w14:textId="77777777" w:rsidR="00E81361" w:rsidRPr="00BC71B5" w:rsidRDefault="00E81361" w:rsidP="00520959">
      <w:pPr>
        <w:numPr>
          <w:ilvl w:val="0"/>
          <w:numId w:val="18"/>
        </w:numPr>
        <w:tabs>
          <w:tab w:val="clear" w:pos="1000"/>
          <w:tab w:val="num" w:pos="1176"/>
        </w:tabs>
        <w:spacing w:line="400" w:lineRule="exact"/>
        <w:ind w:left="1134" w:hanging="546"/>
        <w:jc w:val="both"/>
        <w:textDirection w:val="lrTbV"/>
        <w:rPr>
          <w:rFonts w:ascii="標楷體" w:eastAsia="標楷體" w:hAnsi="標楷體"/>
          <w:color w:val="000000" w:themeColor="text1"/>
          <w:sz w:val="28"/>
          <w:szCs w:val="28"/>
        </w:rPr>
      </w:pPr>
      <w:r w:rsidRPr="00BC71B5">
        <w:rPr>
          <w:rFonts w:ascii="標楷體" w:eastAsia="標楷體" w:hAnsi="標楷體" w:hint="eastAsia"/>
          <w:b/>
          <w:color w:val="000000" w:themeColor="text1"/>
          <w:sz w:val="28"/>
        </w:rPr>
        <w:t>電子領標廠商</w:t>
      </w:r>
      <w:r w:rsidRPr="00BC71B5">
        <w:rPr>
          <w:rFonts w:ascii="標楷體" w:eastAsia="標楷體" w:hAnsi="標楷體"/>
          <w:b/>
          <w:color w:val="000000" w:themeColor="text1"/>
          <w:sz w:val="28"/>
        </w:rPr>
        <w:t>之投標封附上該標案之領標電子憑據書面明細，或於開標後依機關通知再行提出</w:t>
      </w:r>
      <w:r w:rsidRPr="00BC71B5">
        <w:rPr>
          <w:rFonts w:ascii="標楷體" w:eastAsia="標楷體" w:hAnsi="標楷體"/>
          <w:color w:val="000000" w:themeColor="text1"/>
          <w:sz w:val="28"/>
        </w:rPr>
        <w:t>。</w:t>
      </w:r>
    </w:p>
    <w:p w14:paraId="4C9CBFEA" w14:textId="77777777" w:rsidR="00FA58D0" w:rsidRPr="00BC71B5" w:rsidRDefault="00FA58D0" w:rsidP="00520959">
      <w:pPr>
        <w:numPr>
          <w:ilvl w:val="0"/>
          <w:numId w:val="18"/>
        </w:numPr>
        <w:tabs>
          <w:tab w:val="clear" w:pos="1000"/>
          <w:tab w:val="num" w:pos="1176"/>
        </w:tabs>
        <w:spacing w:line="400" w:lineRule="exact"/>
        <w:ind w:left="1134" w:hanging="546"/>
        <w:jc w:val="both"/>
        <w:rPr>
          <w:rFonts w:eastAsia="標楷體"/>
          <w:color w:val="000000" w:themeColor="text1"/>
          <w:sz w:val="28"/>
          <w:szCs w:val="20"/>
        </w:rPr>
      </w:pPr>
      <w:r w:rsidRPr="00BC71B5">
        <w:rPr>
          <w:rFonts w:ascii="標楷體" w:eastAsia="標楷體" w:hint="eastAsia"/>
          <w:color w:val="000000" w:themeColor="text1"/>
          <w:sz w:val="28"/>
          <w:szCs w:val="20"/>
        </w:rPr>
        <w:t>收件地點：</w:t>
      </w:r>
      <w:r w:rsidRPr="00BC71B5">
        <w:rPr>
          <w:rFonts w:eastAsia="標楷體"/>
          <w:color w:val="000000" w:themeColor="text1"/>
          <w:sz w:val="28"/>
          <w:szCs w:val="20"/>
        </w:rPr>
        <w:t>10050</w:t>
      </w:r>
      <w:r w:rsidR="006F4B45" w:rsidRPr="00BC71B5">
        <w:rPr>
          <w:rFonts w:eastAsia="標楷體"/>
          <w:color w:val="000000" w:themeColor="text1"/>
          <w:sz w:val="28"/>
          <w:szCs w:val="20"/>
          <w:u w:val="single"/>
        </w:rPr>
        <w:t>臺</w:t>
      </w:r>
      <w:r w:rsidRPr="00BC71B5">
        <w:rPr>
          <w:rFonts w:eastAsia="標楷體"/>
          <w:color w:val="000000" w:themeColor="text1"/>
          <w:sz w:val="28"/>
          <w:szCs w:val="20"/>
          <w:u w:val="single"/>
        </w:rPr>
        <w:t>北市中正區林森南路</w:t>
      </w:r>
      <w:r w:rsidRPr="00BC71B5">
        <w:rPr>
          <w:rFonts w:eastAsia="標楷體"/>
          <w:color w:val="000000" w:themeColor="text1"/>
          <w:sz w:val="28"/>
          <w:szCs w:val="20"/>
          <w:u w:val="single"/>
        </w:rPr>
        <w:t>6</w:t>
      </w:r>
      <w:r w:rsidRPr="00BC71B5">
        <w:rPr>
          <w:rFonts w:eastAsia="標楷體"/>
          <w:color w:val="000000" w:themeColor="text1"/>
          <w:sz w:val="28"/>
          <w:szCs w:val="20"/>
          <w:u w:val="single"/>
        </w:rPr>
        <w:t>號</w:t>
      </w:r>
      <w:r w:rsidRPr="00BC71B5">
        <w:rPr>
          <w:rFonts w:eastAsia="標楷體"/>
          <w:color w:val="000000" w:themeColor="text1"/>
          <w:sz w:val="28"/>
          <w:szCs w:val="20"/>
          <w:u w:val="single"/>
        </w:rPr>
        <w:t>6</w:t>
      </w:r>
      <w:r w:rsidRPr="00BC71B5">
        <w:rPr>
          <w:rFonts w:eastAsia="標楷體"/>
          <w:color w:val="000000" w:themeColor="text1"/>
          <w:sz w:val="28"/>
          <w:szCs w:val="20"/>
          <w:u w:val="single"/>
        </w:rPr>
        <w:t>樓秘書室</w:t>
      </w:r>
      <w:r w:rsidRPr="00BC71B5">
        <w:rPr>
          <w:rFonts w:ascii="標楷體" w:eastAsia="標楷體" w:hint="eastAsia"/>
          <w:color w:val="000000" w:themeColor="text1"/>
          <w:sz w:val="28"/>
          <w:szCs w:val="20"/>
          <w:u w:val="single"/>
        </w:rPr>
        <w:t>採購組</w:t>
      </w:r>
      <w:r w:rsidRPr="00BC71B5">
        <w:rPr>
          <w:rFonts w:ascii="標楷體" w:eastAsia="標楷體" w:hint="eastAsia"/>
          <w:color w:val="000000" w:themeColor="text1"/>
          <w:sz w:val="28"/>
          <w:szCs w:val="20"/>
        </w:rPr>
        <w:t>。</w:t>
      </w:r>
    </w:p>
    <w:p w14:paraId="347B5065" w14:textId="77777777" w:rsidR="00FA58D0" w:rsidRPr="00BC71B5" w:rsidRDefault="00FA58D0" w:rsidP="00A52F96">
      <w:pPr>
        <w:numPr>
          <w:ilvl w:val="0"/>
          <w:numId w:val="18"/>
        </w:numPr>
        <w:tabs>
          <w:tab w:val="clear" w:pos="1000"/>
          <w:tab w:val="num" w:pos="1204"/>
        </w:tabs>
        <w:spacing w:line="400" w:lineRule="exact"/>
        <w:ind w:left="1176" w:hanging="588"/>
        <w:jc w:val="both"/>
        <w:textDirection w:val="lrTbV"/>
        <w:rPr>
          <w:rFonts w:ascii="標楷體" w:eastAsia="標楷體" w:hAnsi="標楷體"/>
          <w:color w:val="000000" w:themeColor="text1"/>
          <w:spacing w:val="14"/>
          <w:kern w:val="0"/>
          <w:sz w:val="28"/>
          <w:szCs w:val="20"/>
        </w:rPr>
      </w:pPr>
      <w:r w:rsidRPr="00BC71B5">
        <w:rPr>
          <w:rFonts w:ascii="標楷體" w:eastAsia="標楷體" w:hAnsi="標楷體" w:hint="eastAsia"/>
          <w:color w:val="000000" w:themeColor="text1"/>
          <w:sz w:val="28"/>
          <w:szCs w:val="20"/>
        </w:rPr>
        <w:t>廠商所提供之投標、契約及履約文件，建議採雙面列印，以節省紙張，愛惜資源。涉及</w:t>
      </w:r>
      <w:r w:rsidRPr="00BC71B5">
        <w:rPr>
          <w:rFonts w:eastAsia="標楷體" w:hint="eastAsia"/>
          <w:color w:val="000000" w:themeColor="text1"/>
          <w:spacing w:val="14"/>
          <w:kern w:val="0"/>
          <w:sz w:val="28"/>
          <w:szCs w:val="20"/>
          <w:u w:val="single"/>
        </w:rPr>
        <w:t>未得標廠商投標文件著作財產權，機關如欲使用該等文件，應經該廠商同意無償授權機關使用，或由機關給予報酬後，於彼此約定範圍內使用。</w:t>
      </w:r>
    </w:p>
    <w:p w14:paraId="79C80B1B" w14:textId="77777777" w:rsidR="00FA58D0" w:rsidRPr="00BC71B5" w:rsidRDefault="00FA58D0" w:rsidP="00A52F96">
      <w:pPr>
        <w:numPr>
          <w:ilvl w:val="0"/>
          <w:numId w:val="18"/>
        </w:numPr>
        <w:tabs>
          <w:tab w:val="clear" w:pos="1000"/>
          <w:tab w:val="num" w:pos="1204"/>
        </w:tabs>
        <w:spacing w:line="400" w:lineRule="exact"/>
        <w:ind w:left="1176" w:hanging="588"/>
        <w:jc w:val="both"/>
        <w:rPr>
          <w:rFonts w:eastAsia="標楷體"/>
          <w:color w:val="000000" w:themeColor="text1"/>
          <w:sz w:val="28"/>
          <w:szCs w:val="20"/>
        </w:rPr>
      </w:pPr>
      <w:r w:rsidRPr="00BC71B5">
        <w:rPr>
          <w:rFonts w:eastAsia="標楷體" w:hint="eastAsia"/>
          <w:color w:val="000000" w:themeColor="text1"/>
          <w:sz w:val="28"/>
          <w:szCs w:val="20"/>
        </w:rPr>
        <w:t>投標文件經寄（送）達本機關，除招標文件另有規定者外，投標廠商不得以任何理由請求發還、作廢、撤銷或更改。</w:t>
      </w:r>
    </w:p>
    <w:p w14:paraId="0A5EF18A" w14:textId="77777777" w:rsidR="00FA58D0" w:rsidRPr="00BC71B5" w:rsidRDefault="00FA58D0" w:rsidP="00A52F96">
      <w:pPr>
        <w:numPr>
          <w:ilvl w:val="0"/>
          <w:numId w:val="18"/>
        </w:numPr>
        <w:tabs>
          <w:tab w:val="clear" w:pos="1000"/>
          <w:tab w:val="num" w:pos="1204"/>
        </w:tabs>
        <w:spacing w:line="400" w:lineRule="exact"/>
        <w:ind w:left="1176" w:hanging="588"/>
        <w:jc w:val="both"/>
        <w:rPr>
          <w:rFonts w:eastAsia="標楷體"/>
          <w:color w:val="000000" w:themeColor="text1"/>
          <w:sz w:val="28"/>
          <w:szCs w:val="28"/>
        </w:rPr>
      </w:pPr>
      <w:r w:rsidRPr="00BC71B5">
        <w:rPr>
          <w:rFonts w:eastAsia="標楷體" w:hAnsi="標楷體"/>
          <w:color w:val="000000" w:themeColor="text1"/>
          <w:sz w:val="28"/>
          <w:szCs w:val="20"/>
        </w:rPr>
        <w:t>廠商應遞送投標文件份數：</w:t>
      </w:r>
      <w:r w:rsidR="00652A3A" w:rsidRPr="00BC71B5">
        <w:rPr>
          <w:rFonts w:eastAsia="標楷體" w:hAnsi="標楷體"/>
          <w:color w:val="000000" w:themeColor="text1"/>
          <w:sz w:val="28"/>
          <w:szCs w:val="20"/>
        </w:rPr>
        <w:t>投標計畫書</w:t>
      </w:r>
      <w:r w:rsidR="00652A3A" w:rsidRPr="00BC71B5">
        <w:rPr>
          <w:rFonts w:eastAsia="標楷體"/>
          <w:color w:val="000000" w:themeColor="text1"/>
          <w:sz w:val="28"/>
          <w:szCs w:val="20"/>
          <w:u w:val="single"/>
        </w:rPr>
        <w:t>1</w:t>
      </w:r>
      <w:r w:rsidR="00652A3A" w:rsidRPr="00BC71B5">
        <w:rPr>
          <w:rFonts w:eastAsia="標楷體" w:hAnsi="標楷體" w:hint="eastAsia"/>
          <w:color w:val="000000" w:themeColor="text1"/>
          <w:sz w:val="28"/>
          <w:szCs w:val="20"/>
          <w:u w:val="single"/>
        </w:rPr>
        <w:t>式</w:t>
      </w:r>
      <w:r w:rsidR="00652A3A" w:rsidRPr="00BC71B5">
        <w:rPr>
          <w:rFonts w:eastAsia="標楷體"/>
          <w:color w:val="000000" w:themeColor="text1"/>
          <w:sz w:val="28"/>
          <w:szCs w:val="20"/>
          <w:u w:val="single"/>
        </w:rPr>
        <w:t>10</w:t>
      </w:r>
      <w:r w:rsidR="00652A3A" w:rsidRPr="00BC71B5">
        <w:rPr>
          <w:rFonts w:eastAsia="標楷體" w:hAnsi="標楷體" w:hint="eastAsia"/>
          <w:color w:val="000000" w:themeColor="text1"/>
          <w:sz w:val="28"/>
          <w:szCs w:val="20"/>
          <w:u w:val="single"/>
        </w:rPr>
        <w:t>份</w:t>
      </w:r>
      <w:r w:rsidR="00652A3A" w:rsidRPr="00BC71B5">
        <w:rPr>
          <w:rFonts w:eastAsia="標楷體" w:hAnsi="標楷體" w:hint="eastAsia"/>
          <w:color w:val="000000" w:themeColor="text1"/>
          <w:sz w:val="28"/>
          <w:szCs w:val="20"/>
        </w:rPr>
        <w:t>，</w:t>
      </w:r>
      <w:r w:rsidR="00652A3A" w:rsidRPr="00BC71B5">
        <w:rPr>
          <w:rFonts w:eastAsia="標楷體" w:hint="eastAsia"/>
          <w:b/>
          <w:color w:val="000000" w:themeColor="text1"/>
          <w:sz w:val="28"/>
          <w:szCs w:val="28"/>
          <w:u w:val="single"/>
        </w:rPr>
        <w:t>「</w:t>
      </w:r>
      <w:r w:rsidR="00652A3A" w:rsidRPr="00BC71B5">
        <w:rPr>
          <w:rFonts w:ascii="標楷體" w:eastAsia="標楷體" w:hAnsi="標楷體" w:hint="eastAsia"/>
          <w:b/>
          <w:color w:val="000000" w:themeColor="text1"/>
          <w:sz w:val="28"/>
          <w:szCs w:val="20"/>
          <w:u w:val="single"/>
        </w:rPr>
        <w:t>招標、投標及契約文件</w:t>
      </w:r>
      <w:r w:rsidR="00652A3A" w:rsidRPr="00BC71B5">
        <w:rPr>
          <w:rFonts w:eastAsia="標楷體" w:hint="eastAsia"/>
          <w:b/>
          <w:color w:val="000000" w:themeColor="text1"/>
          <w:sz w:val="28"/>
          <w:szCs w:val="28"/>
          <w:u w:val="single"/>
        </w:rPr>
        <w:t>」應檢附</w:t>
      </w:r>
      <w:r w:rsidR="00652A3A" w:rsidRPr="00BC71B5">
        <w:rPr>
          <w:rFonts w:eastAsia="標楷體"/>
          <w:b/>
          <w:color w:val="000000" w:themeColor="text1"/>
          <w:sz w:val="28"/>
          <w:szCs w:val="20"/>
          <w:u w:val="single"/>
        </w:rPr>
        <w:t>1</w:t>
      </w:r>
      <w:r w:rsidR="00652A3A" w:rsidRPr="00BC71B5">
        <w:rPr>
          <w:rFonts w:ascii="標楷體" w:eastAsia="標楷體" w:hAnsi="標楷體" w:hint="eastAsia"/>
          <w:b/>
          <w:color w:val="000000" w:themeColor="text1"/>
          <w:sz w:val="28"/>
          <w:szCs w:val="20"/>
          <w:u w:val="single"/>
        </w:rPr>
        <w:t>式</w:t>
      </w:r>
      <w:r w:rsidR="00652A3A" w:rsidRPr="00BC71B5">
        <w:rPr>
          <w:rFonts w:eastAsia="標楷體"/>
          <w:b/>
          <w:color w:val="000000" w:themeColor="text1"/>
          <w:sz w:val="28"/>
          <w:szCs w:val="20"/>
          <w:u w:val="single"/>
        </w:rPr>
        <w:t>2</w:t>
      </w:r>
      <w:r w:rsidR="00652A3A" w:rsidRPr="00BC71B5">
        <w:rPr>
          <w:rFonts w:ascii="標楷體" w:eastAsia="標楷體" w:hAnsi="標楷體" w:hint="eastAsia"/>
          <w:b/>
          <w:color w:val="000000" w:themeColor="text1"/>
          <w:sz w:val="28"/>
          <w:szCs w:val="20"/>
          <w:u w:val="single"/>
        </w:rPr>
        <w:t>份（按投標研究重點編號填寫）</w:t>
      </w:r>
      <w:r w:rsidR="00652A3A" w:rsidRPr="00BC71B5">
        <w:rPr>
          <w:rFonts w:eastAsia="標楷體" w:hAnsi="標楷體" w:hint="eastAsia"/>
          <w:b/>
          <w:color w:val="000000" w:themeColor="text1"/>
          <w:sz w:val="28"/>
          <w:szCs w:val="20"/>
          <w:u w:val="single"/>
        </w:rPr>
        <w:t>，</w:t>
      </w:r>
      <w:r w:rsidR="00652A3A" w:rsidRPr="00BC71B5">
        <w:rPr>
          <w:rFonts w:eastAsia="標楷體" w:hAnsi="標楷體" w:hint="eastAsia"/>
          <w:color w:val="000000" w:themeColor="text1"/>
          <w:sz w:val="28"/>
          <w:szCs w:val="20"/>
        </w:rPr>
        <w:t>餘則請檢附</w:t>
      </w:r>
      <w:r w:rsidR="00652A3A" w:rsidRPr="00BC71B5">
        <w:rPr>
          <w:rFonts w:eastAsia="標楷體"/>
          <w:color w:val="000000" w:themeColor="text1"/>
          <w:sz w:val="28"/>
          <w:szCs w:val="20"/>
          <w:u w:val="single"/>
        </w:rPr>
        <w:t>1</w:t>
      </w:r>
      <w:r w:rsidR="00652A3A" w:rsidRPr="00BC71B5">
        <w:rPr>
          <w:rFonts w:eastAsia="標楷體" w:hAnsi="標楷體"/>
          <w:color w:val="000000" w:themeColor="text1"/>
          <w:sz w:val="28"/>
          <w:szCs w:val="20"/>
          <w:u w:val="single"/>
        </w:rPr>
        <w:t>式</w:t>
      </w:r>
      <w:r w:rsidR="00652A3A" w:rsidRPr="00BC71B5">
        <w:rPr>
          <w:rFonts w:eastAsia="標楷體" w:hAnsi="標楷體" w:hint="eastAsia"/>
          <w:color w:val="000000" w:themeColor="text1"/>
          <w:sz w:val="28"/>
          <w:szCs w:val="20"/>
          <w:u w:val="single"/>
        </w:rPr>
        <w:t xml:space="preserve"> 1 </w:t>
      </w:r>
      <w:r w:rsidR="00652A3A" w:rsidRPr="00BC71B5">
        <w:rPr>
          <w:rFonts w:eastAsia="標楷體" w:hAnsi="標楷體"/>
          <w:color w:val="000000" w:themeColor="text1"/>
          <w:sz w:val="28"/>
          <w:szCs w:val="20"/>
        </w:rPr>
        <w:t>份</w:t>
      </w:r>
      <w:r w:rsidR="00652A3A" w:rsidRPr="00BC71B5">
        <w:rPr>
          <w:rFonts w:eastAsia="標楷體"/>
          <w:b/>
          <w:color w:val="000000" w:themeColor="text1"/>
          <w:sz w:val="28"/>
          <w:szCs w:val="28"/>
        </w:rPr>
        <w:t>。</w:t>
      </w:r>
    </w:p>
    <w:p w14:paraId="7764EFCE" w14:textId="77777777" w:rsidR="00652A3A" w:rsidRPr="00BC71B5" w:rsidRDefault="00652A3A" w:rsidP="00A52F96">
      <w:pPr>
        <w:spacing w:beforeLines="50" w:before="120"/>
        <w:ind w:rightChars="176" w:right="422"/>
        <w:rPr>
          <w:rFonts w:ascii="標楷體" w:eastAsia="標楷體"/>
          <w:color w:val="000000" w:themeColor="text1"/>
          <w:sz w:val="32"/>
          <w:szCs w:val="20"/>
        </w:rPr>
      </w:pPr>
      <w:r w:rsidRPr="00BC71B5">
        <w:rPr>
          <w:rFonts w:ascii="標楷體" w:eastAsia="標楷體"/>
          <w:color w:val="000000" w:themeColor="text1"/>
          <w:sz w:val="32"/>
          <w:szCs w:val="20"/>
        </w:rPr>
        <w:t>拾</w:t>
      </w:r>
      <w:r w:rsidR="00CC25D2" w:rsidRPr="00BC71B5">
        <w:rPr>
          <w:rFonts w:ascii="標楷體" w:eastAsia="標楷體" w:hint="eastAsia"/>
          <w:color w:val="000000" w:themeColor="text1"/>
          <w:sz w:val="32"/>
          <w:szCs w:val="20"/>
        </w:rPr>
        <w:t>壹</w:t>
      </w:r>
      <w:r w:rsidRPr="00BC71B5">
        <w:rPr>
          <w:rFonts w:ascii="標楷體" w:eastAsia="標楷體"/>
          <w:color w:val="000000" w:themeColor="text1"/>
          <w:sz w:val="32"/>
          <w:szCs w:val="20"/>
        </w:rPr>
        <w:t>、</w:t>
      </w:r>
      <w:r w:rsidRPr="00BC71B5">
        <w:rPr>
          <w:rFonts w:ascii="標楷體" w:eastAsia="標楷體" w:hint="eastAsia"/>
          <w:color w:val="000000" w:themeColor="text1"/>
          <w:sz w:val="32"/>
          <w:szCs w:val="20"/>
        </w:rPr>
        <w:t>審查</w:t>
      </w:r>
    </w:p>
    <w:p w14:paraId="7650A646" w14:textId="77777777" w:rsidR="00652A3A" w:rsidRPr="00BC71B5" w:rsidRDefault="00652A3A" w:rsidP="00520959">
      <w:pPr>
        <w:numPr>
          <w:ilvl w:val="0"/>
          <w:numId w:val="61"/>
        </w:numPr>
        <w:tabs>
          <w:tab w:val="clear" w:pos="855"/>
          <w:tab w:val="num" w:pos="1106"/>
        </w:tabs>
        <w:spacing w:line="420" w:lineRule="exact"/>
        <w:ind w:left="1134" w:rightChars="176" w:right="422" w:hanging="560"/>
        <w:jc w:val="both"/>
        <w:rPr>
          <w:rFonts w:eastAsia="標楷體"/>
          <w:color w:val="000000" w:themeColor="text1"/>
          <w:sz w:val="28"/>
          <w:szCs w:val="20"/>
        </w:rPr>
      </w:pPr>
      <w:r w:rsidRPr="00BC71B5">
        <w:rPr>
          <w:rFonts w:eastAsia="標楷體" w:hint="eastAsia"/>
          <w:color w:val="000000" w:themeColor="text1"/>
          <w:sz w:val="28"/>
          <w:szCs w:val="20"/>
        </w:rPr>
        <w:t>本機關於收受投標文件後，依招標公告規定之時間、地點開標審查廠商資格文件，合格者方可參與審查。</w:t>
      </w:r>
    </w:p>
    <w:p w14:paraId="0F07AFC3" w14:textId="77777777" w:rsidR="00652A3A" w:rsidRPr="00BC71B5" w:rsidRDefault="00652A3A" w:rsidP="00520959">
      <w:pPr>
        <w:numPr>
          <w:ilvl w:val="0"/>
          <w:numId w:val="61"/>
        </w:numPr>
        <w:tabs>
          <w:tab w:val="clear" w:pos="855"/>
          <w:tab w:val="num" w:pos="1106"/>
        </w:tabs>
        <w:spacing w:line="420" w:lineRule="exact"/>
        <w:ind w:left="1134" w:rightChars="176" w:right="422" w:hanging="560"/>
        <w:jc w:val="both"/>
        <w:rPr>
          <w:rFonts w:eastAsia="標楷體"/>
          <w:color w:val="000000" w:themeColor="text1"/>
          <w:sz w:val="28"/>
          <w:szCs w:val="20"/>
        </w:rPr>
      </w:pPr>
      <w:r w:rsidRPr="00BC71B5">
        <w:rPr>
          <w:rFonts w:eastAsia="標楷體" w:hint="eastAsia"/>
          <w:color w:val="000000" w:themeColor="text1"/>
          <w:sz w:val="28"/>
          <w:szCs w:val="20"/>
        </w:rPr>
        <w:t>通過資格審查之廠商所提投標計畫書，由審查委員會辦理審查事宜。</w:t>
      </w:r>
    </w:p>
    <w:p w14:paraId="34EE87B5" w14:textId="77777777" w:rsidR="00652A3A" w:rsidRPr="00BC71B5" w:rsidRDefault="00652A3A" w:rsidP="00520959">
      <w:pPr>
        <w:numPr>
          <w:ilvl w:val="0"/>
          <w:numId w:val="61"/>
        </w:numPr>
        <w:tabs>
          <w:tab w:val="clear" w:pos="855"/>
          <w:tab w:val="num" w:pos="1106"/>
        </w:tabs>
        <w:spacing w:line="420" w:lineRule="exact"/>
        <w:ind w:left="1134" w:rightChars="176" w:right="422" w:hanging="560"/>
        <w:jc w:val="both"/>
        <w:rPr>
          <w:rFonts w:eastAsia="標楷體"/>
          <w:color w:val="000000" w:themeColor="text1"/>
          <w:sz w:val="28"/>
          <w:szCs w:val="20"/>
        </w:rPr>
      </w:pPr>
      <w:r w:rsidRPr="00BC71B5">
        <w:rPr>
          <w:rFonts w:eastAsia="標楷體" w:hint="eastAsia"/>
          <w:color w:val="000000" w:themeColor="text1"/>
          <w:sz w:val="28"/>
          <w:szCs w:val="20"/>
        </w:rPr>
        <w:t>有關審查項目、配分或權重、評審標準及評定方式詳見本案需求說明書。</w:t>
      </w:r>
    </w:p>
    <w:p w14:paraId="3DD9099D" w14:textId="77777777" w:rsidR="00652A3A" w:rsidRPr="00BC71B5" w:rsidRDefault="00652A3A" w:rsidP="00520959">
      <w:pPr>
        <w:numPr>
          <w:ilvl w:val="0"/>
          <w:numId w:val="61"/>
        </w:numPr>
        <w:tabs>
          <w:tab w:val="clear" w:pos="855"/>
          <w:tab w:val="num" w:pos="1106"/>
        </w:tabs>
        <w:spacing w:line="420" w:lineRule="exact"/>
        <w:ind w:left="1134" w:rightChars="176" w:right="422" w:hanging="560"/>
        <w:jc w:val="both"/>
        <w:rPr>
          <w:rFonts w:eastAsia="標楷體"/>
          <w:color w:val="000000" w:themeColor="text1"/>
          <w:sz w:val="28"/>
          <w:szCs w:val="20"/>
        </w:rPr>
      </w:pPr>
      <w:r w:rsidRPr="00BC71B5">
        <w:rPr>
          <w:rFonts w:eastAsia="標楷體" w:hint="eastAsia"/>
          <w:color w:val="000000" w:themeColor="text1"/>
          <w:sz w:val="28"/>
          <w:szCs w:val="20"/>
        </w:rPr>
        <w:t>廠商投標計畫書內容有應予淘汰或不予評比之情形、或不合於招標文件規定者，不得為協商及決標對象。</w:t>
      </w:r>
    </w:p>
    <w:p w14:paraId="4A52A43A" w14:textId="77777777" w:rsidR="00652A3A" w:rsidRPr="00BC71B5" w:rsidRDefault="00652A3A" w:rsidP="00520959">
      <w:pPr>
        <w:numPr>
          <w:ilvl w:val="0"/>
          <w:numId w:val="61"/>
        </w:numPr>
        <w:tabs>
          <w:tab w:val="clear" w:pos="855"/>
          <w:tab w:val="num" w:pos="1106"/>
        </w:tabs>
        <w:spacing w:line="420" w:lineRule="exact"/>
        <w:ind w:left="1134" w:rightChars="176" w:right="422" w:hanging="560"/>
        <w:jc w:val="both"/>
        <w:rPr>
          <w:rFonts w:eastAsia="標楷體"/>
          <w:color w:val="000000" w:themeColor="text1"/>
          <w:sz w:val="28"/>
          <w:szCs w:val="20"/>
        </w:rPr>
      </w:pPr>
      <w:r w:rsidRPr="00BC71B5">
        <w:rPr>
          <w:rFonts w:eastAsia="標楷體" w:hint="eastAsia"/>
          <w:color w:val="000000" w:themeColor="text1"/>
          <w:sz w:val="28"/>
          <w:szCs w:val="20"/>
        </w:rPr>
        <w:t>本案無法</w:t>
      </w:r>
      <w:r w:rsidRPr="00BC71B5">
        <w:rPr>
          <w:rFonts w:eastAsia="標楷體"/>
          <w:color w:val="000000" w:themeColor="text1"/>
          <w:sz w:val="28"/>
          <w:szCs w:val="20"/>
        </w:rPr>
        <w:t>決標時</w:t>
      </w:r>
      <w:r w:rsidRPr="00BC71B5">
        <w:rPr>
          <w:rFonts w:eastAsia="標楷體" w:hint="eastAsia"/>
          <w:color w:val="000000" w:themeColor="text1"/>
          <w:sz w:val="28"/>
          <w:szCs w:val="20"/>
        </w:rPr>
        <w:t>，</w:t>
      </w:r>
      <w:r w:rsidRPr="00BC71B5">
        <w:rPr>
          <w:rFonts w:eastAsia="標楷體"/>
          <w:color w:val="000000" w:themeColor="text1"/>
          <w:sz w:val="28"/>
          <w:szCs w:val="20"/>
        </w:rPr>
        <w:t>是否得依採購法第</w:t>
      </w:r>
      <w:r w:rsidRPr="00BC71B5">
        <w:rPr>
          <w:rFonts w:eastAsia="標楷體"/>
          <w:color w:val="000000" w:themeColor="text1"/>
          <w:sz w:val="28"/>
          <w:szCs w:val="20"/>
        </w:rPr>
        <w:t>56</w:t>
      </w:r>
      <w:r w:rsidRPr="00BC71B5">
        <w:rPr>
          <w:rFonts w:eastAsia="標楷體"/>
          <w:color w:val="000000" w:themeColor="text1"/>
          <w:sz w:val="28"/>
          <w:szCs w:val="20"/>
        </w:rPr>
        <w:t>條規定採行協商措施：</w:t>
      </w:r>
    </w:p>
    <w:p w14:paraId="5F7316E4" w14:textId="6AD45E87" w:rsidR="00652A3A" w:rsidRPr="00BC71B5" w:rsidRDefault="0040283B" w:rsidP="00520959">
      <w:pPr>
        <w:kinsoku w:val="0"/>
        <w:adjustRightInd w:val="0"/>
        <w:spacing w:line="360" w:lineRule="exact"/>
        <w:ind w:rightChars="176" w:right="422" w:firstLineChars="400" w:firstLine="1120"/>
        <w:jc w:val="both"/>
        <w:textDirection w:val="lrTbV"/>
        <w:textAlignment w:val="baseline"/>
        <w:rPr>
          <w:rFonts w:eastAsia="標楷體"/>
          <w:color w:val="000000" w:themeColor="text1"/>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sz w:val="28"/>
          <w:szCs w:val="20"/>
        </w:rPr>
        <w:t>（</w:t>
      </w:r>
      <w:r w:rsidR="00652A3A" w:rsidRPr="00BC71B5">
        <w:rPr>
          <w:rFonts w:eastAsia="標楷體"/>
          <w:color w:val="000000" w:themeColor="text1"/>
          <w:sz w:val="28"/>
          <w:szCs w:val="20"/>
        </w:rPr>
        <w:t>1</w:t>
      </w:r>
      <w:r w:rsidR="00244B8F" w:rsidRPr="00BC71B5">
        <w:rPr>
          <w:rFonts w:eastAsia="標楷體"/>
          <w:color w:val="000000" w:themeColor="text1"/>
          <w:sz w:val="28"/>
          <w:szCs w:val="20"/>
        </w:rPr>
        <w:t>）</w:t>
      </w:r>
      <w:r w:rsidR="00652A3A" w:rsidRPr="00BC71B5">
        <w:rPr>
          <w:rFonts w:eastAsia="標楷體"/>
          <w:color w:val="000000" w:themeColor="text1"/>
          <w:sz w:val="28"/>
          <w:szCs w:val="20"/>
        </w:rPr>
        <w:t>是；採行協商措施得更改之項目（請敘明）：</w:t>
      </w:r>
    </w:p>
    <w:p w14:paraId="5D421027" w14:textId="77777777" w:rsidR="00652A3A" w:rsidRPr="00BC71B5" w:rsidRDefault="00652A3A" w:rsidP="00520959">
      <w:pPr>
        <w:kinsoku w:val="0"/>
        <w:adjustRightInd w:val="0"/>
        <w:spacing w:line="360" w:lineRule="exact"/>
        <w:ind w:rightChars="176" w:right="422" w:firstLineChars="400" w:firstLine="1120"/>
        <w:jc w:val="both"/>
        <w:textAlignment w:val="baseline"/>
        <w:rPr>
          <w:rFonts w:eastAsia="標楷體"/>
          <w:color w:val="000000" w:themeColor="text1"/>
          <w:sz w:val="28"/>
          <w:szCs w:val="20"/>
        </w:rPr>
      </w:pPr>
      <w:r w:rsidRPr="00BC71B5">
        <w:rPr>
          <w:rFonts w:eastAsia="標楷體"/>
          <w:color w:val="000000" w:themeColor="text1"/>
          <w:sz w:val="28"/>
          <w:szCs w:val="20"/>
        </w:rPr>
        <w:sym w:font="Webdings" w:char="F067"/>
      </w:r>
      <w:r w:rsidR="00244B8F" w:rsidRPr="00BC71B5">
        <w:rPr>
          <w:rFonts w:eastAsia="標楷體"/>
          <w:color w:val="000000" w:themeColor="text1"/>
          <w:sz w:val="28"/>
          <w:szCs w:val="20"/>
        </w:rPr>
        <w:t>（</w:t>
      </w:r>
      <w:r w:rsidRPr="00BC71B5">
        <w:rPr>
          <w:rFonts w:eastAsia="標楷體"/>
          <w:color w:val="000000" w:themeColor="text1"/>
          <w:sz w:val="28"/>
          <w:szCs w:val="20"/>
        </w:rPr>
        <w:t>2</w:t>
      </w:r>
      <w:r w:rsidR="00244B8F" w:rsidRPr="00BC71B5">
        <w:rPr>
          <w:rFonts w:eastAsia="標楷體"/>
          <w:color w:val="000000" w:themeColor="text1"/>
          <w:sz w:val="28"/>
          <w:szCs w:val="20"/>
        </w:rPr>
        <w:t>）</w:t>
      </w:r>
      <w:r w:rsidRPr="00BC71B5">
        <w:rPr>
          <w:rFonts w:eastAsia="標楷體"/>
          <w:color w:val="000000" w:themeColor="text1"/>
          <w:sz w:val="28"/>
          <w:szCs w:val="20"/>
        </w:rPr>
        <w:t>否。</w:t>
      </w:r>
    </w:p>
    <w:p w14:paraId="4A729484" w14:textId="77777777" w:rsidR="00FA58D0" w:rsidRPr="00BC71B5" w:rsidRDefault="00FA58D0" w:rsidP="00A52F96">
      <w:pPr>
        <w:spacing w:before="240"/>
        <w:jc w:val="both"/>
        <w:rPr>
          <w:rFonts w:ascii="標楷體" w:eastAsia="標楷體"/>
          <w:color w:val="000000" w:themeColor="text1"/>
          <w:sz w:val="28"/>
          <w:szCs w:val="20"/>
        </w:rPr>
      </w:pPr>
      <w:r w:rsidRPr="00BC71B5">
        <w:rPr>
          <w:rFonts w:ascii="標楷體" w:eastAsia="標楷體" w:hint="eastAsia"/>
          <w:color w:val="000000" w:themeColor="text1"/>
          <w:sz w:val="32"/>
          <w:szCs w:val="20"/>
        </w:rPr>
        <w:t>拾</w:t>
      </w:r>
      <w:r w:rsidR="00CC25D2" w:rsidRPr="00BC71B5">
        <w:rPr>
          <w:rFonts w:ascii="標楷體" w:eastAsia="標楷體" w:hint="eastAsia"/>
          <w:color w:val="000000" w:themeColor="text1"/>
          <w:sz w:val="32"/>
          <w:szCs w:val="20"/>
        </w:rPr>
        <w:t>貳</w:t>
      </w:r>
      <w:r w:rsidRPr="00BC71B5">
        <w:rPr>
          <w:rFonts w:ascii="標楷體" w:eastAsia="標楷體" w:hint="eastAsia"/>
          <w:color w:val="000000" w:themeColor="text1"/>
          <w:sz w:val="32"/>
          <w:szCs w:val="20"/>
        </w:rPr>
        <w:t>、底價</w:t>
      </w:r>
    </w:p>
    <w:p w14:paraId="28B85875" w14:textId="77777777" w:rsidR="00FA58D0" w:rsidRPr="00BC71B5" w:rsidRDefault="00FA58D0" w:rsidP="00FA58D0">
      <w:pPr>
        <w:ind w:left="570"/>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本委託案：</w:t>
      </w:r>
    </w:p>
    <w:p w14:paraId="43264570" w14:textId="324BFB4C" w:rsidR="00FA58D0" w:rsidRPr="00BC71B5" w:rsidRDefault="006A581E" w:rsidP="00FA58D0">
      <w:pPr>
        <w:kinsoku w:val="0"/>
        <w:adjustRightInd w:val="0"/>
        <w:spacing w:line="360" w:lineRule="exact"/>
        <w:ind w:left="1125"/>
        <w:jc w:val="both"/>
        <w:textDirection w:val="lrTbV"/>
        <w:textAlignment w:val="baseline"/>
        <w:rPr>
          <w:rFonts w:ascii="標楷體" w:eastAsia="標楷體" w:hAnsi="標楷體"/>
          <w:color w:val="000000" w:themeColor="text1"/>
          <w:kern w:val="0"/>
          <w:sz w:val="28"/>
          <w:szCs w:val="20"/>
        </w:rPr>
      </w:pPr>
      <w:r w:rsidRPr="00BC71B5">
        <w:rPr>
          <w:rFonts w:eastAsia="標楷體"/>
          <w:color w:val="000000" w:themeColor="text1"/>
          <w:sz w:val="28"/>
          <w:szCs w:val="20"/>
        </w:rPr>
        <w:sym w:font="Webdings" w:char="F067"/>
      </w:r>
      <w:r w:rsidR="00520959" w:rsidRPr="00BC71B5">
        <w:rPr>
          <w:rFonts w:eastAsia="標楷體"/>
          <w:color w:val="000000" w:themeColor="text1"/>
          <w:sz w:val="28"/>
          <w:szCs w:val="20"/>
        </w:rPr>
        <w:t>（</w:t>
      </w:r>
      <w:r w:rsidR="00520959" w:rsidRPr="00BC71B5">
        <w:rPr>
          <w:rFonts w:eastAsia="標楷體"/>
          <w:color w:val="000000" w:themeColor="text1"/>
          <w:sz w:val="28"/>
          <w:szCs w:val="20"/>
        </w:rPr>
        <w:t>1</w:t>
      </w:r>
      <w:r w:rsidR="00520959" w:rsidRPr="00BC71B5">
        <w:rPr>
          <w:rFonts w:eastAsia="標楷體"/>
          <w:color w:val="000000" w:themeColor="text1"/>
          <w:sz w:val="28"/>
          <w:szCs w:val="20"/>
        </w:rPr>
        <w:t>）</w:t>
      </w:r>
      <w:r w:rsidR="00FA58D0" w:rsidRPr="00BC71B5">
        <w:rPr>
          <w:rFonts w:ascii="標楷體" w:eastAsia="標楷體" w:hAnsi="標楷體" w:hint="eastAsia"/>
          <w:b/>
          <w:color w:val="000000" w:themeColor="text1"/>
          <w:kern w:val="0"/>
          <w:sz w:val="28"/>
          <w:szCs w:val="20"/>
        </w:rPr>
        <w:t>訂底價，但不公告底價</w:t>
      </w:r>
      <w:r w:rsidR="00FA58D0" w:rsidRPr="00BC71B5">
        <w:rPr>
          <w:rFonts w:ascii="標楷體" w:eastAsia="標楷體" w:hAnsi="標楷體" w:hint="eastAsia"/>
          <w:color w:val="000000" w:themeColor="text1"/>
          <w:kern w:val="0"/>
          <w:sz w:val="28"/>
          <w:szCs w:val="20"/>
        </w:rPr>
        <w:t>。</w:t>
      </w:r>
    </w:p>
    <w:p w14:paraId="2E42B7B9" w14:textId="2F5EADD3" w:rsidR="00FA58D0" w:rsidRPr="00BC71B5" w:rsidRDefault="0040283B" w:rsidP="00FA58D0">
      <w:pPr>
        <w:kinsoku w:val="0"/>
        <w:adjustRightInd w:val="0"/>
        <w:spacing w:line="360" w:lineRule="exact"/>
        <w:ind w:left="1125"/>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520959" w:rsidRPr="00BC71B5">
        <w:rPr>
          <w:rFonts w:eastAsia="標楷體"/>
          <w:color w:val="000000" w:themeColor="text1"/>
          <w:sz w:val="28"/>
          <w:szCs w:val="20"/>
        </w:rPr>
        <w:t>（</w:t>
      </w:r>
      <w:r w:rsidR="00520959" w:rsidRPr="00BC71B5">
        <w:rPr>
          <w:rFonts w:eastAsia="標楷體"/>
          <w:color w:val="000000" w:themeColor="text1"/>
          <w:sz w:val="28"/>
          <w:szCs w:val="20"/>
        </w:rPr>
        <w:t>2</w:t>
      </w:r>
      <w:r w:rsidR="00520959" w:rsidRPr="00BC71B5">
        <w:rPr>
          <w:rFonts w:eastAsia="標楷體"/>
          <w:color w:val="000000" w:themeColor="text1"/>
          <w:sz w:val="28"/>
          <w:szCs w:val="20"/>
        </w:rPr>
        <w:t>）</w:t>
      </w:r>
      <w:r w:rsidR="00FA58D0" w:rsidRPr="00BC71B5">
        <w:rPr>
          <w:rFonts w:ascii="標楷體" w:eastAsia="標楷體" w:hAnsi="標楷體" w:hint="eastAsia"/>
          <w:color w:val="000000" w:themeColor="text1"/>
          <w:kern w:val="0"/>
          <w:sz w:val="28"/>
          <w:szCs w:val="20"/>
        </w:rPr>
        <w:t>訂底價，並公告底價。底價為新臺幣_____元。</w:t>
      </w:r>
    </w:p>
    <w:p w14:paraId="508F0C79" w14:textId="775CF48C" w:rsidR="00FA58D0" w:rsidRPr="00BC71B5" w:rsidRDefault="0040283B" w:rsidP="00FA58D0">
      <w:pPr>
        <w:kinsoku w:val="0"/>
        <w:adjustRightInd w:val="0"/>
        <w:spacing w:line="360" w:lineRule="exact"/>
        <w:ind w:left="1125"/>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kern w:val="0"/>
          <w:sz w:val="28"/>
          <w:szCs w:val="20"/>
        </w:rPr>
        <w:t>（</w:t>
      </w:r>
      <w:r w:rsidR="00FA58D0" w:rsidRPr="00BC71B5">
        <w:rPr>
          <w:rFonts w:eastAsia="標楷體"/>
          <w:color w:val="000000" w:themeColor="text1"/>
          <w:kern w:val="0"/>
          <w:sz w:val="28"/>
          <w:szCs w:val="20"/>
        </w:rPr>
        <w:t>3</w:t>
      </w:r>
      <w:r w:rsidR="00244B8F" w:rsidRPr="00BC71B5">
        <w:rPr>
          <w:rFonts w:eastAsia="標楷體"/>
          <w:color w:val="000000" w:themeColor="text1"/>
          <w:kern w:val="0"/>
          <w:sz w:val="28"/>
          <w:szCs w:val="20"/>
        </w:rPr>
        <w:t>）</w:t>
      </w:r>
      <w:r w:rsidR="00FA58D0" w:rsidRPr="00BC71B5">
        <w:rPr>
          <w:rFonts w:ascii="標楷體" w:eastAsia="標楷體" w:hAnsi="標楷體" w:hint="eastAsia"/>
          <w:color w:val="000000" w:themeColor="text1"/>
          <w:kern w:val="0"/>
          <w:sz w:val="28"/>
          <w:szCs w:val="20"/>
        </w:rPr>
        <w:t>不訂底價，理由為：</w:t>
      </w:r>
    </w:p>
    <w:p w14:paraId="1ADE56C0" w14:textId="77777777" w:rsidR="00FA58D0" w:rsidRPr="00BC71B5" w:rsidRDefault="00FA58D0" w:rsidP="00520959">
      <w:pPr>
        <w:kinsoku w:val="0"/>
        <w:adjustRightInd w:val="0"/>
        <w:spacing w:line="360" w:lineRule="exact"/>
        <w:ind w:left="1361" w:firstLine="697"/>
        <w:jc w:val="both"/>
        <w:textDirection w:val="lrTbV"/>
        <w:textAlignment w:val="baseline"/>
        <w:rPr>
          <w:rFonts w:ascii="標楷體" w:eastAsia="標楷體" w:hAnsi="標楷體"/>
          <w:color w:val="000000" w:themeColor="text1"/>
          <w:kern w:val="0"/>
          <w:sz w:val="28"/>
          <w:szCs w:val="20"/>
        </w:rPr>
      </w:pPr>
      <w:r w:rsidRPr="00BC71B5">
        <w:rPr>
          <w:rFonts w:ascii="新細明體" w:hAnsi="新細明體" w:hint="eastAsia"/>
          <w:color w:val="000000" w:themeColor="text1"/>
          <w:spacing w:val="14"/>
          <w:kern w:val="0"/>
          <w:szCs w:val="20"/>
        </w:rPr>
        <w:t>□</w:t>
      </w:r>
      <w:r w:rsidRPr="00BC71B5">
        <w:rPr>
          <w:rFonts w:ascii="標楷體" w:eastAsia="標楷體" w:hAnsi="標楷體" w:hint="eastAsia"/>
          <w:color w:val="000000" w:themeColor="text1"/>
          <w:kern w:val="0"/>
          <w:sz w:val="28"/>
          <w:szCs w:val="20"/>
        </w:rPr>
        <w:t>訂定底價確有困難之特殊或複雜案件；</w:t>
      </w:r>
    </w:p>
    <w:p w14:paraId="5EB2C097" w14:textId="77777777" w:rsidR="00FA58D0" w:rsidRPr="00BC71B5" w:rsidRDefault="00FA58D0" w:rsidP="00520959">
      <w:pPr>
        <w:kinsoku w:val="0"/>
        <w:adjustRightInd w:val="0"/>
        <w:spacing w:line="360" w:lineRule="exact"/>
        <w:ind w:left="1361" w:firstLine="697"/>
        <w:jc w:val="both"/>
        <w:textDirection w:val="lrTbV"/>
        <w:textAlignment w:val="baseline"/>
        <w:rPr>
          <w:rFonts w:ascii="標楷體" w:eastAsia="標楷體" w:hAnsi="標楷體"/>
          <w:color w:val="000000" w:themeColor="text1"/>
          <w:kern w:val="0"/>
          <w:sz w:val="28"/>
          <w:szCs w:val="20"/>
        </w:rPr>
      </w:pPr>
      <w:r w:rsidRPr="00BC71B5">
        <w:rPr>
          <w:rFonts w:ascii="新細明體" w:hAnsi="新細明體" w:hint="eastAsia"/>
          <w:color w:val="000000" w:themeColor="text1"/>
          <w:spacing w:val="14"/>
          <w:kern w:val="0"/>
          <w:szCs w:val="20"/>
        </w:rPr>
        <w:t>□</w:t>
      </w:r>
      <w:r w:rsidRPr="00BC71B5">
        <w:rPr>
          <w:rFonts w:ascii="標楷體" w:eastAsia="標楷體" w:hAnsi="標楷體" w:hint="eastAsia"/>
          <w:color w:val="000000" w:themeColor="text1"/>
          <w:kern w:val="0"/>
          <w:sz w:val="28"/>
          <w:szCs w:val="20"/>
        </w:rPr>
        <w:t>以最有利標決標之採購；</w:t>
      </w:r>
    </w:p>
    <w:p w14:paraId="5013EFBF" w14:textId="4189623E" w:rsidR="00FA58D0" w:rsidRPr="00BC71B5" w:rsidRDefault="0040283B" w:rsidP="00520959">
      <w:pPr>
        <w:kinsoku w:val="0"/>
        <w:adjustRightInd w:val="0"/>
        <w:spacing w:line="360" w:lineRule="exact"/>
        <w:ind w:left="2324" w:hanging="266"/>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0"/>
          <w:sz w:val="28"/>
          <w:szCs w:val="20"/>
        </w:rPr>
        <w:t>□</w:t>
      </w:r>
      <w:r w:rsidR="00FA58D0" w:rsidRPr="00BC71B5">
        <w:rPr>
          <w:rFonts w:ascii="標楷體" w:eastAsia="標楷體" w:hAnsi="標楷體" w:hint="eastAsia"/>
          <w:color w:val="000000" w:themeColor="text1"/>
          <w:kern w:val="0"/>
          <w:sz w:val="28"/>
          <w:szCs w:val="20"/>
        </w:rPr>
        <w:t>專業服務、技術服務、資訊服務、社會福利服務或文化創意服務者，以不訂底價之最有利標；</w:t>
      </w:r>
    </w:p>
    <w:p w14:paraId="27E14915" w14:textId="64D1C5AE" w:rsidR="00FA58D0" w:rsidRPr="00BC71B5" w:rsidRDefault="0040283B" w:rsidP="00520959">
      <w:pPr>
        <w:kinsoku w:val="0"/>
        <w:adjustRightInd w:val="0"/>
        <w:spacing w:line="360" w:lineRule="exact"/>
        <w:ind w:left="1361" w:firstLine="697"/>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0"/>
          <w:sz w:val="28"/>
          <w:szCs w:val="20"/>
        </w:rPr>
        <w:t>□</w:t>
      </w:r>
      <w:r w:rsidR="00FA58D0" w:rsidRPr="00BC71B5">
        <w:rPr>
          <w:rFonts w:ascii="標楷體" w:eastAsia="標楷體" w:hAnsi="標楷體" w:hint="eastAsia"/>
          <w:color w:val="000000" w:themeColor="text1"/>
          <w:kern w:val="0"/>
          <w:sz w:val="28"/>
          <w:szCs w:val="20"/>
        </w:rPr>
        <w:t>小額採購。</w:t>
      </w:r>
    </w:p>
    <w:p w14:paraId="08BD642D" w14:textId="77777777" w:rsidR="00FA58D0" w:rsidRPr="00BC71B5" w:rsidRDefault="00652A3A" w:rsidP="00A52F96">
      <w:pPr>
        <w:spacing w:beforeLines="100" w:before="240"/>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拾</w:t>
      </w:r>
      <w:r w:rsidR="00CC25D2" w:rsidRPr="00BC71B5">
        <w:rPr>
          <w:rFonts w:ascii="標楷體" w:eastAsia="標楷體" w:hint="eastAsia"/>
          <w:color w:val="000000" w:themeColor="text1"/>
          <w:sz w:val="32"/>
          <w:szCs w:val="20"/>
        </w:rPr>
        <w:t>參</w:t>
      </w:r>
      <w:r w:rsidR="00FA58D0" w:rsidRPr="00BC71B5">
        <w:rPr>
          <w:rFonts w:ascii="標楷體" w:eastAsia="標楷體" w:hint="eastAsia"/>
          <w:color w:val="000000" w:themeColor="text1"/>
          <w:sz w:val="32"/>
          <w:szCs w:val="20"/>
        </w:rPr>
        <w:t>、決標方式與簽約</w:t>
      </w:r>
    </w:p>
    <w:p w14:paraId="64B8D901" w14:textId="77777777" w:rsidR="00FA58D0" w:rsidRPr="00BC71B5" w:rsidRDefault="00FA58D0" w:rsidP="00520959">
      <w:pPr>
        <w:numPr>
          <w:ilvl w:val="0"/>
          <w:numId w:val="67"/>
        </w:numPr>
        <w:tabs>
          <w:tab w:val="clear" w:pos="1005"/>
          <w:tab w:val="num" w:pos="1176"/>
        </w:tabs>
        <w:spacing w:line="420" w:lineRule="exact"/>
        <w:ind w:hanging="403"/>
        <w:jc w:val="both"/>
        <w:textDirection w:val="lrTbV"/>
        <w:rPr>
          <w:rFonts w:ascii="標楷體" w:eastAsia="標楷體"/>
          <w:color w:val="000000" w:themeColor="text1"/>
          <w:sz w:val="28"/>
          <w:szCs w:val="20"/>
        </w:rPr>
      </w:pPr>
      <w:r w:rsidRPr="00BC71B5">
        <w:rPr>
          <w:rFonts w:ascii="標楷體" w:eastAsia="標楷體" w:hint="eastAsia"/>
          <w:color w:val="000000" w:themeColor="text1"/>
          <w:sz w:val="28"/>
          <w:szCs w:val="20"/>
        </w:rPr>
        <w:t>本委託案決標方式：（由機關擇一勾填）</w:t>
      </w:r>
    </w:p>
    <w:p w14:paraId="2269E038" w14:textId="4BAB543B" w:rsidR="00FA58D0" w:rsidRPr="00BC71B5" w:rsidRDefault="0040283B" w:rsidP="00FA58D0">
      <w:pPr>
        <w:kinsoku w:val="0"/>
        <w:adjustRightInd w:val="0"/>
        <w:spacing w:line="360" w:lineRule="exact"/>
        <w:ind w:left="1125"/>
        <w:jc w:val="both"/>
        <w:textDirection w:val="lrTbV"/>
        <w:textAlignment w:val="baseline"/>
        <w:rPr>
          <w:rFonts w:ascii="標楷體" w:eastAsia="標楷體" w:hAnsi="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bCs/>
          <w:color w:val="000000" w:themeColor="text1"/>
          <w:spacing w:val="14"/>
          <w:kern w:val="0"/>
          <w:sz w:val="28"/>
          <w:szCs w:val="20"/>
        </w:rPr>
        <w:t>採固定費率或價格，計新</w:t>
      </w:r>
      <w:r w:rsidR="00FA58D0" w:rsidRPr="00BC71B5">
        <w:rPr>
          <w:rFonts w:ascii="標楷體" w:eastAsia="標楷體" w:hAnsi="標楷體" w:hint="eastAsia"/>
          <w:color w:val="000000" w:themeColor="text1"/>
          <w:kern w:val="0"/>
          <w:sz w:val="28"/>
          <w:szCs w:val="20"/>
        </w:rPr>
        <w:t>臺</w:t>
      </w:r>
      <w:r w:rsidR="00FA58D0" w:rsidRPr="00BC71B5">
        <w:rPr>
          <w:rFonts w:ascii="標楷體" w:eastAsia="標楷體" w:hAnsi="標楷體" w:hint="eastAsia"/>
          <w:bCs/>
          <w:color w:val="000000" w:themeColor="text1"/>
          <w:spacing w:val="14"/>
          <w:kern w:val="0"/>
          <w:sz w:val="28"/>
          <w:szCs w:val="20"/>
        </w:rPr>
        <w:t>幣___元決標。</w:t>
      </w:r>
    </w:p>
    <w:p w14:paraId="52CB8A8D" w14:textId="77777777" w:rsidR="00FA58D0" w:rsidRPr="00BC71B5" w:rsidRDefault="00FA58D0" w:rsidP="00FA58D0">
      <w:pPr>
        <w:spacing w:line="420" w:lineRule="exact"/>
        <w:ind w:leftChars="402" w:left="1245" w:hangingChars="100" w:hanging="280"/>
        <w:jc w:val="both"/>
        <w:textDirection w:val="lrTbV"/>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t xml:space="preserve"> </w:t>
      </w:r>
      <w:r w:rsidR="00652A3A"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0"/>
        </w:rPr>
        <w:t>以合於招標文件規定之廠商標價低於底價（含平底價）者決標。</w:t>
      </w:r>
    </w:p>
    <w:p w14:paraId="658F24A1" w14:textId="3F59D27C" w:rsidR="00FA58D0" w:rsidRPr="00BC71B5" w:rsidRDefault="00FA58D0" w:rsidP="00FA58D0">
      <w:pPr>
        <w:spacing w:line="420" w:lineRule="exact"/>
        <w:ind w:leftChars="402" w:left="1245" w:hangingChars="100" w:hanging="280"/>
        <w:jc w:val="both"/>
        <w:textDirection w:val="lrTbV"/>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sz w:val="28"/>
          <w:szCs w:val="20"/>
        </w:rPr>
        <w:t>以合於招標文件規定之廠商標價在預算數額以內，且經評審（選）委員會認定該標價合理或低於其建議金額者決標。</w:t>
      </w:r>
    </w:p>
    <w:p w14:paraId="3F7D136C" w14:textId="2B9B75C5" w:rsidR="00FA58D0" w:rsidRPr="00BC71B5" w:rsidRDefault="00FA58D0" w:rsidP="00520959">
      <w:pPr>
        <w:numPr>
          <w:ilvl w:val="0"/>
          <w:numId w:val="67"/>
        </w:numPr>
        <w:tabs>
          <w:tab w:val="clear" w:pos="1005"/>
          <w:tab w:val="num" w:pos="1176"/>
        </w:tabs>
        <w:spacing w:line="420" w:lineRule="exact"/>
        <w:ind w:left="1190" w:hanging="588"/>
        <w:jc w:val="both"/>
        <w:textDirection w:val="lrTbV"/>
        <w:rPr>
          <w:rFonts w:ascii="標楷體" w:eastAsia="標楷體"/>
          <w:color w:val="000000" w:themeColor="text1"/>
          <w:sz w:val="28"/>
          <w:szCs w:val="20"/>
        </w:rPr>
      </w:pPr>
      <w:r w:rsidRPr="00BC71B5">
        <w:rPr>
          <w:rFonts w:ascii="標楷體" w:eastAsia="標楷體" w:hint="eastAsia"/>
          <w:color w:val="000000" w:themeColor="text1"/>
          <w:sz w:val="28"/>
          <w:szCs w:val="20"/>
        </w:rPr>
        <w:t>決標後由機關使用決標欄位並附具必要之招標、投標及決標文件依規定蓋章後即完成與得標廠商之簽約手續，不必再經得標廠商簽名或蓋章，並以機關蓋章之日為簽約日。</w:t>
      </w:r>
    </w:p>
    <w:p w14:paraId="21F8F165" w14:textId="77777777" w:rsidR="00FA58D0" w:rsidRPr="00BC71B5" w:rsidRDefault="00FA58D0" w:rsidP="00A52F96">
      <w:pPr>
        <w:spacing w:beforeLines="50" w:before="120" w:line="420" w:lineRule="exact"/>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拾</w:t>
      </w:r>
      <w:r w:rsidR="00CC25D2" w:rsidRPr="00BC71B5">
        <w:rPr>
          <w:rFonts w:ascii="標楷體" w:eastAsia="標楷體" w:hint="eastAsia"/>
          <w:color w:val="000000" w:themeColor="text1"/>
          <w:sz w:val="32"/>
          <w:szCs w:val="20"/>
        </w:rPr>
        <w:t>肆</w:t>
      </w:r>
      <w:r w:rsidRPr="00BC71B5">
        <w:rPr>
          <w:rFonts w:ascii="標楷體" w:eastAsia="標楷體" w:hint="eastAsia"/>
          <w:color w:val="000000" w:themeColor="text1"/>
          <w:sz w:val="32"/>
          <w:szCs w:val="20"/>
        </w:rPr>
        <w:t>、不予開標及不予決標之情形</w:t>
      </w:r>
    </w:p>
    <w:p w14:paraId="66517107" w14:textId="32003018" w:rsidR="00FA58D0" w:rsidRPr="00BC71B5" w:rsidRDefault="00FA58D0" w:rsidP="00520959">
      <w:pPr>
        <w:spacing w:line="420" w:lineRule="exact"/>
        <w:ind w:leftChars="233" w:left="559" w:firstLineChars="9" w:firstLine="25"/>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投標廠商有下列情形之一，經本機關於開標前發現者，其所投之標應不予開標；於開標後發現者，應不決標予該廠商：</w:t>
      </w:r>
    </w:p>
    <w:p w14:paraId="5D6A025E" w14:textId="77777777" w:rsidR="00FA58D0" w:rsidRPr="00BC71B5" w:rsidRDefault="00FA58D0" w:rsidP="00520959">
      <w:pPr>
        <w:numPr>
          <w:ilvl w:val="0"/>
          <w:numId w:val="65"/>
        </w:numPr>
        <w:spacing w:line="420" w:lineRule="exact"/>
        <w:ind w:hanging="566"/>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未依招標文件之規定投標。</w:t>
      </w:r>
    </w:p>
    <w:p w14:paraId="46E9AE68" w14:textId="77777777" w:rsidR="00FA58D0" w:rsidRPr="00BC71B5" w:rsidRDefault="00FA58D0" w:rsidP="00520959">
      <w:pPr>
        <w:numPr>
          <w:ilvl w:val="0"/>
          <w:numId w:val="65"/>
        </w:numPr>
        <w:spacing w:line="420" w:lineRule="exact"/>
        <w:ind w:hanging="566"/>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投標文件內容不符合招標文件之規定。</w:t>
      </w:r>
    </w:p>
    <w:p w14:paraId="0DD4B8F5" w14:textId="77777777" w:rsidR="00FA58D0" w:rsidRPr="00BC71B5" w:rsidRDefault="00FA58D0" w:rsidP="00520959">
      <w:pPr>
        <w:numPr>
          <w:ilvl w:val="0"/>
          <w:numId w:val="65"/>
        </w:numPr>
        <w:spacing w:line="420" w:lineRule="exact"/>
        <w:ind w:hanging="566"/>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借用或冒用他人名義或證件，或以偽造、變造之文件投標。</w:t>
      </w:r>
    </w:p>
    <w:p w14:paraId="34C83512" w14:textId="77777777" w:rsidR="00FA58D0" w:rsidRPr="00BC71B5" w:rsidRDefault="00FA58D0" w:rsidP="00520959">
      <w:pPr>
        <w:numPr>
          <w:ilvl w:val="0"/>
          <w:numId w:val="65"/>
        </w:numPr>
        <w:spacing w:line="420" w:lineRule="exact"/>
        <w:ind w:hanging="566"/>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偽造或變造投標文件。</w:t>
      </w:r>
    </w:p>
    <w:p w14:paraId="7FA8B180" w14:textId="77777777" w:rsidR="00FA58D0" w:rsidRPr="00BC71B5" w:rsidRDefault="00FA58D0" w:rsidP="00520959">
      <w:pPr>
        <w:numPr>
          <w:ilvl w:val="0"/>
          <w:numId w:val="65"/>
        </w:numPr>
        <w:spacing w:line="420" w:lineRule="exact"/>
        <w:ind w:hanging="566"/>
        <w:jc w:val="both"/>
        <w:rPr>
          <w:rFonts w:ascii="標楷體" w:eastAsia="標楷體"/>
          <w:color w:val="000000" w:themeColor="text1"/>
          <w:sz w:val="28"/>
          <w:szCs w:val="20"/>
        </w:rPr>
      </w:pPr>
      <w:r w:rsidRPr="00BC71B5">
        <w:rPr>
          <w:rFonts w:ascii="標楷體" w:eastAsia="標楷體" w:hint="eastAsia"/>
          <w:color w:val="000000" w:themeColor="text1"/>
          <w:sz w:val="28"/>
          <w:szCs w:val="20"/>
        </w:rPr>
        <w:t>不同投標廠商間之投標文件內容有重大異常關聯者。</w:t>
      </w:r>
    </w:p>
    <w:p w14:paraId="05AE8406" w14:textId="77777777" w:rsidR="00FA58D0" w:rsidRPr="00BC71B5" w:rsidRDefault="00FA58D0" w:rsidP="00520959">
      <w:pPr>
        <w:numPr>
          <w:ilvl w:val="0"/>
          <w:numId w:val="65"/>
        </w:numPr>
        <w:spacing w:line="420" w:lineRule="exact"/>
        <w:ind w:hanging="566"/>
        <w:jc w:val="both"/>
        <w:rPr>
          <w:rFonts w:ascii="標楷體" w:eastAsia="標楷體"/>
          <w:color w:val="000000" w:themeColor="text1"/>
          <w:sz w:val="28"/>
          <w:szCs w:val="20"/>
        </w:rPr>
      </w:pPr>
      <w:r w:rsidRPr="00BC71B5">
        <w:rPr>
          <w:rFonts w:ascii="標楷體" w:eastAsia="標楷體" w:hint="eastAsia"/>
          <w:color w:val="000000" w:themeColor="text1"/>
          <w:sz w:val="28"/>
          <w:szCs w:val="20"/>
        </w:rPr>
        <w:t>有採購法第103條第1項不得參加投標或作為決標對象之情形。</w:t>
      </w:r>
    </w:p>
    <w:p w14:paraId="130B8BDC" w14:textId="77777777" w:rsidR="00FA58D0" w:rsidRPr="00BC71B5" w:rsidRDefault="00FA58D0" w:rsidP="00520959">
      <w:pPr>
        <w:numPr>
          <w:ilvl w:val="0"/>
          <w:numId w:val="65"/>
        </w:numPr>
        <w:spacing w:line="420" w:lineRule="exact"/>
        <w:ind w:hanging="566"/>
        <w:jc w:val="both"/>
        <w:textDirection w:val="lrTbV"/>
        <w:rPr>
          <w:rFonts w:ascii="標楷體" w:eastAsia="標楷體" w:hAnsi="標楷體"/>
          <w:color w:val="000000" w:themeColor="text1"/>
          <w:sz w:val="28"/>
          <w:szCs w:val="20"/>
        </w:rPr>
      </w:pPr>
      <w:r w:rsidRPr="00BC71B5">
        <w:rPr>
          <w:rFonts w:ascii="標楷體" w:eastAsia="標楷體" w:hint="eastAsia"/>
          <w:color w:val="000000" w:themeColor="text1"/>
          <w:sz w:val="28"/>
          <w:szCs w:val="20"/>
        </w:rPr>
        <w:t>其他影響採購公正之違反法令行為。</w:t>
      </w:r>
      <w:r w:rsidRPr="00BC71B5">
        <w:rPr>
          <w:rFonts w:ascii="標楷體" w:eastAsia="標楷體" w:hAnsi="標楷體" w:hint="eastAsia"/>
          <w:color w:val="000000" w:themeColor="text1"/>
          <w:sz w:val="28"/>
          <w:szCs w:val="20"/>
        </w:rPr>
        <w:t>主管機關已有認定之情形如</w:t>
      </w:r>
    </w:p>
    <w:p w14:paraId="3D013ACF" w14:textId="77777777" w:rsidR="00FA58D0" w:rsidRPr="00BC71B5" w:rsidRDefault="00FA58D0" w:rsidP="00FA58D0">
      <w:pPr>
        <w:spacing w:line="420" w:lineRule="exact"/>
        <w:ind w:left="428" w:firstLineChars="252" w:firstLine="706"/>
        <w:jc w:val="both"/>
        <w:textDirection w:val="lrTbV"/>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t>下，如有其他認定情形請查察主管機關行政院公共工程委員會網站</w:t>
      </w:r>
    </w:p>
    <w:p w14:paraId="7339E067" w14:textId="77777777" w:rsidR="00FA58D0" w:rsidRPr="00BC71B5" w:rsidRDefault="00FA58D0" w:rsidP="00FA58D0">
      <w:pPr>
        <w:spacing w:line="420" w:lineRule="exact"/>
        <w:ind w:left="428" w:firstLineChars="252" w:firstLine="706"/>
        <w:jc w:val="both"/>
        <w:textDirection w:val="lrTbV"/>
        <w:rPr>
          <w:rFonts w:ascii="標楷體" w:eastAsia="標楷體" w:hAnsi="標楷體"/>
          <w:color w:val="000000" w:themeColor="text1"/>
          <w:sz w:val="28"/>
          <w:szCs w:val="20"/>
        </w:rPr>
      </w:pPr>
      <w:r w:rsidRPr="00BC71B5">
        <w:rPr>
          <w:rFonts w:eastAsia="標楷體"/>
          <w:color w:val="000000" w:themeColor="text1"/>
          <w:sz w:val="28"/>
          <w:szCs w:val="28"/>
        </w:rPr>
        <w:t>（</w:t>
      </w:r>
      <w:hyperlink r:id="rId17" w:history="1">
        <w:r w:rsidRPr="00BC71B5">
          <w:rPr>
            <w:rFonts w:eastAsia="標楷體"/>
            <w:color w:val="000000" w:themeColor="text1"/>
            <w:sz w:val="28"/>
            <w:szCs w:val="28"/>
            <w:u w:val="single"/>
          </w:rPr>
          <w:t>http://web.pcc.gov.tw</w:t>
        </w:r>
      </w:hyperlink>
      <w:r w:rsidRPr="00BC71B5">
        <w:rPr>
          <w:rFonts w:eastAsia="標楷體"/>
          <w:color w:val="000000" w:themeColor="text1"/>
          <w:sz w:val="28"/>
          <w:szCs w:val="28"/>
        </w:rPr>
        <w:t>）</w:t>
      </w:r>
      <w:r w:rsidRPr="00BC71B5">
        <w:rPr>
          <w:rFonts w:ascii="標楷體" w:eastAsia="標楷體" w:hAnsi="標楷體" w:hint="eastAsia"/>
          <w:color w:val="000000" w:themeColor="text1"/>
          <w:sz w:val="28"/>
          <w:szCs w:val="20"/>
        </w:rPr>
        <w:t xml:space="preserve">： </w:t>
      </w:r>
    </w:p>
    <w:p w14:paraId="7CAD5BFF" w14:textId="65929EBE" w:rsidR="00FA58D0" w:rsidRPr="00BC71B5" w:rsidRDefault="00FA58D0" w:rsidP="00B4733E">
      <w:pPr>
        <w:pStyle w:val="aff5"/>
        <w:numPr>
          <w:ilvl w:val="2"/>
          <w:numId w:val="208"/>
        </w:numPr>
        <w:kinsoku w:val="0"/>
        <w:adjustRightInd w:val="0"/>
        <w:spacing w:line="360" w:lineRule="exact"/>
        <w:ind w:leftChars="0" w:left="1442" w:hanging="280"/>
        <w:jc w:val="both"/>
        <w:textAlignment w:val="baseline"/>
        <w:rPr>
          <w:rFonts w:ascii="Times New Roman" w:eastAsia="標楷體" w:hAnsi="Times New Roman"/>
          <w:color w:val="000000" w:themeColor="text1"/>
          <w:spacing w:val="14"/>
          <w:kern w:val="0"/>
          <w:sz w:val="28"/>
          <w:szCs w:val="20"/>
        </w:rPr>
      </w:pPr>
      <w:r w:rsidRPr="00BC71B5">
        <w:rPr>
          <w:rFonts w:ascii="Times New Roman" w:eastAsia="標楷體" w:hAnsi="Times New Roman"/>
          <w:color w:val="000000" w:themeColor="text1"/>
          <w:spacing w:val="14"/>
          <w:kern w:val="0"/>
          <w:sz w:val="28"/>
          <w:szCs w:val="20"/>
        </w:rPr>
        <w:t>廠商有採購法第</w:t>
      </w:r>
      <w:r w:rsidRPr="00BC71B5">
        <w:rPr>
          <w:rFonts w:ascii="Times New Roman" w:eastAsia="標楷體" w:hAnsi="Times New Roman"/>
          <w:color w:val="000000" w:themeColor="text1"/>
          <w:spacing w:val="14"/>
          <w:kern w:val="0"/>
          <w:sz w:val="28"/>
          <w:szCs w:val="20"/>
        </w:rPr>
        <w:t>48</w:t>
      </w:r>
      <w:r w:rsidRPr="00BC71B5">
        <w:rPr>
          <w:rFonts w:ascii="Times New Roman" w:eastAsia="標楷體" w:hAnsi="Times New Roman"/>
          <w:color w:val="000000" w:themeColor="text1"/>
          <w:spacing w:val="14"/>
          <w:kern w:val="0"/>
          <w:sz w:val="28"/>
          <w:szCs w:val="20"/>
        </w:rPr>
        <w:t>條第</w:t>
      </w:r>
      <w:r w:rsidRPr="00BC71B5">
        <w:rPr>
          <w:rFonts w:ascii="Times New Roman" w:eastAsia="標楷體" w:hAnsi="Times New Roman"/>
          <w:color w:val="000000" w:themeColor="text1"/>
          <w:spacing w:val="14"/>
          <w:kern w:val="0"/>
          <w:sz w:val="28"/>
          <w:szCs w:val="20"/>
        </w:rPr>
        <w:t>1</w:t>
      </w:r>
      <w:r w:rsidRPr="00BC71B5">
        <w:rPr>
          <w:rFonts w:ascii="Times New Roman" w:eastAsia="標楷體" w:hAnsi="Times New Roman"/>
          <w:color w:val="000000" w:themeColor="text1"/>
          <w:spacing w:val="14"/>
          <w:kern w:val="0"/>
          <w:sz w:val="28"/>
          <w:szCs w:val="20"/>
        </w:rPr>
        <w:t>項第</w:t>
      </w:r>
      <w:r w:rsidRPr="00BC71B5">
        <w:rPr>
          <w:rFonts w:ascii="Times New Roman" w:eastAsia="標楷體" w:hAnsi="Times New Roman"/>
          <w:color w:val="000000" w:themeColor="text1"/>
          <w:spacing w:val="14"/>
          <w:kern w:val="0"/>
          <w:sz w:val="28"/>
          <w:szCs w:val="20"/>
        </w:rPr>
        <w:t>2</w:t>
      </w:r>
      <w:r w:rsidRPr="00BC71B5">
        <w:rPr>
          <w:rFonts w:ascii="Times New Roman" w:eastAsia="標楷體" w:hAnsi="Times New Roman"/>
          <w:color w:val="000000" w:themeColor="text1"/>
          <w:spacing w:val="14"/>
          <w:kern w:val="0"/>
          <w:sz w:val="28"/>
          <w:szCs w:val="20"/>
        </w:rPr>
        <w:t>款或第</w:t>
      </w:r>
      <w:r w:rsidRPr="00BC71B5">
        <w:rPr>
          <w:rFonts w:ascii="Times New Roman" w:eastAsia="標楷體" w:hAnsi="Times New Roman"/>
          <w:color w:val="000000" w:themeColor="text1"/>
          <w:spacing w:val="14"/>
          <w:kern w:val="0"/>
          <w:sz w:val="28"/>
          <w:szCs w:val="20"/>
        </w:rPr>
        <w:t>50</w:t>
      </w:r>
      <w:r w:rsidRPr="00BC71B5">
        <w:rPr>
          <w:rFonts w:ascii="Times New Roman" w:eastAsia="標楷體" w:hAnsi="Times New Roman"/>
          <w:color w:val="000000" w:themeColor="text1"/>
          <w:spacing w:val="14"/>
          <w:kern w:val="0"/>
          <w:sz w:val="28"/>
          <w:szCs w:val="20"/>
        </w:rPr>
        <w:t>條第</w:t>
      </w:r>
      <w:r w:rsidRPr="00BC71B5">
        <w:rPr>
          <w:rFonts w:ascii="Times New Roman" w:eastAsia="標楷體" w:hAnsi="Times New Roman"/>
          <w:color w:val="000000" w:themeColor="text1"/>
          <w:spacing w:val="14"/>
          <w:kern w:val="0"/>
          <w:sz w:val="28"/>
          <w:szCs w:val="20"/>
        </w:rPr>
        <w:t>1</w:t>
      </w:r>
      <w:r w:rsidRPr="00BC71B5">
        <w:rPr>
          <w:rFonts w:ascii="Times New Roman" w:eastAsia="標楷體" w:hAnsi="Times New Roman"/>
          <w:color w:val="000000" w:themeColor="text1"/>
          <w:spacing w:val="14"/>
          <w:kern w:val="0"/>
          <w:sz w:val="28"/>
          <w:szCs w:val="20"/>
        </w:rPr>
        <w:t>項第</w:t>
      </w:r>
      <w:r w:rsidRPr="00BC71B5">
        <w:rPr>
          <w:rFonts w:ascii="Times New Roman" w:eastAsia="標楷體" w:hAnsi="Times New Roman"/>
          <w:color w:val="000000" w:themeColor="text1"/>
          <w:spacing w:val="14"/>
          <w:kern w:val="0"/>
          <w:sz w:val="28"/>
          <w:szCs w:val="20"/>
        </w:rPr>
        <w:t>3</w:t>
      </w:r>
      <w:r w:rsidRPr="00BC71B5">
        <w:rPr>
          <w:rFonts w:ascii="Times New Roman" w:eastAsia="標楷體" w:hAnsi="Times New Roman"/>
          <w:color w:val="000000" w:themeColor="text1"/>
          <w:spacing w:val="14"/>
          <w:kern w:val="0"/>
          <w:sz w:val="28"/>
          <w:szCs w:val="20"/>
        </w:rPr>
        <w:t>款至第</w:t>
      </w:r>
      <w:r w:rsidRPr="00BC71B5">
        <w:rPr>
          <w:rFonts w:ascii="Times New Roman" w:eastAsia="標楷體" w:hAnsi="Times New Roman"/>
          <w:color w:val="000000" w:themeColor="text1"/>
          <w:spacing w:val="14"/>
          <w:kern w:val="0"/>
          <w:sz w:val="28"/>
          <w:szCs w:val="20"/>
        </w:rPr>
        <w:t>5</w:t>
      </w:r>
      <w:r w:rsidRPr="00BC71B5">
        <w:rPr>
          <w:rFonts w:ascii="Times New Roman" w:eastAsia="標楷體" w:hAnsi="Times New Roman"/>
          <w:color w:val="000000" w:themeColor="text1"/>
          <w:spacing w:val="14"/>
          <w:kern w:val="0"/>
          <w:sz w:val="28"/>
          <w:szCs w:val="20"/>
        </w:rPr>
        <w:t>款、第</w:t>
      </w:r>
      <w:r w:rsidRPr="00BC71B5">
        <w:rPr>
          <w:rFonts w:ascii="Times New Roman" w:eastAsia="標楷體" w:hAnsi="Times New Roman"/>
          <w:color w:val="000000" w:themeColor="text1"/>
          <w:spacing w:val="14"/>
          <w:kern w:val="0"/>
          <w:sz w:val="28"/>
          <w:szCs w:val="20"/>
        </w:rPr>
        <w:t>7</w:t>
      </w:r>
      <w:r w:rsidRPr="00BC71B5">
        <w:rPr>
          <w:rFonts w:ascii="Times New Roman" w:eastAsia="標楷體" w:hAnsi="Times New Roman"/>
          <w:color w:val="000000" w:themeColor="text1"/>
          <w:spacing w:val="14"/>
          <w:kern w:val="0"/>
          <w:sz w:val="28"/>
          <w:szCs w:val="20"/>
        </w:rPr>
        <w:t>款情形之一，或其人員涉有犯採購法第</w:t>
      </w:r>
      <w:r w:rsidRPr="00BC71B5">
        <w:rPr>
          <w:rFonts w:ascii="Times New Roman" w:eastAsia="標楷體" w:hAnsi="Times New Roman"/>
          <w:color w:val="000000" w:themeColor="text1"/>
          <w:spacing w:val="14"/>
          <w:kern w:val="0"/>
          <w:sz w:val="28"/>
          <w:szCs w:val="20"/>
        </w:rPr>
        <w:t>87</w:t>
      </w:r>
      <w:r w:rsidRPr="00BC71B5">
        <w:rPr>
          <w:rFonts w:ascii="Times New Roman" w:eastAsia="標楷體" w:hAnsi="Times New Roman"/>
          <w:color w:val="000000" w:themeColor="text1"/>
          <w:spacing w:val="14"/>
          <w:kern w:val="0"/>
          <w:sz w:val="28"/>
          <w:szCs w:val="20"/>
        </w:rPr>
        <w:t>條之罪者。</w:t>
      </w:r>
      <w:r w:rsidR="00244B8F" w:rsidRPr="00BC71B5">
        <w:rPr>
          <w:rFonts w:ascii="Times New Roman" w:eastAsia="標楷體" w:hAnsi="Times New Roman"/>
          <w:color w:val="000000" w:themeColor="text1"/>
          <w:spacing w:val="14"/>
          <w:kern w:val="0"/>
          <w:sz w:val="28"/>
          <w:szCs w:val="20"/>
        </w:rPr>
        <w:t>（</w:t>
      </w:r>
      <w:r w:rsidRPr="00BC71B5">
        <w:rPr>
          <w:rFonts w:ascii="Times New Roman" w:eastAsia="標楷體" w:hAnsi="Times New Roman"/>
          <w:color w:val="000000" w:themeColor="text1"/>
          <w:spacing w:val="14"/>
          <w:kern w:val="0"/>
          <w:sz w:val="28"/>
          <w:szCs w:val="20"/>
        </w:rPr>
        <w:t>行政院公共工程委員會</w:t>
      </w:r>
      <w:r w:rsidRPr="00BC71B5">
        <w:rPr>
          <w:rFonts w:ascii="Times New Roman" w:eastAsia="標楷體" w:hAnsi="Times New Roman"/>
          <w:color w:val="000000" w:themeColor="text1"/>
          <w:spacing w:val="14"/>
          <w:kern w:val="0"/>
          <w:sz w:val="28"/>
          <w:szCs w:val="20"/>
        </w:rPr>
        <w:t>89</w:t>
      </w:r>
      <w:r w:rsidRPr="00BC71B5">
        <w:rPr>
          <w:rFonts w:ascii="Times New Roman" w:eastAsia="標楷體" w:hAnsi="Times New Roman"/>
          <w:color w:val="000000" w:themeColor="text1"/>
          <w:spacing w:val="14"/>
          <w:kern w:val="0"/>
          <w:sz w:val="28"/>
          <w:szCs w:val="20"/>
        </w:rPr>
        <w:t>年</w:t>
      </w:r>
      <w:r w:rsidRPr="00BC71B5">
        <w:rPr>
          <w:rFonts w:ascii="Times New Roman" w:eastAsia="標楷體" w:hAnsi="Times New Roman"/>
          <w:color w:val="000000" w:themeColor="text1"/>
          <w:spacing w:val="14"/>
          <w:kern w:val="0"/>
          <w:sz w:val="28"/>
          <w:szCs w:val="20"/>
        </w:rPr>
        <w:t>1</w:t>
      </w:r>
      <w:r w:rsidRPr="00BC71B5">
        <w:rPr>
          <w:rFonts w:ascii="Times New Roman" w:eastAsia="標楷體" w:hAnsi="Times New Roman"/>
          <w:color w:val="000000" w:themeColor="text1"/>
          <w:spacing w:val="14"/>
          <w:kern w:val="0"/>
          <w:sz w:val="28"/>
          <w:szCs w:val="20"/>
        </w:rPr>
        <w:t>月</w:t>
      </w:r>
      <w:r w:rsidRPr="00BC71B5">
        <w:rPr>
          <w:rFonts w:ascii="Times New Roman" w:eastAsia="標楷體" w:hAnsi="Times New Roman"/>
          <w:color w:val="000000" w:themeColor="text1"/>
          <w:spacing w:val="14"/>
          <w:kern w:val="0"/>
          <w:sz w:val="28"/>
          <w:szCs w:val="20"/>
        </w:rPr>
        <w:t>19</w:t>
      </w:r>
      <w:r w:rsidRPr="00BC71B5">
        <w:rPr>
          <w:rFonts w:ascii="Times New Roman" w:eastAsia="標楷體" w:hAnsi="Times New Roman"/>
          <w:color w:val="000000" w:themeColor="text1"/>
          <w:spacing w:val="14"/>
          <w:kern w:val="0"/>
          <w:sz w:val="28"/>
          <w:szCs w:val="20"/>
        </w:rPr>
        <w:t>日工程企字第</w:t>
      </w:r>
      <w:r w:rsidRPr="00BC71B5">
        <w:rPr>
          <w:rFonts w:ascii="Times New Roman" w:eastAsia="標楷體" w:hAnsi="Times New Roman"/>
          <w:color w:val="000000" w:themeColor="text1"/>
          <w:spacing w:val="14"/>
          <w:kern w:val="0"/>
          <w:sz w:val="28"/>
          <w:szCs w:val="20"/>
        </w:rPr>
        <w:t>89000318</w:t>
      </w:r>
      <w:r w:rsidRPr="00BC71B5">
        <w:rPr>
          <w:rFonts w:ascii="Times New Roman" w:eastAsia="標楷體" w:hAnsi="Times New Roman"/>
          <w:color w:val="000000" w:themeColor="text1"/>
          <w:spacing w:val="14"/>
          <w:kern w:val="0"/>
          <w:sz w:val="28"/>
          <w:szCs w:val="20"/>
        </w:rPr>
        <w:t>號函、</w:t>
      </w:r>
      <w:r w:rsidRPr="00BC71B5">
        <w:rPr>
          <w:rFonts w:ascii="Times New Roman" w:eastAsia="標楷體" w:hAnsi="Times New Roman"/>
          <w:color w:val="000000" w:themeColor="text1"/>
          <w:spacing w:val="14"/>
          <w:kern w:val="0"/>
          <w:sz w:val="28"/>
          <w:szCs w:val="20"/>
        </w:rPr>
        <w:t>92</w:t>
      </w:r>
      <w:r w:rsidRPr="00BC71B5">
        <w:rPr>
          <w:rFonts w:ascii="Times New Roman" w:eastAsia="標楷體" w:hAnsi="Times New Roman"/>
          <w:color w:val="000000" w:themeColor="text1"/>
          <w:spacing w:val="14"/>
          <w:kern w:val="0"/>
          <w:sz w:val="28"/>
          <w:szCs w:val="20"/>
        </w:rPr>
        <w:t>年</w:t>
      </w:r>
      <w:r w:rsidRPr="00BC71B5">
        <w:rPr>
          <w:rFonts w:ascii="Times New Roman" w:eastAsia="標楷體" w:hAnsi="Times New Roman"/>
          <w:color w:val="000000" w:themeColor="text1"/>
          <w:spacing w:val="14"/>
          <w:kern w:val="0"/>
          <w:sz w:val="28"/>
          <w:szCs w:val="20"/>
        </w:rPr>
        <w:t>11</w:t>
      </w:r>
      <w:r w:rsidRPr="00BC71B5">
        <w:rPr>
          <w:rFonts w:ascii="Times New Roman" w:eastAsia="標楷體" w:hAnsi="Times New Roman"/>
          <w:color w:val="000000" w:themeColor="text1"/>
          <w:spacing w:val="14"/>
          <w:kern w:val="0"/>
          <w:sz w:val="28"/>
          <w:szCs w:val="20"/>
        </w:rPr>
        <w:t>月</w:t>
      </w:r>
      <w:r w:rsidRPr="00BC71B5">
        <w:rPr>
          <w:rFonts w:ascii="Times New Roman" w:eastAsia="標楷體" w:hAnsi="Times New Roman"/>
          <w:color w:val="000000" w:themeColor="text1"/>
          <w:spacing w:val="14"/>
          <w:kern w:val="0"/>
          <w:sz w:val="28"/>
          <w:szCs w:val="20"/>
        </w:rPr>
        <w:t>6</w:t>
      </w:r>
      <w:r w:rsidRPr="00BC71B5">
        <w:rPr>
          <w:rFonts w:ascii="Times New Roman" w:eastAsia="標楷體" w:hAnsi="Times New Roman"/>
          <w:color w:val="000000" w:themeColor="text1"/>
          <w:spacing w:val="14"/>
          <w:kern w:val="0"/>
          <w:sz w:val="28"/>
          <w:szCs w:val="20"/>
        </w:rPr>
        <w:t>日工程企字第</w:t>
      </w:r>
      <w:r w:rsidRPr="00BC71B5">
        <w:rPr>
          <w:rFonts w:ascii="Times New Roman" w:eastAsia="標楷體" w:hAnsi="Times New Roman"/>
          <w:color w:val="000000" w:themeColor="text1"/>
          <w:spacing w:val="14"/>
          <w:kern w:val="0"/>
          <w:sz w:val="28"/>
          <w:szCs w:val="20"/>
        </w:rPr>
        <w:t>09200438750</w:t>
      </w:r>
      <w:r w:rsidRPr="00BC71B5">
        <w:rPr>
          <w:rFonts w:ascii="Times New Roman" w:eastAsia="標楷體" w:hAnsi="Times New Roman"/>
          <w:color w:val="000000" w:themeColor="text1"/>
          <w:spacing w:val="14"/>
          <w:kern w:val="0"/>
          <w:sz w:val="28"/>
          <w:szCs w:val="20"/>
        </w:rPr>
        <w:t>號函、</w:t>
      </w:r>
      <w:r w:rsidRPr="00BC71B5">
        <w:rPr>
          <w:rFonts w:ascii="Times New Roman" w:eastAsia="標楷體" w:hAnsi="Times New Roman"/>
          <w:color w:val="000000" w:themeColor="text1"/>
          <w:spacing w:val="14"/>
          <w:kern w:val="0"/>
          <w:sz w:val="28"/>
          <w:szCs w:val="20"/>
        </w:rPr>
        <w:t>96</w:t>
      </w:r>
      <w:r w:rsidRPr="00BC71B5">
        <w:rPr>
          <w:rFonts w:ascii="Times New Roman" w:eastAsia="標楷體" w:hAnsi="Times New Roman"/>
          <w:color w:val="000000" w:themeColor="text1"/>
          <w:spacing w:val="14"/>
          <w:kern w:val="0"/>
          <w:sz w:val="28"/>
          <w:szCs w:val="20"/>
        </w:rPr>
        <w:t>年</w:t>
      </w:r>
      <w:r w:rsidRPr="00BC71B5">
        <w:rPr>
          <w:rFonts w:ascii="Times New Roman" w:eastAsia="標楷體" w:hAnsi="Times New Roman"/>
          <w:color w:val="000000" w:themeColor="text1"/>
          <w:spacing w:val="14"/>
          <w:kern w:val="0"/>
          <w:sz w:val="28"/>
          <w:szCs w:val="20"/>
        </w:rPr>
        <w:t>5</w:t>
      </w:r>
      <w:r w:rsidRPr="00BC71B5">
        <w:rPr>
          <w:rFonts w:ascii="Times New Roman" w:eastAsia="標楷體" w:hAnsi="Times New Roman"/>
          <w:color w:val="000000" w:themeColor="text1"/>
          <w:spacing w:val="14"/>
          <w:kern w:val="0"/>
          <w:sz w:val="28"/>
          <w:szCs w:val="20"/>
        </w:rPr>
        <w:t>月</w:t>
      </w:r>
      <w:r w:rsidRPr="00BC71B5">
        <w:rPr>
          <w:rFonts w:ascii="Times New Roman" w:eastAsia="標楷體" w:hAnsi="Times New Roman"/>
          <w:color w:val="000000" w:themeColor="text1"/>
          <w:spacing w:val="14"/>
          <w:kern w:val="0"/>
          <w:sz w:val="28"/>
          <w:szCs w:val="20"/>
        </w:rPr>
        <w:t>8</w:t>
      </w:r>
      <w:r w:rsidRPr="00BC71B5">
        <w:rPr>
          <w:rFonts w:ascii="Times New Roman" w:eastAsia="標楷體" w:hAnsi="Times New Roman"/>
          <w:color w:val="000000" w:themeColor="text1"/>
          <w:spacing w:val="14"/>
          <w:kern w:val="0"/>
          <w:sz w:val="28"/>
          <w:szCs w:val="20"/>
        </w:rPr>
        <w:t>日工程企字第</w:t>
      </w:r>
      <w:r w:rsidRPr="00BC71B5">
        <w:rPr>
          <w:rFonts w:ascii="Times New Roman" w:eastAsia="標楷體" w:hAnsi="Times New Roman"/>
          <w:color w:val="000000" w:themeColor="text1"/>
          <w:spacing w:val="14"/>
          <w:kern w:val="0"/>
          <w:sz w:val="28"/>
          <w:szCs w:val="20"/>
        </w:rPr>
        <w:t>09600087510</w:t>
      </w:r>
      <w:r w:rsidRPr="00BC71B5">
        <w:rPr>
          <w:rFonts w:ascii="Times New Roman" w:eastAsia="標楷體" w:hAnsi="Times New Roman"/>
          <w:color w:val="000000" w:themeColor="text1"/>
          <w:spacing w:val="14"/>
          <w:kern w:val="0"/>
          <w:sz w:val="28"/>
          <w:szCs w:val="20"/>
        </w:rPr>
        <w:t>號函、</w:t>
      </w:r>
      <w:r w:rsidRPr="00BC71B5">
        <w:rPr>
          <w:rFonts w:ascii="Times New Roman" w:eastAsia="標楷體" w:hAnsi="Times New Roman"/>
          <w:color w:val="000000" w:themeColor="text1"/>
          <w:spacing w:val="14"/>
          <w:kern w:val="0"/>
          <w:sz w:val="28"/>
          <w:szCs w:val="20"/>
        </w:rPr>
        <w:t>96</w:t>
      </w:r>
      <w:r w:rsidRPr="00BC71B5">
        <w:rPr>
          <w:rFonts w:ascii="Times New Roman" w:eastAsia="標楷體" w:hAnsi="Times New Roman"/>
          <w:color w:val="000000" w:themeColor="text1"/>
          <w:spacing w:val="14"/>
          <w:kern w:val="0"/>
          <w:sz w:val="28"/>
          <w:szCs w:val="20"/>
        </w:rPr>
        <w:t>年</w:t>
      </w:r>
      <w:r w:rsidRPr="00BC71B5">
        <w:rPr>
          <w:rFonts w:ascii="Times New Roman" w:eastAsia="標楷體" w:hAnsi="Times New Roman"/>
          <w:color w:val="000000" w:themeColor="text1"/>
          <w:spacing w:val="14"/>
          <w:kern w:val="0"/>
          <w:sz w:val="28"/>
          <w:szCs w:val="20"/>
        </w:rPr>
        <w:t>7</w:t>
      </w:r>
      <w:r w:rsidRPr="00BC71B5">
        <w:rPr>
          <w:rFonts w:ascii="Times New Roman" w:eastAsia="標楷體" w:hAnsi="Times New Roman"/>
          <w:color w:val="000000" w:themeColor="text1"/>
          <w:spacing w:val="14"/>
          <w:kern w:val="0"/>
          <w:sz w:val="28"/>
          <w:szCs w:val="20"/>
        </w:rPr>
        <w:t>月</w:t>
      </w:r>
      <w:r w:rsidRPr="00BC71B5">
        <w:rPr>
          <w:rFonts w:ascii="Times New Roman" w:eastAsia="標楷體" w:hAnsi="Times New Roman"/>
          <w:color w:val="000000" w:themeColor="text1"/>
          <w:spacing w:val="14"/>
          <w:kern w:val="0"/>
          <w:sz w:val="28"/>
          <w:szCs w:val="20"/>
        </w:rPr>
        <w:t>25</w:t>
      </w:r>
      <w:r w:rsidRPr="00BC71B5">
        <w:rPr>
          <w:rFonts w:ascii="Times New Roman" w:eastAsia="標楷體" w:hAnsi="Times New Roman"/>
          <w:color w:val="000000" w:themeColor="text1"/>
          <w:spacing w:val="14"/>
          <w:kern w:val="0"/>
          <w:sz w:val="28"/>
          <w:szCs w:val="20"/>
        </w:rPr>
        <w:t>日工程企字第</w:t>
      </w:r>
      <w:r w:rsidRPr="00BC71B5">
        <w:rPr>
          <w:rFonts w:ascii="Times New Roman" w:eastAsia="標楷體" w:hAnsi="Times New Roman"/>
          <w:color w:val="000000" w:themeColor="text1"/>
          <w:spacing w:val="14"/>
          <w:kern w:val="0"/>
          <w:sz w:val="28"/>
          <w:szCs w:val="20"/>
        </w:rPr>
        <w:t>09600293210</w:t>
      </w:r>
      <w:r w:rsidRPr="00BC71B5">
        <w:rPr>
          <w:rFonts w:ascii="Times New Roman" w:eastAsia="標楷體" w:hAnsi="Times New Roman"/>
          <w:color w:val="000000" w:themeColor="text1"/>
          <w:spacing w:val="14"/>
          <w:kern w:val="0"/>
          <w:sz w:val="28"/>
          <w:szCs w:val="20"/>
        </w:rPr>
        <w:t>號函、</w:t>
      </w:r>
      <w:r w:rsidRPr="00BC71B5">
        <w:rPr>
          <w:rFonts w:ascii="Times New Roman" w:eastAsia="標楷體" w:hAnsi="Times New Roman"/>
          <w:color w:val="000000" w:themeColor="text1"/>
          <w:spacing w:val="14"/>
          <w:kern w:val="0"/>
          <w:sz w:val="28"/>
          <w:szCs w:val="20"/>
        </w:rPr>
        <w:t>98</w:t>
      </w:r>
      <w:r w:rsidRPr="00BC71B5">
        <w:rPr>
          <w:rFonts w:ascii="Times New Roman" w:eastAsia="標楷體" w:hAnsi="Times New Roman"/>
          <w:color w:val="000000" w:themeColor="text1"/>
          <w:spacing w:val="14"/>
          <w:kern w:val="0"/>
          <w:sz w:val="28"/>
          <w:szCs w:val="20"/>
        </w:rPr>
        <w:t>年</w:t>
      </w:r>
      <w:r w:rsidRPr="00BC71B5">
        <w:rPr>
          <w:rFonts w:ascii="Times New Roman" w:eastAsia="標楷體" w:hAnsi="Times New Roman"/>
          <w:color w:val="000000" w:themeColor="text1"/>
          <w:spacing w:val="14"/>
          <w:kern w:val="0"/>
          <w:sz w:val="28"/>
          <w:szCs w:val="20"/>
        </w:rPr>
        <w:t>12</w:t>
      </w:r>
      <w:r w:rsidRPr="00BC71B5">
        <w:rPr>
          <w:rFonts w:ascii="Times New Roman" w:eastAsia="標楷體" w:hAnsi="Times New Roman"/>
          <w:color w:val="000000" w:themeColor="text1"/>
          <w:spacing w:val="14"/>
          <w:kern w:val="0"/>
          <w:sz w:val="28"/>
          <w:szCs w:val="20"/>
        </w:rPr>
        <w:t>月</w:t>
      </w:r>
      <w:r w:rsidRPr="00BC71B5">
        <w:rPr>
          <w:rFonts w:ascii="Times New Roman" w:eastAsia="標楷體" w:hAnsi="Times New Roman"/>
          <w:color w:val="000000" w:themeColor="text1"/>
          <w:spacing w:val="14"/>
          <w:kern w:val="0"/>
          <w:sz w:val="28"/>
          <w:szCs w:val="20"/>
        </w:rPr>
        <w:t>2</w:t>
      </w:r>
      <w:r w:rsidRPr="00BC71B5">
        <w:rPr>
          <w:rFonts w:ascii="Times New Roman" w:eastAsia="標楷體" w:hAnsi="Times New Roman"/>
          <w:color w:val="000000" w:themeColor="text1"/>
          <w:spacing w:val="14"/>
          <w:kern w:val="0"/>
          <w:sz w:val="28"/>
          <w:szCs w:val="20"/>
        </w:rPr>
        <w:t>日工程企字第</w:t>
      </w:r>
      <w:r w:rsidRPr="00BC71B5">
        <w:rPr>
          <w:rFonts w:ascii="Times New Roman" w:eastAsia="標楷體" w:hAnsi="Times New Roman"/>
          <w:color w:val="000000" w:themeColor="text1"/>
          <w:spacing w:val="14"/>
          <w:kern w:val="0"/>
          <w:sz w:val="28"/>
          <w:szCs w:val="20"/>
        </w:rPr>
        <w:t>09800513840</w:t>
      </w:r>
      <w:r w:rsidRPr="00BC71B5">
        <w:rPr>
          <w:rFonts w:ascii="Times New Roman" w:eastAsia="標楷體" w:hAnsi="Times New Roman"/>
          <w:color w:val="000000" w:themeColor="text1"/>
          <w:spacing w:val="14"/>
          <w:kern w:val="0"/>
          <w:sz w:val="28"/>
          <w:szCs w:val="20"/>
        </w:rPr>
        <w:t>號函、</w:t>
      </w:r>
      <w:r w:rsidRPr="00BC71B5">
        <w:rPr>
          <w:rFonts w:ascii="Times New Roman" w:eastAsia="標楷體" w:hAnsi="Times New Roman"/>
          <w:color w:val="000000" w:themeColor="text1"/>
          <w:spacing w:val="14"/>
          <w:kern w:val="0"/>
          <w:sz w:val="28"/>
          <w:szCs w:val="20"/>
        </w:rPr>
        <w:t>101</w:t>
      </w:r>
      <w:r w:rsidRPr="00BC71B5">
        <w:rPr>
          <w:rFonts w:ascii="Times New Roman" w:eastAsia="標楷體" w:hAnsi="Times New Roman"/>
          <w:color w:val="000000" w:themeColor="text1"/>
          <w:spacing w:val="14"/>
          <w:kern w:val="0"/>
          <w:sz w:val="28"/>
          <w:szCs w:val="20"/>
        </w:rPr>
        <w:t>年</w:t>
      </w:r>
      <w:r w:rsidRPr="00BC71B5">
        <w:rPr>
          <w:rFonts w:ascii="Times New Roman" w:eastAsia="標楷體" w:hAnsi="Times New Roman"/>
          <w:color w:val="000000" w:themeColor="text1"/>
          <w:spacing w:val="14"/>
          <w:kern w:val="0"/>
          <w:sz w:val="28"/>
          <w:szCs w:val="20"/>
        </w:rPr>
        <w:t>1</w:t>
      </w:r>
      <w:r w:rsidRPr="00BC71B5">
        <w:rPr>
          <w:rFonts w:ascii="Times New Roman" w:eastAsia="標楷體" w:hAnsi="Times New Roman"/>
          <w:color w:val="000000" w:themeColor="text1"/>
          <w:spacing w:val="14"/>
          <w:kern w:val="0"/>
          <w:sz w:val="28"/>
          <w:szCs w:val="20"/>
        </w:rPr>
        <w:t>月</w:t>
      </w:r>
      <w:r w:rsidRPr="00BC71B5">
        <w:rPr>
          <w:rFonts w:ascii="Times New Roman" w:eastAsia="標楷體" w:hAnsi="Times New Roman"/>
          <w:color w:val="000000" w:themeColor="text1"/>
          <w:spacing w:val="14"/>
          <w:kern w:val="0"/>
          <w:sz w:val="28"/>
          <w:szCs w:val="20"/>
        </w:rPr>
        <w:t>10</w:t>
      </w:r>
      <w:r w:rsidRPr="00BC71B5">
        <w:rPr>
          <w:rFonts w:ascii="Times New Roman" w:eastAsia="標楷體" w:hAnsi="Times New Roman"/>
          <w:color w:val="000000" w:themeColor="text1"/>
          <w:spacing w:val="14"/>
          <w:kern w:val="0"/>
          <w:sz w:val="28"/>
          <w:szCs w:val="20"/>
        </w:rPr>
        <w:t>日工程企字第</w:t>
      </w:r>
      <w:r w:rsidRPr="00BC71B5">
        <w:rPr>
          <w:rFonts w:ascii="Times New Roman" w:eastAsia="標楷體" w:hAnsi="Times New Roman"/>
          <w:color w:val="000000" w:themeColor="text1"/>
          <w:spacing w:val="14"/>
          <w:kern w:val="0"/>
          <w:sz w:val="28"/>
          <w:szCs w:val="20"/>
        </w:rPr>
        <w:t>10000460700</w:t>
      </w:r>
      <w:r w:rsidRPr="00BC71B5">
        <w:rPr>
          <w:rFonts w:ascii="Times New Roman" w:eastAsia="標楷體" w:hAnsi="Times New Roman"/>
          <w:color w:val="000000" w:themeColor="text1"/>
          <w:spacing w:val="14"/>
          <w:kern w:val="0"/>
          <w:sz w:val="28"/>
          <w:szCs w:val="20"/>
        </w:rPr>
        <w:t>號函</w:t>
      </w:r>
      <w:r w:rsidR="00244B8F" w:rsidRPr="00BC71B5">
        <w:rPr>
          <w:rFonts w:ascii="Times New Roman" w:eastAsia="標楷體" w:hAnsi="Times New Roman"/>
          <w:color w:val="000000" w:themeColor="text1"/>
          <w:spacing w:val="14"/>
          <w:kern w:val="0"/>
          <w:sz w:val="28"/>
          <w:szCs w:val="20"/>
        </w:rPr>
        <w:t>）</w:t>
      </w:r>
    </w:p>
    <w:p w14:paraId="21AF33C9" w14:textId="39EC6EAB" w:rsidR="00FA58D0" w:rsidRPr="00BC71B5" w:rsidRDefault="00FA58D0" w:rsidP="00B4733E">
      <w:pPr>
        <w:pStyle w:val="aff5"/>
        <w:numPr>
          <w:ilvl w:val="2"/>
          <w:numId w:val="208"/>
        </w:numPr>
        <w:kinsoku w:val="0"/>
        <w:adjustRightInd w:val="0"/>
        <w:spacing w:line="360" w:lineRule="exact"/>
        <w:ind w:leftChars="0" w:left="1442" w:hanging="280"/>
        <w:jc w:val="both"/>
        <w:textAlignment w:val="baseline"/>
        <w:rPr>
          <w:rFonts w:ascii="Times New Roman" w:eastAsia="標楷體" w:hAnsi="Times New Roman"/>
          <w:color w:val="000000" w:themeColor="text1"/>
          <w:spacing w:val="14"/>
          <w:kern w:val="0"/>
          <w:sz w:val="28"/>
          <w:szCs w:val="20"/>
        </w:rPr>
      </w:pPr>
      <w:r w:rsidRPr="00BC71B5">
        <w:rPr>
          <w:rFonts w:ascii="Times New Roman" w:eastAsia="標楷體" w:hAnsi="Times New Roman"/>
          <w:color w:val="000000" w:themeColor="text1"/>
          <w:kern w:val="0"/>
          <w:sz w:val="28"/>
          <w:szCs w:val="20"/>
        </w:rPr>
        <w:t>廠商有容許</w:t>
      </w:r>
      <w:r w:rsidRPr="00BC71B5">
        <w:rPr>
          <w:rFonts w:ascii="Times New Roman" w:eastAsia="標楷體" w:hAnsi="Times New Roman"/>
          <w:color w:val="000000" w:themeColor="text1"/>
          <w:spacing w:val="14"/>
          <w:kern w:val="0"/>
          <w:sz w:val="28"/>
          <w:szCs w:val="20"/>
        </w:rPr>
        <w:t>他人借用本人名義或證件參加投標者。</w:t>
      </w:r>
      <w:r w:rsidR="00244B8F" w:rsidRPr="00BC71B5">
        <w:rPr>
          <w:rFonts w:ascii="Times New Roman" w:eastAsia="標楷體" w:hAnsi="Times New Roman"/>
          <w:color w:val="000000" w:themeColor="text1"/>
          <w:spacing w:val="14"/>
          <w:kern w:val="0"/>
          <w:sz w:val="28"/>
          <w:szCs w:val="20"/>
        </w:rPr>
        <w:t>（</w:t>
      </w:r>
      <w:r w:rsidRPr="00BC71B5">
        <w:rPr>
          <w:rFonts w:ascii="Times New Roman" w:eastAsia="標楷體" w:hAnsi="Times New Roman"/>
          <w:color w:val="000000" w:themeColor="text1"/>
          <w:spacing w:val="14"/>
          <w:kern w:val="0"/>
          <w:sz w:val="28"/>
          <w:szCs w:val="20"/>
        </w:rPr>
        <w:t>行政院公共工程委員會</w:t>
      </w:r>
      <w:r w:rsidRPr="00BC71B5">
        <w:rPr>
          <w:rFonts w:ascii="Times New Roman" w:eastAsia="標楷體" w:hAnsi="Times New Roman"/>
          <w:color w:val="000000" w:themeColor="text1"/>
          <w:spacing w:val="14"/>
          <w:kern w:val="0"/>
          <w:sz w:val="28"/>
          <w:szCs w:val="20"/>
        </w:rPr>
        <w:t>94</w:t>
      </w:r>
      <w:r w:rsidRPr="00BC71B5">
        <w:rPr>
          <w:rFonts w:ascii="Times New Roman" w:eastAsia="標楷體" w:hAnsi="Times New Roman"/>
          <w:color w:val="000000" w:themeColor="text1"/>
          <w:spacing w:val="14"/>
          <w:kern w:val="0"/>
          <w:sz w:val="28"/>
          <w:szCs w:val="20"/>
        </w:rPr>
        <w:t>年</w:t>
      </w:r>
      <w:r w:rsidRPr="00BC71B5">
        <w:rPr>
          <w:rFonts w:ascii="Times New Roman" w:eastAsia="標楷體" w:hAnsi="Times New Roman"/>
          <w:color w:val="000000" w:themeColor="text1"/>
          <w:spacing w:val="14"/>
          <w:kern w:val="0"/>
          <w:sz w:val="28"/>
          <w:szCs w:val="20"/>
        </w:rPr>
        <w:t>3</w:t>
      </w:r>
      <w:r w:rsidRPr="00BC71B5">
        <w:rPr>
          <w:rFonts w:ascii="Times New Roman" w:eastAsia="標楷體" w:hAnsi="Times New Roman"/>
          <w:color w:val="000000" w:themeColor="text1"/>
          <w:spacing w:val="14"/>
          <w:kern w:val="0"/>
          <w:sz w:val="28"/>
          <w:szCs w:val="20"/>
        </w:rPr>
        <w:t>月</w:t>
      </w:r>
      <w:r w:rsidRPr="00BC71B5">
        <w:rPr>
          <w:rFonts w:ascii="Times New Roman" w:eastAsia="標楷體" w:hAnsi="Times New Roman"/>
          <w:color w:val="000000" w:themeColor="text1"/>
          <w:spacing w:val="14"/>
          <w:kern w:val="0"/>
          <w:sz w:val="28"/>
          <w:szCs w:val="20"/>
        </w:rPr>
        <w:t>16</w:t>
      </w:r>
      <w:r w:rsidRPr="00BC71B5">
        <w:rPr>
          <w:rFonts w:ascii="Times New Roman" w:eastAsia="標楷體" w:hAnsi="Times New Roman"/>
          <w:color w:val="000000" w:themeColor="text1"/>
          <w:spacing w:val="14"/>
          <w:kern w:val="0"/>
          <w:sz w:val="28"/>
          <w:szCs w:val="20"/>
        </w:rPr>
        <w:t>日工程企字第</w:t>
      </w:r>
      <w:r w:rsidRPr="00BC71B5">
        <w:rPr>
          <w:rFonts w:ascii="Times New Roman" w:eastAsia="標楷體" w:hAnsi="Times New Roman"/>
          <w:color w:val="000000" w:themeColor="text1"/>
          <w:spacing w:val="14"/>
          <w:kern w:val="0"/>
          <w:sz w:val="28"/>
          <w:szCs w:val="20"/>
        </w:rPr>
        <w:t>09400076560</w:t>
      </w:r>
      <w:r w:rsidRPr="00BC71B5">
        <w:rPr>
          <w:rFonts w:ascii="Times New Roman" w:eastAsia="標楷體" w:hAnsi="Times New Roman"/>
          <w:color w:val="000000" w:themeColor="text1"/>
          <w:spacing w:val="14"/>
          <w:kern w:val="0"/>
          <w:sz w:val="28"/>
          <w:szCs w:val="20"/>
        </w:rPr>
        <w:t>號函</w:t>
      </w:r>
      <w:r w:rsidR="00244B8F" w:rsidRPr="00BC71B5">
        <w:rPr>
          <w:rFonts w:ascii="Times New Roman" w:eastAsia="標楷體" w:hAnsi="Times New Roman"/>
          <w:color w:val="000000" w:themeColor="text1"/>
          <w:spacing w:val="14"/>
          <w:kern w:val="0"/>
          <w:sz w:val="28"/>
          <w:szCs w:val="20"/>
        </w:rPr>
        <w:t>）</w:t>
      </w:r>
    </w:p>
    <w:p w14:paraId="2D272DC7" w14:textId="449E942C" w:rsidR="00FA58D0" w:rsidRPr="00BC71B5" w:rsidRDefault="00FA58D0" w:rsidP="00B4733E">
      <w:pPr>
        <w:pStyle w:val="aff5"/>
        <w:numPr>
          <w:ilvl w:val="2"/>
          <w:numId w:val="208"/>
        </w:numPr>
        <w:kinsoku w:val="0"/>
        <w:adjustRightInd w:val="0"/>
        <w:spacing w:line="360" w:lineRule="exact"/>
        <w:ind w:leftChars="0" w:left="1442" w:hanging="280"/>
        <w:jc w:val="both"/>
        <w:textAlignment w:val="baseline"/>
        <w:rPr>
          <w:rFonts w:ascii="Times New Roman" w:eastAsia="標楷體" w:hAnsi="Times New Roman"/>
          <w:color w:val="000000" w:themeColor="text1"/>
          <w:sz w:val="28"/>
          <w:szCs w:val="20"/>
        </w:rPr>
      </w:pPr>
      <w:r w:rsidRPr="00BC71B5">
        <w:rPr>
          <w:rFonts w:ascii="Times New Roman" w:eastAsia="標楷體" w:hAnsi="Times New Roman"/>
          <w:color w:val="000000" w:themeColor="text1"/>
          <w:spacing w:val="14"/>
          <w:kern w:val="0"/>
          <w:sz w:val="28"/>
          <w:szCs w:val="20"/>
        </w:rPr>
        <w:t>廠商或其代表人、代理人、受雇人或其他從業人員參與政府採購，對公務員行求、期約或交</w:t>
      </w:r>
      <w:r w:rsidRPr="00BC71B5">
        <w:rPr>
          <w:rFonts w:ascii="Times New Roman" w:eastAsia="標楷體" w:hAnsi="Times New Roman"/>
          <w:color w:val="000000" w:themeColor="text1"/>
          <w:sz w:val="28"/>
          <w:szCs w:val="20"/>
        </w:rPr>
        <w:t>付賄賂或其他不正利益。</w:t>
      </w:r>
      <w:r w:rsidR="00244B8F" w:rsidRPr="00BC71B5">
        <w:rPr>
          <w:rFonts w:ascii="Times New Roman" w:eastAsia="標楷體" w:hAnsi="Times New Roman"/>
          <w:color w:val="000000" w:themeColor="text1"/>
          <w:sz w:val="28"/>
          <w:szCs w:val="20"/>
        </w:rPr>
        <w:t>（</w:t>
      </w:r>
      <w:r w:rsidRPr="00BC71B5">
        <w:rPr>
          <w:rFonts w:ascii="Times New Roman" w:eastAsia="標楷體" w:hAnsi="Times New Roman"/>
          <w:color w:val="000000" w:themeColor="text1"/>
          <w:sz w:val="28"/>
          <w:szCs w:val="20"/>
        </w:rPr>
        <w:t>行政院公共工程委員會</w:t>
      </w:r>
      <w:r w:rsidRPr="00BC71B5">
        <w:rPr>
          <w:rFonts w:ascii="Times New Roman" w:eastAsia="標楷體" w:hAnsi="Times New Roman"/>
          <w:color w:val="000000" w:themeColor="text1"/>
          <w:sz w:val="28"/>
          <w:szCs w:val="20"/>
        </w:rPr>
        <w:t>101</w:t>
      </w:r>
      <w:r w:rsidRPr="00BC71B5">
        <w:rPr>
          <w:rFonts w:ascii="Times New Roman" w:eastAsia="標楷體" w:hAnsi="Times New Roman"/>
          <w:color w:val="000000" w:themeColor="text1"/>
          <w:sz w:val="28"/>
          <w:szCs w:val="20"/>
        </w:rPr>
        <w:t>年</w:t>
      </w:r>
      <w:r w:rsidRPr="00BC71B5">
        <w:rPr>
          <w:rFonts w:ascii="Times New Roman" w:eastAsia="標楷體" w:hAnsi="Times New Roman"/>
          <w:color w:val="000000" w:themeColor="text1"/>
          <w:sz w:val="28"/>
          <w:szCs w:val="20"/>
        </w:rPr>
        <w:t>4</w:t>
      </w:r>
      <w:r w:rsidRPr="00BC71B5">
        <w:rPr>
          <w:rFonts w:ascii="Times New Roman" w:eastAsia="標楷體" w:hAnsi="Times New Roman"/>
          <w:color w:val="000000" w:themeColor="text1"/>
          <w:sz w:val="28"/>
          <w:szCs w:val="20"/>
        </w:rPr>
        <w:t>月</w:t>
      </w:r>
      <w:r w:rsidRPr="00BC71B5">
        <w:rPr>
          <w:rFonts w:ascii="Times New Roman" w:eastAsia="標楷體" w:hAnsi="Times New Roman"/>
          <w:color w:val="000000" w:themeColor="text1"/>
          <w:sz w:val="28"/>
          <w:szCs w:val="20"/>
        </w:rPr>
        <w:t>10</w:t>
      </w:r>
      <w:r w:rsidRPr="00BC71B5">
        <w:rPr>
          <w:rFonts w:ascii="Times New Roman" w:eastAsia="標楷體" w:hAnsi="Times New Roman"/>
          <w:color w:val="000000" w:themeColor="text1"/>
          <w:sz w:val="28"/>
          <w:szCs w:val="20"/>
        </w:rPr>
        <w:t>日工程企字第</w:t>
      </w:r>
      <w:r w:rsidRPr="00BC71B5">
        <w:rPr>
          <w:rFonts w:ascii="Times New Roman" w:eastAsia="標楷體" w:hAnsi="Times New Roman"/>
          <w:color w:val="000000" w:themeColor="text1"/>
          <w:sz w:val="28"/>
          <w:szCs w:val="20"/>
        </w:rPr>
        <w:t>10100102920</w:t>
      </w:r>
      <w:r w:rsidRPr="00BC71B5">
        <w:rPr>
          <w:rFonts w:ascii="Times New Roman" w:eastAsia="標楷體" w:hAnsi="Times New Roman"/>
          <w:color w:val="000000" w:themeColor="text1"/>
          <w:sz w:val="28"/>
          <w:szCs w:val="20"/>
        </w:rPr>
        <w:t>號函</w:t>
      </w:r>
      <w:r w:rsidR="00244B8F" w:rsidRPr="00BC71B5">
        <w:rPr>
          <w:rFonts w:ascii="Times New Roman" w:eastAsia="標楷體" w:hAnsi="Times New Roman"/>
          <w:color w:val="000000" w:themeColor="text1"/>
          <w:sz w:val="28"/>
          <w:szCs w:val="20"/>
        </w:rPr>
        <w:t>）</w:t>
      </w:r>
    </w:p>
    <w:p w14:paraId="5313E3B7" w14:textId="77777777" w:rsidR="00FA58D0" w:rsidRPr="00BC71B5" w:rsidRDefault="00FA58D0" w:rsidP="00FA58D0">
      <w:pPr>
        <w:spacing w:beforeLines="100" w:before="240" w:line="420" w:lineRule="exact"/>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拾</w:t>
      </w:r>
      <w:r w:rsidR="00CC25D2" w:rsidRPr="00BC71B5">
        <w:rPr>
          <w:rFonts w:ascii="標楷體" w:eastAsia="標楷體" w:hint="eastAsia"/>
          <w:color w:val="000000" w:themeColor="text1"/>
          <w:sz w:val="32"/>
          <w:szCs w:val="20"/>
        </w:rPr>
        <w:t>伍</w:t>
      </w:r>
      <w:r w:rsidRPr="00BC71B5">
        <w:rPr>
          <w:rFonts w:ascii="標楷體" w:eastAsia="標楷體" w:hint="eastAsia"/>
          <w:color w:val="000000" w:themeColor="text1"/>
          <w:sz w:val="32"/>
          <w:szCs w:val="20"/>
        </w:rPr>
        <w:t>、廠商疑義及機關釋疑</w:t>
      </w:r>
    </w:p>
    <w:p w14:paraId="3D13B4B4" w14:textId="77777777" w:rsidR="00FA58D0" w:rsidRPr="00BC71B5" w:rsidRDefault="00F60269" w:rsidP="00520959">
      <w:pPr>
        <w:numPr>
          <w:ilvl w:val="0"/>
          <w:numId w:val="64"/>
        </w:numPr>
        <w:tabs>
          <w:tab w:val="clear" w:pos="1120"/>
        </w:tabs>
        <w:spacing w:line="420" w:lineRule="exact"/>
        <w:ind w:left="1190" w:hanging="574"/>
        <w:jc w:val="both"/>
        <w:rPr>
          <w:rFonts w:eastAsia="標楷體"/>
          <w:color w:val="000000" w:themeColor="text1"/>
          <w:sz w:val="28"/>
          <w:szCs w:val="20"/>
        </w:rPr>
      </w:pPr>
      <w:r w:rsidRPr="00BC71B5">
        <w:rPr>
          <w:rFonts w:eastAsia="標楷體"/>
          <w:color w:val="000000" w:themeColor="text1"/>
          <w:sz w:val="28"/>
          <w:szCs w:val="20"/>
        </w:rPr>
        <w:t>廠商對招標文件內容有疑義者，應以書面向招標機關請求釋疑之期限：自公告日或邀標日起等標期之四分之一，其尾數不足</w:t>
      </w:r>
      <w:r w:rsidRPr="00BC71B5">
        <w:rPr>
          <w:rFonts w:eastAsia="標楷體"/>
          <w:color w:val="000000" w:themeColor="text1"/>
          <w:sz w:val="28"/>
          <w:szCs w:val="20"/>
        </w:rPr>
        <w:t>1</w:t>
      </w:r>
      <w:r w:rsidRPr="00BC71B5">
        <w:rPr>
          <w:rFonts w:eastAsia="標楷體"/>
          <w:color w:val="000000" w:themeColor="text1"/>
          <w:sz w:val="28"/>
          <w:szCs w:val="20"/>
        </w:rPr>
        <w:t>日者，以</w:t>
      </w:r>
      <w:r w:rsidRPr="00BC71B5">
        <w:rPr>
          <w:rFonts w:eastAsia="標楷體"/>
          <w:color w:val="000000" w:themeColor="text1"/>
          <w:sz w:val="28"/>
          <w:szCs w:val="20"/>
        </w:rPr>
        <w:t>1</w:t>
      </w:r>
      <w:r w:rsidRPr="00BC71B5">
        <w:rPr>
          <w:rFonts w:eastAsia="標楷體"/>
          <w:color w:val="000000" w:themeColor="text1"/>
          <w:sz w:val="28"/>
          <w:szCs w:val="20"/>
        </w:rPr>
        <w:t>日計。</w:t>
      </w:r>
    </w:p>
    <w:p w14:paraId="38083356" w14:textId="77777777" w:rsidR="00F60269" w:rsidRPr="00BC71B5" w:rsidRDefault="00F60269" w:rsidP="00520959">
      <w:pPr>
        <w:numPr>
          <w:ilvl w:val="0"/>
          <w:numId w:val="64"/>
        </w:numPr>
        <w:tabs>
          <w:tab w:val="clear" w:pos="1120"/>
        </w:tabs>
        <w:spacing w:line="420" w:lineRule="exact"/>
        <w:ind w:left="1190" w:hanging="574"/>
        <w:jc w:val="both"/>
        <w:rPr>
          <w:rFonts w:eastAsia="標楷體"/>
          <w:color w:val="000000" w:themeColor="text1"/>
          <w:sz w:val="28"/>
          <w:szCs w:val="28"/>
        </w:rPr>
      </w:pPr>
      <w:r w:rsidRPr="00BC71B5">
        <w:rPr>
          <w:rFonts w:eastAsia="標楷體"/>
          <w:color w:val="000000" w:themeColor="text1"/>
          <w:spacing w:val="6"/>
          <w:kern w:val="0"/>
          <w:sz w:val="28"/>
          <w:szCs w:val="28"/>
        </w:rPr>
        <w:t>機關以書面答復前條請求釋疑廠商之期限：依採購法施行細則第</w:t>
      </w:r>
      <w:r w:rsidRPr="00BC71B5">
        <w:rPr>
          <w:rFonts w:eastAsia="標楷體"/>
          <w:color w:val="000000" w:themeColor="text1"/>
          <w:spacing w:val="6"/>
          <w:kern w:val="0"/>
          <w:sz w:val="28"/>
          <w:szCs w:val="28"/>
        </w:rPr>
        <w:t>43</w:t>
      </w:r>
      <w:r w:rsidRPr="00BC71B5">
        <w:rPr>
          <w:rFonts w:eastAsia="標楷體"/>
          <w:color w:val="000000" w:themeColor="text1"/>
          <w:spacing w:val="6"/>
          <w:kern w:val="0"/>
          <w:sz w:val="28"/>
          <w:szCs w:val="28"/>
        </w:rPr>
        <w:t>條第</w:t>
      </w:r>
      <w:r w:rsidRPr="00BC71B5">
        <w:rPr>
          <w:rFonts w:eastAsia="標楷體"/>
          <w:color w:val="000000" w:themeColor="text1"/>
          <w:spacing w:val="6"/>
          <w:kern w:val="0"/>
          <w:sz w:val="28"/>
          <w:szCs w:val="28"/>
        </w:rPr>
        <w:t>3</w:t>
      </w:r>
      <w:r w:rsidRPr="00BC71B5">
        <w:rPr>
          <w:rFonts w:eastAsia="標楷體"/>
          <w:color w:val="000000" w:themeColor="text1"/>
          <w:spacing w:val="6"/>
          <w:kern w:val="0"/>
          <w:sz w:val="28"/>
          <w:szCs w:val="28"/>
        </w:rPr>
        <w:t>項規定。（機關最後釋疑之次日起算至截止投標日或資格審查截止收件日之日數，不得少於原等標期之四分之一，其未滿</w:t>
      </w:r>
      <w:r w:rsidRPr="00BC71B5">
        <w:rPr>
          <w:rFonts w:eastAsia="標楷體"/>
          <w:color w:val="000000" w:themeColor="text1"/>
          <w:spacing w:val="6"/>
          <w:kern w:val="0"/>
          <w:sz w:val="28"/>
          <w:szCs w:val="28"/>
        </w:rPr>
        <w:t>1</w:t>
      </w:r>
      <w:r w:rsidRPr="00BC71B5">
        <w:rPr>
          <w:rFonts w:eastAsia="標楷體"/>
          <w:color w:val="000000" w:themeColor="text1"/>
          <w:spacing w:val="6"/>
          <w:kern w:val="0"/>
          <w:sz w:val="28"/>
          <w:szCs w:val="28"/>
        </w:rPr>
        <w:t>日者以</w:t>
      </w:r>
      <w:r w:rsidRPr="00BC71B5">
        <w:rPr>
          <w:rFonts w:eastAsia="標楷體"/>
          <w:color w:val="000000" w:themeColor="text1"/>
          <w:spacing w:val="6"/>
          <w:kern w:val="0"/>
          <w:sz w:val="28"/>
          <w:szCs w:val="28"/>
        </w:rPr>
        <w:t>1</w:t>
      </w:r>
      <w:r w:rsidRPr="00BC71B5">
        <w:rPr>
          <w:rFonts w:eastAsia="標楷體"/>
          <w:color w:val="000000" w:themeColor="text1"/>
          <w:spacing w:val="6"/>
          <w:kern w:val="0"/>
          <w:sz w:val="28"/>
          <w:szCs w:val="28"/>
        </w:rPr>
        <w:t>日計；前述日數有不足者，截止日至少應延後至補足不足之日數。）</w:t>
      </w:r>
    </w:p>
    <w:p w14:paraId="2DA62AD5" w14:textId="77777777" w:rsidR="00FA58D0" w:rsidRPr="00BC71B5" w:rsidRDefault="00FA58D0" w:rsidP="00A52F96">
      <w:pPr>
        <w:spacing w:beforeLines="50" w:before="120" w:line="420" w:lineRule="exact"/>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拾</w:t>
      </w:r>
      <w:r w:rsidR="00CC25D2" w:rsidRPr="00BC71B5">
        <w:rPr>
          <w:rFonts w:ascii="標楷體" w:eastAsia="標楷體" w:hint="eastAsia"/>
          <w:color w:val="000000" w:themeColor="text1"/>
          <w:sz w:val="32"/>
          <w:szCs w:val="20"/>
        </w:rPr>
        <w:t>陸</w:t>
      </w:r>
      <w:r w:rsidRPr="00BC71B5">
        <w:rPr>
          <w:rFonts w:ascii="標楷體" w:eastAsia="標楷體" w:hint="eastAsia"/>
          <w:color w:val="000000" w:themeColor="text1"/>
          <w:sz w:val="32"/>
          <w:szCs w:val="20"/>
        </w:rPr>
        <w:t>、異議、申訴及檢舉</w:t>
      </w:r>
    </w:p>
    <w:p w14:paraId="5AC5F6E2" w14:textId="5A1C13AE" w:rsidR="00FA58D0" w:rsidRPr="00BC71B5" w:rsidRDefault="00FA58D0" w:rsidP="00B4733E">
      <w:pPr>
        <w:pStyle w:val="aff5"/>
        <w:numPr>
          <w:ilvl w:val="0"/>
          <w:numId w:val="209"/>
        </w:numPr>
        <w:spacing w:line="420" w:lineRule="exact"/>
        <w:ind w:leftChars="0" w:left="1218" w:hanging="588"/>
        <w:jc w:val="both"/>
        <w:rPr>
          <w:rFonts w:eastAsia="標楷體"/>
          <w:color w:val="000000" w:themeColor="text1"/>
          <w:sz w:val="28"/>
          <w:szCs w:val="20"/>
        </w:rPr>
      </w:pPr>
      <w:r w:rsidRPr="00BC71B5">
        <w:rPr>
          <w:rFonts w:ascii="標楷體" w:eastAsia="標楷體" w:hint="eastAsia"/>
          <w:color w:val="000000" w:themeColor="text1"/>
          <w:sz w:val="28"/>
          <w:szCs w:val="20"/>
        </w:rPr>
        <w:t>廠商依採購法第</w:t>
      </w:r>
      <w:r w:rsidRPr="00BC71B5">
        <w:rPr>
          <w:rFonts w:ascii="Times New Roman" w:eastAsia="標楷體" w:hAnsi="Times New Roman"/>
          <w:color w:val="000000" w:themeColor="text1"/>
          <w:sz w:val="28"/>
          <w:szCs w:val="20"/>
        </w:rPr>
        <w:t>75</w:t>
      </w:r>
      <w:r w:rsidRPr="00BC71B5">
        <w:rPr>
          <w:rFonts w:eastAsia="標楷體"/>
          <w:color w:val="000000" w:themeColor="text1"/>
          <w:sz w:val="28"/>
          <w:szCs w:val="20"/>
        </w:rPr>
        <w:t>條規定就本委託案提出異議</w:t>
      </w:r>
      <w:r w:rsidR="00244B8F" w:rsidRPr="00BC71B5">
        <w:rPr>
          <w:rFonts w:eastAsia="標楷體"/>
          <w:color w:val="000000" w:themeColor="text1"/>
          <w:sz w:val="28"/>
          <w:szCs w:val="20"/>
        </w:rPr>
        <w:t>（</w:t>
      </w:r>
      <w:r w:rsidRPr="00BC71B5">
        <w:rPr>
          <w:rFonts w:eastAsia="標楷體"/>
          <w:color w:val="000000" w:themeColor="text1"/>
          <w:sz w:val="28"/>
          <w:szCs w:val="20"/>
        </w:rPr>
        <w:t>註</w:t>
      </w:r>
      <w:r w:rsidRPr="00BC71B5">
        <w:rPr>
          <w:rFonts w:eastAsia="標楷體"/>
          <w:color w:val="000000" w:themeColor="text1"/>
          <w:sz w:val="28"/>
          <w:szCs w:val="20"/>
        </w:rPr>
        <w:t>:</w:t>
      </w:r>
      <w:r w:rsidRPr="00BC71B5">
        <w:rPr>
          <w:rFonts w:eastAsia="標楷體"/>
          <w:color w:val="000000" w:themeColor="text1"/>
          <w:sz w:val="28"/>
          <w:szCs w:val="20"/>
        </w:rPr>
        <w:t>無金額限制</w:t>
      </w:r>
      <w:r w:rsidR="00244B8F" w:rsidRPr="00BC71B5">
        <w:rPr>
          <w:rFonts w:eastAsia="標楷體"/>
          <w:color w:val="000000" w:themeColor="text1"/>
          <w:sz w:val="28"/>
          <w:szCs w:val="20"/>
        </w:rPr>
        <w:t>）</w:t>
      </w:r>
      <w:r w:rsidRPr="00BC71B5">
        <w:rPr>
          <w:rFonts w:eastAsia="標楷體"/>
          <w:color w:val="000000" w:themeColor="text1"/>
          <w:sz w:val="28"/>
          <w:szCs w:val="20"/>
        </w:rPr>
        <w:t>之受理機關為：</w:t>
      </w:r>
    </w:p>
    <w:p w14:paraId="779D1D35" w14:textId="77777777" w:rsidR="00FA58D0" w:rsidRPr="00BC71B5" w:rsidRDefault="00FA58D0" w:rsidP="00520959">
      <w:pPr>
        <w:spacing w:line="420" w:lineRule="exact"/>
        <w:ind w:leftChars="-1" w:left="-2" w:firstLineChars="430" w:firstLine="1204"/>
        <w:jc w:val="both"/>
        <w:rPr>
          <w:rFonts w:eastAsia="標楷體"/>
          <w:color w:val="000000" w:themeColor="text1"/>
          <w:sz w:val="28"/>
          <w:szCs w:val="20"/>
        </w:rPr>
      </w:pPr>
      <w:r w:rsidRPr="00BC71B5">
        <w:rPr>
          <w:rFonts w:eastAsia="標楷體"/>
          <w:color w:val="000000" w:themeColor="text1"/>
          <w:sz w:val="28"/>
          <w:szCs w:val="20"/>
        </w:rPr>
        <w:t>名稱：</w:t>
      </w:r>
      <w:r w:rsidRPr="00BC71B5">
        <w:rPr>
          <w:rFonts w:eastAsia="標楷體"/>
          <w:color w:val="000000" w:themeColor="text1"/>
          <w:sz w:val="28"/>
          <w:szCs w:val="20"/>
          <w:u w:val="single"/>
        </w:rPr>
        <w:t>衛生福利部疾病管制署</w:t>
      </w:r>
    </w:p>
    <w:p w14:paraId="617663AD" w14:textId="77777777" w:rsidR="00FA58D0" w:rsidRPr="00BC71B5" w:rsidRDefault="00FA58D0" w:rsidP="00520959">
      <w:pPr>
        <w:spacing w:line="420" w:lineRule="exact"/>
        <w:ind w:leftChars="-1" w:left="-2" w:firstLineChars="430" w:firstLine="1204"/>
        <w:jc w:val="both"/>
        <w:rPr>
          <w:rFonts w:eastAsia="標楷體"/>
          <w:color w:val="000000" w:themeColor="text1"/>
          <w:sz w:val="28"/>
          <w:szCs w:val="20"/>
        </w:rPr>
      </w:pPr>
      <w:r w:rsidRPr="00BC71B5">
        <w:rPr>
          <w:rFonts w:eastAsia="標楷體"/>
          <w:color w:val="000000" w:themeColor="text1"/>
          <w:sz w:val="28"/>
          <w:szCs w:val="20"/>
        </w:rPr>
        <w:t>地址：</w:t>
      </w:r>
      <w:r w:rsidRPr="00BC71B5">
        <w:rPr>
          <w:rFonts w:eastAsia="標楷體"/>
          <w:color w:val="000000" w:themeColor="text1"/>
          <w:sz w:val="28"/>
          <w:szCs w:val="20"/>
        </w:rPr>
        <w:t xml:space="preserve">100 </w:t>
      </w:r>
      <w:r w:rsidR="006F4B45" w:rsidRPr="00BC71B5">
        <w:rPr>
          <w:rFonts w:eastAsia="標楷體" w:hint="eastAsia"/>
          <w:color w:val="000000" w:themeColor="text1"/>
          <w:sz w:val="28"/>
          <w:szCs w:val="20"/>
        </w:rPr>
        <w:t>臺</w:t>
      </w:r>
      <w:r w:rsidRPr="00BC71B5">
        <w:rPr>
          <w:rFonts w:eastAsia="標楷體"/>
          <w:color w:val="000000" w:themeColor="text1"/>
          <w:sz w:val="28"/>
          <w:szCs w:val="20"/>
        </w:rPr>
        <w:t>北市林森南路</w:t>
      </w:r>
      <w:r w:rsidRPr="00BC71B5">
        <w:rPr>
          <w:rFonts w:eastAsia="標楷體"/>
          <w:color w:val="000000" w:themeColor="text1"/>
          <w:sz w:val="28"/>
          <w:szCs w:val="20"/>
        </w:rPr>
        <w:t>6</w:t>
      </w:r>
      <w:r w:rsidRPr="00BC71B5">
        <w:rPr>
          <w:rFonts w:eastAsia="標楷體"/>
          <w:color w:val="000000" w:themeColor="text1"/>
          <w:sz w:val="28"/>
          <w:szCs w:val="20"/>
        </w:rPr>
        <w:t>號</w:t>
      </w:r>
    </w:p>
    <w:p w14:paraId="15DAD392" w14:textId="64FAF263" w:rsidR="00FA58D0" w:rsidRPr="00BC71B5" w:rsidRDefault="00FA58D0" w:rsidP="00520959">
      <w:pPr>
        <w:spacing w:line="420" w:lineRule="exact"/>
        <w:ind w:leftChars="-1" w:left="-2" w:firstLineChars="430" w:firstLine="1204"/>
        <w:jc w:val="both"/>
        <w:rPr>
          <w:rFonts w:eastAsia="標楷體"/>
          <w:color w:val="000000" w:themeColor="text1"/>
          <w:sz w:val="28"/>
          <w:szCs w:val="20"/>
        </w:rPr>
      </w:pPr>
      <w:r w:rsidRPr="00BC71B5">
        <w:rPr>
          <w:rFonts w:eastAsia="標楷體" w:hint="eastAsia"/>
          <w:color w:val="000000" w:themeColor="text1"/>
          <w:sz w:val="28"/>
          <w:szCs w:val="20"/>
        </w:rPr>
        <w:t>電</w:t>
      </w:r>
      <w:r w:rsidRPr="00BC71B5">
        <w:rPr>
          <w:rFonts w:ascii="標楷體" w:eastAsia="標楷體" w:hint="eastAsia"/>
          <w:color w:val="000000" w:themeColor="text1"/>
          <w:sz w:val="28"/>
          <w:szCs w:val="20"/>
        </w:rPr>
        <w:t>話：</w:t>
      </w:r>
      <w:r w:rsidR="00244B8F" w:rsidRPr="00BC71B5">
        <w:rPr>
          <w:rFonts w:eastAsia="標楷體"/>
          <w:color w:val="000000" w:themeColor="text1"/>
          <w:sz w:val="28"/>
          <w:szCs w:val="20"/>
          <w:u w:val="single"/>
        </w:rPr>
        <w:t>（</w:t>
      </w:r>
      <w:r w:rsidRPr="00BC71B5">
        <w:rPr>
          <w:rFonts w:eastAsia="標楷體"/>
          <w:color w:val="000000" w:themeColor="text1"/>
          <w:sz w:val="28"/>
          <w:szCs w:val="20"/>
          <w:u w:val="single"/>
        </w:rPr>
        <w:t>02</w:t>
      </w:r>
      <w:r w:rsidR="00244B8F" w:rsidRPr="00BC71B5">
        <w:rPr>
          <w:rFonts w:eastAsia="標楷體"/>
          <w:color w:val="000000" w:themeColor="text1"/>
          <w:sz w:val="28"/>
          <w:szCs w:val="20"/>
          <w:u w:val="single"/>
        </w:rPr>
        <w:t>）</w:t>
      </w:r>
      <w:r w:rsidRPr="00BC71B5">
        <w:rPr>
          <w:rFonts w:eastAsia="標楷體"/>
          <w:color w:val="000000" w:themeColor="text1"/>
          <w:sz w:val="28"/>
          <w:szCs w:val="28"/>
          <w:u w:val="single"/>
        </w:rPr>
        <w:t>239</w:t>
      </w:r>
      <w:r w:rsidRPr="00BC71B5">
        <w:rPr>
          <w:rFonts w:eastAsia="標楷體" w:hint="eastAsia"/>
          <w:color w:val="000000" w:themeColor="text1"/>
          <w:sz w:val="28"/>
          <w:szCs w:val="28"/>
          <w:u w:val="single"/>
        </w:rPr>
        <w:t>59825</w:t>
      </w:r>
    </w:p>
    <w:p w14:paraId="06F334DA" w14:textId="49D34B00" w:rsidR="00FA58D0" w:rsidRPr="00BC71B5" w:rsidRDefault="00FA58D0" w:rsidP="00B4733E">
      <w:pPr>
        <w:pStyle w:val="aff5"/>
        <w:numPr>
          <w:ilvl w:val="0"/>
          <w:numId w:val="209"/>
        </w:numPr>
        <w:spacing w:line="420" w:lineRule="exact"/>
        <w:ind w:leftChars="0" w:left="1260" w:hanging="630"/>
        <w:jc w:val="both"/>
        <w:rPr>
          <w:rFonts w:eastAsia="標楷體"/>
          <w:b/>
          <w:bCs/>
          <w:color w:val="000000" w:themeColor="text1"/>
          <w:spacing w:val="14"/>
          <w:kern w:val="0"/>
          <w:sz w:val="28"/>
          <w:szCs w:val="20"/>
        </w:rPr>
      </w:pPr>
      <w:r w:rsidRPr="00BC71B5">
        <w:rPr>
          <w:rFonts w:ascii="標楷體" w:eastAsia="標楷體"/>
          <w:color w:val="000000" w:themeColor="text1"/>
          <w:kern w:val="0"/>
          <w:sz w:val="28"/>
          <w:szCs w:val="20"/>
        </w:rPr>
        <w:t>依採購法第76條及第85條之1，受理廠商申訴（未達公告金額之採購，除屬採購法第</w:t>
      </w:r>
      <w:r w:rsidRPr="00BC71B5">
        <w:rPr>
          <w:rFonts w:ascii="標楷體" w:eastAsia="標楷體" w:hint="eastAsia"/>
          <w:color w:val="000000" w:themeColor="text1"/>
          <w:kern w:val="0"/>
          <w:sz w:val="28"/>
          <w:szCs w:val="20"/>
        </w:rPr>
        <w:t>31條規定不予發還或追繳押標金之爭議者外，不適用申訴制度</w:t>
      </w:r>
      <w:r w:rsidRPr="00BC71B5">
        <w:rPr>
          <w:rFonts w:ascii="標楷體" w:eastAsia="標楷體"/>
          <w:color w:val="000000" w:themeColor="text1"/>
          <w:kern w:val="0"/>
          <w:sz w:val="28"/>
          <w:szCs w:val="20"/>
        </w:rPr>
        <w:t>）或履約爭議調解</w:t>
      </w:r>
      <w:r w:rsidR="00244B8F" w:rsidRPr="00BC71B5">
        <w:rPr>
          <w:rFonts w:ascii="標楷體" w:eastAsia="標楷體"/>
          <w:color w:val="000000" w:themeColor="text1"/>
          <w:kern w:val="0"/>
          <w:sz w:val="28"/>
          <w:szCs w:val="20"/>
        </w:rPr>
        <w:t>（</w:t>
      </w:r>
      <w:r w:rsidRPr="00BC71B5">
        <w:rPr>
          <w:rFonts w:ascii="標楷體" w:eastAsia="標楷體"/>
          <w:color w:val="000000" w:themeColor="text1"/>
          <w:kern w:val="0"/>
          <w:sz w:val="28"/>
          <w:szCs w:val="20"/>
        </w:rPr>
        <w:t>無金額限制</w:t>
      </w:r>
      <w:r w:rsidR="00244B8F" w:rsidRPr="00BC71B5">
        <w:rPr>
          <w:rFonts w:ascii="標楷體" w:eastAsia="標楷體"/>
          <w:color w:val="000000" w:themeColor="text1"/>
          <w:kern w:val="0"/>
          <w:sz w:val="28"/>
          <w:szCs w:val="20"/>
        </w:rPr>
        <w:t>）</w:t>
      </w:r>
      <w:r w:rsidRPr="00BC71B5">
        <w:rPr>
          <w:rFonts w:ascii="標楷體" w:eastAsia="標楷體"/>
          <w:color w:val="000000" w:themeColor="text1"/>
          <w:kern w:val="0"/>
          <w:sz w:val="28"/>
          <w:szCs w:val="20"/>
        </w:rPr>
        <w:t>之採購申訴審議委員會名稱、地址及</w:t>
      </w:r>
      <w:r w:rsidRPr="00BC71B5">
        <w:rPr>
          <w:rFonts w:ascii="Times New Roman" w:eastAsia="標楷體" w:hAnsi="Times New Roman"/>
          <w:color w:val="000000" w:themeColor="text1"/>
          <w:kern w:val="0"/>
          <w:sz w:val="28"/>
          <w:szCs w:val="20"/>
        </w:rPr>
        <w:t>電話：</w:t>
      </w:r>
      <w:r w:rsidRPr="00BC71B5">
        <w:rPr>
          <w:rFonts w:ascii="Times New Roman" w:eastAsia="標楷體" w:hAnsi="Times New Roman"/>
          <w:b/>
          <w:bCs/>
          <w:color w:val="000000" w:themeColor="text1"/>
          <w:spacing w:val="14"/>
          <w:kern w:val="0"/>
          <w:sz w:val="28"/>
          <w:szCs w:val="20"/>
        </w:rPr>
        <w:t>行政院公共工程委員會採購申訴審議委員會：台北市信義區松仁路</w:t>
      </w:r>
      <w:r w:rsidRPr="00BC71B5">
        <w:rPr>
          <w:rFonts w:ascii="Times New Roman" w:eastAsia="標楷體" w:hAnsi="Times New Roman"/>
          <w:b/>
          <w:bCs/>
          <w:color w:val="000000" w:themeColor="text1"/>
          <w:spacing w:val="14"/>
          <w:kern w:val="0"/>
          <w:sz w:val="28"/>
          <w:szCs w:val="20"/>
        </w:rPr>
        <w:t>3</w:t>
      </w:r>
      <w:r w:rsidRPr="00BC71B5">
        <w:rPr>
          <w:rFonts w:ascii="Times New Roman" w:eastAsia="標楷體" w:hAnsi="Times New Roman"/>
          <w:b/>
          <w:bCs/>
          <w:color w:val="000000" w:themeColor="text1"/>
          <w:spacing w:val="14"/>
          <w:kern w:val="0"/>
          <w:sz w:val="28"/>
          <w:szCs w:val="20"/>
        </w:rPr>
        <w:t>號</w:t>
      </w:r>
      <w:r w:rsidRPr="00BC71B5">
        <w:rPr>
          <w:rFonts w:ascii="Times New Roman" w:eastAsia="標楷體" w:hAnsi="Times New Roman"/>
          <w:b/>
          <w:bCs/>
          <w:color w:val="000000" w:themeColor="text1"/>
          <w:spacing w:val="14"/>
          <w:kern w:val="0"/>
          <w:sz w:val="28"/>
          <w:szCs w:val="20"/>
        </w:rPr>
        <w:t>9</w:t>
      </w:r>
      <w:r w:rsidRPr="00BC71B5">
        <w:rPr>
          <w:rFonts w:ascii="Times New Roman" w:eastAsia="標楷體" w:hAnsi="Times New Roman"/>
          <w:b/>
          <w:bCs/>
          <w:color w:val="000000" w:themeColor="text1"/>
          <w:spacing w:val="14"/>
          <w:kern w:val="0"/>
          <w:sz w:val="28"/>
          <w:szCs w:val="20"/>
        </w:rPr>
        <w:t>樓，電話：（</w:t>
      </w:r>
      <w:r w:rsidRPr="00BC71B5">
        <w:rPr>
          <w:rFonts w:ascii="Times New Roman" w:eastAsia="標楷體" w:hAnsi="Times New Roman"/>
          <w:b/>
          <w:bCs/>
          <w:color w:val="000000" w:themeColor="text1"/>
          <w:spacing w:val="14"/>
          <w:kern w:val="0"/>
          <w:sz w:val="28"/>
          <w:szCs w:val="20"/>
        </w:rPr>
        <w:t>02</w:t>
      </w:r>
      <w:r w:rsidRPr="00BC71B5">
        <w:rPr>
          <w:rFonts w:ascii="Times New Roman" w:eastAsia="標楷體" w:hAnsi="Times New Roman"/>
          <w:b/>
          <w:bCs/>
          <w:color w:val="000000" w:themeColor="text1"/>
          <w:spacing w:val="14"/>
          <w:kern w:val="0"/>
          <w:sz w:val="28"/>
          <w:szCs w:val="20"/>
        </w:rPr>
        <w:t>）</w:t>
      </w:r>
      <w:r w:rsidRPr="00BC71B5">
        <w:rPr>
          <w:rFonts w:ascii="Times New Roman" w:eastAsia="標楷體" w:hAnsi="Times New Roman"/>
          <w:b/>
          <w:bCs/>
          <w:color w:val="000000" w:themeColor="text1"/>
          <w:spacing w:val="14"/>
          <w:kern w:val="0"/>
          <w:sz w:val="28"/>
          <w:szCs w:val="20"/>
        </w:rPr>
        <w:t>87897530</w:t>
      </w:r>
      <w:r w:rsidRPr="00BC71B5">
        <w:rPr>
          <w:rFonts w:ascii="Times New Roman" w:eastAsia="標楷體" w:hAnsi="Times New Roman"/>
          <w:b/>
          <w:bCs/>
          <w:color w:val="000000" w:themeColor="text1"/>
          <w:spacing w:val="14"/>
          <w:kern w:val="0"/>
          <w:sz w:val="28"/>
          <w:szCs w:val="20"/>
        </w:rPr>
        <w:t>，傳真：</w:t>
      </w:r>
      <w:r w:rsidRPr="00BC71B5">
        <w:rPr>
          <w:rFonts w:ascii="Times New Roman" w:eastAsia="標楷體" w:hAnsi="Times New Roman"/>
          <w:b/>
          <w:bCs/>
          <w:color w:val="000000" w:themeColor="text1"/>
          <w:spacing w:val="14"/>
          <w:kern w:val="0"/>
          <w:sz w:val="28"/>
          <w:szCs w:val="20"/>
        </w:rPr>
        <w:t>02-87897514</w:t>
      </w:r>
      <w:r w:rsidRPr="00BC71B5">
        <w:rPr>
          <w:rFonts w:ascii="Times New Roman" w:eastAsia="標楷體" w:hAnsi="Times New Roman"/>
          <w:b/>
          <w:bCs/>
          <w:color w:val="000000" w:themeColor="text1"/>
          <w:spacing w:val="14"/>
          <w:kern w:val="0"/>
          <w:sz w:val="28"/>
          <w:szCs w:val="20"/>
        </w:rPr>
        <w:t>。</w:t>
      </w:r>
    </w:p>
    <w:p w14:paraId="3B3F3423" w14:textId="77777777" w:rsidR="00FA58D0" w:rsidRPr="00BC71B5" w:rsidRDefault="00FA58D0" w:rsidP="00B4733E">
      <w:pPr>
        <w:pStyle w:val="aff5"/>
        <w:numPr>
          <w:ilvl w:val="0"/>
          <w:numId w:val="209"/>
        </w:numPr>
        <w:spacing w:line="420" w:lineRule="exact"/>
        <w:ind w:leftChars="0" w:left="1204" w:hanging="574"/>
        <w:jc w:val="both"/>
        <w:rPr>
          <w:rFonts w:ascii="Times New Roman" w:eastAsia="標楷體" w:hAnsi="Times New Roman"/>
          <w:color w:val="000000" w:themeColor="text1"/>
          <w:sz w:val="28"/>
          <w:szCs w:val="20"/>
        </w:rPr>
      </w:pPr>
      <w:r w:rsidRPr="00BC71B5">
        <w:rPr>
          <w:rFonts w:eastAsia="標楷體" w:hAnsi="標楷體"/>
          <w:color w:val="000000" w:themeColor="text1"/>
          <w:sz w:val="28"/>
          <w:szCs w:val="20"/>
        </w:rPr>
        <w:t>受</w:t>
      </w:r>
      <w:r w:rsidRPr="00BC71B5">
        <w:rPr>
          <w:rFonts w:ascii="Times New Roman" w:eastAsia="標楷體" w:hAnsi="Times New Roman"/>
          <w:color w:val="000000" w:themeColor="text1"/>
          <w:sz w:val="28"/>
          <w:szCs w:val="20"/>
        </w:rPr>
        <w:t>理檢舉機關名稱、地址及電話傳真：</w:t>
      </w:r>
    </w:p>
    <w:p w14:paraId="02BFEB40" w14:textId="1937EC99" w:rsidR="00FA58D0" w:rsidRPr="00BC71B5" w:rsidRDefault="00FA58D0" w:rsidP="00B4733E">
      <w:pPr>
        <w:pStyle w:val="aff5"/>
        <w:numPr>
          <w:ilvl w:val="0"/>
          <w:numId w:val="210"/>
        </w:numPr>
        <w:spacing w:line="420" w:lineRule="exact"/>
        <w:ind w:leftChars="0" w:left="1204" w:hanging="210"/>
        <w:jc w:val="both"/>
        <w:rPr>
          <w:rFonts w:eastAsia="標楷體"/>
          <w:color w:val="000000" w:themeColor="text1"/>
          <w:sz w:val="28"/>
          <w:szCs w:val="20"/>
        </w:rPr>
      </w:pPr>
      <w:r w:rsidRPr="00BC71B5">
        <w:rPr>
          <w:rFonts w:eastAsia="標楷體"/>
          <w:color w:val="000000" w:themeColor="text1"/>
          <w:sz w:val="28"/>
          <w:szCs w:val="20"/>
        </w:rPr>
        <w:t>上級機關名稱：</w:t>
      </w:r>
      <w:r w:rsidRPr="00BC71B5">
        <w:rPr>
          <w:rFonts w:eastAsia="標楷體"/>
          <w:b/>
          <w:color w:val="000000" w:themeColor="text1"/>
          <w:sz w:val="28"/>
          <w:szCs w:val="20"/>
          <w:u w:val="single"/>
        </w:rPr>
        <w:t>衛生福利部</w:t>
      </w:r>
    </w:p>
    <w:p w14:paraId="17B0A323" w14:textId="77777777" w:rsidR="00FA58D0" w:rsidRPr="00BC71B5" w:rsidRDefault="00FA58D0" w:rsidP="00FA58D0">
      <w:pPr>
        <w:spacing w:line="420" w:lineRule="exact"/>
        <w:ind w:left="1260"/>
        <w:jc w:val="both"/>
        <w:rPr>
          <w:rFonts w:eastAsia="標楷體"/>
          <w:color w:val="000000" w:themeColor="text1"/>
          <w:sz w:val="28"/>
          <w:szCs w:val="20"/>
        </w:rPr>
      </w:pPr>
      <w:r w:rsidRPr="00BC71B5">
        <w:rPr>
          <w:rFonts w:eastAsia="標楷體"/>
          <w:color w:val="000000" w:themeColor="text1"/>
          <w:sz w:val="28"/>
          <w:szCs w:val="20"/>
        </w:rPr>
        <w:t>地址：</w:t>
      </w:r>
      <w:r w:rsidRPr="00BC71B5">
        <w:rPr>
          <w:rFonts w:eastAsia="標楷體"/>
          <w:color w:val="000000" w:themeColor="text1"/>
          <w:sz w:val="28"/>
          <w:szCs w:val="28"/>
        </w:rPr>
        <w:t>臺北市南港區忠孝東路</w:t>
      </w:r>
      <w:r w:rsidRPr="00BC71B5">
        <w:rPr>
          <w:rFonts w:eastAsia="標楷體"/>
          <w:color w:val="000000" w:themeColor="text1"/>
          <w:sz w:val="28"/>
          <w:szCs w:val="28"/>
        </w:rPr>
        <w:t>6</w:t>
      </w:r>
      <w:r w:rsidRPr="00BC71B5">
        <w:rPr>
          <w:rFonts w:eastAsia="標楷體"/>
          <w:color w:val="000000" w:themeColor="text1"/>
          <w:sz w:val="28"/>
          <w:szCs w:val="28"/>
        </w:rPr>
        <w:t>段</w:t>
      </w:r>
      <w:r w:rsidRPr="00BC71B5">
        <w:rPr>
          <w:rFonts w:eastAsia="標楷體"/>
          <w:color w:val="000000" w:themeColor="text1"/>
          <w:sz w:val="28"/>
          <w:szCs w:val="28"/>
        </w:rPr>
        <w:t>488</w:t>
      </w:r>
      <w:r w:rsidRPr="00BC71B5">
        <w:rPr>
          <w:rFonts w:eastAsia="標楷體"/>
          <w:color w:val="000000" w:themeColor="text1"/>
          <w:sz w:val="28"/>
          <w:szCs w:val="28"/>
        </w:rPr>
        <w:t>號</w:t>
      </w:r>
      <w:r w:rsidRPr="00BC71B5">
        <w:rPr>
          <w:rFonts w:eastAsia="標楷體"/>
          <w:color w:val="000000" w:themeColor="text1"/>
          <w:sz w:val="28"/>
          <w:szCs w:val="28"/>
        </w:rPr>
        <w:t>5</w:t>
      </w:r>
      <w:r w:rsidRPr="00BC71B5">
        <w:rPr>
          <w:rFonts w:eastAsia="標楷體"/>
          <w:color w:val="000000" w:themeColor="text1"/>
          <w:sz w:val="28"/>
          <w:szCs w:val="28"/>
        </w:rPr>
        <w:t>樓，</w:t>
      </w:r>
      <w:r w:rsidRPr="00BC71B5">
        <w:rPr>
          <w:rFonts w:eastAsia="標楷體"/>
          <w:color w:val="000000" w:themeColor="text1"/>
          <w:sz w:val="28"/>
          <w:szCs w:val="20"/>
          <w:u w:val="single"/>
        </w:rPr>
        <w:t>採購稽核小組</w:t>
      </w:r>
      <w:r w:rsidRPr="00BC71B5">
        <w:rPr>
          <w:rFonts w:eastAsia="標楷體"/>
          <w:color w:val="000000" w:themeColor="text1"/>
          <w:sz w:val="28"/>
          <w:szCs w:val="20"/>
        </w:rPr>
        <w:t>：</w:t>
      </w:r>
      <w:r w:rsidRPr="00BC71B5">
        <w:rPr>
          <w:rFonts w:eastAsia="標楷體"/>
          <w:color w:val="000000" w:themeColor="text1"/>
          <w:sz w:val="28"/>
          <w:szCs w:val="28"/>
        </w:rPr>
        <w:t>電話</w:t>
      </w:r>
      <w:r w:rsidR="00244B8F" w:rsidRPr="00BC71B5">
        <w:rPr>
          <w:rFonts w:eastAsia="標楷體"/>
          <w:color w:val="000000" w:themeColor="text1"/>
          <w:sz w:val="28"/>
          <w:szCs w:val="28"/>
        </w:rPr>
        <w:t>（</w:t>
      </w:r>
      <w:r w:rsidRPr="00BC71B5">
        <w:rPr>
          <w:rFonts w:eastAsia="標楷體"/>
          <w:color w:val="000000" w:themeColor="text1"/>
          <w:sz w:val="28"/>
          <w:szCs w:val="28"/>
        </w:rPr>
        <w:t>02</w:t>
      </w:r>
      <w:r w:rsidR="00244B8F" w:rsidRPr="00BC71B5">
        <w:rPr>
          <w:rFonts w:eastAsia="標楷體"/>
          <w:color w:val="000000" w:themeColor="text1"/>
          <w:sz w:val="28"/>
          <w:szCs w:val="28"/>
        </w:rPr>
        <w:t>）</w:t>
      </w:r>
      <w:r w:rsidRPr="00BC71B5">
        <w:rPr>
          <w:rFonts w:eastAsia="標楷體"/>
          <w:color w:val="000000" w:themeColor="text1"/>
          <w:sz w:val="28"/>
          <w:szCs w:val="28"/>
        </w:rPr>
        <w:t>85906579</w:t>
      </w:r>
      <w:r w:rsidRPr="00BC71B5">
        <w:rPr>
          <w:rFonts w:eastAsia="標楷體"/>
          <w:color w:val="000000" w:themeColor="text1"/>
          <w:sz w:val="28"/>
          <w:szCs w:val="28"/>
        </w:rPr>
        <w:t>，傳真</w:t>
      </w:r>
      <w:r w:rsidR="00244B8F" w:rsidRPr="00BC71B5">
        <w:rPr>
          <w:rFonts w:eastAsia="標楷體"/>
          <w:color w:val="000000" w:themeColor="text1"/>
          <w:sz w:val="28"/>
          <w:szCs w:val="28"/>
        </w:rPr>
        <w:t>（</w:t>
      </w:r>
      <w:r w:rsidRPr="00BC71B5">
        <w:rPr>
          <w:rFonts w:eastAsia="標楷體"/>
          <w:color w:val="000000" w:themeColor="text1"/>
          <w:sz w:val="28"/>
          <w:szCs w:val="28"/>
        </w:rPr>
        <w:t>02</w:t>
      </w:r>
      <w:r w:rsidR="00244B8F" w:rsidRPr="00BC71B5">
        <w:rPr>
          <w:rFonts w:eastAsia="標楷體"/>
          <w:color w:val="000000" w:themeColor="text1"/>
          <w:sz w:val="28"/>
          <w:szCs w:val="28"/>
        </w:rPr>
        <w:t>）</w:t>
      </w:r>
      <w:r w:rsidRPr="00BC71B5">
        <w:rPr>
          <w:rFonts w:eastAsia="標楷體"/>
          <w:color w:val="000000" w:themeColor="text1"/>
          <w:sz w:val="28"/>
          <w:szCs w:val="28"/>
        </w:rPr>
        <w:t>85906050</w:t>
      </w:r>
      <w:r w:rsidRPr="00BC71B5">
        <w:rPr>
          <w:rFonts w:eastAsia="標楷體"/>
          <w:color w:val="000000" w:themeColor="text1"/>
          <w:sz w:val="28"/>
          <w:szCs w:val="28"/>
        </w:rPr>
        <w:t>，電子郵件：</w:t>
      </w:r>
      <w:hyperlink r:id="rId18" w:history="1">
        <w:r w:rsidRPr="00BC71B5">
          <w:rPr>
            <w:rFonts w:eastAsia="標楷體"/>
            <w:color w:val="000000" w:themeColor="text1"/>
            <w:sz w:val="28"/>
            <w:szCs w:val="28"/>
            <w:u w:val="single"/>
          </w:rPr>
          <w:t>seliiz@mohw.gov.tw</w:t>
        </w:r>
        <w:r w:rsidRPr="00BC71B5">
          <w:rPr>
            <w:rFonts w:eastAsia="標楷體"/>
            <w:color w:val="000000" w:themeColor="text1"/>
            <w:sz w:val="28"/>
            <w:szCs w:val="28"/>
            <w:u w:val="single"/>
          </w:rPr>
          <w:t>；</w:t>
        </w:r>
        <w:r w:rsidRPr="00BC71B5">
          <w:rPr>
            <w:rFonts w:eastAsia="標楷體"/>
            <w:color w:val="000000" w:themeColor="text1"/>
            <w:sz w:val="28"/>
            <w:szCs w:val="20"/>
            <w:u w:val="single"/>
          </w:rPr>
          <w:t>衛生福利部</w:t>
        </w:r>
        <w:r w:rsidRPr="00BC71B5">
          <w:rPr>
            <w:rFonts w:eastAsia="標楷體"/>
            <w:color w:val="000000" w:themeColor="text1"/>
            <w:sz w:val="28"/>
            <w:szCs w:val="28"/>
            <w:u w:val="single"/>
          </w:rPr>
          <w:t>政風處廉政信箱：南港昆陽郵局</w:t>
        </w:r>
        <w:r w:rsidRPr="00BC71B5">
          <w:rPr>
            <w:rFonts w:eastAsia="標楷體"/>
            <w:color w:val="000000" w:themeColor="text1"/>
            <w:sz w:val="28"/>
            <w:szCs w:val="28"/>
            <w:u w:val="single"/>
          </w:rPr>
          <w:t>161-36</w:t>
        </w:r>
      </w:hyperlink>
      <w:r w:rsidRPr="00BC71B5">
        <w:rPr>
          <w:rFonts w:eastAsia="標楷體"/>
          <w:color w:val="000000" w:themeColor="text1"/>
          <w:sz w:val="28"/>
          <w:szCs w:val="28"/>
        </w:rPr>
        <w:t>號信箱，廉政專線：</w:t>
      </w:r>
      <w:r w:rsidRPr="00BC71B5">
        <w:rPr>
          <w:rFonts w:eastAsia="標楷體"/>
          <w:color w:val="000000" w:themeColor="text1"/>
          <w:sz w:val="28"/>
          <w:szCs w:val="28"/>
        </w:rPr>
        <w:t>02-85907904</w:t>
      </w:r>
      <w:r w:rsidRPr="00BC71B5">
        <w:rPr>
          <w:rFonts w:eastAsia="標楷體"/>
          <w:color w:val="000000" w:themeColor="text1"/>
          <w:sz w:val="28"/>
          <w:szCs w:val="28"/>
        </w:rPr>
        <w:t>。</w:t>
      </w:r>
    </w:p>
    <w:p w14:paraId="6E6F219F" w14:textId="596223C6" w:rsidR="00FA58D0" w:rsidRPr="00BC71B5" w:rsidRDefault="00FA58D0" w:rsidP="00B4733E">
      <w:pPr>
        <w:pStyle w:val="aff5"/>
        <w:numPr>
          <w:ilvl w:val="0"/>
          <w:numId w:val="210"/>
        </w:numPr>
        <w:spacing w:line="420" w:lineRule="exact"/>
        <w:ind w:leftChars="0" w:left="1204" w:hanging="210"/>
        <w:jc w:val="both"/>
        <w:rPr>
          <w:rFonts w:ascii="Times New Roman" w:eastAsia="標楷體" w:hAnsi="Times New Roman"/>
          <w:color w:val="000000" w:themeColor="text1"/>
          <w:sz w:val="28"/>
          <w:szCs w:val="20"/>
        </w:rPr>
      </w:pPr>
      <w:r w:rsidRPr="00BC71B5">
        <w:rPr>
          <w:rFonts w:ascii="Times New Roman" w:eastAsia="標楷體" w:hAnsi="Times New Roman"/>
          <w:color w:val="000000" w:themeColor="text1"/>
          <w:sz w:val="28"/>
          <w:szCs w:val="20"/>
        </w:rPr>
        <w:t>行政院公共工程委員會中央採購稽核小組</w:t>
      </w:r>
    </w:p>
    <w:p w14:paraId="3869D28A" w14:textId="611410A5" w:rsidR="00FA58D0" w:rsidRPr="00BC71B5" w:rsidRDefault="00FA58D0" w:rsidP="00FA58D0">
      <w:pPr>
        <w:spacing w:line="420" w:lineRule="exact"/>
        <w:ind w:left="1260"/>
        <w:jc w:val="both"/>
        <w:rPr>
          <w:rFonts w:eastAsia="標楷體"/>
          <w:color w:val="000000" w:themeColor="text1"/>
          <w:sz w:val="28"/>
          <w:szCs w:val="20"/>
        </w:rPr>
      </w:pPr>
      <w:r w:rsidRPr="00BC71B5">
        <w:rPr>
          <w:rFonts w:eastAsia="標楷體"/>
          <w:color w:val="000000" w:themeColor="text1"/>
          <w:sz w:val="28"/>
          <w:szCs w:val="20"/>
        </w:rPr>
        <w:t>地址：</w:t>
      </w:r>
      <w:r w:rsidR="00520959" w:rsidRPr="00BC71B5">
        <w:rPr>
          <w:rFonts w:eastAsia="標楷體" w:hint="eastAsia"/>
          <w:color w:val="000000" w:themeColor="text1"/>
          <w:sz w:val="28"/>
          <w:szCs w:val="20"/>
        </w:rPr>
        <w:t>臺</w:t>
      </w:r>
      <w:r w:rsidRPr="00BC71B5">
        <w:rPr>
          <w:rFonts w:eastAsia="標楷體"/>
          <w:color w:val="000000" w:themeColor="text1"/>
          <w:sz w:val="28"/>
          <w:szCs w:val="20"/>
        </w:rPr>
        <w:t>北市信義區松仁路</w:t>
      </w:r>
      <w:r w:rsidRPr="00BC71B5">
        <w:rPr>
          <w:rFonts w:eastAsia="標楷體"/>
          <w:color w:val="000000" w:themeColor="text1"/>
          <w:sz w:val="28"/>
          <w:szCs w:val="20"/>
        </w:rPr>
        <w:t>3</w:t>
      </w:r>
      <w:r w:rsidRPr="00BC71B5">
        <w:rPr>
          <w:rFonts w:eastAsia="標楷體"/>
          <w:color w:val="000000" w:themeColor="text1"/>
          <w:sz w:val="28"/>
          <w:szCs w:val="20"/>
        </w:rPr>
        <w:t>號</w:t>
      </w:r>
      <w:r w:rsidRPr="00BC71B5">
        <w:rPr>
          <w:rFonts w:eastAsia="標楷體"/>
          <w:color w:val="000000" w:themeColor="text1"/>
          <w:sz w:val="28"/>
          <w:szCs w:val="20"/>
        </w:rPr>
        <w:t>9</w:t>
      </w:r>
      <w:r w:rsidRPr="00BC71B5">
        <w:rPr>
          <w:rFonts w:eastAsia="標楷體"/>
          <w:color w:val="000000" w:themeColor="text1"/>
          <w:sz w:val="28"/>
          <w:szCs w:val="20"/>
        </w:rPr>
        <w:t>樓。</w:t>
      </w:r>
    </w:p>
    <w:p w14:paraId="4EBEC2B0" w14:textId="77777777" w:rsidR="00FA58D0" w:rsidRPr="00BC71B5" w:rsidRDefault="00FA58D0" w:rsidP="00FA58D0">
      <w:pPr>
        <w:spacing w:line="420" w:lineRule="exact"/>
        <w:ind w:left="1260"/>
        <w:jc w:val="both"/>
        <w:rPr>
          <w:rFonts w:eastAsia="標楷體"/>
          <w:color w:val="000000" w:themeColor="text1"/>
          <w:sz w:val="28"/>
          <w:szCs w:val="20"/>
        </w:rPr>
      </w:pPr>
      <w:r w:rsidRPr="00BC71B5">
        <w:rPr>
          <w:rFonts w:eastAsia="標楷體"/>
          <w:color w:val="000000" w:themeColor="text1"/>
          <w:sz w:val="28"/>
          <w:szCs w:val="20"/>
        </w:rPr>
        <w:t>電話（</w:t>
      </w:r>
      <w:r w:rsidRPr="00BC71B5">
        <w:rPr>
          <w:rFonts w:eastAsia="標楷體"/>
          <w:color w:val="000000" w:themeColor="text1"/>
          <w:sz w:val="28"/>
          <w:szCs w:val="20"/>
        </w:rPr>
        <w:t>02</w:t>
      </w:r>
      <w:r w:rsidRPr="00BC71B5">
        <w:rPr>
          <w:rFonts w:eastAsia="標楷體"/>
          <w:color w:val="000000" w:themeColor="text1"/>
          <w:sz w:val="28"/>
          <w:szCs w:val="20"/>
        </w:rPr>
        <w:t>）</w:t>
      </w:r>
      <w:r w:rsidRPr="00BC71B5">
        <w:rPr>
          <w:rFonts w:eastAsia="標楷體"/>
          <w:color w:val="000000" w:themeColor="text1"/>
          <w:sz w:val="28"/>
          <w:szCs w:val="20"/>
        </w:rPr>
        <w:t>87897548</w:t>
      </w:r>
      <w:r w:rsidRPr="00BC71B5">
        <w:rPr>
          <w:rFonts w:eastAsia="標楷體"/>
          <w:color w:val="000000" w:themeColor="text1"/>
          <w:sz w:val="28"/>
          <w:szCs w:val="20"/>
        </w:rPr>
        <w:t>，傳真</w:t>
      </w:r>
      <w:r w:rsidR="00244B8F" w:rsidRPr="00BC71B5">
        <w:rPr>
          <w:rFonts w:eastAsia="標楷體"/>
          <w:color w:val="000000" w:themeColor="text1"/>
          <w:sz w:val="28"/>
          <w:szCs w:val="20"/>
        </w:rPr>
        <w:t>（</w:t>
      </w:r>
      <w:r w:rsidRPr="00BC71B5">
        <w:rPr>
          <w:rFonts w:eastAsia="標楷體"/>
          <w:color w:val="000000" w:themeColor="text1"/>
          <w:sz w:val="28"/>
          <w:szCs w:val="20"/>
        </w:rPr>
        <w:t>02</w:t>
      </w:r>
      <w:r w:rsidR="00244B8F" w:rsidRPr="00BC71B5">
        <w:rPr>
          <w:rFonts w:eastAsia="標楷體"/>
          <w:color w:val="000000" w:themeColor="text1"/>
          <w:sz w:val="28"/>
          <w:szCs w:val="20"/>
        </w:rPr>
        <w:t>）</w:t>
      </w:r>
      <w:r w:rsidRPr="00BC71B5">
        <w:rPr>
          <w:rFonts w:eastAsia="標楷體"/>
          <w:color w:val="000000" w:themeColor="text1"/>
          <w:sz w:val="28"/>
          <w:szCs w:val="20"/>
        </w:rPr>
        <w:t>87897554</w:t>
      </w:r>
      <w:r w:rsidRPr="00BC71B5">
        <w:rPr>
          <w:rFonts w:eastAsia="標楷體"/>
          <w:color w:val="000000" w:themeColor="text1"/>
          <w:sz w:val="28"/>
          <w:szCs w:val="20"/>
        </w:rPr>
        <w:t>。</w:t>
      </w:r>
    </w:p>
    <w:p w14:paraId="073FA984" w14:textId="71E07D6E" w:rsidR="00FA58D0" w:rsidRPr="00BC71B5" w:rsidRDefault="00FA58D0" w:rsidP="00B4733E">
      <w:pPr>
        <w:pStyle w:val="aff5"/>
        <w:numPr>
          <w:ilvl w:val="0"/>
          <w:numId w:val="210"/>
        </w:numPr>
        <w:spacing w:line="420" w:lineRule="exact"/>
        <w:ind w:leftChars="0" w:left="1204" w:hanging="210"/>
        <w:jc w:val="both"/>
        <w:rPr>
          <w:rFonts w:ascii="Times New Roman" w:eastAsia="標楷體" w:hAnsi="Times New Roman"/>
          <w:color w:val="000000" w:themeColor="text1"/>
          <w:sz w:val="28"/>
          <w:szCs w:val="28"/>
        </w:rPr>
      </w:pPr>
      <w:r w:rsidRPr="00BC71B5">
        <w:rPr>
          <w:rFonts w:ascii="Times New Roman" w:eastAsia="標楷體" w:hAnsi="Times New Roman"/>
          <w:color w:val="000000" w:themeColor="text1"/>
          <w:sz w:val="28"/>
          <w:szCs w:val="20"/>
        </w:rPr>
        <w:t>衛生福利部疾病管制署</w:t>
      </w:r>
      <w:r w:rsidRPr="00BC71B5">
        <w:rPr>
          <w:rFonts w:ascii="Times New Roman" w:eastAsia="標楷體" w:hAnsi="Times New Roman"/>
          <w:color w:val="000000" w:themeColor="text1"/>
          <w:sz w:val="28"/>
          <w:szCs w:val="28"/>
        </w:rPr>
        <w:t>政風室</w:t>
      </w:r>
    </w:p>
    <w:p w14:paraId="3056DCAF" w14:textId="6A84E10F" w:rsidR="00FA58D0" w:rsidRPr="00BC71B5" w:rsidRDefault="006F4B45" w:rsidP="00FA58D0">
      <w:pPr>
        <w:spacing w:line="420" w:lineRule="exact"/>
        <w:ind w:left="1276"/>
        <w:jc w:val="both"/>
        <w:rPr>
          <w:rFonts w:eastAsia="標楷體"/>
          <w:color w:val="000000" w:themeColor="text1"/>
          <w:sz w:val="28"/>
          <w:szCs w:val="28"/>
        </w:rPr>
      </w:pPr>
      <w:r w:rsidRPr="00BC71B5">
        <w:rPr>
          <w:rFonts w:eastAsia="標楷體"/>
          <w:color w:val="000000" w:themeColor="text1"/>
          <w:sz w:val="28"/>
          <w:szCs w:val="28"/>
          <w:u w:val="single"/>
        </w:rPr>
        <w:t>臺</w:t>
      </w:r>
      <w:r w:rsidR="00FA58D0" w:rsidRPr="00BC71B5">
        <w:rPr>
          <w:rFonts w:eastAsia="標楷體"/>
          <w:color w:val="000000" w:themeColor="text1"/>
          <w:sz w:val="28"/>
          <w:szCs w:val="28"/>
          <w:u w:val="single"/>
        </w:rPr>
        <w:t>北市林森南路</w:t>
      </w:r>
      <w:r w:rsidR="00FA58D0" w:rsidRPr="00BC71B5">
        <w:rPr>
          <w:rFonts w:eastAsia="標楷體"/>
          <w:color w:val="000000" w:themeColor="text1"/>
          <w:sz w:val="28"/>
          <w:szCs w:val="28"/>
          <w:u w:val="single"/>
        </w:rPr>
        <w:t>6</w:t>
      </w:r>
      <w:r w:rsidR="00FA58D0" w:rsidRPr="00BC71B5">
        <w:rPr>
          <w:rFonts w:eastAsia="標楷體"/>
          <w:color w:val="000000" w:themeColor="text1"/>
          <w:sz w:val="28"/>
          <w:szCs w:val="28"/>
          <w:u w:val="single"/>
        </w:rPr>
        <w:t>號</w:t>
      </w:r>
      <w:r w:rsidR="00FA58D0" w:rsidRPr="00BC71B5">
        <w:rPr>
          <w:rFonts w:eastAsia="標楷體"/>
          <w:color w:val="000000" w:themeColor="text1"/>
          <w:sz w:val="28"/>
          <w:szCs w:val="28"/>
          <w:u w:val="single"/>
        </w:rPr>
        <w:t>8</w:t>
      </w:r>
      <w:r w:rsidR="00FA58D0" w:rsidRPr="00BC71B5">
        <w:rPr>
          <w:rFonts w:eastAsia="標楷體"/>
          <w:color w:val="000000" w:themeColor="text1"/>
          <w:sz w:val="28"/>
          <w:szCs w:val="28"/>
          <w:u w:val="single"/>
        </w:rPr>
        <w:t>樓，</w:t>
      </w:r>
      <w:r w:rsidR="00FA58D0" w:rsidRPr="00BC71B5">
        <w:rPr>
          <w:rFonts w:eastAsia="標楷體"/>
          <w:color w:val="000000" w:themeColor="text1"/>
          <w:sz w:val="28"/>
          <w:szCs w:val="28"/>
        </w:rPr>
        <w:t>檢舉電話</w:t>
      </w:r>
      <w:r w:rsidR="00244B8F" w:rsidRPr="00BC71B5">
        <w:rPr>
          <w:rFonts w:eastAsia="標楷體"/>
          <w:color w:val="000000" w:themeColor="text1"/>
          <w:sz w:val="28"/>
          <w:szCs w:val="28"/>
          <w:u w:val="single"/>
        </w:rPr>
        <w:t>（</w:t>
      </w:r>
      <w:r w:rsidR="00FA58D0" w:rsidRPr="00BC71B5">
        <w:rPr>
          <w:rFonts w:eastAsia="標楷體"/>
          <w:color w:val="000000" w:themeColor="text1"/>
          <w:sz w:val="28"/>
          <w:szCs w:val="28"/>
          <w:u w:val="single"/>
        </w:rPr>
        <w:t>02</w:t>
      </w:r>
      <w:r w:rsidR="00244B8F" w:rsidRPr="00BC71B5">
        <w:rPr>
          <w:rFonts w:eastAsia="標楷體"/>
          <w:color w:val="000000" w:themeColor="text1"/>
          <w:sz w:val="28"/>
          <w:szCs w:val="28"/>
          <w:u w:val="single"/>
        </w:rPr>
        <w:t>）</w:t>
      </w:r>
      <w:r w:rsidR="00FA58D0" w:rsidRPr="00BC71B5">
        <w:rPr>
          <w:rFonts w:eastAsia="標楷體"/>
          <w:color w:val="000000" w:themeColor="text1"/>
          <w:sz w:val="28"/>
          <w:szCs w:val="28"/>
          <w:u w:val="single"/>
        </w:rPr>
        <w:t>23945246</w:t>
      </w:r>
      <w:r w:rsidR="00FA58D0" w:rsidRPr="00BC71B5">
        <w:rPr>
          <w:rFonts w:eastAsia="標楷體"/>
          <w:color w:val="000000" w:themeColor="text1"/>
          <w:sz w:val="28"/>
          <w:szCs w:val="28"/>
        </w:rPr>
        <w:t>，檢舉傳真</w:t>
      </w:r>
      <w:r w:rsidR="00244B8F" w:rsidRPr="00BC71B5">
        <w:rPr>
          <w:rFonts w:eastAsia="標楷體"/>
          <w:color w:val="000000" w:themeColor="text1"/>
          <w:sz w:val="28"/>
          <w:szCs w:val="28"/>
        </w:rPr>
        <w:t>（</w:t>
      </w:r>
      <w:r w:rsidR="00FA58D0" w:rsidRPr="00BC71B5">
        <w:rPr>
          <w:rFonts w:eastAsia="標楷體"/>
          <w:color w:val="000000" w:themeColor="text1"/>
          <w:sz w:val="28"/>
          <w:szCs w:val="28"/>
        </w:rPr>
        <w:t>02</w:t>
      </w:r>
      <w:r w:rsidR="00244B8F" w:rsidRPr="00BC71B5">
        <w:rPr>
          <w:rFonts w:eastAsia="標楷體"/>
          <w:color w:val="000000" w:themeColor="text1"/>
          <w:sz w:val="28"/>
          <w:szCs w:val="28"/>
        </w:rPr>
        <w:t>）</w:t>
      </w:r>
      <w:r w:rsidR="00FA58D0" w:rsidRPr="00BC71B5">
        <w:rPr>
          <w:rFonts w:eastAsia="標楷體"/>
          <w:color w:val="000000" w:themeColor="text1"/>
          <w:sz w:val="28"/>
          <w:szCs w:val="28"/>
        </w:rPr>
        <w:t>23945382</w:t>
      </w:r>
      <w:r w:rsidR="00FA58D0" w:rsidRPr="00BC71B5">
        <w:rPr>
          <w:rFonts w:eastAsia="標楷體"/>
          <w:color w:val="000000" w:themeColor="text1"/>
          <w:sz w:val="28"/>
          <w:szCs w:val="28"/>
        </w:rPr>
        <w:t>，檢舉信箱：</w:t>
      </w:r>
      <w:r w:rsidR="00C350B1" w:rsidRPr="00BC71B5">
        <w:rPr>
          <w:rFonts w:eastAsia="標楷體" w:hint="eastAsia"/>
          <w:color w:val="000000" w:themeColor="text1"/>
          <w:sz w:val="28"/>
          <w:szCs w:val="28"/>
        </w:rPr>
        <w:t>臺</w:t>
      </w:r>
      <w:r w:rsidR="00FA58D0" w:rsidRPr="00BC71B5">
        <w:rPr>
          <w:rFonts w:eastAsia="標楷體"/>
          <w:color w:val="000000" w:themeColor="text1"/>
          <w:sz w:val="28"/>
          <w:szCs w:val="28"/>
        </w:rPr>
        <w:t>北郵政</w:t>
      </w:r>
      <w:r w:rsidR="00FA58D0" w:rsidRPr="00BC71B5">
        <w:rPr>
          <w:rFonts w:eastAsia="標楷體"/>
          <w:color w:val="000000" w:themeColor="text1"/>
          <w:sz w:val="28"/>
          <w:szCs w:val="28"/>
        </w:rPr>
        <w:t>84-498</w:t>
      </w:r>
      <w:r w:rsidR="00FA58D0" w:rsidRPr="00BC71B5">
        <w:rPr>
          <w:rFonts w:eastAsia="標楷體"/>
          <w:color w:val="000000" w:themeColor="text1"/>
          <w:sz w:val="28"/>
          <w:szCs w:val="28"/>
        </w:rPr>
        <w:t>號信箱。</w:t>
      </w:r>
    </w:p>
    <w:p w14:paraId="0F5CF41A" w14:textId="3643D462" w:rsidR="00FA58D0" w:rsidRPr="00BC71B5" w:rsidRDefault="00520959" w:rsidP="00B4733E">
      <w:pPr>
        <w:pStyle w:val="aff5"/>
        <w:numPr>
          <w:ilvl w:val="0"/>
          <w:numId w:val="210"/>
        </w:numPr>
        <w:spacing w:line="420" w:lineRule="exact"/>
        <w:ind w:leftChars="0" w:left="1204" w:hanging="210"/>
        <w:jc w:val="both"/>
        <w:rPr>
          <w:rFonts w:ascii="Times New Roman" w:eastAsia="標楷體" w:hAnsi="Times New Roman"/>
          <w:color w:val="000000" w:themeColor="text1"/>
          <w:sz w:val="28"/>
          <w:szCs w:val="20"/>
        </w:rPr>
      </w:pPr>
      <w:r w:rsidRPr="00BC71B5">
        <w:rPr>
          <w:rFonts w:ascii="Times New Roman" w:eastAsia="標楷體" w:hAnsi="Times New Roman" w:hint="eastAsia"/>
          <w:color w:val="000000" w:themeColor="text1"/>
          <w:sz w:val="28"/>
          <w:szCs w:val="20"/>
        </w:rPr>
        <w:t>臺</w:t>
      </w:r>
      <w:r w:rsidR="00FA58D0" w:rsidRPr="00BC71B5">
        <w:rPr>
          <w:rFonts w:ascii="Times New Roman" w:eastAsia="標楷體" w:hAnsi="Times New Roman"/>
          <w:color w:val="000000" w:themeColor="text1"/>
          <w:sz w:val="28"/>
          <w:szCs w:val="20"/>
        </w:rPr>
        <w:t>北市調查處</w:t>
      </w:r>
    </w:p>
    <w:p w14:paraId="7C0D4AB4" w14:textId="77777777" w:rsidR="00FA58D0" w:rsidRPr="00BC71B5" w:rsidRDefault="00FA58D0" w:rsidP="00520959">
      <w:pPr>
        <w:spacing w:line="420" w:lineRule="exact"/>
        <w:ind w:left="1260"/>
        <w:jc w:val="both"/>
        <w:rPr>
          <w:rFonts w:eastAsia="標楷體"/>
          <w:color w:val="000000" w:themeColor="text1"/>
          <w:sz w:val="28"/>
          <w:szCs w:val="28"/>
          <w:u w:val="single"/>
        </w:rPr>
      </w:pPr>
      <w:r w:rsidRPr="00BC71B5">
        <w:rPr>
          <w:rFonts w:eastAsia="標楷體"/>
          <w:color w:val="000000" w:themeColor="text1"/>
          <w:sz w:val="28"/>
          <w:szCs w:val="20"/>
        </w:rPr>
        <w:t>地址：</w:t>
      </w:r>
      <w:r w:rsidRPr="00BC71B5">
        <w:rPr>
          <w:rFonts w:eastAsia="標楷體"/>
          <w:color w:val="000000" w:themeColor="text1"/>
          <w:sz w:val="28"/>
          <w:szCs w:val="28"/>
          <w:u w:val="single"/>
        </w:rPr>
        <w:t>臺北市基隆路二段</w:t>
      </w:r>
      <w:r w:rsidRPr="00BC71B5">
        <w:rPr>
          <w:rFonts w:eastAsia="標楷體"/>
          <w:color w:val="000000" w:themeColor="text1"/>
          <w:sz w:val="28"/>
          <w:szCs w:val="28"/>
          <w:u w:val="single"/>
        </w:rPr>
        <w:t>176</w:t>
      </w:r>
      <w:r w:rsidRPr="00BC71B5">
        <w:rPr>
          <w:rFonts w:eastAsia="標楷體"/>
          <w:color w:val="000000" w:themeColor="text1"/>
          <w:sz w:val="28"/>
          <w:szCs w:val="28"/>
          <w:u w:val="single"/>
        </w:rPr>
        <w:t>號。</w:t>
      </w:r>
    </w:p>
    <w:p w14:paraId="24F7E39D" w14:textId="395AC6AB" w:rsidR="00FA58D0" w:rsidRPr="00BC71B5" w:rsidRDefault="00FA58D0" w:rsidP="00520959">
      <w:pPr>
        <w:spacing w:line="420" w:lineRule="exact"/>
        <w:ind w:left="1260"/>
        <w:jc w:val="both"/>
        <w:rPr>
          <w:rFonts w:eastAsia="標楷體"/>
          <w:color w:val="000000" w:themeColor="text1"/>
          <w:sz w:val="28"/>
          <w:szCs w:val="20"/>
        </w:rPr>
      </w:pPr>
      <w:r w:rsidRPr="00BC71B5">
        <w:rPr>
          <w:rFonts w:eastAsia="標楷體"/>
          <w:color w:val="000000" w:themeColor="text1"/>
          <w:sz w:val="28"/>
          <w:szCs w:val="20"/>
        </w:rPr>
        <w:t>信箱：</w:t>
      </w:r>
      <w:r w:rsidR="00520959" w:rsidRPr="00BC71B5">
        <w:rPr>
          <w:rFonts w:eastAsia="標楷體" w:hint="eastAsia"/>
          <w:color w:val="000000" w:themeColor="text1"/>
          <w:sz w:val="28"/>
          <w:szCs w:val="20"/>
        </w:rPr>
        <w:t>臺</w:t>
      </w:r>
      <w:r w:rsidRPr="00BC71B5">
        <w:rPr>
          <w:rFonts w:eastAsia="標楷體"/>
          <w:color w:val="000000" w:themeColor="text1"/>
          <w:sz w:val="28"/>
          <w:szCs w:val="20"/>
        </w:rPr>
        <w:t>北郵政</w:t>
      </w:r>
      <w:r w:rsidRPr="00BC71B5">
        <w:rPr>
          <w:rFonts w:eastAsia="標楷體"/>
          <w:color w:val="000000" w:themeColor="text1"/>
          <w:sz w:val="28"/>
          <w:szCs w:val="20"/>
        </w:rPr>
        <w:t>60000</w:t>
      </w:r>
      <w:r w:rsidRPr="00BC71B5">
        <w:rPr>
          <w:rFonts w:eastAsia="標楷體"/>
          <w:color w:val="000000" w:themeColor="text1"/>
          <w:sz w:val="28"/>
          <w:szCs w:val="20"/>
        </w:rPr>
        <w:t>號信箱。電話：</w:t>
      </w:r>
      <w:r w:rsidRPr="00BC71B5">
        <w:rPr>
          <w:rFonts w:eastAsia="標楷體"/>
          <w:color w:val="000000" w:themeColor="text1"/>
          <w:sz w:val="28"/>
          <w:szCs w:val="20"/>
        </w:rPr>
        <w:t>02-27328888</w:t>
      </w:r>
      <w:r w:rsidRPr="00BC71B5">
        <w:rPr>
          <w:rFonts w:eastAsia="標楷體"/>
          <w:color w:val="000000" w:themeColor="text1"/>
          <w:sz w:val="28"/>
          <w:szCs w:val="20"/>
        </w:rPr>
        <w:t>。</w:t>
      </w:r>
    </w:p>
    <w:p w14:paraId="54E3BA34" w14:textId="500759A1" w:rsidR="00FA58D0" w:rsidRPr="00BC71B5" w:rsidRDefault="00FA58D0" w:rsidP="00B4733E">
      <w:pPr>
        <w:pStyle w:val="aff5"/>
        <w:numPr>
          <w:ilvl w:val="0"/>
          <w:numId w:val="210"/>
        </w:numPr>
        <w:spacing w:line="420" w:lineRule="exact"/>
        <w:ind w:leftChars="0" w:left="1204" w:hanging="210"/>
        <w:jc w:val="both"/>
        <w:rPr>
          <w:rFonts w:ascii="Times New Roman" w:eastAsia="標楷體" w:hAnsi="Times New Roman"/>
          <w:color w:val="000000" w:themeColor="text1"/>
          <w:sz w:val="28"/>
          <w:szCs w:val="20"/>
        </w:rPr>
      </w:pPr>
      <w:r w:rsidRPr="00BC71B5">
        <w:rPr>
          <w:rFonts w:ascii="Times New Roman" w:eastAsia="標楷體" w:hAnsi="Times New Roman"/>
          <w:color w:val="000000" w:themeColor="text1"/>
          <w:sz w:val="28"/>
          <w:szCs w:val="20"/>
        </w:rPr>
        <w:t>法務部調查局</w:t>
      </w:r>
    </w:p>
    <w:p w14:paraId="3F6B3143" w14:textId="77777777" w:rsidR="00FA58D0" w:rsidRPr="00BC71B5" w:rsidRDefault="00FA58D0" w:rsidP="00FA58D0">
      <w:pPr>
        <w:spacing w:line="420" w:lineRule="exact"/>
        <w:ind w:left="1276"/>
        <w:jc w:val="both"/>
        <w:rPr>
          <w:rFonts w:eastAsia="標楷體"/>
          <w:color w:val="000000" w:themeColor="text1"/>
          <w:sz w:val="28"/>
          <w:szCs w:val="20"/>
        </w:rPr>
      </w:pPr>
      <w:r w:rsidRPr="00BC71B5">
        <w:rPr>
          <w:rFonts w:eastAsia="標楷體"/>
          <w:color w:val="000000" w:themeColor="text1"/>
          <w:sz w:val="28"/>
          <w:szCs w:val="20"/>
        </w:rPr>
        <w:t>地址：</w:t>
      </w:r>
      <w:r w:rsidRPr="00BC71B5">
        <w:rPr>
          <w:rFonts w:eastAsia="標楷體"/>
          <w:color w:val="000000" w:themeColor="text1"/>
          <w:sz w:val="28"/>
          <w:szCs w:val="28"/>
          <w:u w:val="single"/>
        </w:rPr>
        <w:t>新北市新店區中華路</w:t>
      </w:r>
      <w:r w:rsidRPr="00BC71B5">
        <w:rPr>
          <w:rFonts w:eastAsia="標楷體"/>
          <w:color w:val="000000" w:themeColor="text1"/>
          <w:sz w:val="28"/>
          <w:szCs w:val="28"/>
          <w:u w:val="single"/>
        </w:rPr>
        <w:t>74</w:t>
      </w:r>
      <w:r w:rsidRPr="00BC71B5">
        <w:rPr>
          <w:rFonts w:eastAsia="標楷體"/>
          <w:color w:val="000000" w:themeColor="text1"/>
          <w:sz w:val="28"/>
          <w:szCs w:val="28"/>
          <w:u w:val="single"/>
        </w:rPr>
        <w:t>號，</w:t>
      </w:r>
    </w:p>
    <w:p w14:paraId="0E4D9F0D" w14:textId="77777777" w:rsidR="00FA58D0" w:rsidRPr="00BC71B5" w:rsidRDefault="00FA58D0" w:rsidP="00520959">
      <w:pPr>
        <w:spacing w:line="420" w:lineRule="exact"/>
        <w:ind w:left="1260"/>
        <w:jc w:val="both"/>
        <w:rPr>
          <w:rFonts w:eastAsia="標楷體"/>
          <w:color w:val="000000" w:themeColor="text1"/>
          <w:sz w:val="28"/>
          <w:szCs w:val="20"/>
        </w:rPr>
      </w:pPr>
      <w:r w:rsidRPr="00BC71B5">
        <w:rPr>
          <w:rFonts w:eastAsia="標楷體"/>
          <w:color w:val="000000" w:themeColor="text1"/>
          <w:sz w:val="28"/>
          <w:szCs w:val="20"/>
        </w:rPr>
        <w:t>信箱：新店郵政</w:t>
      </w:r>
      <w:r w:rsidRPr="00BC71B5">
        <w:rPr>
          <w:rFonts w:eastAsia="標楷體"/>
          <w:color w:val="000000" w:themeColor="text1"/>
          <w:sz w:val="28"/>
          <w:szCs w:val="20"/>
        </w:rPr>
        <w:t>60000</w:t>
      </w:r>
      <w:r w:rsidRPr="00BC71B5">
        <w:rPr>
          <w:rFonts w:eastAsia="標楷體"/>
          <w:color w:val="000000" w:themeColor="text1"/>
          <w:sz w:val="28"/>
          <w:szCs w:val="20"/>
        </w:rPr>
        <w:t>號信箱。</w:t>
      </w:r>
    </w:p>
    <w:p w14:paraId="52DB62AE" w14:textId="77777777" w:rsidR="00FA58D0" w:rsidRPr="00BC71B5" w:rsidRDefault="00FA58D0" w:rsidP="00520959">
      <w:pPr>
        <w:spacing w:line="420" w:lineRule="exact"/>
        <w:ind w:left="1260"/>
        <w:jc w:val="both"/>
        <w:rPr>
          <w:rFonts w:eastAsia="標楷體"/>
          <w:color w:val="000000" w:themeColor="text1"/>
          <w:sz w:val="28"/>
          <w:szCs w:val="20"/>
        </w:rPr>
      </w:pPr>
      <w:r w:rsidRPr="00BC71B5">
        <w:rPr>
          <w:rFonts w:eastAsia="標楷體"/>
          <w:color w:val="000000" w:themeColor="text1"/>
          <w:sz w:val="28"/>
          <w:szCs w:val="20"/>
        </w:rPr>
        <w:t>電話</w:t>
      </w:r>
      <w:r w:rsidR="00244B8F" w:rsidRPr="00BC71B5">
        <w:rPr>
          <w:rFonts w:eastAsia="標楷體"/>
          <w:color w:val="000000" w:themeColor="text1"/>
          <w:sz w:val="28"/>
          <w:szCs w:val="20"/>
        </w:rPr>
        <w:t>（</w:t>
      </w:r>
      <w:r w:rsidRPr="00BC71B5">
        <w:rPr>
          <w:rFonts w:eastAsia="標楷體"/>
          <w:color w:val="000000" w:themeColor="text1"/>
          <w:sz w:val="28"/>
          <w:szCs w:val="20"/>
        </w:rPr>
        <w:t>02</w:t>
      </w:r>
      <w:r w:rsidR="00244B8F" w:rsidRPr="00BC71B5">
        <w:rPr>
          <w:rFonts w:eastAsia="標楷體"/>
          <w:color w:val="000000" w:themeColor="text1"/>
          <w:sz w:val="28"/>
          <w:szCs w:val="20"/>
        </w:rPr>
        <w:t>）</w:t>
      </w:r>
      <w:r w:rsidRPr="00BC71B5">
        <w:rPr>
          <w:rFonts w:eastAsia="標楷體"/>
          <w:color w:val="000000" w:themeColor="text1"/>
          <w:sz w:val="28"/>
          <w:szCs w:val="20"/>
        </w:rPr>
        <w:t>29177777</w:t>
      </w:r>
      <w:r w:rsidRPr="00BC71B5">
        <w:rPr>
          <w:rFonts w:eastAsia="標楷體"/>
          <w:color w:val="000000" w:themeColor="text1"/>
          <w:sz w:val="28"/>
          <w:szCs w:val="20"/>
        </w:rPr>
        <w:t>，傳真</w:t>
      </w:r>
      <w:r w:rsidR="00244B8F" w:rsidRPr="00BC71B5">
        <w:rPr>
          <w:rFonts w:eastAsia="標楷體"/>
          <w:color w:val="000000" w:themeColor="text1"/>
          <w:sz w:val="28"/>
          <w:szCs w:val="20"/>
        </w:rPr>
        <w:t>（</w:t>
      </w:r>
      <w:r w:rsidRPr="00BC71B5">
        <w:rPr>
          <w:rFonts w:eastAsia="標楷體"/>
          <w:color w:val="000000" w:themeColor="text1"/>
          <w:sz w:val="28"/>
          <w:szCs w:val="20"/>
        </w:rPr>
        <w:t>02</w:t>
      </w:r>
      <w:r w:rsidR="00244B8F" w:rsidRPr="00BC71B5">
        <w:rPr>
          <w:rFonts w:eastAsia="標楷體"/>
          <w:color w:val="000000" w:themeColor="text1"/>
          <w:sz w:val="28"/>
          <w:szCs w:val="20"/>
        </w:rPr>
        <w:t>）</w:t>
      </w:r>
      <w:r w:rsidRPr="00BC71B5">
        <w:rPr>
          <w:rFonts w:eastAsia="標楷體"/>
          <w:color w:val="000000" w:themeColor="text1"/>
          <w:sz w:val="28"/>
          <w:szCs w:val="20"/>
        </w:rPr>
        <w:t>29188888</w:t>
      </w:r>
      <w:r w:rsidRPr="00BC71B5">
        <w:rPr>
          <w:rFonts w:eastAsia="標楷體"/>
          <w:color w:val="000000" w:themeColor="text1"/>
          <w:sz w:val="28"/>
          <w:szCs w:val="20"/>
        </w:rPr>
        <w:t>。</w:t>
      </w:r>
    </w:p>
    <w:p w14:paraId="45658673" w14:textId="5261F665" w:rsidR="00FA58D0" w:rsidRPr="00BC71B5" w:rsidRDefault="00FA58D0" w:rsidP="00B4733E">
      <w:pPr>
        <w:pStyle w:val="aff5"/>
        <w:numPr>
          <w:ilvl w:val="0"/>
          <w:numId w:val="210"/>
        </w:numPr>
        <w:spacing w:line="420" w:lineRule="exact"/>
        <w:ind w:leftChars="0" w:left="1246" w:hanging="252"/>
        <w:jc w:val="both"/>
        <w:textDirection w:val="lrTbV"/>
        <w:rPr>
          <w:rFonts w:ascii="Times New Roman" w:eastAsia="標楷體" w:hAnsi="Times New Roman"/>
          <w:color w:val="000000" w:themeColor="text1"/>
          <w:spacing w:val="14"/>
          <w:kern w:val="0"/>
          <w:sz w:val="28"/>
          <w:szCs w:val="28"/>
        </w:rPr>
      </w:pPr>
      <w:r w:rsidRPr="00BC71B5">
        <w:rPr>
          <w:rFonts w:ascii="Times New Roman" w:eastAsia="標楷體" w:hAnsi="Times New Roman"/>
          <w:color w:val="000000" w:themeColor="text1"/>
          <w:spacing w:val="14"/>
          <w:kern w:val="0"/>
          <w:sz w:val="28"/>
          <w:szCs w:val="28"/>
        </w:rPr>
        <w:t>法務部廉政署</w:t>
      </w:r>
    </w:p>
    <w:p w14:paraId="62E3D06D" w14:textId="77777777" w:rsidR="00FA58D0" w:rsidRPr="00BC71B5" w:rsidRDefault="00FA58D0" w:rsidP="00520959">
      <w:pPr>
        <w:spacing w:line="420" w:lineRule="exact"/>
        <w:ind w:left="1260"/>
        <w:jc w:val="both"/>
        <w:rPr>
          <w:rFonts w:eastAsia="標楷體"/>
          <w:color w:val="000000" w:themeColor="text1"/>
          <w:sz w:val="28"/>
          <w:szCs w:val="28"/>
        </w:rPr>
      </w:pPr>
      <w:r w:rsidRPr="00BC71B5">
        <w:rPr>
          <w:rFonts w:eastAsia="標楷體"/>
          <w:color w:val="000000" w:themeColor="text1"/>
          <w:sz w:val="28"/>
          <w:szCs w:val="28"/>
        </w:rPr>
        <w:t>24</w:t>
      </w:r>
      <w:r w:rsidRPr="00BC71B5">
        <w:rPr>
          <w:rFonts w:eastAsia="標楷體"/>
          <w:color w:val="000000" w:themeColor="text1"/>
          <w:sz w:val="28"/>
          <w:szCs w:val="28"/>
        </w:rPr>
        <w:t>小時檢舉中心地址：</w:t>
      </w:r>
      <w:r w:rsidRPr="00BC71B5">
        <w:rPr>
          <w:rFonts w:eastAsia="標楷體"/>
          <w:color w:val="000000" w:themeColor="text1"/>
          <w:sz w:val="28"/>
          <w:szCs w:val="28"/>
          <w:u w:val="single"/>
        </w:rPr>
        <w:t>10048</w:t>
      </w:r>
      <w:r w:rsidRPr="00BC71B5">
        <w:rPr>
          <w:rFonts w:eastAsia="標楷體"/>
          <w:color w:val="000000" w:themeColor="text1"/>
          <w:sz w:val="28"/>
          <w:szCs w:val="28"/>
          <w:u w:val="single"/>
        </w:rPr>
        <w:t>臺北市中正區博愛路</w:t>
      </w:r>
      <w:r w:rsidRPr="00BC71B5">
        <w:rPr>
          <w:rFonts w:eastAsia="標楷體"/>
          <w:color w:val="000000" w:themeColor="text1"/>
          <w:sz w:val="28"/>
          <w:szCs w:val="28"/>
          <w:u w:val="single"/>
        </w:rPr>
        <w:t>166</w:t>
      </w:r>
      <w:r w:rsidRPr="00BC71B5">
        <w:rPr>
          <w:rFonts w:eastAsia="標楷體"/>
          <w:color w:val="000000" w:themeColor="text1"/>
          <w:sz w:val="28"/>
          <w:szCs w:val="28"/>
          <w:u w:val="single"/>
        </w:rPr>
        <w:t>號</w:t>
      </w:r>
      <w:r w:rsidRPr="00BC71B5">
        <w:rPr>
          <w:rFonts w:eastAsia="標楷體"/>
          <w:color w:val="000000" w:themeColor="text1"/>
          <w:sz w:val="28"/>
          <w:szCs w:val="28"/>
        </w:rPr>
        <w:t>，傳真檢舉專線：（</w:t>
      </w:r>
      <w:r w:rsidRPr="00BC71B5">
        <w:rPr>
          <w:rFonts w:eastAsia="標楷體"/>
          <w:color w:val="000000" w:themeColor="text1"/>
          <w:sz w:val="28"/>
          <w:szCs w:val="28"/>
        </w:rPr>
        <w:t>02</w:t>
      </w:r>
      <w:r w:rsidRPr="00BC71B5">
        <w:rPr>
          <w:rFonts w:eastAsia="標楷體"/>
          <w:color w:val="000000" w:themeColor="text1"/>
          <w:sz w:val="28"/>
          <w:szCs w:val="28"/>
        </w:rPr>
        <w:t>）</w:t>
      </w:r>
      <w:r w:rsidRPr="00BC71B5">
        <w:rPr>
          <w:rFonts w:eastAsia="標楷體"/>
          <w:color w:val="000000" w:themeColor="text1"/>
          <w:sz w:val="28"/>
          <w:szCs w:val="28"/>
        </w:rPr>
        <w:t>2381-1234</w:t>
      </w:r>
      <w:r w:rsidRPr="00BC71B5">
        <w:rPr>
          <w:rFonts w:eastAsia="標楷體"/>
          <w:color w:val="000000" w:themeColor="text1"/>
          <w:sz w:val="28"/>
          <w:szCs w:val="28"/>
        </w:rPr>
        <w:t>；</w:t>
      </w:r>
      <w:r w:rsidRPr="00BC71B5">
        <w:rPr>
          <w:rFonts w:eastAsia="標楷體"/>
          <w:b/>
          <w:color w:val="000000" w:themeColor="text1"/>
          <w:sz w:val="28"/>
          <w:szCs w:val="28"/>
        </w:rPr>
        <w:t>檢舉信箱：「</w:t>
      </w:r>
      <w:r w:rsidRPr="00BC71B5">
        <w:rPr>
          <w:rFonts w:eastAsia="標楷體"/>
          <w:b/>
          <w:color w:val="000000" w:themeColor="text1"/>
          <w:sz w:val="28"/>
          <w:szCs w:val="28"/>
        </w:rPr>
        <w:t>10099</w:t>
      </w:r>
      <w:r w:rsidRPr="00BC71B5">
        <w:rPr>
          <w:rFonts w:eastAsia="標楷體"/>
          <w:b/>
          <w:color w:val="000000" w:themeColor="text1"/>
          <w:sz w:val="28"/>
          <w:szCs w:val="28"/>
        </w:rPr>
        <w:t>國史館郵局第</w:t>
      </w:r>
      <w:r w:rsidRPr="00BC71B5">
        <w:rPr>
          <w:rFonts w:eastAsia="標楷體"/>
          <w:b/>
          <w:color w:val="000000" w:themeColor="text1"/>
          <w:sz w:val="28"/>
          <w:szCs w:val="28"/>
        </w:rPr>
        <w:t>153</w:t>
      </w:r>
      <w:r w:rsidRPr="00BC71B5">
        <w:rPr>
          <w:rFonts w:eastAsia="標楷體"/>
          <w:b/>
          <w:color w:val="000000" w:themeColor="text1"/>
          <w:sz w:val="28"/>
          <w:szCs w:val="28"/>
        </w:rPr>
        <w:t>號信箱」</w:t>
      </w:r>
      <w:r w:rsidRPr="00BC71B5">
        <w:rPr>
          <w:rFonts w:eastAsia="標楷體"/>
          <w:color w:val="000000" w:themeColor="text1"/>
          <w:sz w:val="28"/>
          <w:szCs w:val="28"/>
        </w:rPr>
        <w:t>；檢舉電話：</w:t>
      </w:r>
      <w:r w:rsidRPr="00BC71B5">
        <w:rPr>
          <w:rFonts w:eastAsia="標楷體"/>
          <w:color w:val="000000" w:themeColor="text1"/>
          <w:sz w:val="28"/>
          <w:szCs w:val="28"/>
        </w:rPr>
        <w:t>0800-286-586</w:t>
      </w:r>
      <w:r w:rsidRPr="00BC71B5">
        <w:rPr>
          <w:rFonts w:eastAsia="標楷體"/>
          <w:color w:val="000000" w:themeColor="text1"/>
          <w:sz w:val="28"/>
          <w:szCs w:val="28"/>
        </w:rPr>
        <w:t>；電子郵件檢舉信箱：</w:t>
      </w:r>
      <w:hyperlink r:id="rId19" w:history="1">
        <w:r w:rsidRPr="00BC71B5">
          <w:rPr>
            <w:rFonts w:eastAsia="標楷體"/>
            <w:color w:val="000000" w:themeColor="text1"/>
            <w:sz w:val="28"/>
            <w:szCs w:val="28"/>
            <w:u w:val="single"/>
          </w:rPr>
          <w:t>gechief-p@mail.moj.gov.tw</w:t>
        </w:r>
      </w:hyperlink>
      <w:r w:rsidRPr="00BC71B5">
        <w:rPr>
          <w:rFonts w:eastAsia="標楷體"/>
          <w:color w:val="000000" w:themeColor="text1"/>
          <w:sz w:val="28"/>
          <w:szCs w:val="28"/>
        </w:rPr>
        <w:t>。</w:t>
      </w:r>
    </w:p>
    <w:p w14:paraId="58BFDFF4" w14:textId="77777777" w:rsidR="00FA58D0" w:rsidRPr="00BC71B5" w:rsidRDefault="00FA58D0" w:rsidP="00A52F96">
      <w:pPr>
        <w:spacing w:beforeLines="50" w:before="120" w:line="420" w:lineRule="exact"/>
        <w:jc w:val="both"/>
        <w:rPr>
          <w:rFonts w:ascii="標楷體" w:eastAsia="標楷體"/>
          <w:color w:val="000000" w:themeColor="text1"/>
          <w:sz w:val="32"/>
          <w:szCs w:val="20"/>
        </w:rPr>
      </w:pPr>
      <w:r w:rsidRPr="00BC71B5">
        <w:rPr>
          <w:rFonts w:ascii="標楷體" w:eastAsia="標楷體" w:hint="eastAsia"/>
          <w:color w:val="000000" w:themeColor="text1"/>
          <w:sz w:val="32"/>
          <w:szCs w:val="20"/>
        </w:rPr>
        <w:t>拾柒、其他</w:t>
      </w:r>
    </w:p>
    <w:p w14:paraId="53FF853B" w14:textId="77777777" w:rsidR="00FA58D0" w:rsidRPr="00BC71B5" w:rsidRDefault="00FA58D0" w:rsidP="00C350B1">
      <w:pPr>
        <w:numPr>
          <w:ilvl w:val="0"/>
          <w:numId w:val="17"/>
        </w:numPr>
        <w:tabs>
          <w:tab w:val="clear" w:pos="1287"/>
        </w:tabs>
        <w:spacing w:line="420" w:lineRule="exact"/>
        <w:ind w:left="1276" w:hanging="567"/>
        <w:jc w:val="both"/>
        <w:rPr>
          <w:rFonts w:ascii="標楷體" w:eastAsia="標楷體"/>
          <w:color w:val="000000" w:themeColor="text1"/>
          <w:sz w:val="28"/>
          <w:szCs w:val="20"/>
        </w:rPr>
      </w:pPr>
      <w:r w:rsidRPr="00BC71B5">
        <w:rPr>
          <w:rFonts w:ascii="標楷體" w:eastAsia="標楷體" w:hAnsi="標楷體" w:hint="eastAsia"/>
          <w:color w:val="000000" w:themeColor="text1"/>
          <w:sz w:val="28"/>
          <w:szCs w:val="20"/>
        </w:rPr>
        <w:t>廠商所提出之證明文件影本，本機關於必要時得通知廠商限期提出正本供查驗，查驗結果如與正本不符，係</w:t>
      </w:r>
      <w:r w:rsidRPr="00BC71B5">
        <w:rPr>
          <w:rFonts w:ascii="標楷體" w:eastAsia="標楷體"/>
          <w:color w:val="000000" w:themeColor="text1"/>
          <w:sz w:val="28"/>
          <w:szCs w:val="20"/>
          <w:u w:val="single"/>
        </w:rPr>
        <w:t>不實之文件</w:t>
      </w:r>
      <w:r w:rsidRPr="00BC71B5">
        <w:rPr>
          <w:rFonts w:ascii="標楷體" w:eastAsia="標楷體"/>
          <w:color w:val="000000" w:themeColor="text1"/>
          <w:sz w:val="28"/>
          <w:szCs w:val="20"/>
        </w:rPr>
        <w:t>者，依採購法第</w:t>
      </w:r>
      <w:r w:rsidRPr="00BC71B5">
        <w:rPr>
          <w:rFonts w:eastAsia="標楷體"/>
          <w:color w:val="000000" w:themeColor="text1"/>
          <w:sz w:val="28"/>
          <w:szCs w:val="20"/>
        </w:rPr>
        <w:t>50</w:t>
      </w:r>
      <w:r w:rsidRPr="00BC71B5">
        <w:rPr>
          <w:rFonts w:ascii="標楷體" w:eastAsia="標楷體"/>
          <w:color w:val="000000" w:themeColor="text1"/>
          <w:sz w:val="28"/>
          <w:szCs w:val="20"/>
        </w:rPr>
        <w:t>條規定辦理。</w:t>
      </w:r>
    </w:p>
    <w:p w14:paraId="0CA7105D" w14:textId="77777777" w:rsidR="00FA58D0" w:rsidRPr="00BC71B5" w:rsidRDefault="00FA58D0" w:rsidP="00C350B1">
      <w:pPr>
        <w:numPr>
          <w:ilvl w:val="0"/>
          <w:numId w:val="17"/>
        </w:numPr>
        <w:tabs>
          <w:tab w:val="clear" w:pos="1287"/>
        </w:tabs>
        <w:spacing w:line="420" w:lineRule="exact"/>
        <w:ind w:left="1276" w:hanging="567"/>
        <w:jc w:val="both"/>
        <w:rPr>
          <w:rFonts w:ascii="標楷體" w:eastAsia="標楷體" w:hAnsi="標楷體"/>
          <w:color w:val="000000" w:themeColor="text1"/>
          <w:sz w:val="28"/>
          <w:szCs w:val="20"/>
        </w:rPr>
      </w:pPr>
      <w:r w:rsidRPr="00BC71B5">
        <w:rPr>
          <w:rFonts w:ascii="標楷體" w:eastAsia="標楷體" w:hint="eastAsia"/>
          <w:color w:val="000000" w:themeColor="text1"/>
          <w:sz w:val="28"/>
          <w:szCs w:val="20"/>
        </w:rPr>
        <w:t>本</w:t>
      </w:r>
      <w:r w:rsidRPr="00BC71B5">
        <w:rPr>
          <w:rFonts w:ascii="標楷體" w:eastAsia="標楷體" w:hAnsi="標楷體" w:hint="eastAsia"/>
          <w:color w:val="000000" w:themeColor="text1"/>
          <w:sz w:val="28"/>
          <w:szCs w:val="20"/>
        </w:rPr>
        <w:t>案如因政令或計畫變更，本機關有權作出暫緩或保留決標之決定。</w:t>
      </w:r>
    </w:p>
    <w:p w14:paraId="002B70CB" w14:textId="77777777" w:rsidR="00FA58D0" w:rsidRPr="00BC71B5" w:rsidRDefault="00FA58D0" w:rsidP="00C350B1">
      <w:pPr>
        <w:numPr>
          <w:ilvl w:val="0"/>
          <w:numId w:val="17"/>
        </w:numPr>
        <w:tabs>
          <w:tab w:val="clear" w:pos="1287"/>
        </w:tabs>
        <w:spacing w:line="420" w:lineRule="exact"/>
        <w:ind w:left="1276" w:hanging="567"/>
        <w:jc w:val="both"/>
        <w:textDirection w:val="lrTbV"/>
        <w:rPr>
          <w:rFonts w:ascii="標楷體" w:eastAsia="標楷體" w:hAnsi="標楷體"/>
          <w:color w:val="000000" w:themeColor="text1"/>
          <w:sz w:val="28"/>
          <w:szCs w:val="20"/>
        </w:rPr>
      </w:pPr>
      <w:r w:rsidRPr="00BC71B5">
        <w:rPr>
          <w:rFonts w:ascii="標楷體" w:eastAsia="標楷體" w:hAnsi="標楷體" w:hint="eastAsia"/>
          <w:color w:val="000000" w:themeColor="text1"/>
          <w:sz w:val="28"/>
          <w:szCs w:val="20"/>
        </w:rPr>
        <w:t>依</w:t>
      </w:r>
      <w:r w:rsidRPr="00BC71B5">
        <w:rPr>
          <w:rFonts w:ascii="標楷體" w:eastAsia="標楷體" w:hAnsi="標楷體"/>
          <w:color w:val="000000" w:themeColor="text1"/>
          <w:sz w:val="28"/>
          <w:szCs w:val="20"/>
        </w:rPr>
        <w:t>採購法</w:t>
      </w:r>
      <w:r w:rsidRPr="00BC71B5">
        <w:rPr>
          <w:rFonts w:eastAsia="標楷體"/>
          <w:color w:val="000000" w:themeColor="text1"/>
          <w:sz w:val="28"/>
          <w:szCs w:val="20"/>
        </w:rPr>
        <w:t>第</w:t>
      </w:r>
      <w:r w:rsidRPr="00BC71B5">
        <w:rPr>
          <w:rFonts w:eastAsia="標楷體"/>
          <w:color w:val="000000" w:themeColor="text1"/>
          <w:sz w:val="28"/>
          <w:szCs w:val="20"/>
        </w:rPr>
        <w:t>65</w:t>
      </w:r>
      <w:r w:rsidRPr="00BC71B5">
        <w:rPr>
          <w:rFonts w:eastAsia="標楷體"/>
          <w:color w:val="000000" w:themeColor="text1"/>
          <w:sz w:val="28"/>
          <w:szCs w:val="20"/>
        </w:rPr>
        <w:t>條及採購法施行細則第</w:t>
      </w:r>
      <w:r w:rsidRPr="00BC71B5">
        <w:rPr>
          <w:rFonts w:eastAsia="標楷體"/>
          <w:color w:val="000000" w:themeColor="text1"/>
          <w:sz w:val="28"/>
          <w:szCs w:val="20"/>
        </w:rPr>
        <w:t>87</w:t>
      </w:r>
      <w:r w:rsidRPr="00BC71B5">
        <w:rPr>
          <w:rFonts w:eastAsia="標楷體"/>
          <w:color w:val="000000" w:themeColor="text1"/>
          <w:sz w:val="28"/>
          <w:szCs w:val="20"/>
        </w:rPr>
        <w:t>條之</w:t>
      </w:r>
      <w:r w:rsidRPr="00BC71B5">
        <w:rPr>
          <w:rFonts w:ascii="標楷體" w:eastAsia="標楷體" w:hAnsi="標楷體"/>
          <w:color w:val="000000" w:themeColor="text1"/>
          <w:sz w:val="28"/>
          <w:szCs w:val="20"/>
        </w:rPr>
        <w:t>規定，本採購標的</w:t>
      </w:r>
      <w:r w:rsidRPr="00BC71B5">
        <w:rPr>
          <w:rFonts w:ascii="標楷體" w:eastAsia="標楷體" w:hAnsi="標楷體" w:hint="eastAsia"/>
          <w:color w:val="000000" w:themeColor="text1"/>
          <w:sz w:val="28"/>
          <w:szCs w:val="20"/>
        </w:rPr>
        <w:t>之下列部分及依其他法規規定應由得標廠商自行履約之部分，不得由其他廠商代為履行</w:t>
      </w:r>
      <w:r w:rsidR="00244B8F" w:rsidRPr="00BC71B5">
        <w:rPr>
          <w:rFonts w:ascii="標楷體" w:eastAsia="標楷體" w:hAnsi="標楷體"/>
          <w:color w:val="000000" w:themeColor="text1"/>
          <w:sz w:val="28"/>
          <w:szCs w:val="20"/>
        </w:rPr>
        <w:t>（</w:t>
      </w:r>
      <w:r w:rsidRPr="00BC71B5">
        <w:rPr>
          <w:rFonts w:ascii="標楷體" w:eastAsia="標楷體" w:hAnsi="標楷體" w:hint="eastAsia"/>
          <w:color w:val="000000" w:themeColor="text1"/>
          <w:sz w:val="28"/>
          <w:szCs w:val="20"/>
        </w:rPr>
        <w:t>視個案情形於招標時勾選；</w:t>
      </w:r>
      <w:r w:rsidRPr="00BC71B5">
        <w:rPr>
          <w:rFonts w:ascii="標楷體" w:eastAsia="標楷體" w:hAnsi="標楷體" w:hint="eastAsia"/>
          <w:b/>
          <w:color w:val="000000" w:themeColor="text1"/>
          <w:sz w:val="28"/>
          <w:szCs w:val="20"/>
        </w:rPr>
        <w:t>無者免填</w:t>
      </w:r>
      <w:r w:rsidR="00244B8F" w:rsidRPr="00BC71B5">
        <w:rPr>
          <w:rFonts w:ascii="標楷體" w:eastAsia="標楷體" w:hAnsi="標楷體"/>
          <w:color w:val="000000" w:themeColor="text1"/>
          <w:sz w:val="28"/>
          <w:szCs w:val="20"/>
        </w:rPr>
        <w:t>）</w:t>
      </w:r>
      <w:r w:rsidRPr="00BC71B5">
        <w:rPr>
          <w:rFonts w:ascii="標楷體" w:eastAsia="標楷體" w:hAnsi="標楷體"/>
          <w:color w:val="000000" w:themeColor="text1"/>
          <w:sz w:val="28"/>
          <w:szCs w:val="20"/>
        </w:rPr>
        <w:t>：</w:t>
      </w:r>
      <w:r w:rsidRPr="00BC71B5">
        <w:rPr>
          <w:rFonts w:ascii="標楷體" w:eastAsia="標楷體" w:hint="eastAsia"/>
          <w:color w:val="000000" w:themeColor="text1"/>
          <w:sz w:val="28"/>
          <w:szCs w:val="20"/>
        </w:rPr>
        <w:t xml:space="preserve"> </w:t>
      </w:r>
    </w:p>
    <w:p w14:paraId="1D92C748" w14:textId="77777777" w:rsidR="00FA58D0" w:rsidRPr="00BC71B5" w:rsidRDefault="00B62C3B" w:rsidP="00C350B1">
      <w:pPr>
        <w:kinsoku w:val="0"/>
        <w:adjustRightInd w:val="0"/>
        <w:spacing w:line="360" w:lineRule="exact"/>
        <w:ind w:left="1361" w:hanging="85"/>
        <w:jc w:val="both"/>
        <w:textDirection w:val="lrTbV"/>
        <w:textAlignment w:val="baseline"/>
        <w:rPr>
          <w:rFonts w:eastAsia="標楷體" w:hAnsi="標楷體"/>
          <w:color w:val="000000" w:themeColor="text1"/>
          <w:spacing w:val="14"/>
          <w:kern w:val="0"/>
          <w:sz w:val="28"/>
          <w:szCs w:val="20"/>
          <w:u w:val="single"/>
        </w:rPr>
      </w:pPr>
      <w:r w:rsidRPr="00BC71B5">
        <w:rPr>
          <w:rFonts w:ascii="標楷體" w:eastAsia="標楷體" w:hAnsi="標楷體" w:hint="eastAsia"/>
          <w:color w:val="000000" w:themeColor="text1"/>
          <w:sz w:val="28"/>
          <w:szCs w:val="28"/>
        </w:rPr>
        <w:t>■</w:t>
      </w:r>
      <w:r w:rsidR="00244B8F" w:rsidRPr="00BC71B5">
        <w:rPr>
          <w:rFonts w:eastAsia="標楷體"/>
          <w:color w:val="000000" w:themeColor="text1"/>
          <w:spacing w:val="14"/>
          <w:kern w:val="0"/>
          <w:sz w:val="28"/>
          <w:szCs w:val="20"/>
        </w:rPr>
        <w:t>（</w:t>
      </w:r>
      <w:r w:rsidR="00FA58D0" w:rsidRPr="00BC71B5">
        <w:rPr>
          <w:rFonts w:eastAsia="標楷體"/>
          <w:color w:val="000000" w:themeColor="text1"/>
          <w:spacing w:val="14"/>
          <w:kern w:val="0"/>
          <w:sz w:val="28"/>
          <w:szCs w:val="20"/>
        </w:rPr>
        <w:t>1</w:t>
      </w:r>
      <w:r w:rsidR="00244B8F" w:rsidRPr="00BC71B5">
        <w:rPr>
          <w:rFonts w:eastAsia="標楷體"/>
          <w:color w:val="000000" w:themeColor="text1"/>
          <w:spacing w:val="14"/>
          <w:kern w:val="0"/>
          <w:sz w:val="28"/>
          <w:szCs w:val="20"/>
        </w:rPr>
        <w:t>）</w:t>
      </w:r>
      <w:r w:rsidR="00FA58D0" w:rsidRPr="00BC71B5">
        <w:rPr>
          <w:rFonts w:eastAsia="標楷體" w:hAnsi="標楷體"/>
          <w:color w:val="000000" w:themeColor="text1"/>
          <w:spacing w:val="14"/>
          <w:kern w:val="0"/>
          <w:sz w:val="28"/>
          <w:szCs w:val="20"/>
        </w:rPr>
        <w:t>主要部分為：</w:t>
      </w:r>
      <w:r w:rsidRPr="00BC71B5">
        <w:rPr>
          <w:rFonts w:eastAsia="標楷體" w:hint="eastAsia"/>
          <w:b/>
          <w:color w:val="000000" w:themeColor="text1"/>
          <w:sz w:val="28"/>
          <w:szCs w:val="28"/>
          <w:u w:val="single"/>
        </w:rPr>
        <w:t>完成期中及期末報告</w:t>
      </w:r>
      <w:r w:rsidR="00FA58D0" w:rsidRPr="00BC71B5">
        <w:rPr>
          <w:rFonts w:eastAsia="標楷體"/>
          <w:color w:val="000000" w:themeColor="text1"/>
          <w:spacing w:val="14"/>
          <w:kern w:val="0"/>
          <w:sz w:val="28"/>
          <w:szCs w:val="20"/>
          <w:u w:val="single"/>
        </w:rPr>
        <w:t xml:space="preserve"> </w:t>
      </w:r>
      <w:r w:rsidR="00FA58D0" w:rsidRPr="00BC71B5">
        <w:rPr>
          <w:rFonts w:eastAsia="標楷體" w:hAnsi="標楷體"/>
          <w:color w:val="000000" w:themeColor="text1"/>
          <w:spacing w:val="14"/>
          <w:kern w:val="0"/>
          <w:sz w:val="28"/>
          <w:szCs w:val="20"/>
        </w:rPr>
        <w:t>。</w:t>
      </w:r>
    </w:p>
    <w:p w14:paraId="22F3DD17" w14:textId="5DB9B466" w:rsidR="00FA58D0" w:rsidRPr="00BC71B5" w:rsidRDefault="0040283B" w:rsidP="00C350B1">
      <w:pPr>
        <w:kinsoku w:val="0"/>
        <w:adjustRightInd w:val="0"/>
        <w:spacing w:line="360" w:lineRule="exact"/>
        <w:ind w:left="1361" w:hanging="85"/>
        <w:jc w:val="both"/>
        <w:textDirection w:val="lrTbV"/>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spacing w:val="14"/>
          <w:kern w:val="0"/>
          <w:sz w:val="28"/>
          <w:szCs w:val="20"/>
        </w:rPr>
        <w:t>（</w:t>
      </w:r>
      <w:r w:rsidR="00FA58D0" w:rsidRPr="00BC71B5">
        <w:rPr>
          <w:rFonts w:eastAsia="標楷體"/>
          <w:color w:val="000000" w:themeColor="text1"/>
          <w:spacing w:val="14"/>
          <w:kern w:val="0"/>
          <w:sz w:val="28"/>
          <w:szCs w:val="20"/>
        </w:rPr>
        <w:t>2</w:t>
      </w:r>
      <w:r w:rsidR="00244B8F" w:rsidRPr="00BC71B5">
        <w:rPr>
          <w:rFonts w:eastAsia="標楷體"/>
          <w:color w:val="000000" w:themeColor="text1"/>
          <w:spacing w:val="14"/>
          <w:kern w:val="0"/>
          <w:sz w:val="28"/>
          <w:szCs w:val="20"/>
        </w:rPr>
        <w:t>）</w:t>
      </w:r>
      <w:r w:rsidR="00FA58D0" w:rsidRPr="00BC71B5">
        <w:rPr>
          <w:rFonts w:eastAsia="標楷體" w:hAnsi="標楷體"/>
          <w:color w:val="000000" w:themeColor="text1"/>
          <w:spacing w:val="14"/>
          <w:kern w:val="0"/>
          <w:sz w:val="28"/>
          <w:szCs w:val="20"/>
        </w:rPr>
        <w:t>應</w:t>
      </w:r>
      <w:r w:rsidR="00FA58D0" w:rsidRPr="00BC71B5">
        <w:rPr>
          <w:rFonts w:eastAsia="標楷體" w:hAnsi="標楷體" w:hint="eastAsia"/>
          <w:color w:val="000000" w:themeColor="text1"/>
          <w:spacing w:val="14"/>
          <w:kern w:val="0"/>
          <w:sz w:val="28"/>
          <w:szCs w:val="20"/>
        </w:rPr>
        <w:t>由得標廠商</w:t>
      </w:r>
      <w:r w:rsidR="00FA58D0" w:rsidRPr="00BC71B5">
        <w:rPr>
          <w:rFonts w:eastAsia="標楷體" w:hAnsi="標楷體"/>
          <w:color w:val="000000" w:themeColor="text1"/>
          <w:spacing w:val="14"/>
          <w:kern w:val="0"/>
          <w:sz w:val="28"/>
          <w:szCs w:val="20"/>
        </w:rPr>
        <w:t>自行履行之部分</w:t>
      </w:r>
      <w:r w:rsidR="00FA58D0" w:rsidRPr="00BC71B5">
        <w:rPr>
          <w:rFonts w:eastAsia="標楷體" w:hAnsi="標楷體" w:hint="eastAsia"/>
          <w:color w:val="000000" w:themeColor="text1"/>
          <w:spacing w:val="14"/>
          <w:kern w:val="0"/>
          <w:sz w:val="28"/>
          <w:szCs w:val="20"/>
        </w:rPr>
        <w:t>為</w:t>
      </w:r>
      <w:r w:rsidR="00FA58D0" w:rsidRPr="00BC71B5">
        <w:rPr>
          <w:rFonts w:eastAsia="標楷體" w:hAnsi="標楷體"/>
          <w:color w:val="000000" w:themeColor="text1"/>
          <w:spacing w:val="14"/>
          <w:kern w:val="0"/>
          <w:sz w:val="28"/>
          <w:szCs w:val="20"/>
          <w:u w:val="single"/>
        </w:rPr>
        <w:t>：</w:t>
      </w:r>
      <w:r w:rsidR="00FA58D0" w:rsidRPr="00BC71B5">
        <w:rPr>
          <w:rFonts w:eastAsia="標楷體" w:hAnsi="標楷體" w:hint="eastAsia"/>
          <w:color w:val="000000" w:themeColor="text1"/>
          <w:spacing w:val="14"/>
          <w:kern w:val="0"/>
          <w:sz w:val="28"/>
          <w:szCs w:val="20"/>
          <w:u w:val="single"/>
        </w:rPr>
        <w:t xml:space="preserve">  </w:t>
      </w:r>
      <w:r w:rsidR="00FA58D0" w:rsidRPr="00BC71B5">
        <w:rPr>
          <w:rFonts w:eastAsia="標楷體" w:hAnsi="標楷體"/>
          <w:color w:val="000000" w:themeColor="text1"/>
          <w:spacing w:val="14"/>
          <w:kern w:val="0"/>
          <w:sz w:val="28"/>
          <w:szCs w:val="20"/>
        </w:rPr>
        <w:t>。</w:t>
      </w:r>
    </w:p>
    <w:p w14:paraId="2865A921" w14:textId="20D4FBF9" w:rsidR="00FA58D0" w:rsidRPr="00BC71B5" w:rsidRDefault="0040283B" w:rsidP="00C350B1">
      <w:pPr>
        <w:kinsoku w:val="0"/>
        <w:adjustRightInd w:val="0"/>
        <w:spacing w:line="360" w:lineRule="exact"/>
        <w:ind w:left="1582" w:hanging="306"/>
        <w:jc w:val="both"/>
        <w:textDirection w:val="lrTbV"/>
        <w:textAlignment w:val="baseline"/>
        <w:rPr>
          <w:rFonts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hAnsi="標楷體" w:hint="eastAsia"/>
          <w:color w:val="000000" w:themeColor="text1"/>
          <w:spacing w:val="14"/>
          <w:kern w:val="0"/>
          <w:sz w:val="28"/>
          <w:szCs w:val="20"/>
        </w:rPr>
        <w:t>除前項</w:t>
      </w:r>
      <w:r w:rsidR="00FA58D0" w:rsidRPr="00BC71B5">
        <w:rPr>
          <w:rFonts w:eastAsia="標楷體" w:hAnsi="標楷體" w:hint="eastAsia"/>
          <w:color w:val="000000" w:themeColor="text1"/>
          <w:kern w:val="0"/>
          <w:sz w:val="28"/>
          <w:szCs w:val="20"/>
        </w:rPr>
        <w:t>所列者外，屬營造業法第</w:t>
      </w:r>
      <w:r w:rsidR="00FA58D0" w:rsidRPr="00BC71B5">
        <w:rPr>
          <w:rFonts w:eastAsia="標楷體" w:hAnsi="標楷體" w:hint="eastAsia"/>
          <w:color w:val="000000" w:themeColor="text1"/>
          <w:kern w:val="0"/>
          <w:sz w:val="28"/>
          <w:szCs w:val="20"/>
        </w:rPr>
        <w:t>3</w:t>
      </w:r>
      <w:r w:rsidR="00FA58D0" w:rsidRPr="00BC71B5">
        <w:rPr>
          <w:rFonts w:eastAsia="標楷體" w:hAnsi="標楷體" w:hint="eastAsia"/>
          <w:color w:val="000000" w:themeColor="text1"/>
          <w:kern w:val="0"/>
          <w:sz w:val="28"/>
          <w:szCs w:val="20"/>
        </w:rPr>
        <w:t>條第</w:t>
      </w:r>
      <w:r w:rsidR="00FA58D0" w:rsidRPr="00BC71B5">
        <w:rPr>
          <w:rFonts w:eastAsia="標楷體" w:hAnsi="標楷體" w:hint="eastAsia"/>
          <w:color w:val="000000" w:themeColor="text1"/>
          <w:kern w:val="0"/>
          <w:sz w:val="28"/>
          <w:szCs w:val="20"/>
        </w:rPr>
        <w:t>1</w:t>
      </w:r>
      <w:r w:rsidR="00FA58D0" w:rsidRPr="00BC71B5">
        <w:rPr>
          <w:rFonts w:eastAsia="標楷體" w:hAnsi="標楷體" w:hint="eastAsia"/>
          <w:color w:val="000000" w:themeColor="text1"/>
          <w:kern w:val="0"/>
          <w:sz w:val="28"/>
          <w:szCs w:val="20"/>
        </w:rPr>
        <w:t>款之營繕工程，且得標廠商為營造業者，其主要部分尚包括：工地主任、工地負責人、專任工程人員、安全衛生人員均應為廠商僱用之人員。</w:t>
      </w:r>
    </w:p>
    <w:p w14:paraId="5F162716" w14:textId="656E7F96" w:rsidR="00FA58D0" w:rsidRPr="00BC71B5" w:rsidRDefault="00FA58D0" w:rsidP="00C350B1">
      <w:pPr>
        <w:numPr>
          <w:ilvl w:val="0"/>
          <w:numId w:val="17"/>
        </w:numPr>
        <w:tabs>
          <w:tab w:val="clear" w:pos="1287"/>
        </w:tabs>
        <w:spacing w:line="420" w:lineRule="exact"/>
        <w:ind w:left="1330" w:hanging="621"/>
        <w:jc w:val="both"/>
        <w:textDirection w:val="lrTbV"/>
        <w:rPr>
          <w:rFonts w:eastAsia="標楷體" w:hAnsi="標楷體"/>
          <w:color w:val="000000" w:themeColor="text1"/>
          <w:spacing w:val="14"/>
          <w:kern w:val="0"/>
          <w:sz w:val="28"/>
          <w:szCs w:val="20"/>
        </w:rPr>
      </w:pPr>
      <w:r w:rsidRPr="00BC71B5">
        <w:rPr>
          <w:rFonts w:ascii="標楷體" w:eastAsia="標楷體" w:hAnsi="標楷體"/>
          <w:color w:val="000000" w:themeColor="text1"/>
          <w:sz w:val="28"/>
          <w:szCs w:val="20"/>
        </w:rPr>
        <w:t>招標</w:t>
      </w:r>
      <w:r w:rsidRPr="00BC71B5">
        <w:rPr>
          <w:rFonts w:eastAsia="標楷體" w:hAnsi="標楷體"/>
          <w:color w:val="000000" w:themeColor="text1"/>
          <w:spacing w:val="14"/>
          <w:kern w:val="0"/>
          <w:sz w:val="28"/>
          <w:szCs w:val="20"/>
        </w:rPr>
        <w:t>文件</w:t>
      </w:r>
      <w:r w:rsidRPr="00BC71B5">
        <w:rPr>
          <w:rFonts w:eastAsia="標楷體" w:hAnsi="標楷體"/>
          <w:b/>
          <w:color w:val="000000" w:themeColor="text1"/>
          <w:spacing w:val="14"/>
          <w:kern w:val="0"/>
          <w:sz w:val="28"/>
          <w:szCs w:val="20"/>
        </w:rPr>
        <w:t>如有</w:t>
      </w:r>
      <w:r w:rsidRPr="00BC71B5">
        <w:rPr>
          <w:rFonts w:eastAsia="標楷體" w:hAnsi="標楷體"/>
          <w:color w:val="000000" w:themeColor="text1"/>
          <w:spacing w:val="14"/>
          <w:kern w:val="0"/>
          <w:sz w:val="28"/>
          <w:szCs w:val="20"/>
        </w:rPr>
        <w:t>要求或提及特定之商標或商名、專利、設計或型式、特定來源地、生產者或供應者之情形，允許投標廠商提出同等品</w:t>
      </w:r>
      <w:r w:rsidRPr="00BC71B5">
        <w:rPr>
          <w:rFonts w:eastAsia="標楷體" w:hAnsi="標楷體"/>
          <w:color w:val="000000" w:themeColor="text1"/>
          <w:kern w:val="0"/>
          <w:sz w:val="28"/>
          <w:szCs w:val="20"/>
        </w:rPr>
        <w:t>，其提出同等品之時機為</w:t>
      </w:r>
      <w:r w:rsidRPr="00BC71B5">
        <w:rPr>
          <w:rFonts w:eastAsia="標楷體" w:hAnsi="標楷體" w:hint="eastAsia"/>
          <w:color w:val="000000" w:themeColor="text1"/>
          <w:kern w:val="0"/>
          <w:sz w:val="28"/>
          <w:szCs w:val="20"/>
        </w:rPr>
        <w:t>：由機關於招標時</w:t>
      </w:r>
      <w:r w:rsidRPr="00BC71B5">
        <w:rPr>
          <w:rFonts w:ascii="標楷體" w:eastAsia="標楷體" w:hAnsi="標楷體" w:hint="eastAsia"/>
          <w:color w:val="000000" w:themeColor="text1"/>
          <w:kern w:val="0"/>
          <w:sz w:val="28"/>
          <w:szCs w:val="20"/>
          <w:u w:val="single"/>
        </w:rPr>
        <w:t>擇一勾選；</w:t>
      </w:r>
      <w:r w:rsidRPr="00BC71B5">
        <w:rPr>
          <w:rFonts w:ascii="標楷體" w:eastAsia="標楷體" w:hAnsi="標楷體" w:hint="eastAsia"/>
          <w:b/>
          <w:color w:val="000000" w:themeColor="text1"/>
          <w:kern w:val="0"/>
          <w:sz w:val="28"/>
          <w:szCs w:val="20"/>
          <w:u w:val="single"/>
        </w:rPr>
        <w:t>未勾選者，為選項</w:t>
      </w:r>
      <w:r w:rsidR="00244B8F" w:rsidRPr="00BC71B5">
        <w:rPr>
          <w:rFonts w:eastAsia="標楷體"/>
          <w:b/>
          <w:color w:val="000000" w:themeColor="text1"/>
          <w:kern w:val="0"/>
          <w:sz w:val="28"/>
          <w:szCs w:val="20"/>
          <w:u w:val="single"/>
        </w:rPr>
        <w:t>（</w:t>
      </w:r>
      <w:r w:rsidRPr="00BC71B5">
        <w:rPr>
          <w:rFonts w:eastAsia="標楷體"/>
          <w:b/>
          <w:color w:val="000000" w:themeColor="text1"/>
          <w:kern w:val="0"/>
          <w:sz w:val="28"/>
          <w:szCs w:val="20"/>
          <w:u w:val="single"/>
        </w:rPr>
        <w:t>2</w:t>
      </w:r>
      <w:r w:rsidR="00244B8F" w:rsidRPr="00BC71B5">
        <w:rPr>
          <w:rFonts w:eastAsia="標楷體"/>
          <w:b/>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w:t>
      </w:r>
    </w:p>
    <w:p w14:paraId="6FE6577F" w14:textId="5784D35F" w:rsidR="00FA58D0" w:rsidRPr="00BC71B5" w:rsidRDefault="0040283B" w:rsidP="00C350B1">
      <w:pPr>
        <w:kinsoku w:val="0"/>
        <w:adjustRightInd w:val="0"/>
        <w:spacing w:line="380" w:lineRule="exact"/>
        <w:ind w:left="2282" w:hanging="980"/>
        <w:jc w:val="both"/>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kern w:val="0"/>
          <w:sz w:val="28"/>
          <w:szCs w:val="20"/>
        </w:rPr>
        <w:t>（</w:t>
      </w:r>
      <w:r w:rsidR="00FA58D0" w:rsidRPr="00BC71B5">
        <w:rPr>
          <w:rFonts w:eastAsia="標楷體"/>
          <w:color w:val="000000" w:themeColor="text1"/>
          <w:kern w:val="0"/>
          <w:sz w:val="28"/>
          <w:szCs w:val="20"/>
        </w:rPr>
        <w:t>1</w:t>
      </w:r>
      <w:r w:rsidR="00244B8F" w:rsidRPr="00BC71B5">
        <w:rPr>
          <w:rFonts w:eastAsia="標楷體"/>
          <w:color w:val="000000" w:themeColor="text1"/>
          <w:kern w:val="0"/>
          <w:sz w:val="28"/>
          <w:szCs w:val="20"/>
        </w:rPr>
        <w:t>）</w:t>
      </w:r>
      <w:r w:rsidR="00FA58D0" w:rsidRPr="00BC71B5">
        <w:rPr>
          <w:rFonts w:eastAsia="標楷體"/>
          <w:color w:val="000000" w:themeColor="text1"/>
          <w:kern w:val="0"/>
          <w:sz w:val="28"/>
          <w:szCs w:val="20"/>
        </w:rPr>
        <w:t>應於投標文件內預先提出者，廠商應於投標文件內敘明同</w:t>
      </w:r>
      <w:r w:rsidR="00FA58D0" w:rsidRPr="00BC71B5">
        <w:rPr>
          <w:rFonts w:ascii="標楷體" w:eastAsia="標楷體" w:hAnsi="標楷體" w:hint="eastAsia"/>
          <w:color w:val="000000" w:themeColor="text1"/>
          <w:kern w:val="0"/>
          <w:sz w:val="28"/>
          <w:szCs w:val="20"/>
        </w:rPr>
        <w:t>等品之廠牌、價格及功能、效益、標準或特性等相關資料，以供審查。</w:t>
      </w:r>
    </w:p>
    <w:p w14:paraId="72B7A18A" w14:textId="1F5E25BE" w:rsidR="00FA58D0" w:rsidRPr="00BC71B5" w:rsidRDefault="0040283B" w:rsidP="00C350B1">
      <w:pPr>
        <w:kinsoku w:val="0"/>
        <w:adjustRightInd w:val="0"/>
        <w:spacing w:line="380" w:lineRule="exact"/>
        <w:ind w:left="2282" w:hanging="980"/>
        <w:jc w:val="both"/>
        <w:textDirection w:val="lrTbV"/>
        <w:textAlignment w:val="baseline"/>
        <w:rPr>
          <w:rFonts w:ascii="標楷體" w:eastAsia="標楷體" w:hAnsi="標楷體"/>
          <w:color w:val="000000" w:themeColor="text1"/>
          <w:spacing w:val="14"/>
          <w:kern w:val="0"/>
          <w:sz w:val="28"/>
          <w:szCs w:val="20"/>
        </w:rPr>
      </w:pPr>
      <w:r w:rsidRPr="00BC71B5">
        <w:rPr>
          <w:rFonts w:ascii="標楷體" w:eastAsia="標楷體" w:hAnsi="標楷體"/>
          <w:color w:val="000000" w:themeColor="text1"/>
          <w:kern w:val="3"/>
          <w:sz w:val="28"/>
        </w:rPr>
        <w:t>□</w:t>
      </w:r>
      <w:r w:rsidR="00244B8F" w:rsidRPr="00BC71B5">
        <w:rPr>
          <w:rFonts w:eastAsia="標楷體"/>
          <w:color w:val="000000" w:themeColor="text1"/>
          <w:spacing w:val="14"/>
          <w:kern w:val="0"/>
          <w:sz w:val="28"/>
          <w:szCs w:val="20"/>
        </w:rPr>
        <w:t>（</w:t>
      </w:r>
      <w:r w:rsidR="00FA58D0" w:rsidRPr="00BC71B5">
        <w:rPr>
          <w:rFonts w:eastAsia="標楷體"/>
          <w:color w:val="000000" w:themeColor="text1"/>
          <w:spacing w:val="14"/>
          <w:kern w:val="0"/>
          <w:sz w:val="28"/>
          <w:szCs w:val="20"/>
        </w:rPr>
        <w:t>2</w:t>
      </w:r>
      <w:r w:rsidR="00244B8F" w:rsidRPr="00BC71B5">
        <w:rPr>
          <w:rFonts w:eastAsia="標楷體"/>
          <w:color w:val="000000" w:themeColor="text1"/>
          <w:spacing w:val="14"/>
          <w:kern w:val="0"/>
          <w:sz w:val="28"/>
          <w:szCs w:val="20"/>
        </w:rPr>
        <w:t>）</w:t>
      </w:r>
      <w:r w:rsidR="00FA58D0" w:rsidRPr="00BC71B5">
        <w:rPr>
          <w:rFonts w:ascii="標楷體" w:eastAsia="標楷體" w:hAnsi="標楷體" w:hint="eastAsia"/>
          <w:color w:val="000000" w:themeColor="text1"/>
          <w:spacing w:val="14"/>
          <w:kern w:val="0"/>
          <w:sz w:val="28"/>
          <w:szCs w:val="20"/>
        </w:rPr>
        <w:t>得標廠商得於使用同等品前，依契約規定向機關提出同等品之廠牌、價格及功能、效益、標準或特性等相關資料，以供審查。</w:t>
      </w:r>
    </w:p>
    <w:p w14:paraId="09BD1576" w14:textId="77777777" w:rsidR="00FA58D0" w:rsidRPr="00BC71B5" w:rsidRDefault="00FA58D0" w:rsidP="00C350B1">
      <w:pPr>
        <w:numPr>
          <w:ilvl w:val="0"/>
          <w:numId w:val="17"/>
        </w:numPr>
        <w:tabs>
          <w:tab w:val="clear" w:pos="1287"/>
        </w:tabs>
        <w:spacing w:line="420" w:lineRule="exact"/>
        <w:ind w:left="1288" w:hanging="579"/>
        <w:jc w:val="both"/>
        <w:rPr>
          <w:rFonts w:ascii="標楷體" w:eastAsia="標楷體"/>
          <w:color w:val="000000" w:themeColor="text1"/>
          <w:sz w:val="28"/>
          <w:szCs w:val="20"/>
        </w:rPr>
      </w:pPr>
      <w:r w:rsidRPr="00BC71B5">
        <w:rPr>
          <w:rFonts w:ascii="標楷體" w:eastAsia="標楷體" w:hint="eastAsia"/>
          <w:color w:val="000000" w:themeColor="text1"/>
          <w:sz w:val="28"/>
          <w:szCs w:val="20"/>
        </w:rPr>
        <w:t>其他未盡事宜依據「政府採購法」及其相關規定辦理。</w:t>
      </w:r>
    </w:p>
    <w:p w14:paraId="35ECF9C1" w14:textId="77777777" w:rsidR="00FA58D0" w:rsidRPr="00BC71B5" w:rsidRDefault="00FA58D0" w:rsidP="00A52F96">
      <w:pPr>
        <w:tabs>
          <w:tab w:val="left" w:pos="1120"/>
        </w:tabs>
        <w:spacing w:beforeLines="50" w:before="120" w:line="420" w:lineRule="exact"/>
        <w:jc w:val="both"/>
        <w:rPr>
          <w:rFonts w:ascii="標楷體" w:eastAsia="標楷體"/>
          <w:color w:val="000000" w:themeColor="text1"/>
          <w:sz w:val="32"/>
          <w:szCs w:val="32"/>
        </w:rPr>
      </w:pPr>
      <w:r w:rsidRPr="00BC71B5">
        <w:rPr>
          <w:rFonts w:ascii="標楷體" w:eastAsia="標楷體" w:hint="eastAsia"/>
          <w:color w:val="000000" w:themeColor="text1"/>
          <w:sz w:val="32"/>
          <w:szCs w:val="32"/>
        </w:rPr>
        <w:t>拾捌、補充規定</w:t>
      </w:r>
    </w:p>
    <w:p w14:paraId="5F362931" w14:textId="2A65E665" w:rsidR="00FA58D0" w:rsidRPr="00BC71B5" w:rsidRDefault="00FA58D0" w:rsidP="00B4733E">
      <w:pPr>
        <w:pStyle w:val="aff5"/>
        <w:numPr>
          <w:ilvl w:val="0"/>
          <w:numId w:val="211"/>
        </w:numPr>
        <w:tabs>
          <w:tab w:val="left" w:pos="1120"/>
        </w:tabs>
        <w:spacing w:beforeLines="50" w:before="120" w:line="420" w:lineRule="exact"/>
        <w:ind w:leftChars="0" w:left="1260" w:hanging="560"/>
        <w:jc w:val="both"/>
        <w:rPr>
          <w:rFonts w:ascii="標楷體" w:eastAsia="標楷體"/>
          <w:color w:val="000000" w:themeColor="text1"/>
          <w:sz w:val="28"/>
          <w:szCs w:val="28"/>
        </w:rPr>
      </w:pPr>
      <w:r w:rsidRPr="00BC71B5">
        <w:rPr>
          <w:rFonts w:ascii="標楷體" w:eastAsia="標楷體" w:hint="eastAsia"/>
          <w:color w:val="000000" w:themeColor="text1"/>
          <w:sz w:val="28"/>
          <w:szCs w:val="28"/>
        </w:rPr>
        <w:t>本採購案：</w:t>
      </w:r>
    </w:p>
    <w:p w14:paraId="3BD732F7" w14:textId="2F066332" w:rsidR="00FA58D0" w:rsidRPr="00BC71B5" w:rsidRDefault="0040283B" w:rsidP="00C350B1">
      <w:pPr>
        <w:kinsoku w:val="0"/>
        <w:adjustRightInd w:val="0"/>
        <w:spacing w:line="360" w:lineRule="exact"/>
        <w:ind w:left="1361" w:hanging="85"/>
        <w:jc w:val="both"/>
        <w:textDirection w:val="lrTbV"/>
        <w:textAlignment w:val="baseline"/>
        <w:rPr>
          <w:rFonts w:eastAsia="標楷體"/>
          <w:b/>
          <w:strike/>
          <w:color w:val="000000" w:themeColor="text1"/>
          <w:kern w:val="0"/>
          <w:sz w:val="28"/>
          <w:szCs w:val="20"/>
        </w:rPr>
      </w:pPr>
      <w:r w:rsidRPr="00BC71B5">
        <w:rPr>
          <w:rFonts w:ascii="標楷體" w:eastAsia="標楷體" w:hAnsi="標楷體"/>
          <w:color w:val="000000" w:themeColor="text1"/>
          <w:kern w:val="3"/>
          <w:sz w:val="28"/>
        </w:rPr>
        <w:t>□</w:t>
      </w:r>
      <w:r w:rsidR="00244B8F" w:rsidRPr="00BC71B5">
        <w:rPr>
          <w:rFonts w:eastAsia="標楷體"/>
          <w:b/>
          <w:color w:val="000000" w:themeColor="text1"/>
          <w:kern w:val="0"/>
          <w:sz w:val="28"/>
          <w:szCs w:val="20"/>
        </w:rPr>
        <w:t>（</w:t>
      </w:r>
      <w:r w:rsidR="00FA58D0" w:rsidRPr="00BC71B5">
        <w:rPr>
          <w:rFonts w:eastAsia="標楷體"/>
          <w:b/>
          <w:color w:val="000000" w:themeColor="text1"/>
          <w:kern w:val="0"/>
          <w:sz w:val="28"/>
          <w:szCs w:val="20"/>
        </w:rPr>
        <w:t>1</w:t>
      </w:r>
      <w:r w:rsidR="00244B8F" w:rsidRPr="00BC71B5">
        <w:rPr>
          <w:rFonts w:eastAsia="標楷體"/>
          <w:b/>
          <w:color w:val="000000" w:themeColor="text1"/>
          <w:kern w:val="0"/>
          <w:sz w:val="28"/>
          <w:szCs w:val="20"/>
        </w:rPr>
        <w:t>）</w:t>
      </w:r>
      <w:r w:rsidR="00FA58D0" w:rsidRPr="00BC71B5">
        <w:rPr>
          <w:rFonts w:eastAsia="標楷體"/>
          <w:b/>
          <w:color w:val="000000" w:themeColor="text1"/>
          <w:kern w:val="0"/>
          <w:sz w:val="28"/>
          <w:szCs w:val="20"/>
        </w:rPr>
        <w:t>適用我國締結之條約或協定；其名稱為：</w:t>
      </w:r>
    </w:p>
    <w:p w14:paraId="49CAF25D" w14:textId="17A2B021" w:rsidR="00FA58D0" w:rsidRPr="00BC71B5" w:rsidRDefault="00FA58D0" w:rsidP="00C350B1">
      <w:pPr>
        <w:kinsoku w:val="0"/>
        <w:adjustRightInd w:val="0"/>
        <w:spacing w:line="360" w:lineRule="exact"/>
        <w:ind w:left="1361" w:firstLine="235"/>
        <w:jc w:val="both"/>
        <w:textAlignment w:val="baseline"/>
        <w:rPr>
          <w:rFonts w:eastAsia="標楷體"/>
          <w:b/>
          <w:color w:val="000000" w:themeColor="text1"/>
          <w:kern w:val="0"/>
          <w:sz w:val="28"/>
          <w:szCs w:val="20"/>
        </w:rPr>
      </w:pPr>
      <w:r w:rsidRPr="00BC71B5">
        <w:rPr>
          <w:rFonts w:eastAsia="標楷體"/>
          <w:b/>
          <w:color w:val="000000" w:themeColor="text1"/>
          <w:kern w:val="0"/>
          <w:sz w:val="28"/>
          <w:szCs w:val="20"/>
        </w:rPr>
        <w:t xml:space="preserve"> </w:t>
      </w:r>
      <w:r w:rsidR="00C350B1" w:rsidRPr="00BC71B5">
        <w:rPr>
          <w:rFonts w:ascii="標楷體" w:eastAsia="標楷體" w:hAnsi="標楷體"/>
          <w:color w:val="000000" w:themeColor="text1"/>
          <w:kern w:val="3"/>
          <w:sz w:val="28"/>
        </w:rPr>
        <w:t>□</w:t>
      </w:r>
      <w:r w:rsidRPr="00BC71B5">
        <w:rPr>
          <w:rFonts w:eastAsia="標楷體"/>
          <w:b/>
          <w:color w:val="000000" w:themeColor="text1"/>
          <w:kern w:val="0"/>
          <w:sz w:val="28"/>
          <w:szCs w:val="20"/>
        </w:rPr>
        <w:t>世界貿易組織政府採購協定</w:t>
      </w:r>
      <w:r w:rsidRPr="00BC71B5">
        <w:rPr>
          <w:rFonts w:eastAsia="標楷體"/>
          <w:b/>
          <w:color w:val="000000" w:themeColor="text1"/>
          <w:kern w:val="0"/>
          <w:sz w:val="28"/>
          <w:szCs w:val="20"/>
          <w:u w:val="single"/>
        </w:rPr>
        <w:t>（</w:t>
      </w:r>
      <w:r w:rsidRPr="00BC71B5">
        <w:rPr>
          <w:rFonts w:eastAsia="標楷體"/>
          <w:b/>
          <w:color w:val="000000" w:themeColor="text1"/>
          <w:kern w:val="0"/>
          <w:sz w:val="28"/>
          <w:szCs w:val="20"/>
          <w:u w:val="single"/>
        </w:rPr>
        <w:t>GPA</w:t>
      </w:r>
      <w:r w:rsidRPr="00BC71B5">
        <w:rPr>
          <w:rFonts w:eastAsia="標楷體"/>
          <w:b/>
          <w:color w:val="000000" w:themeColor="text1"/>
          <w:kern w:val="0"/>
          <w:sz w:val="28"/>
          <w:szCs w:val="20"/>
          <w:u w:val="single"/>
        </w:rPr>
        <w:t>）</w:t>
      </w:r>
      <w:r w:rsidRPr="00BC71B5">
        <w:rPr>
          <w:rFonts w:eastAsia="標楷體"/>
          <w:b/>
          <w:color w:val="000000" w:themeColor="text1"/>
          <w:kern w:val="0"/>
          <w:sz w:val="28"/>
          <w:szCs w:val="20"/>
        </w:rPr>
        <w:t>。</w:t>
      </w:r>
    </w:p>
    <w:p w14:paraId="42EB3973" w14:textId="50097374" w:rsidR="00FA58D0" w:rsidRPr="00BC71B5" w:rsidRDefault="00FA58D0" w:rsidP="00C350B1">
      <w:pPr>
        <w:numPr>
          <w:ilvl w:val="0"/>
          <w:numId w:val="68"/>
        </w:numPr>
        <w:kinsoku w:val="0"/>
        <w:adjustRightInd w:val="0"/>
        <w:spacing w:line="360" w:lineRule="exact"/>
        <w:ind w:left="2002" w:hanging="238"/>
        <w:jc w:val="both"/>
        <w:textAlignment w:val="baseline"/>
        <w:rPr>
          <w:rFonts w:eastAsia="標楷體"/>
          <w:color w:val="000000" w:themeColor="text1"/>
          <w:spacing w:val="14"/>
          <w:kern w:val="0"/>
          <w:sz w:val="28"/>
          <w:szCs w:val="20"/>
          <w:u w:val="single"/>
        </w:rPr>
      </w:pPr>
      <w:r w:rsidRPr="00BC71B5">
        <w:rPr>
          <w:rFonts w:eastAsia="標楷體"/>
          <w:color w:val="000000" w:themeColor="text1"/>
          <w:spacing w:val="14"/>
          <w:kern w:val="0"/>
          <w:sz w:val="28"/>
          <w:szCs w:val="20"/>
          <w:u w:val="single"/>
        </w:rPr>
        <w:t>門檻金額：（由機關於招標時擇一勾選；未勾選者，為選項</w:t>
      </w:r>
      <w:r w:rsidRPr="00BC71B5">
        <w:rPr>
          <w:rFonts w:eastAsia="標楷體"/>
          <w:color w:val="000000" w:themeColor="text1"/>
          <w:spacing w:val="14"/>
          <w:kern w:val="0"/>
          <w:sz w:val="28"/>
          <w:szCs w:val="20"/>
          <w:u w:val="single"/>
        </w:rPr>
        <w:t>A</w:t>
      </w:r>
      <w:r w:rsidRPr="00BC71B5">
        <w:rPr>
          <w:rFonts w:eastAsia="標楷體"/>
          <w:color w:val="000000" w:themeColor="text1"/>
          <w:spacing w:val="14"/>
          <w:kern w:val="0"/>
          <w:sz w:val="28"/>
          <w:szCs w:val="20"/>
          <w:u w:val="single"/>
        </w:rPr>
        <w:t>）</w:t>
      </w:r>
    </w:p>
    <w:p w14:paraId="761138A5" w14:textId="5FB48695" w:rsidR="00FA58D0" w:rsidRPr="00BC71B5" w:rsidRDefault="00C350B1" w:rsidP="00C350B1">
      <w:pPr>
        <w:kinsoku w:val="0"/>
        <w:adjustRightInd w:val="0"/>
        <w:spacing w:line="360" w:lineRule="exact"/>
        <w:ind w:leftChars="816" w:left="1958" w:firstLine="56"/>
        <w:jc w:val="both"/>
        <w:textAlignment w:val="baseline"/>
        <w:rPr>
          <w:rFonts w:eastAsia="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spacing w:val="14"/>
          <w:kern w:val="0"/>
          <w:sz w:val="28"/>
          <w:szCs w:val="20"/>
        </w:rPr>
        <w:t>選項</w:t>
      </w:r>
      <w:r w:rsidR="00FA58D0" w:rsidRPr="00BC71B5">
        <w:rPr>
          <w:rFonts w:eastAsia="標楷體"/>
          <w:color w:val="000000" w:themeColor="text1"/>
          <w:spacing w:val="14"/>
          <w:kern w:val="0"/>
          <w:sz w:val="28"/>
          <w:szCs w:val="20"/>
        </w:rPr>
        <w:t>A</w:t>
      </w:r>
      <w:r w:rsidR="00FA58D0" w:rsidRPr="00BC71B5">
        <w:rPr>
          <w:rFonts w:eastAsia="標楷體"/>
          <w:color w:val="000000" w:themeColor="text1"/>
          <w:spacing w:val="14"/>
          <w:kern w:val="0"/>
          <w:sz w:val="28"/>
          <w:szCs w:val="20"/>
        </w:rPr>
        <w:t>：依</w:t>
      </w:r>
      <w:r w:rsidR="00FA58D0" w:rsidRPr="00BC71B5">
        <w:rPr>
          <w:rFonts w:eastAsia="標楷體"/>
          <w:color w:val="000000" w:themeColor="text1"/>
          <w:spacing w:val="14"/>
          <w:kern w:val="0"/>
          <w:sz w:val="28"/>
          <w:szCs w:val="20"/>
        </w:rPr>
        <w:t>GPA</w:t>
      </w:r>
      <w:r w:rsidR="00FA58D0" w:rsidRPr="00BC71B5">
        <w:rPr>
          <w:rFonts w:eastAsia="標楷體"/>
          <w:color w:val="000000" w:themeColor="text1"/>
          <w:spacing w:val="14"/>
          <w:kern w:val="0"/>
          <w:sz w:val="28"/>
          <w:szCs w:val="20"/>
        </w:rPr>
        <w:t>我國承諾開放清單所載門檻金額開放，惟簽署國之門檻金額較我國高者，對該簽署國適用該較高之門檻金額。</w:t>
      </w:r>
    </w:p>
    <w:p w14:paraId="0DB6F9CC" w14:textId="18D45E49" w:rsidR="00FA58D0" w:rsidRPr="00BC71B5" w:rsidRDefault="00C350B1" w:rsidP="00C350B1">
      <w:pPr>
        <w:kinsoku w:val="0"/>
        <w:adjustRightInd w:val="0"/>
        <w:spacing w:line="360" w:lineRule="exact"/>
        <w:ind w:leftChars="816" w:left="1958" w:firstLine="56"/>
        <w:jc w:val="both"/>
        <w:textDirection w:val="lrTbV"/>
        <w:textAlignment w:val="baseline"/>
        <w:rPr>
          <w:rFonts w:eastAsia="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spacing w:val="14"/>
          <w:kern w:val="0"/>
          <w:sz w:val="28"/>
          <w:szCs w:val="20"/>
        </w:rPr>
        <w:t>選項</w:t>
      </w:r>
      <w:r w:rsidR="00FA58D0" w:rsidRPr="00BC71B5">
        <w:rPr>
          <w:rFonts w:eastAsia="標楷體"/>
          <w:color w:val="000000" w:themeColor="text1"/>
          <w:spacing w:val="14"/>
          <w:kern w:val="0"/>
          <w:sz w:val="28"/>
          <w:szCs w:val="20"/>
        </w:rPr>
        <w:t>B</w:t>
      </w:r>
      <w:r w:rsidR="00FA58D0" w:rsidRPr="00BC71B5">
        <w:rPr>
          <w:rFonts w:eastAsia="標楷體"/>
          <w:color w:val="000000" w:themeColor="text1"/>
          <w:spacing w:val="14"/>
          <w:kern w:val="0"/>
          <w:sz w:val="28"/>
          <w:szCs w:val="20"/>
        </w:rPr>
        <w:t>：依</w:t>
      </w:r>
      <w:r w:rsidR="00FA58D0" w:rsidRPr="00BC71B5">
        <w:rPr>
          <w:rFonts w:eastAsia="標楷體"/>
          <w:color w:val="000000" w:themeColor="text1"/>
          <w:spacing w:val="14"/>
          <w:kern w:val="0"/>
          <w:sz w:val="28"/>
          <w:szCs w:val="20"/>
        </w:rPr>
        <w:t>GPA</w:t>
      </w:r>
      <w:r w:rsidR="00FA58D0" w:rsidRPr="00BC71B5">
        <w:rPr>
          <w:rFonts w:eastAsia="標楷體"/>
          <w:color w:val="000000" w:themeColor="text1"/>
          <w:spacing w:val="14"/>
          <w:kern w:val="0"/>
          <w:sz w:val="28"/>
          <w:szCs w:val="20"/>
        </w:rPr>
        <w:t>我國承諾開放清單所載門檻金額開放。</w:t>
      </w:r>
    </w:p>
    <w:p w14:paraId="06336E34" w14:textId="5B9852C6" w:rsidR="00FA58D0" w:rsidRPr="00BC71B5" w:rsidRDefault="00FA58D0" w:rsidP="00C350B1">
      <w:pPr>
        <w:numPr>
          <w:ilvl w:val="0"/>
          <w:numId w:val="68"/>
        </w:numPr>
        <w:kinsoku w:val="0"/>
        <w:adjustRightInd w:val="0"/>
        <w:spacing w:line="360" w:lineRule="exact"/>
        <w:ind w:left="2002" w:hanging="238"/>
        <w:jc w:val="both"/>
        <w:textDirection w:val="lrTbV"/>
        <w:textAlignment w:val="baseline"/>
        <w:rPr>
          <w:rFonts w:eastAsia="標楷體"/>
          <w:color w:val="000000" w:themeColor="text1"/>
          <w:spacing w:val="14"/>
          <w:kern w:val="0"/>
          <w:sz w:val="28"/>
          <w:szCs w:val="20"/>
          <w:u w:val="single"/>
        </w:rPr>
      </w:pPr>
      <w:r w:rsidRPr="00BC71B5">
        <w:rPr>
          <w:rFonts w:eastAsia="標楷體"/>
          <w:color w:val="000000" w:themeColor="text1"/>
          <w:spacing w:val="14"/>
          <w:kern w:val="0"/>
          <w:sz w:val="28"/>
          <w:szCs w:val="20"/>
          <w:u w:val="single"/>
        </w:rPr>
        <w:t>服務及工程服務：（由機關於招標時擇一勾選；未勾選者，為選項</w:t>
      </w:r>
      <w:r w:rsidRPr="00BC71B5">
        <w:rPr>
          <w:rFonts w:eastAsia="標楷體"/>
          <w:color w:val="000000" w:themeColor="text1"/>
          <w:spacing w:val="14"/>
          <w:kern w:val="0"/>
          <w:sz w:val="28"/>
          <w:szCs w:val="20"/>
          <w:u w:val="single"/>
        </w:rPr>
        <w:t>A</w:t>
      </w:r>
      <w:r w:rsidRPr="00BC71B5">
        <w:rPr>
          <w:rFonts w:eastAsia="標楷體"/>
          <w:color w:val="000000" w:themeColor="text1"/>
          <w:spacing w:val="14"/>
          <w:kern w:val="0"/>
          <w:sz w:val="28"/>
          <w:szCs w:val="20"/>
          <w:u w:val="single"/>
        </w:rPr>
        <w:t>）</w:t>
      </w:r>
    </w:p>
    <w:p w14:paraId="669E3762" w14:textId="55053CC2" w:rsidR="00FA58D0" w:rsidRPr="00BC71B5" w:rsidRDefault="00C350B1" w:rsidP="00C350B1">
      <w:pPr>
        <w:kinsoku w:val="0"/>
        <w:adjustRightInd w:val="0"/>
        <w:spacing w:line="360" w:lineRule="exact"/>
        <w:ind w:leftChars="816" w:left="1958" w:firstLine="56"/>
        <w:jc w:val="both"/>
        <w:textDirection w:val="lrTbV"/>
        <w:textAlignment w:val="baseline"/>
        <w:rPr>
          <w:rFonts w:eastAsia="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spacing w:val="14"/>
          <w:kern w:val="0"/>
          <w:sz w:val="28"/>
          <w:szCs w:val="20"/>
        </w:rPr>
        <w:t>選項</w:t>
      </w:r>
      <w:r w:rsidR="00FA58D0" w:rsidRPr="00BC71B5">
        <w:rPr>
          <w:rFonts w:eastAsia="標楷體"/>
          <w:color w:val="000000" w:themeColor="text1"/>
          <w:spacing w:val="14"/>
          <w:kern w:val="0"/>
          <w:sz w:val="28"/>
          <w:szCs w:val="20"/>
        </w:rPr>
        <w:t>A</w:t>
      </w:r>
      <w:r w:rsidR="00FA58D0" w:rsidRPr="00BC71B5">
        <w:rPr>
          <w:rFonts w:eastAsia="標楷體"/>
          <w:color w:val="000000" w:themeColor="text1"/>
          <w:spacing w:val="14"/>
          <w:kern w:val="0"/>
          <w:sz w:val="28"/>
          <w:szCs w:val="20"/>
        </w:rPr>
        <w:t>：依</w:t>
      </w:r>
      <w:r w:rsidR="00FA58D0" w:rsidRPr="00BC71B5">
        <w:rPr>
          <w:rFonts w:eastAsia="標楷體"/>
          <w:color w:val="000000" w:themeColor="text1"/>
          <w:spacing w:val="14"/>
          <w:kern w:val="0"/>
          <w:sz w:val="28"/>
          <w:szCs w:val="20"/>
        </w:rPr>
        <w:t>GPA</w:t>
      </w:r>
      <w:r w:rsidR="00FA58D0" w:rsidRPr="00BC71B5">
        <w:rPr>
          <w:rFonts w:eastAsia="標楷體"/>
          <w:color w:val="000000" w:themeColor="text1"/>
          <w:spacing w:val="14"/>
          <w:kern w:val="0"/>
          <w:sz w:val="28"/>
          <w:szCs w:val="20"/>
        </w:rPr>
        <w:t>我國承諾開放清單之服務及工程服務開放，惟僅開放予對該等服務亦相對開放之簽署國。</w:t>
      </w:r>
    </w:p>
    <w:p w14:paraId="5EBFAB67" w14:textId="4C28299A" w:rsidR="00FA58D0" w:rsidRPr="00BC71B5" w:rsidRDefault="00C350B1" w:rsidP="00C350B1">
      <w:pPr>
        <w:kinsoku w:val="0"/>
        <w:adjustRightInd w:val="0"/>
        <w:spacing w:line="360" w:lineRule="exact"/>
        <w:ind w:leftChars="816" w:left="1958" w:firstLine="56"/>
        <w:jc w:val="both"/>
        <w:textDirection w:val="lrTbV"/>
        <w:textAlignment w:val="baseline"/>
        <w:rPr>
          <w:rFonts w:eastAsia="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eastAsia="標楷體"/>
          <w:color w:val="000000" w:themeColor="text1"/>
          <w:spacing w:val="14"/>
          <w:kern w:val="0"/>
          <w:sz w:val="28"/>
          <w:szCs w:val="20"/>
        </w:rPr>
        <w:t>選項</w:t>
      </w:r>
      <w:r w:rsidR="00FA58D0" w:rsidRPr="00BC71B5">
        <w:rPr>
          <w:rFonts w:eastAsia="標楷體"/>
          <w:color w:val="000000" w:themeColor="text1"/>
          <w:spacing w:val="14"/>
          <w:kern w:val="0"/>
          <w:sz w:val="28"/>
          <w:szCs w:val="20"/>
        </w:rPr>
        <w:t>B</w:t>
      </w:r>
      <w:r w:rsidR="00FA58D0" w:rsidRPr="00BC71B5">
        <w:rPr>
          <w:rFonts w:eastAsia="標楷體"/>
          <w:color w:val="000000" w:themeColor="text1"/>
          <w:spacing w:val="14"/>
          <w:kern w:val="0"/>
          <w:sz w:val="28"/>
          <w:szCs w:val="20"/>
        </w:rPr>
        <w:t>：依</w:t>
      </w:r>
      <w:r w:rsidR="00FA58D0" w:rsidRPr="00BC71B5">
        <w:rPr>
          <w:rFonts w:eastAsia="標楷體"/>
          <w:color w:val="000000" w:themeColor="text1"/>
          <w:spacing w:val="14"/>
          <w:kern w:val="0"/>
          <w:sz w:val="28"/>
          <w:szCs w:val="20"/>
        </w:rPr>
        <w:t>GPA</w:t>
      </w:r>
      <w:r w:rsidR="00FA58D0" w:rsidRPr="00BC71B5">
        <w:rPr>
          <w:rFonts w:eastAsia="標楷體"/>
          <w:color w:val="000000" w:themeColor="text1"/>
          <w:spacing w:val="14"/>
          <w:kern w:val="0"/>
          <w:sz w:val="28"/>
          <w:szCs w:val="20"/>
        </w:rPr>
        <w:t>我國承諾開放清單之服務及工程服務開放。</w:t>
      </w:r>
    </w:p>
    <w:p w14:paraId="7A1F7178" w14:textId="62EB68A1" w:rsidR="00FA58D0" w:rsidRPr="00BC71B5" w:rsidRDefault="00FA58D0" w:rsidP="00C350B1">
      <w:pPr>
        <w:kinsoku w:val="0"/>
        <w:adjustRightInd w:val="0"/>
        <w:spacing w:line="360" w:lineRule="exact"/>
        <w:ind w:left="1361" w:firstLine="235"/>
        <w:jc w:val="both"/>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00C350B1" w:rsidRPr="00BC71B5">
        <w:rPr>
          <w:rFonts w:ascii="標楷體" w:eastAsia="標楷體" w:hAnsi="標楷體"/>
          <w:color w:val="000000" w:themeColor="text1"/>
          <w:kern w:val="3"/>
          <w:sz w:val="28"/>
        </w:rPr>
        <w:t>□</w:t>
      </w:r>
      <w:r w:rsidRPr="00BC71B5">
        <w:rPr>
          <w:rFonts w:eastAsia="標楷體"/>
          <w:b/>
          <w:color w:val="000000" w:themeColor="text1"/>
          <w:kern w:val="0"/>
          <w:sz w:val="28"/>
          <w:szCs w:val="20"/>
        </w:rPr>
        <w:t>臺紐經濟合作協定</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ANZTEC</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w:t>
      </w:r>
    </w:p>
    <w:p w14:paraId="23510DBE" w14:textId="045A9584" w:rsidR="00FA58D0" w:rsidRPr="00BC71B5" w:rsidRDefault="00FA58D0" w:rsidP="00C350B1">
      <w:pPr>
        <w:kinsoku w:val="0"/>
        <w:adjustRightInd w:val="0"/>
        <w:spacing w:line="360" w:lineRule="exact"/>
        <w:ind w:left="1361" w:firstLine="235"/>
        <w:jc w:val="both"/>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00C350B1" w:rsidRPr="00BC71B5">
        <w:rPr>
          <w:rFonts w:ascii="標楷體" w:eastAsia="標楷體" w:hAnsi="標楷體"/>
          <w:color w:val="000000" w:themeColor="text1"/>
          <w:kern w:val="3"/>
          <w:sz w:val="28"/>
        </w:rPr>
        <w:t>□</w:t>
      </w:r>
      <w:r w:rsidRPr="00BC71B5">
        <w:rPr>
          <w:rFonts w:eastAsia="標楷體"/>
          <w:b/>
          <w:color w:val="000000" w:themeColor="text1"/>
          <w:kern w:val="0"/>
          <w:sz w:val="28"/>
          <w:szCs w:val="20"/>
        </w:rPr>
        <w:t>臺星經濟夥伴協定</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ASTEP</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w:t>
      </w:r>
    </w:p>
    <w:p w14:paraId="77890351" w14:textId="40F25B1D" w:rsidR="00FA58D0" w:rsidRPr="00BC71B5" w:rsidRDefault="00FA58D0" w:rsidP="00C350B1">
      <w:pPr>
        <w:kinsoku w:val="0"/>
        <w:adjustRightInd w:val="0"/>
        <w:spacing w:line="360" w:lineRule="exact"/>
        <w:ind w:left="1361" w:firstLine="235"/>
        <w:jc w:val="both"/>
        <w:textAlignment w:val="baseline"/>
        <w:rPr>
          <w:rFonts w:eastAsia="標楷體"/>
          <w:color w:val="000000" w:themeColor="text1"/>
          <w:kern w:val="0"/>
          <w:sz w:val="28"/>
          <w:szCs w:val="20"/>
        </w:rPr>
      </w:pPr>
      <w:r w:rsidRPr="00BC71B5">
        <w:rPr>
          <w:rFonts w:eastAsia="標楷體"/>
          <w:color w:val="000000" w:themeColor="text1"/>
          <w:kern w:val="0"/>
          <w:sz w:val="28"/>
          <w:szCs w:val="20"/>
        </w:rPr>
        <w:t xml:space="preserve"> </w:t>
      </w:r>
      <w:r w:rsidR="00C350B1" w:rsidRPr="00BC71B5">
        <w:rPr>
          <w:rFonts w:ascii="標楷體" w:eastAsia="標楷體" w:hAnsi="標楷體"/>
          <w:color w:val="000000" w:themeColor="text1"/>
          <w:kern w:val="3"/>
          <w:sz w:val="28"/>
        </w:rPr>
        <w:t>□</w:t>
      </w:r>
      <w:r w:rsidRPr="00BC71B5">
        <w:rPr>
          <w:rFonts w:eastAsia="標楷體"/>
          <w:b/>
          <w:color w:val="000000" w:themeColor="text1"/>
          <w:kern w:val="0"/>
          <w:sz w:val="28"/>
          <w:szCs w:val="20"/>
        </w:rPr>
        <w:t>其他</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請敘明</w:t>
      </w:r>
      <w:r w:rsidR="00244B8F" w:rsidRPr="00BC71B5">
        <w:rPr>
          <w:rFonts w:eastAsia="標楷體"/>
          <w:color w:val="000000" w:themeColor="text1"/>
          <w:kern w:val="0"/>
          <w:sz w:val="28"/>
          <w:szCs w:val="20"/>
        </w:rPr>
        <w:t>）</w:t>
      </w:r>
      <w:r w:rsidRPr="00BC71B5">
        <w:rPr>
          <w:rFonts w:eastAsia="標楷體"/>
          <w:color w:val="000000" w:themeColor="text1"/>
          <w:kern w:val="0"/>
          <w:sz w:val="28"/>
          <w:szCs w:val="20"/>
        </w:rPr>
        <w:t>。</w:t>
      </w:r>
    </w:p>
    <w:p w14:paraId="5E513DB3" w14:textId="77777777" w:rsidR="00FA58D0" w:rsidRPr="00BC71B5" w:rsidRDefault="00FA58D0" w:rsidP="00C350B1">
      <w:pPr>
        <w:kinsoku w:val="0"/>
        <w:adjustRightInd w:val="0"/>
        <w:spacing w:line="360" w:lineRule="exact"/>
        <w:ind w:leftChars="543" w:left="2251" w:hanging="948"/>
        <w:jc w:val="both"/>
        <w:textDirection w:val="lrTbV"/>
        <w:textAlignment w:val="baseline"/>
        <w:rPr>
          <w:rFonts w:ascii="標楷體" w:eastAsia="標楷體" w:hAnsi="標楷體"/>
          <w:b/>
          <w:color w:val="000000" w:themeColor="text1"/>
          <w:kern w:val="0"/>
          <w:sz w:val="28"/>
          <w:szCs w:val="20"/>
        </w:rPr>
      </w:pPr>
      <w:r w:rsidRPr="00BC71B5">
        <w:rPr>
          <w:rFonts w:ascii="標楷體" w:eastAsia="標楷體" w:hAnsi="標楷體" w:hint="eastAsia"/>
          <w:b/>
          <w:color w:val="000000" w:themeColor="text1"/>
          <w:kern w:val="0"/>
          <w:sz w:val="28"/>
          <w:szCs w:val="20"/>
        </w:rPr>
        <w:t>非條約或協定國家之廠商：</w:t>
      </w:r>
    </w:p>
    <w:p w14:paraId="6DB8DEDB" w14:textId="1D5AA314" w:rsidR="00FA58D0" w:rsidRPr="00BC71B5" w:rsidRDefault="00FA58D0" w:rsidP="00C350B1">
      <w:pPr>
        <w:kinsoku w:val="0"/>
        <w:adjustRightInd w:val="0"/>
        <w:spacing w:line="360" w:lineRule="exact"/>
        <w:ind w:leftChars="472" w:left="2011" w:hangingChars="285" w:hanging="878"/>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spacing w:val="14"/>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rPr>
        <w:t>不可參與投標。</w:t>
      </w:r>
    </w:p>
    <w:p w14:paraId="684A67CD" w14:textId="583A1627" w:rsidR="00FA58D0" w:rsidRPr="00BC71B5" w:rsidRDefault="00FA58D0" w:rsidP="00C350B1">
      <w:pPr>
        <w:kinsoku w:val="0"/>
        <w:adjustRightInd w:val="0"/>
        <w:spacing w:line="360" w:lineRule="exact"/>
        <w:ind w:leftChars="472" w:left="2011" w:hangingChars="285" w:hanging="878"/>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spacing w:val="14"/>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rPr>
        <w:t>下列</w:t>
      </w:r>
      <w:r w:rsidRPr="00BC71B5">
        <w:rPr>
          <w:rFonts w:ascii="標楷體" w:eastAsia="標楷體" w:hAnsi="標楷體" w:hint="eastAsia"/>
          <w:color w:val="000000" w:themeColor="text1"/>
          <w:kern w:val="0"/>
          <w:sz w:val="28"/>
          <w:szCs w:val="20"/>
          <w:u w:val="single"/>
        </w:rPr>
        <w:t>外國廠商</w:t>
      </w:r>
      <w:r w:rsidRPr="00BC71B5">
        <w:rPr>
          <w:rFonts w:ascii="標楷體" w:eastAsia="標楷體" w:hAnsi="標楷體" w:hint="eastAsia"/>
          <w:color w:val="000000" w:themeColor="text1"/>
          <w:kern w:val="0"/>
          <w:sz w:val="28"/>
          <w:szCs w:val="20"/>
        </w:rPr>
        <w:t>可以參與投標：</w:t>
      </w:r>
    </w:p>
    <w:p w14:paraId="097D0136" w14:textId="37B4F644" w:rsidR="00FA58D0" w:rsidRPr="00BC71B5" w:rsidRDefault="00FA58D0" w:rsidP="00B4733E">
      <w:pPr>
        <w:pStyle w:val="aff5"/>
        <w:numPr>
          <w:ilvl w:val="0"/>
          <w:numId w:val="212"/>
        </w:numPr>
        <w:kinsoku w:val="0"/>
        <w:adjustRightInd w:val="0"/>
        <w:spacing w:line="360" w:lineRule="exact"/>
        <w:ind w:leftChars="0" w:left="1862" w:hanging="238"/>
        <w:jc w:val="both"/>
        <w:textDirection w:val="lrTbV"/>
        <w:textAlignment w:val="baseline"/>
        <w:rPr>
          <w:rFonts w:ascii="標楷體" w:eastAsia="標楷體" w:hAnsi="標楷體"/>
          <w:color w:val="000000" w:themeColor="text1"/>
          <w:spacing w:val="14"/>
          <w:kern w:val="0"/>
          <w:sz w:val="28"/>
          <w:szCs w:val="20"/>
          <w:u w:val="single"/>
        </w:rPr>
      </w:pPr>
      <w:r w:rsidRPr="00BC71B5">
        <w:rPr>
          <w:rFonts w:ascii="標楷體" w:eastAsia="標楷體" w:hAnsi="標楷體" w:cs="標楷體" w:hint="eastAsia"/>
          <w:color w:val="000000" w:themeColor="text1"/>
          <w:spacing w:val="14"/>
          <w:kern w:val="0"/>
          <w:sz w:val="28"/>
          <w:szCs w:val="28"/>
          <w:u w:val="single"/>
        </w:rPr>
        <w:t>國家或地區名稱：</w:t>
      </w:r>
      <w:r w:rsidRPr="00BC71B5">
        <w:rPr>
          <w:rFonts w:ascii="標楷體" w:eastAsia="標楷體" w:hAnsi="標楷體" w:cs="標楷體" w:hint="eastAsia"/>
          <w:color w:val="000000" w:themeColor="text1"/>
          <w:kern w:val="0"/>
          <w:sz w:val="28"/>
          <w:szCs w:val="28"/>
          <w:u w:val="single"/>
        </w:rPr>
        <w:t>_________</w:t>
      </w:r>
      <w:r w:rsidR="00244B8F" w:rsidRPr="00BC71B5">
        <w:rPr>
          <w:rFonts w:ascii="標楷體" w:eastAsia="標楷體" w:hAnsi="標楷體" w:hint="eastAsia"/>
          <w:color w:val="000000" w:themeColor="text1"/>
          <w:spacing w:val="14"/>
          <w:kern w:val="0"/>
          <w:sz w:val="28"/>
          <w:szCs w:val="20"/>
          <w:u w:val="single"/>
        </w:rPr>
        <w:t>（</w:t>
      </w:r>
      <w:r w:rsidRPr="00BC71B5">
        <w:rPr>
          <w:rFonts w:ascii="標楷體" w:eastAsia="標楷體" w:hAnsi="標楷體" w:hint="eastAsia"/>
          <w:color w:val="000000" w:themeColor="text1"/>
          <w:spacing w:val="14"/>
          <w:kern w:val="0"/>
          <w:sz w:val="28"/>
          <w:szCs w:val="20"/>
          <w:u w:val="single"/>
        </w:rPr>
        <w:t>未列明者即不允許</w:t>
      </w:r>
      <w:r w:rsidR="00244B8F" w:rsidRPr="00BC71B5">
        <w:rPr>
          <w:rFonts w:ascii="標楷體" w:eastAsia="標楷體" w:hAnsi="標楷體" w:hint="eastAsia"/>
          <w:color w:val="000000" w:themeColor="text1"/>
          <w:spacing w:val="14"/>
          <w:kern w:val="0"/>
          <w:sz w:val="28"/>
          <w:szCs w:val="20"/>
          <w:u w:val="single"/>
        </w:rPr>
        <w:t>）</w:t>
      </w:r>
    </w:p>
    <w:p w14:paraId="04F90301" w14:textId="2976E9E3" w:rsidR="00FA58D0" w:rsidRPr="00BC71B5" w:rsidRDefault="00FA58D0" w:rsidP="00B4733E">
      <w:pPr>
        <w:pStyle w:val="aff5"/>
        <w:numPr>
          <w:ilvl w:val="0"/>
          <w:numId w:val="212"/>
        </w:numPr>
        <w:kinsoku w:val="0"/>
        <w:adjustRightInd w:val="0"/>
        <w:spacing w:line="360" w:lineRule="exact"/>
        <w:ind w:leftChars="0" w:left="1862" w:hanging="238"/>
        <w:jc w:val="both"/>
        <w:textDirection w:val="lrTbV"/>
        <w:textAlignment w:val="baseline"/>
        <w:rPr>
          <w:rFonts w:ascii="標楷體" w:eastAsia="標楷體" w:hAnsi="標楷體"/>
          <w:color w:val="000000" w:themeColor="text1"/>
          <w:spacing w:val="14"/>
          <w:kern w:val="0"/>
          <w:sz w:val="28"/>
          <w:szCs w:val="20"/>
        </w:rPr>
      </w:pPr>
      <w:r w:rsidRPr="00BC71B5">
        <w:rPr>
          <w:rFonts w:ascii="標楷體" w:eastAsia="標楷體" w:hAnsi="標楷體" w:cs="標楷體" w:hint="eastAsia"/>
          <w:color w:val="000000" w:themeColor="text1"/>
          <w:spacing w:val="14"/>
          <w:kern w:val="0"/>
          <w:sz w:val="28"/>
          <w:szCs w:val="28"/>
          <w:u w:val="single"/>
        </w:rPr>
        <w:t>是否允許大陸地區廠商參與：（未勾選者即不允許</w:t>
      </w:r>
      <w:r w:rsidRPr="00BC71B5">
        <w:rPr>
          <w:rFonts w:ascii="標楷體" w:eastAsia="標楷體" w:hAnsi="標楷體" w:cs="標楷體" w:hint="eastAsia"/>
          <w:color w:val="000000" w:themeColor="text1"/>
          <w:spacing w:val="14"/>
          <w:kern w:val="0"/>
          <w:sz w:val="28"/>
          <w:szCs w:val="28"/>
        </w:rPr>
        <w:t>；</w:t>
      </w:r>
      <w:r w:rsidRPr="00BC71B5">
        <w:rPr>
          <w:rFonts w:ascii="標楷體" w:eastAsia="標楷體" w:hAnsi="標楷體" w:hint="eastAsia"/>
          <w:color w:val="000000" w:themeColor="text1"/>
          <w:spacing w:val="14"/>
          <w:kern w:val="0"/>
          <w:sz w:val="28"/>
          <w:szCs w:val="20"/>
        </w:rPr>
        <w:t>如允許</w:t>
      </w:r>
      <w:r w:rsidRPr="00BC71B5">
        <w:rPr>
          <w:rFonts w:ascii="標楷體" w:eastAsia="標楷體" w:hAnsi="標楷體" w:hint="eastAsia"/>
          <w:color w:val="000000" w:themeColor="text1"/>
          <w:spacing w:val="14"/>
          <w:kern w:val="0"/>
          <w:sz w:val="28"/>
          <w:szCs w:val="20"/>
          <w:u w:val="single"/>
        </w:rPr>
        <w:t>者</w:t>
      </w:r>
      <w:r w:rsidRPr="00BC71B5">
        <w:rPr>
          <w:rFonts w:ascii="標楷體" w:eastAsia="標楷體" w:hAnsi="標楷體" w:hint="eastAsia"/>
          <w:color w:val="000000" w:themeColor="text1"/>
          <w:spacing w:val="14"/>
          <w:kern w:val="0"/>
          <w:sz w:val="28"/>
          <w:szCs w:val="20"/>
        </w:rPr>
        <w:t>，須符合兩岸進口及貿易往來相關規定</w:t>
      </w:r>
      <w:r w:rsidRPr="00BC71B5">
        <w:rPr>
          <w:rFonts w:ascii="標楷體" w:eastAsia="標楷體" w:hAnsi="標楷體" w:cs="標楷體" w:hint="eastAsia"/>
          <w:color w:val="000000" w:themeColor="text1"/>
          <w:spacing w:val="14"/>
          <w:kern w:val="0"/>
          <w:sz w:val="28"/>
          <w:szCs w:val="28"/>
        </w:rPr>
        <w:t>）</w:t>
      </w:r>
    </w:p>
    <w:p w14:paraId="5FF4F8B4" w14:textId="4A28625F" w:rsidR="00FA58D0" w:rsidRPr="00BC71B5" w:rsidRDefault="0040283B" w:rsidP="00C350B1">
      <w:pPr>
        <w:kinsoku w:val="0"/>
        <w:adjustRightInd w:val="0"/>
        <w:spacing w:line="360" w:lineRule="exact"/>
        <w:ind w:leftChars="607" w:left="1457" w:firstLineChars="149" w:firstLine="417"/>
        <w:jc w:val="both"/>
        <w:textDirection w:val="lrTbV"/>
        <w:textAlignment w:val="baseline"/>
        <w:rPr>
          <w:rFonts w:ascii="標楷體" w:eastAsia="標楷體" w:hAnsi="標楷體"/>
          <w:color w:val="000000" w:themeColor="text1"/>
          <w:spacing w:val="14"/>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pacing w:val="14"/>
          <w:kern w:val="0"/>
          <w:sz w:val="28"/>
          <w:szCs w:val="20"/>
          <w:u w:val="single"/>
        </w:rPr>
        <w:t>是</w:t>
      </w:r>
    </w:p>
    <w:p w14:paraId="53F60C32" w14:textId="1202645B" w:rsidR="00FA58D0" w:rsidRPr="00BC71B5" w:rsidRDefault="0040283B" w:rsidP="00C350B1">
      <w:pPr>
        <w:kinsoku w:val="0"/>
        <w:adjustRightInd w:val="0"/>
        <w:spacing w:line="360" w:lineRule="exact"/>
        <w:ind w:leftChars="607" w:left="1457" w:firstLineChars="149" w:firstLine="417"/>
        <w:jc w:val="both"/>
        <w:textDirection w:val="lrTbV"/>
        <w:textAlignment w:val="baseline"/>
        <w:rPr>
          <w:rFonts w:ascii="標楷體" w:eastAsia="標楷體" w:hAnsi="標楷體"/>
          <w:color w:val="000000" w:themeColor="text1"/>
          <w:spacing w:val="14"/>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pacing w:val="14"/>
          <w:kern w:val="0"/>
          <w:sz w:val="28"/>
          <w:szCs w:val="20"/>
          <w:u w:val="single"/>
        </w:rPr>
        <w:t>否</w:t>
      </w:r>
    </w:p>
    <w:p w14:paraId="213ECF34" w14:textId="673E0F44" w:rsidR="00FA58D0" w:rsidRPr="00BC71B5" w:rsidRDefault="0040283B" w:rsidP="00B4733E">
      <w:pPr>
        <w:pStyle w:val="aff5"/>
        <w:numPr>
          <w:ilvl w:val="0"/>
          <w:numId w:val="212"/>
        </w:numPr>
        <w:kinsoku w:val="0"/>
        <w:adjustRightInd w:val="0"/>
        <w:spacing w:line="360" w:lineRule="exact"/>
        <w:ind w:leftChars="0" w:left="1862" w:hanging="238"/>
        <w:jc w:val="both"/>
        <w:textDirection w:val="lrTbV"/>
        <w:textAlignment w:val="baseline"/>
        <w:rPr>
          <w:rFonts w:ascii="標楷體" w:eastAsia="標楷體" w:hAnsi="標楷體" w:cs="標楷體"/>
          <w:color w:val="000000" w:themeColor="text1"/>
          <w:kern w:val="0"/>
          <w:sz w:val="28"/>
          <w:szCs w:val="28"/>
        </w:rPr>
      </w:pPr>
      <w:r w:rsidRPr="00BC71B5">
        <w:rPr>
          <w:rFonts w:ascii="標楷體" w:eastAsia="標楷體" w:hAnsi="標楷體"/>
          <w:color w:val="000000" w:themeColor="text1"/>
          <w:kern w:val="3"/>
          <w:sz w:val="28"/>
        </w:rPr>
        <w:t>□</w:t>
      </w:r>
      <w:r w:rsidR="00FA58D0" w:rsidRPr="00BC71B5">
        <w:rPr>
          <w:rFonts w:ascii="標楷體" w:eastAsia="標楷體" w:hAnsi="標楷體" w:cs="標楷體" w:hint="eastAsia"/>
          <w:color w:val="000000" w:themeColor="text1"/>
          <w:kern w:val="0"/>
          <w:sz w:val="28"/>
          <w:szCs w:val="28"/>
        </w:rPr>
        <w:t>給予下列差別待遇（可複選）：</w:t>
      </w:r>
    </w:p>
    <w:p w14:paraId="6A8BC4F8" w14:textId="48EF5D42" w:rsidR="00FA58D0" w:rsidRPr="00BC71B5" w:rsidRDefault="00C350B1" w:rsidP="00C350B1">
      <w:pPr>
        <w:kinsoku w:val="0"/>
        <w:adjustRightInd w:val="0"/>
        <w:spacing w:line="360" w:lineRule="exact"/>
        <w:ind w:left="2156" w:hanging="434"/>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hint="eastAsia"/>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00FA58D0" w:rsidRPr="00BC71B5">
        <w:rPr>
          <w:rFonts w:eastAsia="標楷體" w:hint="eastAsia"/>
          <w:bCs/>
          <w:color w:val="000000" w:themeColor="text1"/>
          <w:kern w:val="0"/>
          <w:sz w:val="28"/>
          <w:szCs w:val="20"/>
        </w:rPr>
        <w:t>採購</w:t>
      </w:r>
      <w:r w:rsidR="00FA58D0" w:rsidRPr="00BC71B5">
        <w:rPr>
          <w:rFonts w:ascii="標楷體" w:eastAsia="標楷體" w:hAnsi="標楷體" w:hint="eastAsia"/>
          <w:color w:val="000000" w:themeColor="text1"/>
          <w:kern w:val="0"/>
          <w:sz w:val="28"/>
          <w:szCs w:val="20"/>
        </w:rPr>
        <w:t>法</w:t>
      </w:r>
      <w:r w:rsidR="00FA58D0" w:rsidRPr="00BC71B5">
        <w:rPr>
          <w:rFonts w:eastAsia="標楷體"/>
          <w:color w:val="000000" w:themeColor="text1"/>
          <w:kern w:val="0"/>
          <w:sz w:val="28"/>
          <w:szCs w:val="20"/>
        </w:rPr>
        <w:t>第</w:t>
      </w:r>
      <w:r w:rsidR="00FA58D0" w:rsidRPr="00BC71B5">
        <w:rPr>
          <w:rFonts w:eastAsia="標楷體"/>
          <w:color w:val="000000" w:themeColor="text1"/>
          <w:kern w:val="0"/>
          <w:sz w:val="28"/>
          <w:szCs w:val="20"/>
        </w:rPr>
        <w:t>43</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款之措</w:t>
      </w:r>
      <w:r w:rsidR="00FA58D0" w:rsidRPr="00BC71B5">
        <w:rPr>
          <w:rFonts w:ascii="標楷體" w:eastAsia="標楷體" w:hAnsi="標楷體" w:hint="eastAsia"/>
          <w:color w:val="000000" w:themeColor="text1"/>
          <w:kern w:val="0"/>
          <w:sz w:val="28"/>
          <w:szCs w:val="20"/>
        </w:rPr>
        <w:t>施</w:t>
      </w:r>
      <w:r w:rsidR="00244B8F" w:rsidRPr="00BC71B5">
        <w:rPr>
          <w:rFonts w:ascii="標楷體" w:eastAsia="標楷體" w:hAnsi="標楷體"/>
          <w:color w:val="000000" w:themeColor="text1"/>
          <w:kern w:val="0"/>
          <w:sz w:val="28"/>
          <w:szCs w:val="20"/>
        </w:rPr>
        <w:t>（</w:t>
      </w:r>
      <w:r w:rsidR="00FA58D0" w:rsidRPr="00BC71B5">
        <w:rPr>
          <w:rFonts w:ascii="標楷體" w:eastAsia="標楷體" w:hAnsi="標楷體" w:hint="eastAsia"/>
          <w:color w:val="000000" w:themeColor="text1"/>
          <w:kern w:val="0"/>
          <w:sz w:val="28"/>
          <w:szCs w:val="20"/>
        </w:rPr>
        <w:t>招標文件須列明作為採購評選之項目及其比率</w:t>
      </w:r>
      <w:r w:rsidR="00244B8F" w:rsidRPr="00BC71B5">
        <w:rPr>
          <w:rFonts w:ascii="標楷體" w:eastAsia="標楷體" w:hAnsi="標楷體"/>
          <w:color w:val="000000" w:themeColor="text1"/>
          <w:kern w:val="0"/>
          <w:sz w:val="28"/>
          <w:szCs w:val="20"/>
        </w:rPr>
        <w:t>）</w:t>
      </w:r>
      <w:r w:rsidR="00FA58D0" w:rsidRPr="00BC71B5">
        <w:rPr>
          <w:rFonts w:ascii="標楷體" w:eastAsia="標楷體" w:hAnsi="標楷體" w:hint="eastAsia"/>
          <w:color w:val="000000" w:themeColor="text1"/>
          <w:kern w:val="0"/>
          <w:sz w:val="28"/>
          <w:szCs w:val="20"/>
        </w:rPr>
        <w:t>：</w:t>
      </w:r>
    </w:p>
    <w:p w14:paraId="0F10413A" w14:textId="4C700ADD" w:rsidR="00FA58D0" w:rsidRPr="00BC71B5" w:rsidRDefault="0040283B" w:rsidP="00530580">
      <w:pPr>
        <w:kinsoku w:val="0"/>
        <w:adjustRightInd w:val="0"/>
        <w:spacing w:line="360" w:lineRule="exact"/>
        <w:ind w:left="2156" w:hanging="266"/>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採購法</w:t>
      </w:r>
      <w:r w:rsidR="00FA58D0" w:rsidRPr="00BC71B5">
        <w:rPr>
          <w:rFonts w:eastAsia="標楷體"/>
          <w:color w:val="000000" w:themeColor="text1"/>
          <w:kern w:val="0"/>
          <w:sz w:val="28"/>
          <w:szCs w:val="20"/>
        </w:rPr>
        <w:t>第</w:t>
      </w:r>
      <w:r w:rsidR="00FA58D0" w:rsidRPr="00BC71B5">
        <w:rPr>
          <w:rFonts w:eastAsia="標楷體"/>
          <w:color w:val="000000" w:themeColor="text1"/>
          <w:kern w:val="0"/>
          <w:sz w:val="28"/>
          <w:szCs w:val="20"/>
        </w:rPr>
        <w:t>43</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2</w:t>
      </w:r>
      <w:r w:rsidR="00FA58D0" w:rsidRPr="00BC71B5">
        <w:rPr>
          <w:rFonts w:eastAsia="標楷體"/>
          <w:color w:val="000000" w:themeColor="text1"/>
          <w:kern w:val="0"/>
          <w:sz w:val="28"/>
          <w:szCs w:val="20"/>
        </w:rPr>
        <w:t>款</w:t>
      </w:r>
      <w:r w:rsidR="00FA58D0" w:rsidRPr="00BC71B5">
        <w:rPr>
          <w:rFonts w:ascii="標楷體" w:eastAsia="標楷體" w:hAnsi="標楷體" w:hint="eastAsia"/>
          <w:color w:val="000000" w:themeColor="text1"/>
          <w:kern w:val="0"/>
          <w:sz w:val="28"/>
          <w:szCs w:val="20"/>
        </w:rPr>
        <w:t>之措施：</w:t>
      </w:r>
    </w:p>
    <w:p w14:paraId="7DA318EC" w14:textId="2A579B73" w:rsidR="00FA58D0" w:rsidRPr="00BC71B5" w:rsidRDefault="0040283B" w:rsidP="00530580">
      <w:pPr>
        <w:kinsoku w:val="0"/>
        <w:adjustRightInd w:val="0"/>
        <w:spacing w:line="360" w:lineRule="exact"/>
        <w:ind w:left="2156" w:hanging="266"/>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採購法</w:t>
      </w:r>
      <w:r w:rsidR="00FA58D0" w:rsidRPr="00BC71B5">
        <w:rPr>
          <w:rFonts w:eastAsia="標楷體"/>
          <w:color w:val="000000" w:themeColor="text1"/>
          <w:kern w:val="0"/>
          <w:sz w:val="28"/>
          <w:szCs w:val="20"/>
        </w:rPr>
        <w:t>第</w:t>
      </w:r>
      <w:r w:rsidR="00FA58D0" w:rsidRPr="00BC71B5">
        <w:rPr>
          <w:rFonts w:eastAsia="標楷體"/>
          <w:color w:val="000000" w:themeColor="text1"/>
          <w:kern w:val="0"/>
          <w:sz w:val="28"/>
          <w:szCs w:val="20"/>
        </w:rPr>
        <w:t>17</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2</w:t>
      </w:r>
      <w:r w:rsidR="00FA58D0" w:rsidRPr="00BC71B5">
        <w:rPr>
          <w:rFonts w:eastAsia="標楷體"/>
          <w:color w:val="000000" w:themeColor="text1"/>
          <w:kern w:val="0"/>
          <w:sz w:val="28"/>
          <w:szCs w:val="20"/>
        </w:rPr>
        <w:t>項處</w:t>
      </w:r>
      <w:r w:rsidR="00FA58D0" w:rsidRPr="00BC71B5">
        <w:rPr>
          <w:rFonts w:ascii="標楷體" w:eastAsia="標楷體" w:hAnsi="標楷體" w:hint="eastAsia"/>
          <w:color w:val="000000" w:themeColor="text1"/>
          <w:kern w:val="0"/>
          <w:sz w:val="28"/>
          <w:szCs w:val="20"/>
        </w:rPr>
        <w:t>理辦法之措施：</w:t>
      </w:r>
    </w:p>
    <w:p w14:paraId="7500012E" w14:textId="77777777" w:rsidR="00FA58D0" w:rsidRPr="00BC71B5" w:rsidRDefault="00FA58D0" w:rsidP="00C350B1">
      <w:pPr>
        <w:kinsoku w:val="0"/>
        <w:adjustRightInd w:val="0"/>
        <w:spacing w:beforeLines="50" w:before="120" w:line="360" w:lineRule="exact"/>
        <w:ind w:leftChars="530" w:left="1275" w:hangingChars="1" w:hanging="3"/>
        <w:jc w:val="both"/>
        <w:textDirection w:val="lrTbV"/>
        <w:textAlignment w:val="baseline"/>
        <w:rPr>
          <w:rFonts w:eastAsia="標楷體" w:hAnsi="標楷體"/>
          <w:color w:val="000000" w:themeColor="text1"/>
          <w:kern w:val="0"/>
          <w:sz w:val="28"/>
          <w:szCs w:val="28"/>
          <w:u w:val="single"/>
        </w:rPr>
      </w:pPr>
      <w:r w:rsidRPr="00BC71B5">
        <w:rPr>
          <w:rFonts w:eastAsia="標楷體" w:hAnsi="標楷體" w:hint="eastAsia"/>
          <w:color w:val="000000" w:themeColor="text1"/>
          <w:kern w:val="0"/>
          <w:sz w:val="28"/>
          <w:szCs w:val="28"/>
        </w:rPr>
        <w:t>如為工程採購，廠商履約過程中</w:t>
      </w:r>
      <w:r w:rsidRPr="00BC71B5">
        <w:rPr>
          <w:rFonts w:eastAsia="標楷體" w:hAnsi="標楷體" w:hint="eastAsia"/>
          <w:color w:val="000000" w:themeColor="text1"/>
          <w:kern w:val="0"/>
          <w:sz w:val="28"/>
          <w:szCs w:val="28"/>
          <w:u w:val="single"/>
        </w:rPr>
        <w:t>如有</w:t>
      </w:r>
      <w:r w:rsidRPr="00BC71B5">
        <w:rPr>
          <w:rFonts w:eastAsia="標楷體" w:hAnsi="標楷體" w:hint="eastAsia"/>
          <w:color w:val="000000" w:themeColor="text1"/>
          <w:kern w:val="0"/>
          <w:sz w:val="28"/>
          <w:szCs w:val="28"/>
        </w:rPr>
        <w:t>使用</w:t>
      </w:r>
      <w:r w:rsidRPr="00BC71B5">
        <w:rPr>
          <w:rFonts w:eastAsia="標楷體" w:hAnsi="標楷體" w:hint="eastAsia"/>
          <w:color w:val="000000" w:themeColor="text1"/>
          <w:kern w:val="0"/>
          <w:sz w:val="28"/>
          <w:szCs w:val="28"/>
          <w:u w:val="single"/>
        </w:rPr>
        <w:t>或供應</w:t>
      </w:r>
      <w:r w:rsidRPr="00BC71B5">
        <w:rPr>
          <w:rFonts w:eastAsia="標楷體" w:hAnsi="標楷體" w:hint="eastAsia"/>
          <w:color w:val="000000" w:themeColor="text1"/>
          <w:kern w:val="0"/>
          <w:sz w:val="28"/>
          <w:szCs w:val="28"/>
        </w:rPr>
        <w:t>下列</w:t>
      </w:r>
      <w:r w:rsidRPr="00BC71B5">
        <w:rPr>
          <w:rFonts w:eastAsia="標楷體" w:hAnsi="標楷體" w:hint="eastAsia"/>
          <w:color w:val="000000" w:themeColor="text1"/>
          <w:kern w:val="0"/>
          <w:sz w:val="28"/>
          <w:szCs w:val="28"/>
          <w:u w:val="single"/>
        </w:rPr>
        <w:t>材料或產品，</w:t>
      </w:r>
      <w:r w:rsidRPr="00BC71B5">
        <w:rPr>
          <w:rFonts w:eastAsia="標楷體" w:hAnsi="標楷體" w:hint="eastAsia"/>
          <w:color w:val="000000" w:themeColor="text1"/>
          <w:kern w:val="0"/>
          <w:sz w:val="28"/>
          <w:szCs w:val="28"/>
        </w:rPr>
        <w:t>其原產地須屬我國或其他</w:t>
      </w:r>
      <w:r w:rsidRPr="00BC71B5">
        <w:rPr>
          <w:rFonts w:eastAsia="標楷體" w:hAnsi="標楷體"/>
          <w:color w:val="000000" w:themeColor="text1"/>
          <w:kern w:val="0"/>
          <w:sz w:val="28"/>
          <w:szCs w:val="28"/>
        </w:rPr>
        <w:t>條約或協定國家</w:t>
      </w:r>
      <w:r w:rsidRPr="00BC71B5">
        <w:rPr>
          <w:rFonts w:eastAsia="標楷體" w:hAnsi="標楷體" w:hint="eastAsia"/>
          <w:color w:val="000000" w:themeColor="text1"/>
          <w:kern w:val="0"/>
          <w:sz w:val="28"/>
          <w:szCs w:val="28"/>
        </w:rPr>
        <w:t>者（可複選）：</w:t>
      </w:r>
    </w:p>
    <w:p w14:paraId="1C3A2DD6" w14:textId="486B35E0" w:rsidR="00FA58D0" w:rsidRPr="00BC71B5" w:rsidRDefault="00FA58D0" w:rsidP="00C350B1">
      <w:pPr>
        <w:kinsoku w:val="0"/>
        <w:adjustRightInd w:val="0"/>
        <w:spacing w:line="360" w:lineRule="exact"/>
        <w:ind w:firstLineChars="470" w:firstLine="1316"/>
        <w:jc w:val="both"/>
        <w:textDirection w:val="lrTbV"/>
        <w:textAlignment w:val="baseline"/>
        <w:rPr>
          <w:rFonts w:eastAsia="標楷體"/>
          <w:color w:val="000000" w:themeColor="text1"/>
          <w:kern w:val="0"/>
          <w:sz w:val="28"/>
          <w:szCs w:val="20"/>
        </w:rPr>
      </w:pPr>
      <w:r w:rsidRPr="00BC71B5">
        <w:rPr>
          <w:rFonts w:ascii="標楷體" w:eastAsia="標楷體" w:hAnsi="標楷體" w:hint="eastAsia"/>
          <w:color w:val="000000" w:themeColor="text1"/>
          <w:kern w:val="0"/>
          <w:sz w:val="28"/>
          <w:szCs w:val="28"/>
          <w:u w:val="single"/>
        </w:rPr>
        <w:t>材料</w:t>
      </w:r>
      <w:r w:rsidRPr="00BC71B5">
        <w:rPr>
          <w:rFonts w:ascii="標楷體" w:eastAsia="標楷體" w:hAnsi="標楷體" w:hint="eastAsia"/>
          <w:color w:val="000000" w:themeColor="text1"/>
          <w:kern w:val="0"/>
          <w:sz w:val="28"/>
          <w:szCs w:val="28"/>
        </w:rPr>
        <w:t>：</w:t>
      </w:r>
      <w:r w:rsidR="0040283B" w:rsidRPr="00BC71B5">
        <w:rPr>
          <w:rFonts w:ascii="標楷體" w:eastAsia="標楷體" w:hAnsi="標楷體"/>
          <w:color w:val="000000" w:themeColor="text1"/>
          <w:kern w:val="3"/>
          <w:sz w:val="28"/>
        </w:rPr>
        <w:t>□</w:t>
      </w:r>
      <w:r w:rsidRPr="00BC71B5">
        <w:rPr>
          <w:rFonts w:eastAsia="標楷體" w:hint="eastAsia"/>
          <w:color w:val="000000" w:themeColor="text1"/>
          <w:kern w:val="0"/>
          <w:sz w:val="28"/>
          <w:szCs w:val="20"/>
        </w:rPr>
        <w:t>水泥</w:t>
      </w:r>
      <w:r w:rsidRPr="00BC71B5">
        <w:rPr>
          <w:rFonts w:eastAsia="標楷體" w:hint="eastAsia"/>
          <w:color w:val="000000" w:themeColor="text1"/>
          <w:kern w:val="0"/>
          <w:sz w:val="28"/>
          <w:szCs w:val="20"/>
        </w:rPr>
        <w:t xml:space="preserve">  </w:t>
      </w:r>
      <w:r w:rsidRPr="00BC71B5">
        <w:rPr>
          <w:rFonts w:eastAsia="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hAnsi="標楷體" w:hint="eastAsia"/>
          <w:color w:val="000000" w:themeColor="text1"/>
          <w:kern w:val="0"/>
          <w:sz w:val="28"/>
          <w:szCs w:val="20"/>
        </w:rPr>
        <w:t>水泥製品</w:t>
      </w:r>
      <w:r w:rsidRPr="00BC71B5">
        <w:rPr>
          <w:rFonts w:eastAsia="標楷體" w:hAnsi="標楷體" w:hint="eastAsia"/>
          <w:color w:val="000000" w:themeColor="text1"/>
          <w:kern w:val="0"/>
          <w:sz w:val="28"/>
          <w:szCs w:val="20"/>
        </w:rPr>
        <w:t xml:space="preserve">  </w:t>
      </w:r>
      <w:r w:rsidRPr="00BC71B5">
        <w:rPr>
          <w:rFonts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hint="eastAsia"/>
          <w:color w:val="000000" w:themeColor="text1"/>
          <w:kern w:val="0"/>
          <w:sz w:val="28"/>
          <w:szCs w:val="20"/>
        </w:rPr>
        <w:t>鋼筋</w:t>
      </w:r>
      <w:r w:rsidRPr="00BC71B5">
        <w:rPr>
          <w:rFonts w:eastAsia="標楷體" w:hint="eastAsia"/>
          <w:color w:val="000000" w:themeColor="text1"/>
          <w:kern w:val="0"/>
          <w:sz w:val="28"/>
          <w:szCs w:val="20"/>
        </w:rPr>
        <w:t xml:space="preserve">  </w:t>
      </w:r>
      <w:r w:rsidRPr="00BC71B5">
        <w:rPr>
          <w:rFonts w:eastAsia="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hint="eastAsia"/>
          <w:color w:val="000000" w:themeColor="text1"/>
          <w:kern w:val="0"/>
          <w:sz w:val="28"/>
          <w:szCs w:val="20"/>
        </w:rPr>
        <w:t>預力鋼絞線</w:t>
      </w:r>
    </w:p>
    <w:p w14:paraId="7EFD2269" w14:textId="65C37C11" w:rsidR="00FA58D0" w:rsidRPr="00BC71B5" w:rsidRDefault="0040283B" w:rsidP="008B70B3">
      <w:pPr>
        <w:kinsoku w:val="0"/>
        <w:adjustRightInd w:val="0"/>
        <w:spacing w:line="360" w:lineRule="exact"/>
        <w:ind w:firstLineChars="770" w:firstLine="2156"/>
        <w:jc w:val="both"/>
        <w:textDirection w:val="lrTbV"/>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hint="eastAsia"/>
          <w:color w:val="000000" w:themeColor="text1"/>
          <w:kern w:val="0"/>
          <w:sz w:val="28"/>
          <w:szCs w:val="20"/>
        </w:rPr>
        <w:t>結構鋼</w:t>
      </w:r>
      <w:r w:rsidR="00FA58D0" w:rsidRPr="00BC71B5">
        <w:rPr>
          <w:rFonts w:eastAsia="標楷體" w:hint="eastAsia"/>
          <w:color w:val="000000" w:themeColor="text1"/>
          <w:kern w:val="0"/>
          <w:sz w:val="28"/>
          <w:szCs w:val="20"/>
        </w:rPr>
        <w:t xml:space="preserve"> </w:t>
      </w:r>
      <w:r w:rsidR="00FA58D0" w:rsidRPr="00BC71B5">
        <w:rPr>
          <w:rFonts w:eastAsia="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eastAsia="標楷體" w:hint="eastAsia"/>
          <w:color w:val="000000" w:themeColor="text1"/>
          <w:kern w:val="0"/>
          <w:sz w:val="28"/>
          <w:szCs w:val="20"/>
        </w:rPr>
        <w:t>陶瓷面磚</w:t>
      </w:r>
    </w:p>
    <w:p w14:paraId="501E14C6" w14:textId="51A1CEB3" w:rsidR="00FA58D0" w:rsidRPr="00BC71B5" w:rsidRDefault="0040283B" w:rsidP="008B70B3">
      <w:pPr>
        <w:kinsoku w:val="0"/>
        <w:adjustRightInd w:val="0"/>
        <w:spacing w:line="360" w:lineRule="exact"/>
        <w:ind w:firstLineChars="770" w:firstLine="2156"/>
        <w:jc w:val="both"/>
        <w:textDirection w:val="lrTbV"/>
        <w:textAlignment w:val="baseline"/>
        <w:rPr>
          <w:rFonts w:ascii="標楷體" w:eastAsia="標楷體" w:hAnsi="標楷體"/>
          <w:color w:val="000000" w:themeColor="text1"/>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3"/>
          <w:sz w:val="28"/>
        </w:rPr>
        <w:t>透水性</w:t>
      </w:r>
      <w:r w:rsidR="00FA58D0" w:rsidRPr="00BC71B5">
        <w:rPr>
          <w:rFonts w:eastAsia="標楷體" w:hint="eastAsia"/>
          <w:color w:val="000000" w:themeColor="text1"/>
          <w:kern w:val="0"/>
          <w:sz w:val="28"/>
          <w:szCs w:val="20"/>
        </w:rPr>
        <w:t>混凝土地磚</w:t>
      </w:r>
      <w:r w:rsidR="00FA58D0" w:rsidRPr="00BC71B5">
        <w:rPr>
          <w:rFonts w:eastAsia="標楷體" w:hint="eastAsia"/>
          <w:color w:val="000000" w:themeColor="text1"/>
          <w:kern w:val="0"/>
          <w:sz w:val="28"/>
          <w:szCs w:val="20"/>
        </w:rPr>
        <w:t xml:space="preserve">   </w:t>
      </w:r>
      <w:r w:rsidR="00FA58D0" w:rsidRPr="00BC71B5">
        <w:rPr>
          <w:rFonts w:eastAsia="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z w:val="28"/>
          <w:szCs w:val="20"/>
        </w:rPr>
        <w:t xml:space="preserve">砂石  </w:t>
      </w:r>
      <w:r w:rsidR="00FA58D0" w:rsidRPr="00BC71B5">
        <w:rPr>
          <w:rFonts w:ascii="標楷體" w:eastAsia="標楷體" w:hAnsi="標楷體"/>
          <w:color w:val="000000" w:themeColor="text1"/>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z w:val="28"/>
          <w:szCs w:val="20"/>
        </w:rPr>
        <w:t>木材、竹材</w:t>
      </w:r>
    </w:p>
    <w:p w14:paraId="2D0FC8DF" w14:textId="3E5A999F" w:rsidR="00FA58D0" w:rsidRPr="00BC71B5" w:rsidRDefault="0040283B" w:rsidP="008B70B3">
      <w:pPr>
        <w:kinsoku w:val="0"/>
        <w:adjustRightInd w:val="0"/>
        <w:spacing w:line="360" w:lineRule="exact"/>
        <w:ind w:firstLineChars="770" w:firstLine="2156"/>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其他</w:t>
      </w:r>
      <w:r w:rsidR="00244B8F" w:rsidRPr="00BC71B5">
        <w:rPr>
          <w:rFonts w:ascii="標楷體" w:eastAsia="標楷體" w:hAnsi="標楷體" w:hint="eastAsia"/>
          <w:color w:val="000000" w:themeColor="text1"/>
          <w:kern w:val="0"/>
          <w:sz w:val="28"/>
          <w:szCs w:val="20"/>
        </w:rPr>
        <w:t>（</w:t>
      </w:r>
      <w:r w:rsidR="00FA58D0" w:rsidRPr="00BC71B5">
        <w:rPr>
          <w:rFonts w:ascii="標楷體" w:eastAsia="標楷體" w:hAnsi="標楷體" w:hint="eastAsia"/>
          <w:color w:val="000000" w:themeColor="text1"/>
          <w:kern w:val="0"/>
          <w:sz w:val="28"/>
          <w:szCs w:val="20"/>
        </w:rPr>
        <w:t>由招標機關敘明</w:t>
      </w:r>
      <w:r w:rsidR="00244B8F" w:rsidRPr="00BC71B5">
        <w:rPr>
          <w:rFonts w:ascii="標楷體" w:eastAsia="標楷體" w:hAnsi="標楷體" w:hint="eastAsia"/>
          <w:color w:val="000000" w:themeColor="text1"/>
          <w:kern w:val="0"/>
          <w:sz w:val="28"/>
          <w:szCs w:val="20"/>
        </w:rPr>
        <w:t>）</w:t>
      </w:r>
      <w:r w:rsidR="00FA58D0" w:rsidRPr="00BC71B5">
        <w:rPr>
          <w:rFonts w:ascii="標楷體" w:eastAsia="標楷體" w:hAnsi="標楷體" w:hint="eastAsia"/>
          <w:color w:val="000000" w:themeColor="text1"/>
          <w:kern w:val="0"/>
          <w:sz w:val="28"/>
          <w:szCs w:val="20"/>
        </w:rPr>
        <w:t>：</w:t>
      </w:r>
    </w:p>
    <w:p w14:paraId="5199DDCA" w14:textId="4EAED0F9" w:rsidR="00FA58D0" w:rsidRPr="00BC71B5" w:rsidRDefault="00FA58D0" w:rsidP="00C350B1">
      <w:pPr>
        <w:kinsoku w:val="0"/>
        <w:adjustRightInd w:val="0"/>
        <w:spacing w:line="360" w:lineRule="exact"/>
        <w:ind w:firstLineChars="470" w:firstLine="1316"/>
        <w:jc w:val="both"/>
        <w:textDirection w:val="lrTbV"/>
        <w:textAlignment w:val="baseline"/>
        <w:rPr>
          <w:rFonts w:ascii="標楷體" w:eastAsia="標楷體" w:hAnsi="標楷體"/>
          <w:color w:val="000000" w:themeColor="text1"/>
          <w:kern w:val="0"/>
          <w:sz w:val="28"/>
          <w:szCs w:val="20"/>
          <w:u w:val="single"/>
        </w:rPr>
      </w:pPr>
      <w:r w:rsidRPr="00BC71B5">
        <w:rPr>
          <w:rFonts w:eastAsia="標楷體" w:hAnsi="標楷體" w:hint="eastAsia"/>
          <w:color w:val="000000" w:themeColor="text1"/>
          <w:kern w:val="0"/>
          <w:sz w:val="28"/>
          <w:szCs w:val="20"/>
          <w:u w:val="single"/>
        </w:rPr>
        <w:t>產品</w:t>
      </w:r>
      <w:r w:rsidRPr="00BC71B5">
        <w:rPr>
          <w:rFonts w:eastAsia="標楷體" w:hAnsi="標楷體" w:hint="eastAsia"/>
          <w:color w:val="000000" w:themeColor="text1"/>
          <w:kern w:val="0"/>
          <w:sz w:val="28"/>
          <w:szCs w:val="20"/>
        </w:rPr>
        <w:t>：</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升降機</w:t>
      </w:r>
      <w:r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手扶梯</w:t>
      </w:r>
      <w:r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阻尼器</w:t>
      </w:r>
      <w:r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監視設備</w:t>
      </w:r>
    </w:p>
    <w:p w14:paraId="16DE72DD" w14:textId="75704B68" w:rsidR="00FA58D0" w:rsidRPr="00BC71B5" w:rsidRDefault="0040283B" w:rsidP="008B70B3">
      <w:pPr>
        <w:kinsoku w:val="0"/>
        <w:adjustRightInd w:val="0"/>
        <w:spacing w:line="360" w:lineRule="exact"/>
        <w:ind w:firstLineChars="770" w:firstLine="2156"/>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門窗</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櫥櫃</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空調設備</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消防栓</w:t>
      </w:r>
    </w:p>
    <w:p w14:paraId="6EE95203" w14:textId="41039E56" w:rsidR="00FA58D0" w:rsidRPr="00BC71B5" w:rsidRDefault="0040283B" w:rsidP="008B70B3">
      <w:pPr>
        <w:kinsoku w:val="0"/>
        <w:adjustRightInd w:val="0"/>
        <w:spacing w:line="360" w:lineRule="exact"/>
        <w:ind w:firstLineChars="770" w:firstLine="2156"/>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3"/>
          <w:sz w:val="28"/>
        </w:rPr>
        <w:t>照明</w:t>
      </w:r>
      <w:r w:rsidR="00FA58D0" w:rsidRPr="00BC71B5">
        <w:rPr>
          <w:rFonts w:ascii="標楷體" w:eastAsia="標楷體" w:hAnsi="標楷體" w:hint="eastAsia"/>
          <w:color w:val="000000" w:themeColor="text1"/>
          <w:kern w:val="0"/>
          <w:sz w:val="28"/>
          <w:szCs w:val="20"/>
          <w:u w:val="single"/>
        </w:rPr>
        <w:t>燈具</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避雷針</w:t>
      </w:r>
      <w:r w:rsidR="00FA58D0"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電氣設備</w:t>
      </w:r>
      <w:r w:rsidR="00FA58D0"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太陽能設備</w:t>
      </w:r>
    </w:p>
    <w:p w14:paraId="07FC331B" w14:textId="262B95CD" w:rsidR="00FA58D0" w:rsidRPr="00BC71B5" w:rsidRDefault="0040283B" w:rsidP="008B70B3">
      <w:pPr>
        <w:kinsoku w:val="0"/>
        <w:adjustRightInd w:val="0"/>
        <w:spacing w:line="360" w:lineRule="exact"/>
        <w:ind w:firstLineChars="770" w:firstLine="2156"/>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3"/>
          <w:sz w:val="28"/>
        </w:rPr>
        <w:t>衛浴設備</w:t>
      </w:r>
      <w:r w:rsidR="00FA58D0"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其他</w:t>
      </w:r>
      <w:r w:rsidR="00244B8F" w:rsidRPr="00BC71B5">
        <w:rPr>
          <w:rFonts w:ascii="標楷體" w:eastAsia="標楷體" w:hAnsi="標楷體" w:hint="eastAsia"/>
          <w:color w:val="000000" w:themeColor="text1"/>
          <w:kern w:val="0"/>
          <w:sz w:val="28"/>
          <w:szCs w:val="20"/>
          <w:u w:val="single"/>
        </w:rPr>
        <w:t>（</w:t>
      </w:r>
      <w:r w:rsidR="00FA58D0" w:rsidRPr="00BC71B5">
        <w:rPr>
          <w:rFonts w:ascii="標楷體" w:eastAsia="標楷體" w:hAnsi="標楷體" w:hint="eastAsia"/>
          <w:color w:val="000000" w:themeColor="text1"/>
          <w:kern w:val="0"/>
          <w:sz w:val="28"/>
          <w:szCs w:val="20"/>
          <w:u w:val="single"/>
        </w:rPr>
        <w:t>由招標機關敘明</w:t>
      </w:r>
      <w:r w:rsidR="00244B8F" w:rsidRPr="00BC71B5">
        <w:rPr>
          <w:rFonts w:ascii="標楷體" w:eastAsia="標楷體" w:hAnsi="標楷體" w:hint="eastAsia"/>
          <w:color w:val="000000" w:themeColor="text1"/>
          <w:kern w:val="0"/>
          <w:sz w:val="28"/>
          <w:szCs w:val="20"/>
          <w:u w:val="single"/>
        </w:rPr>
        <w:t>）</w:t>
      </w:r>
      <w:r w:rsidR="00FA58D0" w:rsidRPr="00BC71B5">
        <w:rPr>
          <w:rFonts w:ascii="標楷體" w:eastAsia="標楷體" w:hAnsi="標楷體" w:hint="eastAsia"/>
          <w:color w:val="000000" w:themeColor="text1"/>
          <w:kern w:val="0"/>
          <w:sz w:val="28"/>
          <w:szCs w:val="20"/>
        </w:rPr>
        <w:t>：</w:t>
      </w:r>
    </w:p>
    <w:p w14:paraId="71414994" w14:textId="77777777" w:rsidR="00FA58D0" w:rsidRPr="00BC71B5" w:rsidRDefault="00B62C3B" w:rsidP="00C350B1">
      <w:pPr>
        <w:kinsoku w:val="0"/>
        <w:adjustRightInd w:val="0"/>
        <w:spacing w:line="360" w:lineRule="exact"/>
        <w:ind w:left="1361" w:hanging="85"/>
        <w:jc w:val="both"/>
        <w:textDirection w:val="lrTbV"/>
        <w:textAlignment w:val="baseline"/>
        <w:rPr>
          <w:rFonts w:ascii="標楷體" w:eastAsia="標楷體" w:hAnsi="標楷體"/>
          <w:b/>
          <w:color w:val="000000" w:themeColor="text1"/>
          <w:kern w:val="0"/>
          <w:sz w:val="28"/>
          <w:szCs w:val="20"/>
        </w:rPr>
      </w:pPr>
      <w:r w:rsidRPr="00BC71B5">
        <w:rPr>
          <w:rFonts w:ascii="標楷體" w:eastAsia="標楷體" w:hAnsi="標楷體" w:hint="eastAsia"/>
          <w:b/>
          <w:color w:val="000000" w:themeColor="text1"/>
          <w:sz w:val="28"/>
          <w:szCs w:val="28"/>
        </w:rPr>
        <w:t>■</w:t>
      </w:r>
      <w:r w:rsidR="00244B8F" w:rsidRPr="00BC71B5">
        <w:rPr>
          <w:rFonts w:eastAsia="標楷體"/>
          <w:b/>
          <w:color w:val="000000" w:themeColor="text1"/>
          <w:kern w:val="0"/>
          <w:sz w:val="28"/>
          <w:szCs w:val="20"/>
        </w:rPr>
        <w:t>（</w:t>
      </w:r>
      <w:r w:rsidR="00FA58D0" w:rsidRPr="00BC71B5">
        <w:rPr>
          <w:rFonts w:eastAsia="標楷體"/>
          <w:b/>
          <w:color w:val="000000" w:themeColor="text1"/>
          <w:kern w:val="0"/>
          <w:sz w:val="28"/>
          <w:szCs w:val="20"/>
        </w:rPr>
        <w:t>2</w:t>
      </w:r>
      <w:r w:rsidR="00244B8F" w:rsidRPr="00BC71B5">
        <w:rPr>
          <w:rFonts w:eastAsia="標楷體"/>
          <w:b/>
          <w:color w:val="000000" w:themeColor="text1"/>
          <w:kern w:val="0"/>
          <w:sz w:val="28"/>
          <w:szCs w:val="20"/>
        </w:rPr>
        <w:t>）</w:t>
      </w:r>
      <w:r w:rsidR="00FA58D0" w:rsidRPr="00BC71B5">
        <w:rPr>
          <w:rFonts w:ascii="標楷體" w:eastAsia="標楷體" w:hAnsi="標楷體" w:hint="eastAsia"/>
          <w:b/>
          <w:color w:val="000000" w:themeColor="text1"/>
          <w:kern w:val="0"/>
          <w:sz w:val="28"/>
          <w:szCs w:val="20"/>
        </w:rPr>
        <w:t>不適用我國締結之條約或協定，</w:t>
      </w:r>
    </w:p>
    <w:p w14:paraId="70B0AA80" w14:textId="77777777" w:rsidR="00FA58D0" w:rsidRPr="00BC71B5" w:rsidRDefault="00FA58D0" w:rsidP="00C350B1">
      <w:pPr>
        <w:kinsoku w:val="0"/>
        <w:adjustRightInd w:val="0"/>
        <w:spacing w:line="360" w:lineRule="exact"/>
        <w:ind w:leftChars="705" w:left="2374" w:hanging="682"/>
        <w:jc w:val="both"/>
        <w:textDirection w:val="lrTbV"/>
        <w:textAlignment w:val="baseline"/>
        <w:rPr>
          <w:rFonts w:ascii="標楷體" w:eastAsia="標楷體" w:hAnsi="標楷體"/>
          <w:b/>
          <w:color w:val="000000" w:themeColor="text1"/>
          <w:kern w:val="0"/>
          <w:sz w:val="28"/>
          <w:szCs w:val="20"/>
        </w:rPr>
      </w:pPr>
      <w:r w:rsidRPr="00BC71B5">
        <w:rPr>
          <w:rFonts w:ascii="標楷體" w:eastAsia="標楷體" w:hAnsi="標楷體" w:hint="eastAsia"/>
          <w:b/>
          <w:color w:val="000000" w:themeColor="text1"/>
          <w:kern w:val="0"/>
          <w:sz w:val="28"/>
          <w:szCs w:val="20"/>
        </w:rPr>
        <w:t>外國廠商：</w:t>
      </w:r>
    </w:p>
    <w:p w14:paraId="4489D488" w14:textId="77777777" w:rsidR="00FA58D0" w:rsidRPr="00BC71B5" w:rsidRDefault="00B62C3B" w:rsidP="00C350B1">
      <w:pPr>
        <w:kinsoku w:val="0"/>
        <w:adjustRightInd w:val="0"/>
        <w:spacing w:line="360" w:lineRule="exact"/>
        <w:ind w:leftChars="722" w:left="2030" w:hangingChars="106" w:hanging="297"/>
        <w:jc w:val="both"/>
        <w:textDirection w:val="lrTbV"/>
        <w:textAlignment w:val="baseline"/>
        <w:rPr>
          <w:rFonts w:ascii="標楷體" w:eastAsia="標楷體" w:hAnsi="標楷體"/>
          <w:color w:val="000000" w:themeColor="text1"/>
          <w:spacing w:val="-4"/>
          <w:kern w:val="0"/>
          <w:sz w:val="28"/>
          <w:szCs w:val="20"/>
        </w:rPr>
      </w:pPr>
      <w:r w:rsidRPr="00BC71B5">
        <w:rPr>
          <w:rFonts w:ascii="標楷體" w:eastAsia="標楷體" w:hAnsi="標楷體" w:hint="eastAsia"/>
          <w:color w:val="000000" w:themeColor="text1"/>
          <w:sz w:val="28"/>
          <w:szCs w:val="28"/>
        </w:rPr>
        <w:t>■</w:t>
      </w:r>
      <w:r w:rsidR="00FA58D0" w:rsidRPr="00BC71B5">
        <w:rPr>
          <w:rFonts w:ascii="標楷體" w:eastAsia="標楷體" w:hAnsi="標楷體" w:hint="eastAsia"/>
          <w:color w:val="000000" w:themeColor="text1"/>
          <w:kern w:val="0"/>
          <w:sz w:val="28"/>
          <w:szCs w:val="20"/>
        </w:rPr>
        <w:t>不可參與投標。</w:t>
      </w:r>
      <w:r w:rsidR="00FA58D0" w:rsidRPr="00BC71B5">
        <w:rPr>
          <w:rFonts w:ascii="標楷體" w:eastAsia="標楷體" w:hAnsi="標楷體" w:hint="eastAsia"/>
          <w:color w:val="000000" w:themeColor="text1"/>
          <w:spacing w:val="-4"/>
          <w:kern w:val="0"/>
          <w:sz w:val="28"/>
          <w:szCs w:val="20"/>
        </w:rPr>
        <w:t>我國廠商所供應財物或勞務之原產地須屬我國者。</w:t>
      </w:r>
    </w:p>
    <w:p w14:paraId="1FBAC730" w14:textId="660362AD" w:rsidR="00FA58D0" w:rsidRPr="00BC71B5" w:rsidRDefault="0040283B" w:rsidP="00C350B1">
      <w:pPr>
        <w:kinsoku w:val="0"/>
        <w:adjustRightInd w:val="0"/>
        <w:spacing w:line="360" w:lineRule="exact"/>
        <w:ind w:leftChars="722" w:left="2030" w:hangingChars="106" w:hanging="297"/>
        <w:jc w:val="both"/>
        <w:textDirection w:val="lrTbV"/>
        <w:textAlignment w:val="baseline"/>
        <w:rPr>
          <w:rFonts w:ascii="標楷體" w:eastAsia="標楷體" w:hAnsi="標楷體"/>
          <w:b/>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不可參與投標。但我國廠商所供應財物或勞務之原產地得為</w:t>
      </w:r>
      <w:r w:rsidR="00FA58D0" w:rsidRPr="00BC71B5">
        <w:rPr>
          <w:rFonts w:ascii="標楷體" w:eastAsia="標楷體" w:hAnsi="標楷體" w:hint="eastAsia"/>
          <w:b/>
          <w:color w:val="000000" w:themeColor="text1"/>
          <w:kern w:val="0"/>
          <w:sz w:val="28"/>
          <w:szCs w:val="20"/>
          <w:u w:val="single"/>
        </w:rPr>
        <w:t>下列</w:t>
      </w:r>
      <w:r w:rsidR="00FA58D0" w:rsidRPr="00BC71B5">
        <w:rPr>
          <w:rFonts w:ascii="標楷體" w:eastAsia="標楷體" w:hAnsi="標楷體" w:hint="eastAsia"/>
          <w:color w:val="000000" w:themeColor="text1"/>
          <w:kern w:val="0"/>
          <w:sz w:val="28"/>
          <w:szCs w:val="20"/>
        </w:rPr>
        <w:t>外國者</w:t>
      </w:r>
      <w:r w:rsidR="00FA58D0" w:rsidRPr="00BC71B5">
        <w:rPr>
          <w:rFonts w:ascii="標楷體" w:eastAsia="標楷體" w:hAnsi="標楷體" w:hint="eastAsia"/>
          <w:b/>
          <w:color w:val="000000" w:themeColor="text1"/>
          <w:kern w:val="0"/>
          <w:sz w:val="28"/>
          <w:szCs w:val="20"/>
        </w:rPr>
        <w:t>：</w:t>
      </w:r>
    </w:p>
    <w:p w14:paraId="5B782CEA" w14:textId="2AED7944" w:rsidR="00FA58D0" w:rsidRPr="00BC71B5" w:rsidRDefault="00FA58D0" w:rsidP="00B4733E">
      <w:pPr>
        <w:pStyle w:val="aff5"/>
        <w:numPr>
          <w:ilvl w:val="0"/>
          <w:numId w:val="213"/>
        </w:numPr>
        <w:kinsoku w:val="0"/>
        <w:adjustRightInd w:val="0"/>
        <w:spacing w:line="360" w:lineRule="exact"/>
        <w:ind w:leftChars="0" w:left="2212" w:hanging="227"/>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hint="eastAsia"/>
          <w:color w:val="000000" w:themeColor="text1"/>
          <w:spacing w:val="14"/>
          <w:kern w:val="0"/>
          <w:sz w:val="28"/>
          <w:szCs w:val="20"/>
          <w:u w:val="single"/>
        </w:rPr>
        <w:t>國家</w:t>
      </w:r>
      <w:r w:rsidRPr="00BC71B5">
        <w:rPr>
          <w:rFonts w:ascii="標楷體" w:eastAsia="標楷體" w:hAnsi="標楷體" w:cs="標楷體" w:hint="eastAsia"/>
          <w:color w:val="000000" w:themeColor="text1"/>
          <w:kern w:val="0"/>
          <w:sz w:val="28"/>
          <w:szCs w:val="28"/>
          <w:u w:val="single"/>
        </w:rPr>
        <w:t>或地區名稱：_____</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未列明者即不允許</w:t>
      </w:r>
      <w:r w:rsidR="00244B8F" w:rsidRPr="00BC71B5">
        <w:rPr>
          <w:rFonts w:ascii="標楷體" w:eastAsia="標楷體" w:hAnsi="標楷體" w:hint="eastAsia"/>
          <w:color w:val="000000" w:themeColor="text1"/>
          <w:kern w:val="0"/>
          <w:sz w:val="28"/>
          <w:szCs w:val="20"/>
          <w:u w:val="single"/>
        </w:rPr>
        <w:t>）</w:t>
      </w:r>
    </w:p>
    <w:p w14:paraId="792761F8" w14:textId="68BE4E72" w:rsidR="00FA58D0" w:rsidRPr="00BC71B5" w:rsidRDefault="00FA58D0" w:rsidP="00B4733E">
      <w:pPr>
        <w:pStyle w:val="aff5"/>
        <w:numPr>
          <w:ilvl w:val="0"/>
          <w:numId w:val="213"/>
        </w:numPr>
        <w:kinsoku w:val="0"/>
        <w:adjustRightInd w:val="0"/>
        <w:spacing w:line="360" w:lineRule="exact"/>
        <w:ind w:leftChars="0" w:left="2212" w:hanging="227"/>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hint="eastAsia"/>
          <w:color w:val="000000" w:themeColor="text1"/>
          <w:spacing w:val="14"/>
          <w:kern w:val="0"/>
          <w:sz w:val="28"/>
          <w:szCs w:val="20"/>
          <w:u w:val="single"/>
        </w:rPr>
        <w:t>是否允許</w:t>
      </w:r>
      <w:r w:rsidRPr="00BC71B5">
        <w:rPr>
          <w:rFonts w:ascii="標楷體" w:eastAsia="標楷體" w:hAnsi="標楷體" w:cs="標楷體" w:hint="eastAsia"/>
          <w:color w:val="000000" w:themeColor="text1"/>
          <w:kern w:val="0"/>
          <w:sz w:val="28"/>
          <w:szCs w:val="28"/>
          <w:u w:val="single"/>
        </w:rPr>
        <w:t>供應大陸地區標的：（未勾選者即不允許；</w:t>
      </w:r>
      <w:r w:rsidRPr="00BC71B5">
        <w:rPr>
          <w:rFonts w:ascii="標楷體" w:eastAsia="標楷體" w:hAnsi="標楷體" w:hint="eastAsia"/>
          <w:color w:val="000000" w:themeColor="text1"/>
          <w:kern w:val="0"/>
          <w:sz w:val="28"/>
          <w:szCs w:val="20"/>
        </w:rPr>
        <w:t>如</w:t>
      </w:r>
      <w:r w:rsidRPr="00BC71B5">
        <w:rPr>
          <w:rFonts w:ascii="標楷體" w:eastAsia="標楷體" w:hAnsi="標楷體" w:hint="eastAsia"/>
          <w:color w:val="000000" w:themeColor="text1"/>
          <w:kern w:val="0"/>
          <w:sz w:val="28"/>
          <w:szCs w:val="20"/>
          <w:u w:val="single"/>
        </w:rPr>
        <w:t>允許者</w:t>
      </w:r>
      <w:r w:rsidRPr="00BC71B5">
        <w:rPr>
          <w:rFonts w:ascii="標楷體" w:eastAsia="標楷體" w:hAnsi="標楷體" w:hint="eastAsia"/>
          <w:color w:val="000000" w:themeColor="text1"/>
          <w:kern w:val="0"/>
          <w:sz w:val="28"/>
          <w:szCs w:val="20"/>
        </w:rPr>
        <w:t>，須符合兩岸進口及貿易往來相關規定</w:t>
      </w:r>
      <w:r w:rsidRPr="00BC71B5">
        <w:rPr>
          <w:rFonts w:ascii="標楷體" w:eastAsia="標楷體" w:hAnsi="標楷體" w:cs="標楷體" w:hint="eastAsia"/>
          <w:color w:val="000000" w:themeColor="text1"/>
          <w:kern w:val="0"/>
          <w:sz w:val="28"/>
          <w:szCs w:val="28"/>
        </w:rPr>
        <w:t>）</w:t>
      </w:r>
    </w:p>
    <w:p w14:paraId="76E6730F" w14:textId="5DEC3A32" w:rsidR="00FA58D0" w:rsidRPr="00BC71B5" w:rsidRDefault="0040283B" w:rsidP="00C350B1">
      <w:pPr>
        <w:kinsoku w:val="0"/>
        <w:adjustRightInd w:val="0"/>
        <w:spacing w:line="360" w:lineRule="exact"/>
        <w:ind w:leftChars="901" w:left="3474" w:hanging="1312"/>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是</w:t>
      </w:r>
    </w:p>
    <w:p w14:paraId="01D8EBFB" w14:textId="26F8EB33" w:rsidR="00FA58D0" w:rsidRPr="00BC71B5" w:rsidRDefault="0040283B" w:rsidP="00C350B1">
      <w:pPr>
        <w:kinsoku w:val="0"/>
        <w:adjustRightInd w:val="0"/>
        <w:spacing w:line="360" w:lineRule="exact"/>
        <w:ind w:leftChars="901" w:left="3474" w:hanging="1312"/>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否</w:t>
      </w:r>
    </w:p>
    <w:p w14:paraId="79E1B474" w14:textId="4676C749" w:rsidR="00FA58D0" w:rsidRPr="00BC71B5" w:rsidRDefault="0040283B" w:rsidP="00C350B1">
      <w:pPr>
        <w:kinsoku w:val="0"/>
        <w:adjustRightInd w:val="0"/>
        <w:spacing w:line="360" w:lineRule="exact"/>
        <w:ind w:leftChars="722" w:left="2030" w:hangingChars="106" w:hanging="297"/>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下列外國廠商</w:t>
      </w:r>
      <w:r w:rsidR="00FA58D0" w:rsidRPr="00BC71B5">
        <w:rPr>
          <w:rFonts w:ascii="標楷體" w:eastAsia="標楷體" w:hAnsi="標楷體" w:hint="eastAsia"/>
          <w:color w:val="000000" w:themeColor="text1"/>
          <w:kern w:val="0"/>
          <w:sz w:val="28"/>
          <w:szCs w:val="20"/>
        </w:rPr>
        <w:t>可以參與投標：</w:t>
      </w:r>
    </w:p>
    <w:p w14:paraId="62D4AFCA" w14:textId="3B1AF1BC" w:rsidR="00FA58D0" w:rsidRPr="00BC71B5" w:rsidRDefault="00FA58D0" w:rsidP="00B4733E">
      <w:pPr>
        <w:pStyle w:val="aff5"/>
        <w:numPr>
          <w:ilvl w:val="0"/>
          <w:numId w:val="214"/>
        </w:numPr>
        <w:kinsoku w:val="0"/>
        <w:adjustRightInd w:val="0"/>
        <w:spacing w:line="360" w:lineRule="exact"/>
        <w:ind w:leftChars="0" w:left="2254" w:hanging="210"/>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hint="eastAsia"/>
          <w:color w:val="000000" w:themeColor="text1"/>
          <w:spacing w:val="14"/>
          <w:kern w:val="0"/>
          <w:sz w:val="28"/>
          <w:szCs w:val="20"/>
          <w:u w:val="single"/>
        </w:rPr>
        <w:t>國家</w:t>
      </w:r>
      <w:r w:rsidRPr="00BC71B5">
        <w:rPr>
          <w:rFonts w:ascii="標楷體" w:eastAsia="標楷體" w:hAnsi="標楷體" w:cs="標楷體" w:hint="eastAsia"/>
          <w:color w:val="000000" w:themeColor="text1"/>
          <w:kern w:val="0"/>
          <w:sz w:val="28"/>
          <w:szCs w:val="28"/>
          <w:u w:val="single"/>
        </w:rPr>
        <w:t>或地區名稱：______</w:t>
      </w:r>
      <w:r w:rsidR="00244B8F" w:rsidRPr="00BC71B5">
        <w:rPr>
          <w:rFonts w:ascii="標楷體" w:eastAsia="標楷體" w:hAnsi="標楷體" w:hint="eastAsia"/>
          <w:color w:val="000000" w:themeColor="text1"/>
          <w:kern w:val="0"/>
          <w:sz w:val="28"/>
          <w:szCs w:val="20"/>
          <w:u w:val="single"/>
        </w:rPr>
        <w:t>（</w:t>
      </w:r>
      <w:r w:rsidRPr="00BC71B5">
        <w:rPr>
          <w:rFonts w:ascii="標楷體" w:eastAsia="標楷體" w:hAnsi="標楷體" w:hint="eastAsia"/>
          <w:color w:val="000000" w:themeColor="text1"/>
          <w:kern w:val="0"/>
          <w:sz w:val="28"/>
          <w:szCs w:val="20"/>
          <w:u w:val="single"/>
        </w:rPr>
        <w:t>未列明者即不允許</w:t>
      </w:r>
      <w:r w:rsidR="00244B8F" w:rsidRPr="00BC71B5">
        <w:rPr>
          <w:rFonts w:ascii="標楷體" w:eastAsia="標楷體" w:hAnsi="標楷體" w:hint="eastAsia"/>
          <w:color w:val="000000" w:themeColor="text1"/>
          <w:kern w:val="0"/>
          <w:sz w:val="28"/>
          <w:szCs w:val="20"/>
          <w:u w:val="single"/>
        </w:rPr>
        <w:t>）</w:t>
      </w:r>
    </w:p>
    <w:p w14:paraId="13A6170C" w14:textId="10A32D39" w:rsidR="00FA58D0" w:rsidRPr="00BC71B5" w:rsidRDefault="00FA58D0" w:rsidP="00B4733E">
      <w:pPr>
        <w:pStyle w:val="aff5"/>
        <w:numPr>
          <w:ilvl w:val="0"/>
          <w:numId w:val="214"/>
        </w:numPr>
        <w:kinsoku w:val="0"/>
        <w:adjustRightInd w:val="0"/>
        <w:spacing w:line="360" w:lineRule="exact"/>
        <w:ind w:leftChars="0" w:left="2254" w:hanging="210"/>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hint="eastAsia"/>
          <w:color w:val="000000" w:themeColor="text1"/>
          <w:spacing w:val="14"/>
          <w:kern w:val="0"/>
          <w:sz w:val="28"/>
          <w:szCs w:val="20"/>
          <w:u w:val="single"/>
        </w:rPr>
        <w:t>是否</w:t>
      </w:r>
      <w:r w:rsidRPr="00BC71B5">
        <w:rPr>
          <w:rFonts w:ascii="標楷體" w:eastAsia="標楷體" w:hAnsi="標楷體" w:cs="標楷體" w:hint="eastAsia"/>
          <w:color w:val="000000" w:themeColor="text1"/>
          <w:kern w:val="0"/>
          <w:sz w:val="28"/>
          <w:szCs w:val="28"/>
          <w:u w:val="single"/>
        </w:rPr>
        <w:t>允許大陸地區廠商參與：（未勾選者即不允許；</w:t>
      </w:r>
      <w:r w:rsidRPr="00BC71B5">
        <w:rPr>
          <w:rFonts w:ascii="標楷體" w:eastAsia="標楷體" w:hAnsi="標楷體" w:hint="eastAsia"/>
          <w:color w:val="000000" w:themeColor="text1"/>
          <w:kern w:val="0"/>
          <w:sz w:val="28"/>
          <w:szCs w:val="20"/>
        </w:rPr>
        <w:t>如</w:t>
      </w:r>
      <w:r w:rsidRPr="00BC71B5">
        <w:rPr>
          <w:rFonts w:ascii="標楷體" w:eastAsia="標楷體" w:hAnsi="標楷體" w:hint="eastAsia"/>
          <w:color w:val="000000" w:themeColor="text1"/>
          <w:kern w:val="0"/>
          <w:sz w:val="28"/>
          <w:szCs w:val="20"/>
          <w:u w:val="single"/>
        </w:rPr>
        <w:t>允許者</w:t>
      </w:r>
      <w:r w:rsidRPr="00BC71B5">
        <w:rPr>
          <w:rFonts w:ascii="標楷體" w:eastAsia="標楷體" w:hAnsi="標楷體" w:hint="eastAsia"/>
          <w:color w:val="000000" w:themeColor="text1"/>
          <w:kern w:val="0"/>
          <w:sz w:val="28"/>
          <w:szCs w:val="20"/>
        </w:rPr>
        <w:t>，須符合兩岸進口及貿易往來相關規定</w:t>
      </w:r>
      <w:r w:rsidRPr="00BC71B5">
        <w:rPr>
          <w:rFonts w:ascii="標楷體" w:eastAsia="標楷體" w:hAnsi="標楷體" w:cs="標楷體" w:hint="eastAsia"/>
          <w:color w:val="000000" w:themeColor="text1"/>
          <w:kern w:val="0"/>
          <w:sz w:val="28"/>
          <w:szCs w:val="28"/>
        </w:rPr>
        <w:t>）</w:t>
      </w:r>
    </w:p>
    <w:p w14:paraId="65CEF49C" w14:textId="759DD679" w:rsidR="00FA58D0" w:rsidRPr="00BC71B5" w:rsidRDefault="0040283B" w:rsidP="00C350B1">
      <w:pPr>
        <w:kinsoku w:val="0"/>
        <w:adjustRightInd w:val="0"/>
        <w:spacing w:line="360" w:lineRule="exact"/>
        <w:ind w:leftChars="901" w:left="3474" w:hanging="1312"/>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是</w:t>
      </w:r>
    </w:p>
    <w:p w14:paraId="4F8AE8ED" w14:textId="5AB766ED" w:rsidR="00FA58D0" w:rsidRPr="00BC71B5" w:rsidRDefault="0040283B" w:rsidP="00C350B1">
      <w:pPr>
        <w:kinsoku w:val="0"/>
        <w:adjustRightInd w:val="0"/>
        <w:spacing w:line="360" w:lineRule="exact"/>
        <w:ind w:leftChars="901" w:left="3474" w:hanging="1312"/>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否</w:t>
      </w:r>
    </w:p>
    <w:p w14:paraId="1F16A74A" w14:textId="73EF9918" w:rsidR="00FA58D0" w:rsidRPr="00BC71B5" w:rsidRDefault="0040283B" w:rsidP="00303A12">
      <w:pPr>
        <w:pStyle w:val="aff5"/>
        <w:kinsoku w:val="0"/>
        <w:adjustRightInd w:val="0"/>
        <w:spacing w:line="360" w:lineRule="exact"/>
        <w:ind w:leftChars="729" w:left="2408" w:hangingChars="235" w:hanging="658"/>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Times New Roman" w:eastAsia="標楷體" w:hAnsi="Times New Roman"/>
          <w:color w:val="000000" w:themeColor="text1"/>
          <w:kern w:val="0"/>
          <w:sz w:val="28"/>
          <w:szCs w:val="28"/>
          <w:u w:val="single"/>
        </w:rPr>
        <w:t>3.</w:t>
      </w:r>
      <w:r w:rsidR="00FA58D0" w:rsidRPr="00BC71B5">
        <w:rPr>
          <w:rFonts w:ascii="標楷體" w:eastAsia="標楷體" w:hAnsi="標楷體" w:hint="eastAsia"/>
          <w:color w:val="000000" w:themeColor="text1"/>
          <w:spacing w:val="14"/>
          <w:kern w:val="0"/>
          <w:sz w:val="28"/>
          <w:szCs w:val="20"/>
          <w:u w:val="single"/>
        </w:rPr>
        <w:t>給予</w:t>
      </w:r>
      <w:r w:rsidR="00FA58D0" w:rsidRPr="00BC71B5">
        <w:rPr>
          <w:rFonts w:ascii="標楷體" w:eastAsia="標楷體" w:hAnsi="標楷體" w:hint="eastAsia"/>
          <w:color w:val="000000" w:themeColor="text1"/>
          <w:kern w:val="0"/>
          <w:sz w:val="28"/>
          <w:szCs w:val="20"/>
        </w:rPr>
        <w:t>下列差別待遇（可複選）：</w:t>
      </w:r>
    </w:p>
    <w:p w14:paraId="36227858" w14:textId="0DEF322A" w:rsidR="00FA58D0" w:rsidRPr="00BC71B5" w:rsidRDefault="0040283B" w:rsidP="00303A12">
      <w:pPr>
        <w:kinsoku w:val="0"/>
        <w:adjustRightInd w:val="0"/>
        <w:spacing w:line="360" w:lineRule="exact"/>
        <w:ind w:leftChars="925" w:left="2496" w:hanging="276"/>
        <w:jc w:val="both"/>
        <w:textDirection w:val="lrTbV"/>
        <w:textAlignment w:val="baseline"/>
        <w:rPr>
          <w:rFonts w:ascii="標楷體" w:eastAsia="標楷體" w:hAnsi="標楷體"/>
          <w:color w:val="000000" w:themeColor="text1"/>
          <w:spacing w:val="14"/>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採購法</w:t>
      </w:r>
      <w:r w:rsidR="00FA58D0" w:rsidRPr="00BC71B5">
        <w:rPr>
          <w:rFonts w:eastAsia="標楷體"/>
          <w:color w:val="000000" w:themeColor="text1"/>
          <w:kern w:val="0"/>
          <w:sz w:val="28"/>
          <w:szCs w:val="20"/>
        </w:rPr>
        <w:t>第</w:t>
      </w:r>
      <w:r w:rsidR="00FA58D0" w:rsidRPr="00BC71B5">
        <w:rPr>
          <w:rFonts w:eastAsia="標楷體"/>
          <w:color w:val="000000" w:themeColor="text1"/>
          <w:kern w:val="0"/>
          <w:sz w:val="28"/>
          <w:szCs w:val="20"/>
        </w:rPr>
        <w:t>43</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1</w:t>
      </w:r>
      <w:r w:rsidR="00FA58D0" w:rsidRPr="00BC71B5">
        <w:rPr>
          <w:rFonts w:eastAsia="標楷體"/>
          <w:color w:val="000000" w:themeColor="text1"/>
          <w:kern w:val="0"/>
          <w:sz w:val="28"/>
          <w:szCs w:val="20"/>
        </w:rPr>
        <w:t>款之</w:t>
      </w:r>
      <w:r w:rsidR="00FA58D0" w:rsidRPr="00BC71B5">
        <w:rPr>
          <w:rFonts w:ascii="標楷體" w:eastAsia="標楷體" w:hAnsi="標楷體" w:hint="eastAsia"/>
          <w:color w:val="000000" w:themeColor="text1"/>
          <w:kern w:val="0"/>
          <w:sz w:val="28"/>
          <w:szCs w:val="20"/>
        </w:rPr>
        <w:t>措施</w:t>
      </w:r>
      <w:r w:rsidR="00244B8F" w:rsidRPr="00BC71B5">
        <w:rPr>
          <w:rFonts w:ascii="標楷體" w:eastAsia="標楷體" w:hAnsi="標楷體"/>
          <w:color w:val="000000" w:themeColor="text1"/>
          <w:kern w:val="0"/>
          <w:sz w:val="28"/>
          <w:szCs w:val="20"/>
        </w:rPr>
        <w:t>（</w:t>
      </w:r>
      <w:r w:rsidR="00FA58D0" w:rsidRPr="00BC71B5">
        <w:rPr>
          <w:rFonts w:ascii="標楷體" w:eastAsia="標楷體" w:hAnsi="標楷體" w:hint="eastAsia"/>
          <w:color w:val="000000" w:themeColor="text1"/>
          <w:kern w:val="0"/>
          <w:sz w:val="28"/>
          <w:szCs w:val="20"/>
        </w:rPr>
        <w:t>招標文件須列明</w:t>
      </w:r>
      <w:r w:rsidR="00FA58D0" w:rsidRPr="00BC71B5">
        <w:rPr>
          <w:rFonts w:ascii="標楷體" w:eastAsia="標楷體" w:hAnsi="標楷體" w:hint="eastAsia"/>
          <w:color w:val="000000" w:themeColor="text1"/>
          <w:spacing w:val="14"/>
          <w:kern w:val="0"/>
          <w:sz w:val="28"/>
          <w:szCs w:val="20"/>
        </w:rPr>
        <w:t>作為採購評選之項目及其比率</w:t>
      </w:r>
      <w:r w:rsidR="00244B8F" w:rsidRPr="00BC71B5">
        <w:rPr>
          <w:rFonts w:ascii="標楷體" w:eastAsia="標楷體" w:hAnsi="標楷體"/>
          <w:color w:val="000000" w:themeColor="text1"/>
          <w:spacing w:val="14"/>
          <w:kern w:val="0"/>
          <w:sz w:val="28"/>
          <w:szCs w:val="20"/>
        </w:rPr>
        <w:t>）</w:t>
      </w:r>
      <w:r w:rsidR="00FA58D0" w:rsidRPr="00BC71B5">
        <w:rPr>
          <w:rFonts w:ascii="標楷體" w:eastAsia="標楷體" w:hAnsi="標楷體" w:hint="eastAsia"/>
          <w:color w:val="000000" w:themeColor="text1"/>
          <w:kern w:val="0"/>
          <w:sz w:val="28"/>
          <w:szCs w:val="20"/>
        </w:rPr>
        <w:t>：</w:t>
      </w:r>
    </w:p>
    <w:p w14:paraId="636F9CF0" w14:textId="751E539E" w:rsidR="00FA58D0" w:rsidRPr="00BC71B5" w:rsidRDefault="0040283B" w:rsidP="00303A12">
      <w:pPr>
        <w:kinsoku w:val="0"/>
        <w:adjustRightInd w:val="0"/>
        <w:spacing w:line="360" w:lineRule="exact"/>
        <w:ind w:leftChars="925" w:left="2496" w:hanging="276"/>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採購法</w:t>
      </w:r>
      <w:r w:rsidR="00FA58D0" w:rsidRPr="00BC71B5">
        <w:rPr>
          <w:rFonts w:eastAsia="標楷體"/>
          <w:color w:val="000000" w:themeColor="text1"/>
          <w:kern w:val="0"/>
          <w:sz w:val="28"/>
          <w:szCs w:val="20"/>
        </w:rPr>
        <w:t>第</w:t>
      </w:r>
      <w:r w:rsidR="00FA58D0" w:rsidRPr="00BC71B5">
        <w:rPr>
          <w:rFonts w:eastAsia="標楷體"/>
          <w:color w:val="000000" w:themeColor="text1"/>
          <w:kern w:val="0"/>
          <w:sz w:val="28"/>
          <w:szCs w:val="20"/>
        </w:rPr>
        <w:t>43</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2</w:t>
      </w:r>
      <w:r w:rsidR="00FA58D0" w:rsidRPr="00BC71B5">
        <w:rPr>
          <w:rFonts w:eastAsia="標楷體"/>
          <w:color w:val="000000" w:themeColor="text1"/>
          <w:kern w:val="0"/>
          <w:sz w:val="28"/>
          <w:szCs w:val="20"/>
        </w:rPr>
        <w:t>款之</w:t>
      </w:r>
      <w:r w:rsidR="00FA58D0" w:rsidRPr="00BC71B5">
        <w:rPr>
          <w:rFonts w:ascii="標楷體" w:eastAsia="標楷體" w:hAnsi="標楷體" w:hint="eastAsia"/>
          <w:color w:val="000000" w:themeColor="text1"/>
          <w:kern w:val="0"/>
          <w:sz w:val="28"/>
          <w:szCs w:val="20"/>
        </w:rPr>
        <w:t>措施：</w:t>
      </w:r>
    </w:p>
    <w:p w14:paraId="4BE47C47" w14:textId="2EF0019F" w:rsidR="00FA58D0" w:rsidRPr="00BC71B5" w:rsidRDefault="0040283B" w:rsidP="00303A12">
      <w:pPr>
        <w:kinsoku w:val="0"/>
        <w:adjustRightInd w:val="0"/>
        <w:spacing w:line="360" w:lineRule="exact"/>
        <w:ind w:leftChars="925" w:left="2496" w:hanging="276"/>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rPr>
        <w:t>採購法第</w:t>
      </w:r>
      <w:r w:rsidR="00FA58D0" w:rsidRPr="00BC71B5">
        <w:rPr>
          <w:rFonts w:eastAsia="標楷體"/>
          <w:color w:val="000000" w:themeColor="text1"/>
          <w:kern w:val="0"/>
          <w:sz w:val="28"/>
          <w:szCs w:val="20"/>
        </w:rPr>
        <w:t>17</w:t>
      </w:r>
      <w:r w:rsidR="00FA58D0" w:rsidRPr="00BC71B5">
        <w:rPr>
          <w:rFonts w:eastAsia="標楷體"/>
          <w:color w:val="000000" w:themeColor="text1"/>
          <w:kern w:val="0"/>
          <w:sz w:val="28"/>
          <w:szCs w:val="20"/>
        </w:rPr>
        <w:t>條第</w:t>
      </w:r>
      <w:r w:rsidR="00FA58D0" w:rsidRPr="00BC71B5">
        <w:rPr>
          <w:rFonts w:eastAsia="標楷體"/>
          <w:color w:val="000000" w:themeColor="text1"/>
          <w:kern w:val="0"/>
          <w:sz w:val="28"/>
          <w:szCs w:val="20"/>
        </w:rPr>
        <w:t>2</w:t>
      </w:r>
      <w:r w:rsidR="00FA58D0" w:rsidRPr="00BC71B5">
        <w:rPr>
          <w:rFonts w:eastAsia="標楷體"/>
          <w:color w:val="000000" w:themeColor="text1"/>
          <w:kern w:val="0"/>
          <w:sz w:val="28"/>
          <w:szCs w:val="20"/>
        </w:rPr>
        <w:t>項</w:t>
      </w:r>
      <w:r w:rsidR="00FA58D0" w:rsidRPr="00BC71B5">
        <w:rPr>
          <w:rFonts w:ascii="標楷體" w:eastAsia="標楷體" w:hAnsi="標楷體" w:hint="eastAsia"/>
          <w:color w:val="000000" w:themeColor="text1"/>
          <w:spacing w:val="14"/>
          <w:kern w:val="0"/>
          <w:sz w:val="28"/>
          <w:szCs w:val="20"/>
        </w:rPr>
        <w:t>處理辦法之</w:t>
      </w:r>
      <w:r w:rsidR="00FA58D0" w:rsidRPr="00BC71B5">
        <w:rPr>
          <w:rFonts w:ascii="標楷體" w:eastAsia="標楷體" w:hAnsi="標楷體" w:hint="eastAsia"/>
          <w:color w:val="000000" w:themeColor="text1"/>
          <w:kern w:val="0"/>
          <w:sz w:val="28"/>
          <w:szCs w:val="20"/>
        </w:rPr>
        <w:t>措施：</w:t>
      </w:r>
    </w:p>
    <w:p w14:paraId="3901BF77" w14:textId="6DB8E0D5" w:rsidR="00FA58D0" w:rsidRPr="00BC71B5" w:rsidRDefault="00FA58D0" w:rsidP="00303A12">
      <w:pPr>
        <w:kinsoku w:val="0"/>
        <w:adjustRightInd w:val="0"/>
        <w:spacing w:beforeLines="50" w:before="120" w:line="360" w:lineRule="exact"/>
        <w:ind w:leftChars="530" w:left="1275" w:rightChars="-26" w:right="-62" w:hangingChars="1" w:hanging="3"/>
        <w:jc w:val="both"/>
        <w:textDirection w:val="lrTbV"/>
        <w:textAlignment w:val="baseline"/>
        <w:rPr>
          <w:rFonts w:eastAsia="標楷體" w:hAnsi="標楷體"/>
          <w:color w:val="000000" w:themeColor="text1"/>
          <w:kern w:val="0"/>
          <w:sz w:val="28"/>
          <w:szCs w:val="28"/>
        </w:rPr>
      </w:pPr>
      <w:r w:rsidRPr="00BC71B5">
        <w:rPr>
          <w:rFonts w:eastAsia="標楷體" w:hAnsi="標楷體" w:hint="eastAsia"/>
          <w:color w:val="000000" w:themeColor="text1"/>
          <w:kern w:val="0"/>
          <w:sz w:val="28"/>
          <w:szCs w:val="28"/>
        </w:rPr>
        <w:t>如為工程採購，不論是否允許</w:t>
      </w:r>
      <w:r w:rsidRPr="00BC71B5">
        <w:rPr>
          <w:rFonts w:eastAsia="標楷體" w:hAnsi="標楷體"/>
          <w:color w:val="000000" w:themeColor="text1"/>
          <w:kern w:val="0"/>
          <w:sz w:val="28"/>
          <w:szCs w:val="28"/>
        </w:rPr>
        <w:t>外國廠商參與投標</w:t>
      </w:r>
      <w:r w:rsidRPr="00BC71B5">
        <w:rPr>
          <w:rFonts w:eastAsia="標楷體" w:hAnsi="標楷體" w:hint="eastAsia"/>
          <w:color w:val="000000" w:themeColor="text1"/>
          <w:kern w:val="0"/>
          <w:sz w:val="28"/>
          <w:szCs w:val="28"/>
        </w:rPr>
        <w:t>，廠商履約過程中</w:t>
      </w:r>
      <w:r w:rsidRPr="00BC71B5">
        <w:rPr>
          <w:rFonts w:eastAsia="標楷體" w:hAnsi="標楷體" w:hint="eastAsia"/>
          <w:color w:val="000000" w:themeColor="text1"/>
          <w:kern w:val="0"/>
          <w:sz w:val="28"/>
          <w:szCs w:val="28"/>
          <w:u w:val="single"/>
        </w:rPr>
        <w:t>如有</w:t>
      </w:r>
      <w:r w:rsidRPr="00BC71B5">
        <w:rPr>
          <w:rFonts w:eastAsia="標楷體" w:hAnsi="標楷體" w:hint="eastAsia"/>
          <w:color w:val="000000" w:themeColor="text1"/>
          <w:kern w:val="0"/>
          <w:sz w:val="28"/>
          <w:szCs w:val="28"/>
        </w:rPr>
        <w:t>使用</w:t>
      </w:r>
      <w:r w:rsidRPr="00BC71B5">
        <w:rPr>
          <w:rFonts w:eastAsia="標楷體" w:hAnsi="標楷體" w:hint="eastAsia"/>
          <w:color w:val="000000" w:themeColor="text1"/>
          <w:kern w:val="0"/>
          <w:sz w:val="28"/>
          <w:szCs w:val="28"/>
          <w:u w:val="single"/>
        </w:rPr>
        <w:t>或供應</w:t>
      </w:r>
      <w:r w:rsidRPr="00BC71B5">
        <w:rPr>
          <w:rFonts w:eastAsia="標楷體" w:hAnsi="標楷體" w:hint="eastAsia"/>
          <w:color w:val="000000" w:themeColor="text1"/>
          <w:kern w:val="0"/>
          <w:sz w:val="28"/>
          <w:szCs w:val="28"/>
        </w:rPr>
        <w:t>下列</w:t>
      </w:r>
      <w:r w:rsidRPr="00BC71B5">
        <w:rPr>
          <w:rFonts w:eastAsia="標楷體" w:hAnsi="標楷體" w:hint="eastAsia"/>
          <w:color w:val="000000" w:themeColor="text1"/>
          <w:kern w:val="0"/>
          <w:sz w:val="28"/>
          <w:szCs w:val="28"/>
          <w:u w:val="single"/>
        </w:rPr>
        <w:t>材料或產品，其</w:t>
      </w:r>
      <w:r w:rsidRPr="00BC71B5">
        <w:rPr>
          <w:rFonts w:eastAsia="標楷體" w:hAnsi="標楷體" w:hint="eastAsia"/>
          <w:color w:val="000000" w:themeColor="text1"/>
          <w:kern w:val="0"/>
          <w:sz w:val="28"/>
          <w:szCs w:val="28"/>
        </w:rPr>
        <w:t>原產地須屬我國者（可複選）：</w:t>
      </w:r>
    </w:p>
    <w:p w14:paraId="131B02B6" w14:textId="6BBEE076" w:rsidR="00FA58D0" w:rsidRPr="00BC71B5" w:rsidRDefault="00FA58D0" w:rsidP="00303A12">
      <w:pPr>
        <w:kinsoku w:val="0"/>
        <w:adjustRightInd w:val="0"/>
        <w:spacing w:line="360" w:lineRule="exact"/>
        <w:ind w:firstLineChars="470" w:firstLine="1316"/>
        <w:jc w:val="both"/>
        <w:textDirection w:val="lrTbV"/>
        <w:textAlignment w:val="baseline"/>
        <w:rPr>
          <w:rFonts w:eastAsia="標楷體"/>
          <w:color w:val="000000" w:themeColor="text1"/>
          <w:kern w:val="0"/>
          <w:sz w:val="28"/>
          <w:szCs w:val="20"/>
        </w:rPr>
      </w:pPr>
      <w:r w:rsidRPr="00BC71B5">
        <w:rPr>
          <w:rFonts w:eastAsia="標楷體" w:hAnsi="標楷體" w:hint="eastAsia"/>
          <w:color w:val="000000" w:themeColor="text1"/>
          <w:sz w:val="28"/>
          <w:szCs w:val="28"/>
          <w:u w:val="single"/>
        </w:rPr>
        <w:t>材料</w:t>
      </w:r>
      <w:r w:rsidRPr="00BC71B5">
        <w:rPr>
          <w:rFonts w:eastAsia="標楷體" w:hAnsi="標楷體" w:hint="eastAsia"/>
          <w:color w:val="000000" w:themeColor="text1"/>
          <w:sz w:val="28"/>
          <w:szCs w:val="28"/>
        </w:rPr>
        <w:t>：</w:t>
      </w:r>
      <w:r w:rsidRPr="00BC71B5">
        <w:rPr>
          <w:rFonts w:eastAsia="標楷體" w:hAnsi="標楷體" w:hint="eastAsia"/>
          <w:color w:val="000000" w:themeColor="text1"/>
          <w:sz w:val="28"/>
          <w:szCs w:val="28"/>
        </w:rPr>
        <w:t xml:space="preserve"> </w:t>
      </w:r>
      <w:r w:rsidR="0040283B" w:rsidRPr="00BC71B5">
        <w:rPr>
          <w:rFonts w:ascii="標楷體" w:eastAsia="標楷體" w:hAnsi="標楷體"/>
          <w:color w:val="000000" w:themeColor="text1"/>
          <w:kern w:val="3"/>
          <w:sz w:val="28"/>
        </w:rPr>
        <w:t>□</w:t>
      </w:r>
      <w:r w:rsidRPr="00BC71B5">
        <w:rPr>
          <w:rFonts w:eastAsia="標楷體" w:hint="eastAsia"/>
          <w:color w:val="000000" w:themeColor="text1"/>
          <w:kern w:val="0"/>
          <w:sz w:val="28"/>
          <w:szCs w:val="20"/>
        </w:rPr>
        <w:t>水泥</w:t>
      </w:r>
      <w:r w:rsidRPr="00BC71B5">
        <w:rPr>
          <w:rFonts w:eastAsia="標楷體" w:hint="eastAsia"/>
          <w:color w:val="000000" w:themeColor="text1"/>
          <w:kern w:val="0"/>
          <w:sz w:val="28"/>
          <w:szCs w:val="20"/>
        </w:rPr>
        <w:t xml:space="preserve">  </w:t>
      </w:r>
      <w:r w:rsidRPr="00BC71B5">
        <w:rPr>
          <w:rFonts w:eastAsia="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hAnsi="標楷體" w:hint="eastAsia"/>
          <w:color w:val="000000" w:themeColor="text1"/>
          <w:kern w:val="0"/>
          <w:sz w:val="28"/>
          <w:szCs w:val="20"/>
        </w:rPr>
        <w:t>水泥製品</w:t>
      </w:r>
      <w:r w:rsidRPr="00BC71B5">
        <w:rPr>
          <w:rFonts w:eastAsia="標楷體" w:hAnsi="標楷體" w:hint="eastAsia"/>
          <w:color w:val="000000" w:themeColor="text1"/>
          <w:kern w:val="0"/>
          <w:sz w:val="28"/>
          <w:szCs w:val="20"/>
        </w:rPr>
        <w:t xml:space="preserve">  </w:t>
      </w:r>
      <w:r w:rsidRPr="00BC71B5">
        <w:rPr>
          <w:rFonts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hint="eastAsia"/>
          <w:color w:val="000000" w:themeColor="text1"/>
          <w:kern w:val="0"/>
          <w:sz w:val="28"/>
          <w:szCs w:val="20"/>
        </w:rPr>
        <w:t>鋼筋</w:t>
      </w:r>
      <w:r w:rsidRPr="00BC71B5">
        <w:rPr>
          <w:rFonts w:eastAsia="標楷體" w:hint="eastAsia"/>
          <w:color w:val="000000" w:themeColor="text1"/>
          <w:kern w:val="0"/>
          <w:sz w:val="28"/>
          <w:szCs w:val="20"/>
        </w:rPr>
        <w:t xml:space="preserve">  </w:t>
      </w:r>
      <w:r w:rsidRPr="00BC71B5">
        <w:rPr>
          <w:rFonts w:eastAsia="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eastAsia="標楷體" w:hint="eastAsia"/>
          <w:color w:val="000000" w:themeColor="text1"/>
          <w:kern w:val="0"/>
          <w:sz w:val="28"/>
          <w:szCs w:val="20"/>
        </w:rPr>
        <w:t>預力鋼絞線</w:t>
      </w:r>
    </w:p>
    <w:p w14:paraId="0E43C8BA" w14:textId="58244AF5" w:rsidR="00FA58D0" w:rsidRPr="00BC71B5" w:rsidRDefault="0040283B" w:rsidP="00303A12">
      <w:pPr>
        <w:kinsoku w:val="0"/>
        <w:adjustRightInd w:val="0"/>
        <w:spacing w:line="360" w:lineRule="exact"/>
        <w:ind w:leftChars="945" w:left="2268" w:firstLineChars="5" w:firstLine="14"/>
        <w:jc w:val="both"/>
        <w:textDirection w:val="lrTbV"/>
        <w:textAlignment w:val="baseline"/>
        <w:rPr>
          <w:rFonts w:eastAsia="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eastAsia="標楷體" w:hint="eastAsia"/>
          <w:color w:val="000000" w:themeColor="text1"/>
          <w:kern w:val="0"/>
          <w:sz w:val="28"/>
          <w:szCs w:val="20"/>
        </w:rPr>
        <w:t>結構鋼</w:t>
      </w:r>
      <w:r w:rsidR="00FA58D0" w:rsidRPr="00BC71B5">
        <w:rPr>
          <w:rFonts w:eastAsia="標楷體" w:hint="eastAsia"/>
          <w:color w:val="000000" w:themeColor="text1"/>
          <w:kern w:val="0"/>
          <w:sz w:val="28"/>
          <w:szCs w:val="20"/>
        </w:rPr>
        <w:t xml:space="preserve"> </w:t>
      </w:r>
      <w:r w:rsidR="00FA58D0" w:rsidRPr="00BC71B5">
        <w:rPr>
          <w:rFonts w:eastAsia="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eastAsia="標楷體" w:hint="eastAsia"/>
          <w:color w:val="000000" w:themeColor="text1"/>
          <w:kern w:val="0"/>
          <w:sz w:val="28"/>
          <w:szCs w:val="20"/>
        </w:rPr>
        <w:t>陶瓷面磚</w:t>
      </w:r>
    </w:p>
    <w:p w14:paraId="59783B6B" w14:textId="25AAB50E" w:rsidR="00FA58D0" w:rsidRPr="00BC71B5" w:rsidRDefault="0040283B" w:rsidP="00303A12">
      <w:pPr>
        <w:kinsoku w:val="0"/>
        <w:adjustRightInd w:val="0"/>
        <w:spacing w:line="360" w:lineRule="exact"/>
        <w:ind w:leftChars="945" w:left="2268" w:firstLineChars="5" w:firstLine="14"/>
        <w:jc w:val="both"/>
        <w:textDirection w:val="lrTbV"/>
        <w:textAlignment w:val="baseline"/>
        <w:rPr>
          <w:rFonts w:ascii="標楷體" w:eastAsia="標楷體" w:hAnsi="標楷體"/>
          <w:color w:val="000000" w:themeColor="text1"/>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3"/>
          <w:sz w:val="28"/>
        </w:rPr>
        <w:t>透水性混凝土地磚</w:t>
      </w:r>
      <w:r w:rsidR="00FA58D0" w:rsidRPr="00BC71B5">
        <w:rPr>
          <w:rFonts w:eastAsia="標楷體" w:hint="eastAsia"/>
          <w:color w:val="000000" w:themeColor="text1"/>
          <w:kern w:val="0"/>
          <w:sz w:val="28"/>
          <w:szCs w:val="20"/>
        </w:rPr>
        <w:t xml:space="preserve">   </w:t>
      </w:r>
      <w:r w:rsidR="00FA58D0" w:rsidRPr="00BC71B5">
        <w:rPr>
          <w:rFonts w:eastAsia="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z w:val="28"/>
          <w:szCs w:val="20"/>
        </w:rPr>
        <w:t xml:space="preserve">砂石  </w:t>
      </w:r>
      <w:r w:rsidR="00FA58D0" w:rsidRPr="00BC71B5">
        <w:rPr>
          <w:rFonts w:ascii="標楷體" w:eastAsia="標楷體" w:hAnsi="標楷體"/>
          <w:color w:val="000000" w:themeColor="text1"/>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sz w:val="28"/>
          <w:szCs w:val="20"/>
        </w:rPr>
        <w:t>木材、竹材</w:t>
      </w:r>
    </w:p>
    <w:p w14:paraId="748C6C62" w14:textId="35AA8F26" w:rsidR="00FA58D0" w:rsidRPr="00BC71B5" w:rsidRDefault="0040283B" w:rsidP="00303A12">
      <w:pPr>
        <w:kinsoku w:val="0"/>
        <w:adjustRightInd w:val="0"/>
        <w:spacing w:line="360" w:lineRule="exact"/>
        <w:ind w:leftChars="945" w:left="2268" w:firstLineChars="5" w:firstLine="14"/>
        <w:jc w:val="both"/>
        <w:textDirection w:val="lrTbV"/>
        <w:textAlignment w:val="baseline"/>
        <w:rPr>
          <w:rFonts w:ascii="標楷體" w:eastAsia="標楷體" w:hAnsi="標楷體"/>
          <w:color w:val="000000" w:themeColor="text1"/>
          <w:kern w:val="0"/>
          <w:sz w:val="28"/>
          <w:szCs w:val="20"/>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3"/>
          <w:sz w:val="28"/>
        </w:rPr>
        <w:t>其他</w:t>
      </w:r>
      <w:r w:rsidR="00244B8F" w:rsidRPr="00BC71B5">
        <w:rPr>
          <w:rFonts w:ascii="標楷體" w:eastAsia="標楷體" w:hAnsi="標楷體" w:hint="eastAsia"/>
          <w:color w:val="000000" w:themeColor="text1"/>
          <w:kern w:val="0"/>
          <w:sz w:val="28"/>
          <w:szCs w:val="20"/>
        </w:rPr>
        <w:t>（</w:t>
      </w:r>
      <w:r w:rsidR="00FA58D0" w:rsidRPr="00BC71B5">
        <w:rPr>
          <w:rFonts w:ascii="標楷體" w:eastAsia="標楷體" w:hAnsi="標楷體" w:hint="eastAsia"/>
          <w:color w:val="000000" w:themeColor="text1"/>
          <w:kern w:val="0"/>
          <w:sz w:val="28"/>
          <w:szCs w:val="20"/>
        </w:rPr>
        <w:t>由招標機關敘明</w:t>
      </w:r>
      <w:r w:rsidR="00244B8F" w:rsidRPr="00BC71B5">
        <w:rPr>
          <w:rFonts w:ascii="標楷體" w:eastAsia="標楷體" w:hAnsi="標楷體" w:hint="eastAsia"/>
          <w:color w:val="000000" w:themeColor="text1"/>
          <w:kern w:val="0"/>
          <w:sz w:val="28"/>
          <w:szCs w:val="20"/>
        </w:rPr>
        <w:t>）</w:t>
      </w:r>
      <w:r w:rsidR="00FA58D0" w:rsidRPr="00BC71B5">
        <w:rPr>
          <w:rFonts w:ascii="標楷體" w:eastAsia="標楷體" w:hAnsi="標楷體" w:hint="eastAsia"/>
          <w:color w:val="000000" w:themeColor="text1"/>
          <w:kern w:val="0"/>
          <w:sz w:val="28"/>
          <w:szCs w:val="20"/>
        </w:rPr>
        <w:t>：</w:t>
      </w:r>
    </w:p>
    <w:p w14:paraId="4A26D6C0" w14:textId="7188DDDB" w:rsidR="00FA58D0" w:rsidRPr="00BC71B5" w:rsidRDefault="00FA58D0" w:rsidP="00303A12">
      <w:pPr>
        <w:kinsoku w:val="0"/>
        <w:adjustRightInd w:val="0"/>
        <w:spacing w:line="360" w:lineRule="exact"/>
        <w:ind w:firstLineChars="470" w:firstLine="1316"/>
        <w:jc w:val="both"/>
        <w:textDirection w:val="lrTbV"/>
        <w:textAlignment w:val="baseline"/>
        <w:rPr>
          <w:rFonts w:ascii="標楷體" w:eastAsia="標楷體" w:hAnsi="標楷體"/>
          <w:color w:val="000000" w:themeColor="text1"/>
          <w:kern w:val="0"/>
          <w:sz w:val="28"/>
          <w:szCs w:val="20"/>
          <w:u w:val="single"/>
        </w:rPr>
      </w:pPr>
      <w:r w:rsidRPr="00BC71B5">
        <w:rPr>
          <w:rFonts w:eastAsia="標楷體" w:hAnsi="標楷體" w:hint="eastAsia"/>
          <w:color w:val="000000" w:themeColor="text1"/>
          <w:kern w:val="0"/>
          <w:sz w:val="28"/>
          <w:szCs w:val="20"/>
          <w:u w:val="single"/>
        </w:rPr>
        <w:t>產品</w:t>
      </w:r>
      <w:r w:rsidRPr="00BC71B5">
        <w:rPr>
          <w:rFonts w:eastAsia="標楷體" w:hAnsi="標楷體" w:hint="eastAsia"/>
          <w:color w:val="000000" w:themeColor="text1"/>
          <w:kern w:val="0"/>
          <w:sz w:val="28"/>
          <w:szCs w:val="20"/>
        </w:rPr>
        <w:t>：</w:t>
      </w:r>
      <w:r w:rsidRPr="00BC71B5">
        <w:rPr>
          <w:rFonts w:eastAsia="標楷體" w:hAnsi="標楷體" w:hint="eastAsia"/>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升降機</w:t>
      </w:r>
      <w:r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手扶梯</w:t>
      </w:r>
      <w:r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阻尼器</w:t>
      </w:r>
      <w:r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0"/>
          <w:sz w:val="28"/>
          <w:szCs w:val="20"/>
        </w:rPr>
        <w:t xml:space="preserve">  </w:t>
      </w:r>
      <w:r w:rsidR="0040283B" w:rsidRPr="00BC71B5">
        <w:rPr>
          <w:rFonts w:ascii="標楷體" w:eastAsia="標楷體" w:hAnsi="標楷體"/>
          <w:color w:val="000000" w:themeColor="text1"/>
          <w:kern w:val="3"/>
          <w:sz w:val="28"/>
        </w:rPr>
        <w:t>□</w:t>
      </w:r>
      <w:r w:rsidRPr="00BC71B5">
        <w:rPr>
          <w:rFonts w:ascii="標楷體" w:eastAsia="標楷體" w:hAnsi="標楷體" w:hint="eastAsia"/>
          <w:color w:val="000000" w:themeColor="text1"/>
          <w:kern w:val="0"/>
          <w:sz w:val="28"/>
          <w:szCs w:val="20"/>
          <w:u w:val="single"/>
        </w:rPr>
        <w:t>監視設備</w:t>
      </w:r>
    </w:p>
    <w:p w14:paraId="4F0953FF" w14:textId="6F8BBAC8" w:rsidR="00FA58D0" w:rsidRPr="00BC71B5" w:rsidRDefault="0040283B" w:rsidP="00303A12">
      <w:pPr>
        <w:kinsoku w:val="0"/>
        <w:adjustRightInd w:val="0"/>
        <w:spacing w:line="360" w:lineRule="exact"/>
        <w:ind w:leftChars="945" w:left="2268" w:firstLineChars="5" w:firstLine="14"/>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門窗</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櫥櫃</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空調設備</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消防栓</w:t>
      </w:r>
    </w:p>
    <w:p w14:paraId="33E84C15" w14:textId="078D0320" w:rsidR="00FA58D0" w:rsidRPr="00BC71B5" w:rsidRDefault="0040283B" w:rsidP="00303A12">
      <w:pPr>
        <w:kinsoku w:val="0"/>
        <w:adjustRightInd w:val="0"/>
        <w:spacing w:line="360" w:lineRule="exact"/>
        <w:ind w:leftChars="945" w:left="2268" w:firstLineChars="5" w:firstLine="14"/>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照明燈具</w:t>
      </w:r>
      <w:r w:rsidR="00FA58D0" w:rsidRPr="00BC71B5">
        <w:rPr>
          <w:rFonts w:ascii="標楷體" w:eastAsia="標楷體" w:hAnsi="標楷體" w:hint="eastAsia"/>
          <w:color w:val="000000" w:themeColor="text1"/>
          <w:kern w:val="0"/>
          <w:sz w:val="28"/>
          <w:szCs w:val="20"/>
        </w:rPr>
        <w:t xml:space="preserve"> </w:t>
      </w:r>
      <w:r w:rsidR="00FA58D0" w:rsidRPr="00BC71B5">
        <w:rPr>
          <w:rFonts w:ascii="標楷體" w:eastAsia="標楷體" w:hAnsi="標楷體"/>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避雷針</w:t>
      </w:r>
      <w:r w:rsidR="00FA58D0"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電氣設備</w:t>
      </w:r>
      <w:r w:rsidR="00FA58D0"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太陽能設備</w:t>
      </w:r>
    </w:p>
    <w:p w14:paraId="71BB916D" w14:textId="02AB6B07" w:rsidR="00FA58D0" w:rsidRPr="00BC71B5" w:rsidRDefault="0040283B" w:rsidP="00303A12">
      <w:pPr>
        <w:kinsoku w:val="0"/>
        <w:adjustRightInd w:val="0"/>
        <w:spacing w:line="360" w:lineRule="exact"/>
        <w:ind w:leftChars="945" w:left="2268" w:firstLineChars="5" w:firstLine="14"/>
        <w:jc w:val="both"/>
        <w:textDirection w:val="lrTbV"/>
        <w:textAlignment w:val="baseline"/>
        <w:rPr>
          <w:rFonts w:ascii="標楷體" w:eastAsia="標楷體" w:hAnsi="標楷體"/>
          <w:color w:val="000000" w:themeColor="text1"/>
          <w:kern w:val="0"/>
          <w:sz w:val="28"/>
          <w:szCs w:val="20"/>
          <w:u w:val="single"/>
        </w:rPr>
      </w:pP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衛浴設備</w:t>
      </w:r>
      <w:r w:rsidR="00FA58D0" w:rsidRPr="00BC71B5">
        <w:rPr>
          <w:rFonts w:ascii="標楷體" w:eastAsia="標楷體" w:hAnsi="標楷體" w:hint="eastAsia"/>
          <w:color w:val="000000" w:themeColor="text1"/>
          <w:kern w:val="0"/>
          <w:sz w:val="28"/>
          <w:szCs w:val="20"/>
        </w:rPr>
        <w:t xml:space="preserve">  </w:t>
      </w:r>
      <w:r w:rsidRPr="00BC71B5">
        <w:rPr>
          <w:rFonts w:ascii="標楷體" w:eastAsia="標楷體" w:hAnsi="標楷體"/>
          <w:color w:val="000000" w:themeColor="text1"/>
          <w:kern w:val="3"/>
          <w:sz w:val="28"/>
        </w:rPr>
        <w:t>□</w:t>
      </w:r>
      <w:r w:rsidR="00FA58D0" w:rsidRPr="00BC71B5">
        <w:rPr>
          <w:rFonts w:ascii="標楷體" w:eastAsia="標楷體" w:hAnsi="標楷體" w:hint="eastAsia"/>
          <w:color w:val="000000" w:themeColor="text1"/>
          <w:kern w:val="0"/>
          <w:sz w:val="28"/>
          <w:szCs w:val="20"/>
          <w:u w:val="single"/>
        </w:rPr>
        <w:t>其他</w:t>
      </w:r>
      <w:r w:rsidR="00244B8F" w:rsidRPr="00BC71B5">
        <w:rPr>
          <w:rFonts w:ascii="標楷體" w:eastAsia="標楷體" w:hAnsi="標楷體" w:hint="eastAsia"/>
          <w:color w:val="000000" w:themeColor="text1"/>
          <w:kern w:val="0"/>
          <w:sz w:val="28"/>
          <w:szCs w:val="20"/>
          <w:u w:val="single"/>
        </w:rPr>
        <w:t>（</w:t>
      </w:r>
      <w:r w:rsidR="00FA58D0" w:rsidRPr="00BC71B5">
        <w:rPr>
          <w:rFonts w:ascii="標楷體" w:eastAsia="標楷體" w:hAnsi="標楷體" w:hint="eastAsia"/>
          <w:color w:val="000000" w:themeColor="text1"/>
          <w:kern w:val="0"/>
          <w:sz w:val="28"/>
          <w:szCs w:val="20"/>
          <w:u w:val="single"/>
        </w:rPr>
        <w:t>由招標機關敘明</w:t>
      </w:r>
      <w:r w:rsidR="00244B8F" w:rsidRPr="00BC71B5">
        <w:rPr>
          <w:rFonts w:ascii="標楷體" w:eastAsia="標楷體" w:hAnsi="標楷體" w:hint="eastAsia"/>
          <w:color w:val="000000" w:themeColor="text1"/>
          <w:kern w:val="0"/>
          <w:sz w:val="28"/>
          <w:szCs w:val="20"/>
          <w:u w:val="single"/>
        </w:rPr>
        <w:t>）</w:t>
      </w:r>
      <w:r w:rsidR="00FA58D0" w:rsidRPr="00BC71B5">
        <w:rPr>
          <w:rFonts w:ascii="標楷體" w:eastAsia="標楷體" w:hAnsi="標楷體" w:hint="eastAsia"/>
          <w:color w:val="000000" w:themeColor="text1"/>
          <w:kern w:val="0"/>
          <w:sz w:val="28"/>
          <w:szCs w:val="20"/>
        </w:rPr>
        <w:t>：</w:t>
      </w:r>
    </w:p>
    <w:p w14:paraId="43C6ED98" w14:textId="795A76B4" w:rsidR="00FA58D0" w:rsidRPr="00BC71B5" w:rsidRDefault="00244B8F" w:rsidP="00303A12">
      <w:pPr>
        <w:kinsoku w:val="0"/>
        <w:adjustRightInd w:val="0"/>
        <w:spacing w:line="360" w:lineRule="exact"/>
        <w:ind w:left="1456" w:hanging="658"/>
        <w:jc w:val="both"/>
        <w:textAlignment w:val="baseline"/>
        <w:rPr>
          <w:rFonts w:eastAsia="標楷體" w:hAnsi="標楷體"/>
          <w:color w:val="000000" w:themeColor="text1"/>
          <w:kern w:val="0"/>
          <w:sz w:val="28"/>
          <w:szCs w:val="20"/>
        </w:rPr>
      </w:pPr>
      <w:r w:rsidRPr="00BC71B5">
        <w:rPr>
          <w:rFonts w:eastAsia="標楷體"/>
          <w:color w:val="000000" w:themeColor="text1"/>
          <w:kern w:val="0"/>
          <w:sz w:val="28"/>
          <w:szCs w:val="20"/>
        </w:rPr>
        <w:t>（</w:t>
      </w:r>
      <w:r w:rsidR="00FA58D0" w:rsidRPr="00BC71B5">
        <w:rPr>
          <w:rFonts w:eastAsia="標楷體"/>
          <w:color w:val="000000" w:themeColor="text1"/>
          <w:kern w:val="0"/>
          <w:sz w:val="28"/>
          <w:szCs w:val="20"/>
        </w:rPr>
        <w:t>3</w:t>
      </w:r>
      <w:r w:rsidRPr="00BC71B5">
        <w:rPr>
          <w:rFonts w:eastAsia="標楷體"/>
          <w:color w:val="000000" w:themeColor="text1"/>
          <w:kern w:val="0"/>
          <w:sz w:val="28"/>
          <w:szCs w:val="20"/>
        </w:rPr>
        <w:t>）</w:t>
      </w:r>
      <w:r w:rsidR="00FA58D0" w:rsidRPr="00BC71B5">
        <w:rPr>
          <w:rFonts w:eastAsia="標楷體" w:hAnsi="標楷體" w:hint="eastAsia"/>
          <w:color w:val="000000" w:themeColor="text1"/>
          <w:kern w:val="0"/>
          <w:sz w:val="28"/>
          <w:szCs w:val="20"/>
        </w:rPr>
        <w:t>廠商所供應整體標的之組成項目</w:t>
      </w:r>
      <w:r w:rsidRPr="00BC71B5">
        <w:rPr>
          <w:rFonts w:eastAsia="標楷體" w:hAnsi="標楷體"/>
          <w:color w:val="000000" w:themeColor="text1"/>
          <w:kern w:val="0"/>
          <w:sz w:val="28"/>
          <w:szCs w:val="20"/>
        </w:rPr>
        <w:t>（</w:t>
      </w:r>
      <w:r w:rsidR="00FA58D0" w:rsidRPr="00BC71B5">
        <w:rPr>
          <w:rFonts w:eastAsia="標楷體" w:hAnsi="標楷體" w:hint="eastAsia"/>
          <w:color w:val="000000" w:themeColor="text1"/>
          <w:kern w:val="0"/>
          <w:sz w:val="28"/>
          <w:szCs w:val="20"/>
        </w:rPr>
        <w:t>例如製成品之特定組件、工程內含之材料與設施</w:t>
      </w:r>
      <w:r w:rsidRPr="00BC71B5">
        <w:rPr>
          <w:rFonts w:ascii="標楷體" w:eastAsia="標楷體" w:hAnsi="標楷體" w:hint="eastAsia"/>
          <w:color w:val="000000" w:themeColor="text1"/>
          <w:kern w:val="0"/>
          <w:sz w:val="28"/>
          <w:szCs w:val="20"/>
        </w:rPr>
        <w:t>）</w:t>
      </w:r>
      <w:r w:rsidR="00FA58D0" w:rsidRPr="00BC71B5">
        <w:rPr>
          <w:rFonts w:ascii="標楷體" w:eastAsia="標楷體" w:hAnsi="標楷體" w:hint="eastAsia"/>
          <w:color w:val="000000" w:themeColor="text1"/>
          <w:kern w:val="0"/>
          <w:sz w:val="28"/>
          <w:szCs w:val="20"/>
        </w:rPr>
        <w:t>，其不</w:t>
      </w:r>
      <w:r w:rsidR="00FA58D0" w:rsidRPr="00BC71B5">
        <w:rPr>
          <w:rFonts w:eastAsia="標楷體" w:hAnsi="標楷體" w:hint="eastAsia"/>
          <w:color w:val="000000" w:themeColor="text1"/>
          <w:kern w:val="0"/>
          <w:sz w:val="28"/>
          <w:szCs w:val="20"/>
        </w:rPr>
        <w:t>允許使用大陸地區產品之項目：</w:t>
      </w:r>
      <w:r w:rsidR="00B13F24" w:rsidRPr="00BC71B5">
        <w:rPr>
          <w:rFonts w:eastAsia="標楷體" w:hAnsi="標楷體" w:hint="eastAsia"/>
          <w:color w:val="000000" w:themeColor="text1"/>
          <w:kern w:val="0"/>
          <w:sz w:val="28"/>
          <w:szCs w:val="20"/>
        </w:rPr>
        <w:t>皆不允許</w:t>
      </w:r>
      <w:r w:rsidR="005A3ED3" w:rsidRPr="00BC71B5">
        <w:rPr>
          <w:rFonts w:eastAsia="標楷體" w:hAnsi="標楷體" w:hint="eastAsia"/>
          <w:color w:val="000000" w:themeColor="text1"/>
          <w:kern w:val="0"/>
          <w:sz w:val="28"/>
          <w:szCs w:val="20"/>
        </w:rPr>
        <w:t>。</w:t>
      </w:r>
    </w:p>
    <w:p w14:paraId="3D19728E" w14:textId="77777777" w:rsidR="00C75BF9" w:rsidRPr="00BC71B5" w:rsidRDefault="00BC3701" w:rsidP="00BC3701">
      <w:pPr>
        <w:spacing w:line="560" w:lineRule="exact"/>
        <w:rPr>
          <w:rFonts w:eastAsia="標楷體" w:hAnsi="標楷體"/>
          <w:b/>
          <w:color w:val="000000" w:themeColor="text1"/>
          <w:sz w:val="36"/>
          <w:szCs w:val="36"/>
        </w:rPr>
      </w:pPr>
      <w:r w:rsidRPr="00BC71B5">
        <w:rPr>
          <w:rFonts w:eastAsia="標楷體" w:hAnsi="標楷體" w:hint="eastAsia"/>
          <w:b/>
          <w:color w:val="000000" w:themeColor="text1"/>
          <w:sz w:val="36"/>
          <w:szCs w:val="36"/>
        </w:rPr>
        <w:t xml:space="preserve">                    </w:t>
      </w:r>
    </w:p>
    <w:p w14:paraId="144C81FD" w14:textId="77777777" w:rsidR="00C75BF9" w:rsidRPr="00BC71B5" w:rsidRDefault="00C75BF9">
      <w:pPr>
        <w:widowControl/>
        <w:rPr>
          <w:rFonts w:eastAsia="標楷體" w:hAnsi="標楷體"/>
          <w:b/>
          <w:color w:val="000000" w:themeColor="text1"/>
          <w:sz w:val="36"/>
          <w:szCs w:val="36"/>
        </w:rPr>
      </w:pPr>
      <w:r w:rsidRPr="00BC71B5">
        <w:rPr>
          <w:rFonts w:eastAsia="標楷體" w:hAnsi="標楷體"/>
          <w:b/>
          <w:color w:val="000000" w:themeColor="text1"/>
          <w:sz w:val="36"/>
          <w:szCs w:val="36"/>
        </w:rPr>
        <w:br w:type="page"/>
      </w:r>
    </w:p>
    <w:p w14:paraId="56237690" w14:textId="77777777" w:rsidR="00274106" w:rsidRPr="00BC71B5" w:rsidRDefault="00C75EA6" w:rsidP="00C75BF9">
      <w:pPr>
        <w:spacing w:line="560" w:lineRule="exact"/>
        <w:jc w:val="center"/>
        <w:rPr>
          <w:rFonts w:ascii="標楷體"/>
          <w:color w:val="000000" w:themeColor="text1"/>
          <w:sz w:val="28"/>
          <w:szCs w:val="28"/>
        </w:rPr>
      </w:pPr>
      <w:r w:rsidRPr="00BC71B5">
        <w:rPr>
          <w:rFonts w:ascii="標楷體"/>
          <w:noProof/>
          <w:color w:val="000000" w:themeColor="text1"/>
          <w:sz w:val="28"/>
          <w:szCs w:val="28"/>
        </w:rPr>
        <mc:AlternateContent>
          <mc:Choice Requires="wps">
            <w:drawing>
              <wp:anchor distT="0" distB="0" distL="114300" distR="114300" simplePos="0" relativeHeight="251634176" behindDoc="0" locked="0" layoutInCell="0" allowOverlap="1" wp14:anchorId="3D3CDCC9" wp14:editId="62EEDE43">
                <wp:simplePos x="0" y="0"/>
                <wp:positionH relativeFrom="column">
                  <wp:posOffset>5372100</wp:posOffset>
                </wp:positionH>
                <wp:positionV relativeFrom="paragraph">
                  <wp:posOffset>-226695</wp:posOffset>
                </wp:positionV>
                <wp:extent cx="571500" cy="914400"/>
                <wp:effectExtent l="0" t="1905"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A2791" w14:textId="77777777" w:rsidR="00063ABB" w:rsidRDefault="00063ABB" w:rsidP="00274106">
                            <w:pPr>
                              <w:snapToGrid w:val="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3CDCC9" id="Text Box 24" o:spid="_x0000_s1059" type="#_x0000_t202" style="position:absolute;left:0;text-align:left;margin-left:423pt;margin-top:-17.85pt;width:45pt;height:1in;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" o:allowincell="f" stroked="f">
                <v:textbox style="layout-flow:vertical-ideographic">
                  <w:txbxContent>
                    <w:p w14:paraId="1EFA2791" w14:textId="77777777" w:rsidR="00063ABB" w:rsidRDefault="00063ABB" w:rsidP="00274106">
                      <w:pPr>
                        <w:snapToGrid w:val="0"/>
                      </w:pPr>
                    </w:p>
                  </w:txbxContent>
                </v:textbox>
              </v:shape>
            </w:pict>
          </mc:Fallback>
        </mc:AlternateContent>
      </w:r>
      <w:r w:rsidR="00274106" w:rsidRPr="00BC71B5">
        <w:rPr>
          <w:rFonts w:eastAsia="標楷體" w:hAnsi="標楷體"/>
          <w:b/>
          <w:color w:val="000000" w:themeColor="text1"/>
          <w:sz w:val="36"/>
          <w:szCs w:val="36"/>
        </w:rPr>
        <w:t>廠商</w:t>
      </w:r>
      <w:r w:rsidR="00A41EB7" w:rsidRPr="00BC71B5">
        <w:rPr>
          <w:rFonts w:eastAsia="標楷體" w:hAnsi="標楷體" w:hint="eastAsia"/>
          <w:b/>
          <w:color w:val="000000" w:themeColor="text1"/>
          <w:sz w:val="36"/>
          <w:szCs w:val="36"/>
        </w:rPr>
        <w:t>審查</w:t>
      </w:r>
      <w:r w:rsidR="00274106" w:rsidRPr="00BC71B5">
        <w:rPr>
          <w:rFonts w:eastAsia="標楷體" w:hAnsi="標楷體"/>
          <w:b/>
          <w:color w:val="000000" w:themeColor="text1"/>
          <w:sz w:val="36"/>
          <w:szCs w:val="36"/>
        </w:rPr>
        <w:t>須知</w:t>
      </w:r>
    </w:p>
    <w:p w14:paraId="2988603C" w14:textId="77777777" w:rsidR="00274106" w:rsidRPr="00BC71B5" w:rsidRDefault="00274106" w:rsidP="00A70871">
      <w:pPr>
        <w:spacing w:line="480" w:lineRule="exact"/>
        <w:ind w:left="1179" w:hanging="1179"/>
        <w:rPr>
          <w:rFonts w:eastAsia="標楷體"/>
          <w:color w:val="000000" w:themeColor="text1"/>
          <w:sz w:val="28"/>
          <w:szCs w:val="28"/>
        </w:rPr>
      </w:pPr>
    </w:p>
    <w:p w14:paraId="6FE0A32E" w14:textId="77777777" w:rsidR="00274106" w:rsidRPr="00BC71B5" w:rsidRDefault="00274106" w:rsidP="00794D1A">
      <w:pPr>
        <w:numPr>
          <w:ilvl w:val="0"/>
          <w:numId w:val="16"/>
        </w:numPr>
        <w:spacing w:line="480" w:lineRule="exact"/>
        <w:ind w:left="856" w:rightChars="176" w:right="422" w:hanging="584"/>
        <w:jc w:val="both"/>
        <w:rPr>
          <w:rFonts w:eastAsia="標楷體"/>
          <w:color w:val="000000" w:themeColor="text1"/>
          <w:sz w:val="28"/>
          <w:szCs w:val="28"/>
        </w:rPr>
      </w:pPr>
      <w:r w:rsidRPr="00BC71B5">
        <w:rPr>
          <w:rFonts w:eastAsia="標楷體" w:hAnsi="標楷體"/>
          <w:color w:val="000000" w:themeColor="text1"/>
          <w:sz w:val="28"/>
          <w:szCs w:val="28"/>
        </w:rPr>
        <w:t>本委託案：</w:t>
      </w:r>
      <w:r w:rsidR="00631045" w:rsidRPr="00BC71B5">
        <w:rPr>
          <w:rFonts w:eastAsia="標楷體"/>
          <w:color w:val="000000" w:themeColor="text1"/>
          <w:sz w:val="28"/>
          <w:szCs w:val="28"/>
        </w:rPr>
        <w:t xml:space="preserve"> </w:t>
      </w:r>
    </w:p>
    <w:p w14:paraId="17E0FD32" w14:textId="77777777" w:rsidR="00274106" w:rsidRPr="00BC71B5" w:rsidRDefault="00631045" w:rsidP="007767AF">
      <w:pPr>
        <w:pStyle w:val="31"/>
        <w:spacing w:after="0" w:line="480" w:lineRule="exact"/>
        <w:ind w:leftChars="300" w:left="1081" w:rightChars="176" w:right="422" w:hangingChars="129" w:hanging="361"/>
        <w:jc w:val="both"/>
        <w:rPr>
          <w:rFonts w:eastAsia="標楷體"/>
          <w:color w:val="000000" w:themeColor="text1"/>
          <w:sz w:val="28"/>
          <w:szCs w:val="28"/>
        </w:rPr>
      </w:pPr>
      <w:r w:rsidRPr="00BC71B5">
        <w:rPr>
          <w:rFonts w:ascii="標楷體" w:eastAsia="標楷體" w:hAnsi="標楷體" w:hint="eastAsia"/>
          <w:color w:val="000000" w:themeColor="text1"/>
          <w:sz w:val="28"/>
          <w:szCs w:val="28"/>
        </w:rPr>
        <w:t>▓</w:t>
      </w:r>
      <w:r w:rsidR="00274106" w:rsidRPr="00BC71B5">
        <w:rPr>
          <w:rFonts w:eastAsia="標楷體" w:hAnsi="標楷體"/>
          <w:color w:val="000000" w:themeColor="text1"/>
          <w:sz w:val="28"/>
          <w:szCs w:val="28"/>
        </w:rPr>
        <w:t>由本機關依</w:t>
      </w:r>
      <w:r w:rsidR="00A03F84" w:rsidRPr="00BC71B5">
        <w:rPr>
          <w:rFonts w:eastAsia="標楷體" w:hAnsi="標楷體"/>
          <w:color w:val="000000" w:themeColor="text1"/>
          <w:sz w:val="28"/>
          <w:szCs w:val="28"/>
        </w:rPr>
        <w:t>「機關委託研究發展作業辦法」第</w:t>
      </w:r>
      <w:r w:rsidR="00A03F84" w:rsidRPr="00BC71B5">
        <w:rPr>
          <w:rFonts w:eastAsia="標楷體"/>
          <w:color w:val="000000" w:themeColor="text1"/>
          <w:sz w:val="28"/>
          <w:szCs w:val="28"/>
        </w:rPr>
        <w:t>8</w:t>
      </w:r>
      <w:r w:rsidR="00A03F84" w:rsidRPr="00BC71B5">
        <w:rPr>
          <w:rFonts w:eastAsia="標楷體" w:hAnsi="標楷體"/>
          <w:color w:val="000000" w:themeColor="text1"/>
          <w:sz w:val="28"/>
          <w:szCs w:val="28"/>
        </w:rPr>
        <w:t>條規定，成立審查委員會，並準用「採購</w:t>
      </w:r>
      <w:r w:rsidR="0043776F" w:rsidRPr="00BC71B5">
        <w:rPr>
          <w:rFonts w:eastAsia="標楷體" w:hAnsi="標楷體" w:hint="eastAsia"/>
          <w:color w:val="000000" w:themeColor="text1"/>
          <w:sz w:val="28"/>
          <w:szCs w:val="28"/>
        </w:rPr>
        <w:t>評選</w:t>
      </w:r>
      <w:r w:rsidR="00A03F84" w:rsidRPr="00BC71B5">
        <w:rPr>
          <w:rFonts w:eastAsia="標楷體" w:hAnsi="標楷體"/>
          <w:color w:val="000000" w:themeColor="text1"/>
          <w:sz w:val="28"/>
          <w:szCs w:val="28"/>
        </w:rPr>
        <w:t>委員會組織準則」及「採購</w:t>
      </w:r>
      <w:r w:rsidR="0043776F" w:rsidRPr="00BC71B5">
        <w:rPr>
          <w:rFonts w:eastAsia="標楷體" w:hAnsi="標楷體" w:hint="eastAsia"/>
          <w:color w:val="000000" w:themeColor="text1"/>
          <w:sz w:val="28"/>
          <w:szCs w:val="28"/>
        </w:rPr>
        <w:t>評選</w:t>
      </w:r>
      <w:r w:rsidR="00A03F84" w:rsidRPr="00BC71B5">
        <w:rPr>
          <w:rFonts w:eastAsia="標楷體" w:hAnsi="標楷體"/>
          <w:color w:val="000000" w:themeColor="text1"/>
          <w:sz w:val="28"/>
          <w:szCs w:val="28"/>
        </w:rPr>
        <w:t>委員會審議規則」之規定</w:t>
      </w:r>
      <w:r w:rsidR="00274106" w:rsidRPr="00BC71B5">
        <w:rPr>
          <w:rFonts w:eastAsia="標楷體" w:hAnsi="標楷體"/>
          <w:color w:val="000000" w:themeColor="text1"/>
          <w:sz w:val="28"/>
          <w:szCs w:val="28"/>
        </w:rPr>
        <w:t>辦理</w:t>
      </w:r>
      <w:r w:rsidR="00A41EB7" w:rsidRPr="00BC71B5">
        <w:rPr>
          <w:rFonts w:eastAsia="標楷體" w:hAnsi="標楷體" w:hint="eastAsia"/>
          <w:color w:val="000000" w:themeColor="text1"/>
          <w:sz w:val="28"/>
          <w:szCs w:val="28"/>
        </w:rPr>
        <w:t>審查</w:t>
      </w:r>
      <w:r w:rsidR="00274106" w:rsidRPr="00BC71B5">
        <w:rPr>
          <w:rFonts w:eastAsia="標楷體" w:hAnsi="標楷體"/>
          <w:color w:val="000000" w:themeColor="text1"/>
          <w:sz w:val="28"/>
          <w:szCs w:val="28"/>
        </w:rPr>
        <w:t>。</w:t>
      </w:r>
    </w:p>
    <w:p w14:paraId="2D5E26C8" w14:textId="77777777" w:rsidR="00274106" w:rsidRPr="00BC71B5" w:rsidRDefault="00274106" w:rsidP="00794D1A">
      <w:pPr>
        <w:pStyle w:val="31"/>
        <w:numPr>
          <w:ilvl w:val="0"/>
          <w:numId w:val="29"/>
        </w:numPr>
        <w:spacing w:after="0" w:line="480" w:lineRule="exact"/>
        <w:ind w:leftChars="0" w:left="993" w:rightChars="176" w:right="422" w:hanging="284"/>
        <w:jc w:val="both"/>
        <w:rPr>
          <w:rFonts w:eastAsia="標楷體"/>
          <w:color w:val="000000" w:themeColor="text1"/>
          <w:sz w:val="28"/>
          <w:szCs w:val="28"/>
        </w:rPr>
      </w:pPr>
      <w:r w:rsidRPr="00BC71B5">
        <w:rPr>
          <w:rFonts w:eastAsia="標楷體" w:hAnsi="標楷體"/>
          <w:color w:val="000000" w:themeColor="text1"/>
          <w:sz w:val="28"/>
          <w:szCs w:val="28"/>
        </w:rPr>
        <w:t>由本機關人員組成審</w:t>
      </w:r>
      <w:r w:rsidR="00A41EB7" w:rsidRPr="00BC71B5">
        <w:rPr>
          <w:rFonts w:eastAsia="標楷體" w:hAnsi="標楷體" w:hint="eastAsia"/>
          <w:color w:val="000000" w:themeColor="text1"/>
          <w:sz w:val="28"/>
          <w:szCs w:val="28"/>
        </w:rPr>
        <w:t>查</w:t>
      </w:r>
      <w:r w:rsidRPr="00BC71B5">
        <w:rPr>
          <w:rFonts w:eastAsia="標楷體" w:hAnsi="標楷體"/>
          <w:color w:val="000000" w:themeColor="text1"/>
          <w:sz w:val="28"/>
          <w:szCs w:val="28"/>
        </w:rPr>
        <w:t>小組，依最有利標之精神，擇定最符合需要之廠商進行議價。</w:t>
      </w:r>
      <w:r w:rsidR="00AE740F" w:rsidRPr="00BC71B5">
        <w:rPr>
          <w:rFonts w:eastAsia="標楷體" w:hAnsi="標楷體" w:hint="eastAsia"/>
          <w:color w:val="000000" w:themeColor="text1"/>
          <w:sz w:val="28"/>
          <w:szCs w:val="28"/>
        </w:rPr>
        <w:t>（</w:t>
      </w:r>
      <w:r w:rsidRPr="00BC71B5">
        <w:rPr>
          <w:rFonts w:eastAsia="標楷體" w:hAnsi="標楷體"/>
          <w:color w:val="000000" w:themeColor="text1"/>
          <w:sz w:val="28"/>
          <w:szCs w:val="28"/>
        </w:rPr>
        <w:t>註：適用於中央機關未達公告金額採購招標辦法第</w:t>
      </w:r>
      <w:r w:rsidRPr="00BC71B5">
        <w:rPr>
          <w:rFonts w:eastAsia="標楷體"/>
          <w:color w:val="000000" w:themeColor="text1"/>
          <w:sz w:val="28"/>
          <w:szCs w:val="28"/>
        </w:rPr>
        <w:t>2</w:t>
      </w:r>
      <w:r w:rsidRPr="00BC71B5">
        <w:rPr>
          <w:rFonts w:eastAsia="標楷體" w:hAnsi="標楷體"/>
          <w:color w:val="000000" w:themeColor="text1"/>
          <w:sz w:val="28"/>
          <w:szCs w:val="28"/>
        </w:rPr>
        <w:t>條第</w:t>
      </w:r>
      <w:r w:rsidRPr="00BC71B5">
        <w:rPr>
          <w:rFonts w:eastAsia="標楷體"/>
          <w:color w:val="000000" w:themeColor="text1"/>
          <w:sz w:val="28"/>
          <w:szCs w:val="28"/>
        </w:rPr>
        <w:t>1</w:t>
      </w:r>
      <w:r w:rsidRPr="00BC71B5">
        <w:rPr>
          <w:rFonts w:eastAsia="標楷體" w:hAnsi="標楷體"/>
          <w:color w:val="000000" w:themeColor="text1"/>
          <w:sz w:val="28"/>
          <w:szCs w:val="28"/>
        </w:rPr>
        <w:t>項第</w:t>
      </w:r>
      <w:r w:rsidRPr="00BC71B5">
        <w:rPr>
          <w:rFonts w:eastAsia="標楷體"/>
          <w:color w:val="000000" w:themeColor="text1"/>
          <w:sz w:val="28"/>
          <w:szCs w:val="28"/>
        </w:rPr>
        <w:t>3</w:t>
      </w:r>
      <w:r w:rsidRPr="00BC71B5">
        <w:rPr>
          <w:rFonts w:eastAsia="標楷體" w:hAnsi="標楷體"/>
          <w:color w:val="000000" w:themeColor="text1"/>
          <w:sz w:val="28"/>
          <w:szCs w:val="28"/>
        </w:rPr>
        <w:t>款辦理者</w:t>
      </w:r>
      <w:r w:rsidR="00AE740F" w:rsidRPr="00BC71B5">
        <w:rPr>
          <w:rFonts w:eastAsia="標楷體" w:hAnsi="標楷體" w:hint="eastAsia"/>
          <w:color w:val="000000" w:themeColor="text1"/>
          <w:sz w:val="28"/>
          <w:szCs w:val="28"/>
        </w:rPr>
        <w:t>）</w:t>
      </w:r>
    </w:p>
    <w:p w14:paraId="1002824D" w14:textId="77777777" w:rsidR="00274106" w:rsidRPr="00BC71B5" w:rsidRDefault="00A41EB7" w:rsidP="00794D1A">
      <w:pPr>
        <w:numPr>
          <w:ilvl w:val="0"/>
          <w:numId w:val="16"/>
        </w:numPr>
        <w:snapToGrid w:val="0"/>
        <w:spacing w:line="480" w:lineRule="exact"/>
        <w:ind w:rightChars="176" w:right="422"/>
        <w:jc w:val="both"/>
        <w:rPr>
          <w:rFonts w:eastAsia="標楷體"/>
          <w:color w:val="000000" w:themeColor="text1"/>
          <w:sz w:val="28"/>
          <w:szCs w:val="28"/>
        </w:rPr>
      </w:pPr>
      <w:r w:rsidRPr="00BC71B5">
        <w:rPr>
          <w:rFonts w:eastAsia="標楷體" w:hAnsi="標楷體" w:hint="eastAsia"/>
          <w:color w:val="000000" w:themeColor="text1"/>
          <w:sz w:val="28"/>
          <w:szCs w:val="28"/>
        </w:rPr>
        <w:t>審查</w:t>
      </w:r>
      <w:r w:rsidR="00274106" w:rsidRPr="00BC71B5">
        <w:rPr>
          <w:rFonts w:eastAsia="標楷體" w:hAnsi="標楷體"/>
          <w:color w:val="000000" w:themeColor="text1"/>
          <w:sz w:val="28"/>
          <w:szCs w:val="28"/>
        </w:rPr>
        <w:t>作業流程：</w:t>
      </w:r>
    </w:p>
    <w:p w14:paraId="4B4D8DED" w14:textId="77777777" w:rsidR="00274106" w:rsidRPr="00BC71B5" w:rsidRDefault="00274106" w:rsidP="007767AF">
      <w:pPr>
        <w:snapToGrid w:val="0"/>
        <w:spacing w:line="480" w:lineRule="exact"/>
        <w:ind w:left="680" w:rightChars="176" w:right="422"/>
        <w:jc w:val="both"/>
        <w:rPr>
          <w:rFonts w:eastAsia="標楷體"/>
          <w:color w:val="000000" w:themeColor="text1"/>
          <w:sz w:val="28"/>
          <w:szCs w:val="28"/>
        </w:rPr>
      </w:pPr>
      <w:r w:rsidRPr="00BC71B5">
        <w:rPr>
          <w:rFonts w:eastAsia="標楷體" w:hAnsi="標楷體"/>
          <w:color w:val="000000" w:themeColor="text1"/>
          <w:sz w:val="28"/>
          <w:szCs w:val="28"/>
        </w:rPr>
        <w:t>符合本委託案資格及其他招標規定之</w:t>
      </w:r>
      <w:r w:rsidR="00A03F84" w:rsidRPr="00BC71B5">
        <w:rPr>
          <w:rFonts w:eastAsia="標楷體" w:hAnsi="標楷體" w:hint="eastAsia"/>
          <w:color w:val="000000" w:themeColor="text1"/>
          <w:sz w:val="28"/>
          <w:szCs w:val="28"/>
        </w:rPr>
        <w:t>投標計畫書</w:t>
      </w:r>
      <w:r w:rsidRPr="00BC71B5">
        <w:rPr>
          <w:rFonts w:eastAsia="標楷體" w:hAnsi="標楷體"/>
          <w:color w:val="000000" w:themeColor="text1"/>
          <w:sz w:val="28"/>
          <w:szCs w:val="28"/>
        </w:rPr>
        <w:t>，</w:t>
      </w:r>
      <w:r w:rsidR="00A03F84" w:rsidRPr="00BC71B5">
        <w:rPr>
          <w:rFonts w:eastAsia="標楷體" w:hAnsi="標楷體" w:hint="eastAsia"/>
          <w:color w:val="000000" w:themeColor="text1"/>
          <w:sz w:val="28"/>
          <w:szCs w:val="28"/>
        </w:rPr>
        <w:t>將依下列</w:t>
      </w:r>
      <w:r w:rsidRPr="00BC71B5">
        <w:rPr>
          <w:rFonts w:eastAsia="標楷體" w:hAnsi="標楷體"/>
          <w:color w:val="000000" w:themeColor="text1"/>
          <w:sz w:val="28"/>
          <w:szCs w:val="28"/>
        </w:rPr>
        <w:t>程序</w:t>
      </w:r>
      <w:r w:rsidR="00A03F84" w:rsidRPr="00BC71B5">
        <w:rPr>
          <w:rFonts w:eastAsia="標楷體" w:hAnsi="標楷體" w:hint="eastAsia"/>
          <w:color w:val="000000" w:themeColor="text1"/>
          <w:sz w:val="28"/>
          <w:szCs w:val="28"/>
        </w:rPr>
        <w:t>辦理審查事宜</w:t>
      </w:r>
      <w:r w:rsidRPr="00BC71B5">
        <w:rPr>
          <w:rFonts w:eastAsia="標楷體" w:hAnsi="標楷體"/>
          <w:color w:val="000000" w:themeColor="text1"/>
          <w:sz w:val="28"/>
          <w:szCs w:val="28"/>
        </w:rPr>
        <w:t>：</w:t>
      </w:r>
      <w:r w:rsidR="00631045" w:rsidRPr="00BC71B5">
        <w:rPr>
          <w:rFonts w:eastAsia="標楷體"/>
          <w:color w:val="000000" w:themeColor="text1"/>
          <w:sz w:val="28"/>
          <w:szCs w:val="28"/>
        </w:rPr>
        <w:t xml:space="preserve"> </w:t>
      </w:r>
    </w:p>
    <w:p w14:paraId="794AA1A6" w14:textId="77777777" w:rsidR="00274106" w:rsidRPr="00BC71B5" w:rsidRDefault="007374AC" w:rsidP="007767AF">
      <w:pPr>
        <w:tabs>
          <w:tab w:val="left" w:pos="6360"/>
        </w:tabs>
        <w:snapToGrid w:val="0"/>
        <w:spacing w:line="480" w:lineRule="exact"/>
        <w:ind w:leftChars="236" w:left="1274" w:rightChars="176" w:right="422" w:hangingChars="253" w:hanging="708"/>
        <w:jc w:val="both"/>
        <w:rPr>
          <w:rFonts w:eastAsia="標楷體"/>
          <w:color w:val="000000" w:themeColor="text1"/>
          <w:sz w:val="28"/>
          <w:szCs w:val="28"/>
        </w:rPr>
      </w:pPr>
      <w:r w:rsidRPr="00BC71B5">
        <w:rPr>
          <w:rFonts w:eastAsia="標楷體" w:hAnsi="標楷體" w:hint="eastAsia"/>
          <w:color w:val="000000" w:themeColor="text1"/>
          <w:sz w:val="28"/>
          <w:szCs w:val="28"/>
        </w:rPr>
        <w:t>（一）</w:t>
      </w:r>
      <w:r w:rsidR="00274106" w:rsidRPr="00BC71B5">
        <w:rPr>
          <w:rFonts w:eastAsia="標楷體" w:hAnsi="標楷體"/>
          <w:color w:val="000000" w:themeColor="text1"/>
          <w:sz w:val="28"/>
          <w:szCs w:val="28"/>
        </w:rPr>
        <w:t>由</w:t>
      </w:r>
      <w:r w:rsidR="00A03F84" w:rsidRPr="00BC71B5">
        <w:rPr>
          <w:rFonts w:eastAsia="標楷體" w:hAnsi="標楷體" w:hint="eastAsia"/>
          <w:color w:val="000000" w:themeColor="text1"/>
          <w:sz w:val="28"/>
          <w:szCs w:val="28"/>
        </w:rPr>
        <w:t>審查</w:t>
      </w:r>
      <w:r w:rsidR="00274106" w:rsidRPr="00BC71B5">
        <w:rPr>
          <w:rFonts w:eastAsia="標楷體" w:hAnsi="標楷體"/>
          <w:color w:val="000000" w:themeColor="text1"/>
          <w:sz w:val="28"/>
          <w:szCs w:val="28"/>
        </w:rPr>
        <w:t>委員會依招標文件規定之審</w:t>
      </w:r>
      <w:r w:rsidR="00A41EB7" w:rsidRPr="00BC71B5">
        <w:rPr>
          <w:rFonts w:eastAsia="標楷體" w:hAnsi="標楷體" w:hint="eastAsia"/>
          <w:color w:val="000000" w:themeColor="text1"/>
          <w:sz w:val="28"/>
          <w:szCs w:val="28"/>
        </w:rPr>
        <w:t>查</w:t>
      </w:r>
      <w:r w:rsidR="00274106" w:rsidRPr="00BC71B5">
        <w:rPr>
          <w:rFonts w:eastAsia="標楷體" w:hAnsi="標楷體"/>
          <w:color w:val="000000" w:themeColor="text1"/>
          <w:sz w:val="28"/>
          <w:szCs w:val="28"/>
        </w:rPr>
        <w:t>標準，就各</w:t>
      </w:r>
      <w:r w:rsidR="00A41EB7" w:rsidRPr="00BC71B5">
        <w:rPr>
          <w:rFonts w:eastAsia="標楷體" w:hAnsi="標楷體" w:hint="eastAsia"/>
          <w:color w:val="000000" w:themeColor="text1"/>
          <w:sz w:val="28"/>
          <w:szCs w:val="28"/>
        </w:rPr>
        <w:t>審查</w:t>
      </w:r>
      <w:r w:rsidR="00274106" w:rsidRPr="00BC71B5">
        <w:rPr>
          <w:rFonts w:eastAsia="標楷體" w:hAnsi="標楷體"/>
          <w:color w:val="000000" w:themeColor="text1"/>
          <w:sz w:val="28"/>
          <w:szCs w:val="28"/>
        </w:rPr>
        <w:t>項目辦理綜合</w:t>
      </w:r>
      <w:r w:rsidR="00A41EB7" w:rsidRPr="00BC71B5">
        <w:rPr>
          <w:rFonts w:eastAsia="標楷體" w:hAnsi="標楷體" w:hint="eastAsia"/>
          <w:color w:val="000000" w:themeColor="text1"/>
          <w:sz w:val="28"/>
          <w:szCs w:val="28"/>
        </w:rPr>
        <w:t>審查</w:t>
      </w:r>
      <w:r w:rsidR="00274106" w:rsidRPr="00BC71B5">
        <w:rPr>
          <w:rFonts w:eastAsia="標楷體" w:hAnsi="標楷體"/>
          <w:color w:val="000000" w:themeColor="text1"/>
          <w:sz w:val="28"/>
          <w:szCs w:val="28"/>
        </w:rPr>
        <w:t>，選定優勝廠商，再由機關另行通知其辦理議價。</w:t>
      </w:r>
    </w:p>
    <w:p w14:paraId="3F28545E" w14:textId="77777777" w:rsidR="00274106" w:rsidRPr="00BC71B5" w:rsidRDefault="00274106" w:rsidP="007767AF">
      <w:pPr>
        <w:tabs>
          <w:tab w:val="num" w:pos="1560"/>
          <w:tab w:val="left" w:pos="6360"/>
        </w:tabs>
        <w:snapToGrid w:val="0"/>
        <w:spacing w:line="480" w:lineRule="exact"/>
        <w:ind w:leftChars="235" w:left="1272" w:rightChars="176" w:right="422" w:hangingChars="253" w:hanging="708"/>
        <w:jc w:val="both"/>
        <w:rPr>
          <w:rFonts w:eastAsia="標楷體"/>
          <w:color w:val="000000" w:themeColor="text1"/>
          <w:sz w:val="28"/>
          <w:szCs w:val="28"/>
        </w:rPr>
      </w:pPr>
      <w:r w:rsidRPr="00BC71B5">
        <w:rPr>
          <w:rFonts w:eastAsia="標楷體" w:hAnsi="標楷體"/>
          <w:color w:val="000000" w:themeColor="text1"/>
          <w:sz w:val="28"/>
          <w:szCs w:val="28"/>
        </w:rPr>
        <w:t>（</w:t>
      </w:r>
      <w:r w:rsidR="00A03F84" w:rsidRPr="00BC71B5">
        <w:rPr>
          <w:rFonts w:eastAsia="標楷體" w:hAnsi="標楷體" w:hint="eastAsia"/>
          <w:color w:val="000000" w:themeColor="text1"/>
          <w:sz w:val="28"/>
          <w:szCs w:val="28"/>
        </w:rPr>
        <w:t>二</w:t>
      </w:r>
      <w:r w:rsidRPr="00BC71B5">
        <w:rPr>
          <w:rFonts w:eastAsia="標楷體" w:hAnsi="標楷體"/>
          <w:color w:val="000000" w:themeColor="text1"/>
          <w:sz w:val="28"/>
          <w:szCs w:val="28"/>
        </w:rPr>
        <w:t>）優勝廠商為</w:t>
      </w:r>
      <w:r w:rsidR="009C610D" w:rsidRPr="00BC71B5">
        <w:rPr>
          <w:rFonts w:eastAsia="標楷體" w:hAnsi="標楷體" w:hint="eastAsia"/>
          <w:color w:val="000000" w:themeColor="text1"/>
          <w:sz w:val="28"/>
          <w:szCs w:val="28"/>
        </w:rPr>
        <w:t>1</w:t>
      </w:r>
      <w:r w:rsidRPr="00BC71B5">
        <w:rPr>
          <w:rFonts w:eastAsia="標楷體" w:hAnsi="標楷體"/>
          <w:color w:val="000000" w:themeColor="text1"/>
          <w:sz w:val="28"/>
          <w:szCs w:val="28"/>
        </w:rPr>
        <w:t>家者，以議價方式辦理；優勝廠商在</w:t>
      </w:r>
      <w:r w:rsidRPr="00BC71B5">
        <w:rPr>
          <w:rFonts w:eastAsia="標楷體"/>
          <w:color w:val="000000" w:themeColor="text1"/>
          <w:sz w:val="28"/>
          <w:szCs w:val="28"/>
        </w:rPr>
        <w:t>2</w:t>
      </w:r>
      <w:r w:rsidRPr="00BC71B5">
        <w:rPr>
          <w:rFonts w:eastAsia="標楷體" w:hAnsi="標楷體"/>
          <w:color w:val="000000" w:themeColor="text1"/>
          <w:sz w:val="28"/>
          <w:szCs w:val="28"/>
        </w:rPr>
        <w:t>家以上者，依優勝序位，自最優勝者起，依序以議價方式辦理，但有</w:t>
      </w:r>
      <w:r w:rsidRPr="00BC71B5">
        <w:rPr>
          <w:rFonts w:eastAsia="標楷體"/>
          <w:color w:val="000000" w:themeColor="text1"/>
          <w:sz w:val="28"/>
          <w:szCs w:val="28"/>
        </w:rPr>
        <w:t>2</w:t>
      </w:r>
      <w:r w:rsidRPr="00BC71B5">
        <w:rPr>
          <w:rFonts w:eastAsia="標楷體" w:hAnsi="標楷體"/>
          <w:color w:val="000000" w:themeColor="text1"/>
          <w:sz w:val="28"/>
          <w:szCs w:val="28"/>
        </w:rPr>
        <w:t>家以上廠商為同一優勝序位者，</w:t>
      </w:r>
      <w:r w:rsidR="009C610D" w:rsidRPr="00BC71B5">
        <w:rPr>
          <w:rFonts w:eastAsia="標楷體" w:hAnsi="標楷體" w:hint="eastAsia"/>
          <w:color w:val="000000" w:themeColor="text1"/>
          <w:sz w:val="28"/>
          <w:szCs w:val="28"/>
        </w:rPr>
        <w:t>其議價順序準用「最有利標評選辦法」第</w:t>
      </w:r>
      <w:r w:rsidR="009C610D" w:rsidRPr="00BC71B5">
        <w:rPr>
          <w:rFonts w:eastAsia="標楷體" w:hAnsi="標楷體" w:hint="eastAsia"/>
          <w:color w:val="000000" w:themeColor="text1"/>
          <w:sz w:val="28"/>
          <w:szCs w:val="28"/>
        </w:rPr>
        <w:t>15</w:t>
      </w:r>
      <w:r w:rsidR="009C610D" w:rsidRPr="00BC71B5">
        <w:rPr>
          <w:rFonts w:eastAsia="標楷體" w:hAnsi="標楷體" w:hint="eastAsia"/>
          <w:color w:val="000000" w:themeColor="text1"/>
          <w:sz w:val="28"/>
          <w:szCs w:val="28"/>
        </w:rPr>
        <w:t>條之</w:t>
      </w:r>
      <w:r w:rsidR="009C610D" w:rsidRPr="00BC71B5">
        <w:rPr>
          <w:rFonts w:eastAsia="標楷體" w:hAnsi="標楷體" w:hint="eastAsia"/>
          <w:color w:val="000000" w:themeColor="text1"/>
          <w:sz w:val="28"/>
          <w:szCs w:val="28"/>
        </w:rPr>
        <w:t>1</w:t>
      </w:r>
      <w:r w:rsidR="009C610D" w:rsidRPr="00BC71B5">
        <w:rPr>
          <w:rFonts w:eastAsia="標楷體" w:hAnsi="標楷體" w:hint="eastAsia"/>
          <w:color w:val="000000" w:themeColor="text1"/>
          <w:sz w:val="28"/>
          <w:szCs w:val="28"/>
        </w:rPr>
        <w:t>規定，擇配分最高之審查項目之得分合計值較高者優先議價</w:t>
      </w:r>
      <w:r w:rsidRPr="00BC71B5">
        <w:rPr>
          <w:rFonts w:eastAsia="標楷體" w:hAnsi="標楷體"/>
          <w:color w:val="000000" w:themeColor="text1"/>
          <w:sz w:val="28"/>
          <w:szCs w:val="28"/>
        </w:rPr>
        <w:t>。</w:t>
      </w:r>
      <w:r w:rsidR="009C610D" w:rsidRPr="00BC71B5">
        <w:rPr>
          <w:rFonts w:eastAsia="標楷體" w:hAnsi="標楷體" w:hint="eastAsia"/>
          <w:color w:val="000000" w:themeColor="text1"/>
          <w:sz w:val="28"/>
          <w:szCs w:val="28"/>
        </w:rPr>
        <w:t>得分仍相同者，抽籤決定之。</w:t>
      </w:r>
    </w:p>
    <w:p w14:paraId="093965C1" w14:textId="77777777" w:rsidR="00631045" w:rsidRPr="00BC71B5" w:rsidRDefault="00A41EB7" w:rsidP="00794D1A">
      <w:pPr>
        <w:numPr>
          <w:ilvl w:val="0"/>
          <w:numId w:val="16"/>
        </w:numPr>
        <w:spacing w:line="480" w:lineRule="exact"/>
        <w:ind w:rightChars="176" w:right="422"/>
        <w:jc w:val="both"/>
        <w:rPr>
          <w:rFonts w:eastAsia="標楷體"/>
          <w:color w:val="000000" w:themeColor="text1"/>
          <w:sz w:val="28"/>
          <w:szCs w:val="28"/>
        </w:rPr>
      </w:pPr>
      <w:r w:rsidRPr="00BC71B5">
        <w:rPr>
          <w:rFonts w:eastAsia="標楷體" w:hAnsi="標楷體" w:hint="eastAsia"/>
          <w:color w:val="000000" w:themeColor="text1"/>
          <w:sz w:val="28"/>
          <w:szCs w:val="28"/>
        </w:rPr>
        <w:t>審查</w:t>
      </w:r>
      <w:r w:rsidR="00274106" w:rsidRPr="00BC71B5">
        <w:rPr>
          <w:rFonts w:eastAsia="標楷體" w:hAnsi="標楷體"/>
          <w:color w:val="000000" w:themeColor="text1"/>
          <w:sz w:val="28"/>
          <w:szCs w:val="28"/>
        </w:rPr>
        <w:t>項目、配分或權重：</w:t>
      </w:r>
    </w:p>
    <w:p w14:paraId="7A015B27" w14:textId="77777777" w:rsidR="00274106" w:rsidRPr="00BC71B5" w:rsidRDefault="00631045" w:rsidP="007767AF">
      <w:pPr>
        <w:spacing w:line="480" w:lineRule="exact"/>
        <w:ind w:left="270" w:rightChars="176" w:right="422" w:firstLineChars="160" w:firstLine="448"/>
        <w:jc w:val="both"/>
        <w:rPr>
          <w:rFonts w:eastAsia="標楷體"/>
          <w:color w:val="000000" w:themeColor="text1"/>
          <w:sz w:val="28"/>
          <w:szCs w:val="28"/>
        </w:rPr>
      </w:pPr>
      <w:r w:rsidRPr="00BC71B5">
        <w:rPr>
          <w:rFonts w:eastAsia="標楷體" w:hAnsi="標楷體" w:hint="eastAsia"/>
          <w:color w:val="000000" w:themeColor="text1"/>
          <w:sz w:val="28"/>
          <w:szCs w:val="28"/>
        </w:rPr>
        <w:t>請詳見本採購案需求說明書「八、計畫審</w:t>
      </w:r>
      <w:r w:rsidR="00A41EB7" w:rsidRPr="00BC71B5">
        <w:rPr>
          <w:rFonts w:eastAsia="標楷體" w:hAnsi="標楷體" w:hint="eastAsia"/>
          <w:color w:val="000000" w:themeColor="text1"/>
          <w:sz w:val="28"/>
          <w:szCs w:val="28"/>
        </w:rPr>
        <w:t>查</w:t>
      </w:r>
      <w:r w:rsidRPr="00BC71B5">
        <w:rPr>
          <w:rFonts w:eastAsia="標楷體" w:hAnsi="標楷體" w:hint="eastAsia"/>
          <w:color w:val="000000" w:themeColor="text1"/>
          <w:sz w:val="28"/>
          <w:szCs w:val="28"/>
        </w:rPr>
        <w:t>作業」。</w:t>
      </w:r>
      <w:r w:rsidR="00274106" w:rsidRPr="00BC71B5">
        <w:rPr>
          <w:rFonts w:eastAsia="標楷體"/>
          <w:color w:val="000000" w:themeColor="text1"/>
          <w:sz w:val="28"/>
          <w:szCs w:val="28"/>
        </w:rPr>
        <w:t xml:space="preserve"> </w:t>
      </w:r>
    </w:p>
    <w:p w14:paraId="2112D04B" w14:textId="77777777" w:rsidR="00631045" w:rsidRPr="00BC71B5" w:rsidRDefault="00274106" w:rsidP="00794D1A">
      <w:pPr>
        <w:numPr>
          <w:ilvl w:val="0"/>
          <w:numId w:val="16"/>
        </w:numPr>
        <w:spacing w:line="480" w:lineRule="exact"/>
        <w:ind w:rightChars="176" w:right="422"/>
        <w:jc w:val="both"/>
        <w:rPr>
          <w:rFonts w:eastAsia="標楷體"/>
          <w:color w:val="000000" w:themeColor="text1"/>
          <w:sz w:val="28"/>
          <w:szCs w:val="28"/>
        </w:rPr>
      </w:pPr>
      <w:r w:rsidRPr="00BC71B5">
        <w:rPr>
          <w:rFonts w:eastAsia="標楷體" w:hAnsi="標楷體"/>
          <w:color w:val="000000" w:themeColor="text1"/>
          <w:sz w:val="28"/>
          <w:szCs w:val="28"/>
        </w:rPr>
        <w:t>優勝廠商評定方法：</w:t>
      </w:r>
    </w:p>
    <w:p w14:paraId="69CDA117" w14:textId="77777777" w:rsidR="00274106" w:rsidRPr="00BC71B5" w:rsidRDefault="00631045" w:rsidP="007767AF">
      <w:pPr>
        <w:spacing w:line="480" w:lineRule="exact"/>
        <w:ind w:left="270" w:rightChars="176" w:right="422" w:firstLineChars="160" w:firstLine="448"/>
        <w:jc w:val="both"/>
        <w:rPr>
          <w:rFonts w:eastAsia="標楷體"/>
          <w:color w:val="000000" w:themeColor="text1"/>
          <w:sz w:val="28"/>
          <w:szCs w:val="28"/>
        </w:rPr>
      </w:pPr>
      <w:r w:rsidRPr="00BC71B5">
        <w:rPr>
          <w:rFonts w:eastAsia="標楷體" w:hAnsi="標楷體" w:hint="eastAsia"/>
          <w:color w:val="000000" w:themeColor="text1"/>
          <w:sz w:val="28"/>
          <w:szCs w:val="28"/>
        </w:rPr>
        <w:t>請詳見本採購案需求說明書「八、計畫審</w:t>
      </w:r>
      <w:r w:rsidR="00A41EB7" w:rsidRPr="00BC71B5">
        <w:rPr>
          <w:rFonts w:eastAsia="標楷體" w:hAnsi="標楷體" w:hint="eastAsia"/>
          <w:color w:val="000000" w:themeColor="text1"/>
          <w:sz w:val="28"/>
          <w:szCs w:val="28"/>
        </w:rPr>
        <w:t>查</w:t>
      </w:r>
      <w:r w:rsidRPr="00BC71B5">
        <w:rPr>
          <w:rFonts w:eastAsia="標楷體" w:hAnsi="標楷體" w:hint="eastAsia"/>
          <w:color w:val="000000" w:themeColor="text1"/>
          <w:sz w:val="28"/>
          <w:szCs w:val="28"/>
        </w:rPr>
        <w:t>作業」。</w:t>
      </w:r>
      <w:r w:rsidR="00274106" w:rsidRPr="00BC71B5">
        <w:rPr>
          <w:rFonts w:eastAsia="標楷體"/>
          <w:color w:val="000000" w:themeColor="text1"/>
          <w:sz w:val="28"/>
          <w:szCs w:val="28"/>
        </w:rPr>
        <w:t xml:space="preserve"> </w:t>
      </w:r>
    </w:p>
    <w:p w14:paraId="10A9D303" w14:textId="77777777" w:rsidR="00274106" w:rsidRPr="00BC71B5" w:rsidRDefault="00274106" w:rsidP="007D790B">
      <w:pPr>
        <w:ind w:left="705" w:rightChars="176" w:right="422"/>
        <w:rPr>
          <w:rFonts w:eastAsia="標楷體"/>
          <w:color w:val="000000" w:themeColor="text1"/>
          <w:sz w:val="28"/>
          <w:szCs w:val="28"/>
        </w:rPr>
      </w:pPr>
    </w:p>
    <w:p w14:paraId="5E10E3E5" w14:textId="77777777" w:rsidR="00274106" w:rsidRPr="00BC71B5" w:rsidRDefault="00274106" w:rsidP="007D790B">
      <w:pPr>
        <w:ind w:rightChars="176" w:right="422"/>
        <w:rPr>
          <w:rFonts w:eastAsia="標楷體"/>
          <w:color w:val="000000" w:themeColor="text1"/>
          <w:sz w:val="28"/>
          <w:szCs w:val="28"/>
        </w:rPr>
      </w:pPr>
    </w:p>
    <w:p w14:paraId="49039ECF" w14:textId="77777777" w:rsidR="00274106" w:rsidRPr="00BC71B5" w:rsidRDefault="00274106" w:rsidP="00274106">
      <w:pPr>
        <w:rPr>
          <w:rFonts w:eastAsia="標楷體"/>
          <w:color w:val="000000" w:themeColor="text1"/>
          <w:sz w:val="28"/>
          <w:szCs w:val="28"/>
        </w:rPr>
      </w:pPr>
    </w:p>
    <w:p w14:paraId="2AF04424" w14:textId="77777777" w:rsidR="00274106" w:rsidRPr="00BC71B5" w:rsidRDefault="00274106" w:rsidP="00274106">
      <w:pPr>
        <w:rPr>
          <w:rFonts w:eastAsia="標楷體"/>
          <w:color w:val="000000" w:themeColor="text1"/>
          <w:sz w:val="28"/>
          <w:szCs w:val="28"/>
        </w:rPr>
      </w:pPr>
    </w:p>
    <w:p w14:paraId="5E72E3DB" w14:textId="77777777" w:rsidR="00274106" w:rsidRPr="00BC71B5" w:rsidRDefault="00274106" w:rsidP="00274106">
      <w:pPr>
        <w:ind w:left="7280" w:hangingChars="2600" w:hanging="7280"/>
        <w:rPr>
          <w:rFonts w:eastAsia="標楷體"/>
          <w:color w:val="000000" w:themeColor="text1"/>
          <w:sz w:val="28"/>
          <w:szCs w:val="28"/>
        </w:rPr>
      </w:pPr>
      <w:r w:rsidRPr="00BC71B5">
        <w:rPr>
          <w:rFonts w:eastAsia="標楷體"/>
          <w:color w:val="000000" w:themeColor="text1"/>
          <w:sz w:val="28"/>
          <w:szCs w:val="28"/>
        </w:rPr>
        <w:t xml:space="preserve">                                                       </w:t>
      </w:r>
    </w:p>
    <w:p w14:paraId="789C2D09"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1A78A25D"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0F99970"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2801463"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69AE45F"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1F37D227"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3B85DA24"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190E64DB"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583FEDDD"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7951BFE"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1E5F978C"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54459925"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0D10FEA1"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60052653" w14:textId="77777777" w:rsidR="00B62C3B" w:rsidRPr="00BC71B5" w:rsidRDefault="00B62C3B" w:rsidP="004E33EB">
      <w:pPr>
        <w:pStyle w:val="11"/>
        <w:snapToGrid w:val="0"/>
        <w:jc w:val="both"/>
        <w:rPr>
          <w:rFonts w:ascii="Times New Roman" w:eastAsia="標楷體" w:hAnsi="Times New Roman"/>
          <w:b/>
          <w:bCs/>
          <w:color w:val="000000" w:themeColor="text1"/>
          <w:sz w:val="36"/>
        </w:rPr>
      </w:pPr>
    </w:p>
    <w:p w14:paraId="409C3510" w14:textId="77777777" w:rsidR="00B62C3B" w:rsidRPr="00BC71B5" w:rsidRDefault="00B62C3B" w:rsidP="004E33EB">
      <w:pPr>
        <w:pStyle w:val="11"/>
        <w:snapToGrid w:val="0"/>
        <w:jc w:val="both"/>
        <w:rPr>
          <w:rFonts w:ascii="Times New Roman" w:eastAsia="標楷體" w:hAnsi="Times New Roman"/>
          <w:b/>
          <w:bCs/>
          <w:color w:val="000000" w:themeColor="text1"/>
          <w:sz w:val="36"/>
        </w:rPr>
      </w:pPr>
    </w:p>
    <w:p w14:paraId="43AC8AC4" w14:textId="77777777" w:rsidR="00B62C3B" w:rsidRPr="00BC71B5" w:rsidRDefault="00B62C3B" w:rsidP="004E33EB">
      <w:pPr>
        <w:pStyle w:val="11"/>
        <w:snapToGrid w:val="0"/>
        <w:jc w:val="both"/>
        <w:rPr>
          <w:rFonts w:ascii="Times New Roman" w:eastAsia="標楷體" w:hAnsi="Times New Roman"/>
          <w:b/>
          <w:bCs/>
          <w:color w:val="000000" w:themeColor="text1"/>
          <w:sz w:val="36"/>
        </w:rPr>
      </w:pPr>
    </w:p>
    <w:p w14:paraId="4D5466E1" w14:textId="77777777" w:rsidR="007767AF" w:rsidRPr="00BC71B5" w:rsidRDefault="007767AF" w:rsidP="004E33EB">
      <w:pPr>
        <w:pStyle w:val="11"/>
        <w:snapToGrid w:val="0"/>
        <w:jc w:val="both"/>
        <w:rPr>
          <w:rFonts w:ascii="Times New Roman" w:eastAsia="標楷體" w:hAnsi="Times New Roman"/>
          <w:b/>
          <w:bCs/>
          <w:color w:val="000000" w:themeColor="text1"/>
          <w:sz w:val="36"/>
        </w:rPr>
      </w:pPr>
    </w:p>
    <w:p w14:paraId="39FBB23C" w14:textId="77777777" w:rsidR="004E33EB" w:rsidRPr="00BC71B5" w:rsidRDefault="00B97586" w:rsidP="004E33EB">
      <w:pPr>
        <w:pStyle w:val="11"/>
        <w:snapToGrid w:val="0"/>
        <w:jc w:val="center"/>
        <w:rPr>
          <w:rFonts w:ascii="Times New Roman" w:eastAsia="標楷體" w:hAnsi="Times New Roman"/>
          <w:b/>
          <w:bCs/>
          <w:color w:val="000000" w:themeColor="text1"/>
          <w:sz w:val="36"/>
        </w:rPr>
      </w:pPr>
      <w:r w:rsidRPr="00BC71B5">
        <w:rPr>
          <w:rFonts w:ascii="Times New Roman" w:eastAsia="標楷體" w:hAnsi="Times New Roman" w:hint="eastAsia"/>
          <w:b/>
          <w:bCs/>
          <w:color w:val="000000" w:themeColor="text1"/>
          <w:sz w:val="48"/>
        </w:rPr>
        <w:t>參</w:t>
      </w:r>
      <w:r w:rsidR="004E33EB" w:rsidRPr="00BC71B5">
        <w:rPr>
          <w:rFonts w:ascii="Times New Roman" w:eastAsia="標楷體" w:hAnsi="Times New Roman"/>
          <w:b/>
          <w:bCs/>
          <w:color w:val="000000" w:themeColor="text1"/>
          <w:sz w:val="48"/>
        </w:rPr>
        <w:t>、投標應附具之證明文件</w:t>
      </w:r>
    </w:p>
    <w:p w14:paraId="07F1823D"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571E1ADA"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38F8FBFB"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42E79D68"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4A8E74B9"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5620C428"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42122266"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4CBE8429"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43E10252"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A22CD12"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1421F7BE"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762A0372"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44D31AEF"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71BD19AA"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7E8E7C99"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3B4F04E0"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617AD2A0"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3FEF2861"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54ECEC6D"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036ED9D"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7646559B"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034F16A5"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0C246AD2"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6C22BA94"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0B5CAAC2"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7D0F8780"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57CE2E16" w14:textId="77777777" w:rsidR="004E33EB" w:rsidRPr="00BC71B5" w:rsidRDefault="004E33EB" w:rsidP="004E33EB">
      <w:pPr>
        <w:pStyle w:val="11"/>
        <w:snapToGrid w:val="0"/>
        <w:jc w:val="center"/>
        <w:rPr>
          <w:rFonts w:ascii="Times New Roman" w:eastAsia="標楷體" w:hAnsi="Times New Roman"/>
          <w:b/>
          <w:bCs/>
          <w:color w:val="000000" w:themeColor="text1"/>
          <w:sz w:val="36"/>
        </w:rPr>
      </w:pPr>
    </w:p>
    <w:p w14:paraId="1BCAF41C" w14:textId="77777777" w:rsidR="007767AF" w:rsidRPr="00BC71B5" w:rsidRDefault="007767AF" w:rsidP="004E33EB">
      <w:pPr>
        <w:pStyle w:val="11"/>
        <w:snapToGrid w:val="0"/>
        <w:jc w:val="center"/>
        <w:rPr>
          <w:rFonts w:ascii="Times New Roman" w:eastAsia="標楷體" w:hAnsi="Times New Roman"/>
          <w:b/>
          <w:bCs/>
          <w:color w:val="000000" w:themeColor="text1"/>
          <w:sz w:val="36"/>
        </w:rPr>
      </w:pPr>
    </w:p>
    <w:p w14:paraId="5403A226" w14:textId="77777777" w:rsidR="007767AF" w:rsidRPr="00BC71B5" w:rsidRDefault="007767AF" w:rsidP="004E33EB">
      <w:pPr>
        <w:pStyle w:val="11"/>
        <w:snapToGrid w:val="0"/>
        <w:jc w:val="center"/>
        <w:rPr>
          <w:rFonts w:ascii="Times New Roman" w:eastAsia="標楷體" w:hAnsi="Times New Roman"/>
          <w:b/>
          <w:bCs/>
          <w:color w:val="000000" w:themeColor="text1"/>
          <w:sz w:val="36"/>
        </w:rPr>
      </w:pPr>
    </w:p>
    <w:p w14:paraId="2A706CB0" w14:textId="77777777" w:rsidR="0058388C" w:rsidRPr="00BC71B5" w:rsidRDefault="0058388C" w:rsidP="004E33EB">
      <w:pPr>
        <w:pStyle w:val="11"/>
        <w:snapToGrid w:val="0"/>
        <w:jc w:val="center"/>
        <w:rPr>
          <w:rFonts w:ascii="Times New Roman" w:eastAsia="標楷體" w:hAnsi="Times New Roman"/>
          <w:b/>
          <w:bCs/>
          <w:color w:val="000000" w:themeColor="text1"/>
          <w:sz w:val="36"/>
        </w:rPr>
      </w:pPr>
    </w:p>
    <w:p w14:paraId="36067075" w14:textId="77777777" w:rsidR="000542A9" w:rsidRPr="00BC71B5" w:rsidRDefault="000542A9" w:rsidP="004E33EB">
      <w:pPr>
        <w:pStyle w:val="11"/>
        <w:snapToGrid w:val="0"/>
        <w:jc w:val="center"/>
        <w:rPr>
          <w:rFonts w:ascii="Times New Roman" w:eastAsia="標楷體" w:hAnsi="Times New Roman"/>
          <w:b/>
          <w:bCs/>
          <w:color w:val="000000" w:themeColor="text1"/>
          <w:sz w:val="36"/>
        </w:rPr>
      </w:pPr>
    </w:p>
    <w:p w14:paraId="30150E26" w14:textId="77777777" w:rsidR="004E33EB" w:rsidRPr="00BC71B5" w:rsidRDefault="004E33EB" w:rsidP="004E33EB">
      <w:pPr>
        <w:pStyle w:val="11"/>
        <w:snapToGrid w:val="0"/>
        <w:jc w:val="center"/>
        <w:rPr>
          <w:rFonts w:ascii="Times New Roman" w:eastAsia="標楷體" w:hAnsi="Times New Roman"/>
          <w:b/>
          <w:bCs/>
          <w:color w:val="000000" w:themeColor="text1"/>
          <w:sz w:val="36"/>
        </w:rPr>
      </w:pPr>
      <w:r w:rsidRPr="00BC71B5">
        <w:rPr>
          <w:rFonts w:ascii="Times New Roman" w:eastAsia="標楷體" w:hAnsi="Times New Roman"/>
          <w:b/>
          <w:bCs/>
          <w:color w:val="000000" w:themeColor="text1"/>
          <w:sz w:val="48"/>
        </w:rPr>
        <w:t xml:space="preserve"> </w:t>
      </w:r>
      <w:r w:rsidRPr="00BC71B5">
        <w:rPr>
          <w:rFonts w:ascii="Times New Roman" w:eastAsia="標楷體" w:hAnsi="Times New Roman"/>
          <w:b/>
          <w:bCs/>
          <w:color w:val="000000" w:themeColor="text1"/>
          <w:sz w:val="48"/>
        </w:rPr>
        <w:t>投標廠商聲明書</w:t>
      </w:r>
    </w:p>
    <w:p w14:paraId="32CC92E2"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6D2BC217"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42C1CBF7"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1FBA93E1"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53C7EDB6"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37F74A31"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4E602EF"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270B4917" w14:textId="77777777" w:rsidR="004E33EB" w:rsidRPr="00BC71B5" w:rsidRDefault="004E33EB" w:rsidP="004E33EB">
      <w:pPr>
        <w:pStyle w:val="11"/>
        <w:snapToGrid w:val="0"/>
        <w:jc w:val="both"/>
        <w:rPr>
          <w:rFonts w:ascii="Times New Roman" w:eastAsia="標楷體" w:hAnsi="Times New Roman"/>
          <w:b/>
          <w:bCs/>
          <w:color w:val="000000" w:themeColor="text1"/>
          <w:sz w:val="36"/>
        </w:rPr>
      </w:pPr>
    </w:p>
    <w:p w14:paraId="76FFCF05" w14:textId="77777777" w:rsidR="000D21FC" w:rsidRPr="00BC71B5" w:rsidRDefault="000D21FC" w:rsidP="004E33EB">
      <w:pPr>
        <w:pStyle w:val="11"/>
        <w:snapToGrid w:val="0"/>
        <w:jc w:val="both"/>
        <w:rPr>
          <w:rFonts w:ascii="Times New Roman" w:eastAsia="標楷體" w:hAnsi="Times New Roman"/>
          <w:b/>
          <w:bCs/>
          <w:color w:val="000000" w:themeColor="text1"/>
          <w:sz w:val="36"/>
        </w:rPr>
      </w:pPr>
    </w:p>
    <w:p w14:paraId="4EB5E096" w14:textId="173842E7" w:rsidR="000D21FC" w:rsidRPr="00BC71B5" w:rsidRDefault="000D21FC" w:rsidP="000D21FC">
      <w:pPr>
        <w:pStyle w:val="11"/>
        <w:pBdr>
          <w:between w:val="double" w:sz="12" w:space="1" w:color="auto"/>
        </w:pBdr>
        <w:spacing w:line="340" w:lineRule="exact"/>
        <w:jc w:val="center"/>
        <w:rPr>
          <w:rFonts w:ascii="Times New Roman" w:eastAsia="標楷體" w:hAnsi="Times New Roman"/>
          <w:b/>
          <w:color w:val="000000" w:themeColor="text1"/>
          <w:sz w:val="28"/>
        </w:rPr>
      </w:pPr>
      <w:r w:rsidRPr="00BC71B5">
        <w:rPr>
          <w:rFonts w:ascii="Times New Roman" w:eastAsia="標楷體" w:hAnsi="Times New Roman"/>
          <w:b/>
          <w:bCs/>
          <w:color w:val="000000" w:themeColor="text1"/>
          <w:sz w:val="36"/>
        </w:rPr>
        <w:br w:type="page"/>
      </w:r>
      <w:r w:rsidRPr="00BC71B5">
        <w:rPr>
          <w:rFonts w:ascii="Times New Roman" w:eastAsia="標楷體" w:hAnsi="Times New Roman"/>
          <w:b/>
          <w:color w:val="000000" w:themeColor="text1"/>
          <w:sz w:val="28"/>
        </w:rPr>
        <w:t>投</w:t>
      </w:r>
      <w:r w:rsidR="00B366BF" w:rsidRPr="00BC71B5">
        <w:rPr>
          <w:rFonts w:ascii="Times New Roman" w:eastAsia="標楷體" w:hAnsi="Times New Roman" w:hint="eastAsia"/>
          <w:b/>
          <w:color w:val="000000" w:themeColor="text1"/>
          <w:sz w:val="28"/>
        </w:rPr>
        <w:t xml:space="preserve"> </w:t>
      </w:r>
      <w:r w:rsidRPr="00BC71B5">
        <w:rPr>
          <w:rFonts w:ascii="Times New Roman" w:eastAsia="標楷體" w:hAnsi="Times New Roman"/>
          <w:b/>
          <w:color w:val="000000" w:themeColor="text1"/>
          <w:sz w:val="28"/>
        </w:rPr>
        <w:t>標</w:t>
      </w:r>
      <w:r w:rsidR="00B366BF" w:rsidRPr="00BC71B5">
        <w:rPr>
          <w:rFonts w:ascii="Times New Roman" w:eastAsia="標楷體" w:hAnsi="Times New Roman" w:hint="eastAsia"/>
          <w:b/>
          <w:color w:val="000000" w:themeColor="text1"/>
          <w:sz w:val="28"/>
        </w:rPr>
        <w:t xml:space="preserve"> </w:t>
      </w:r>
      <w:r w:rsidRPr="00BC71B5">
        <w:rPr>
          <w:rFonts w:ascii="Times New Roman" w:eastAsia="標楷體" w:hAnsi="Times New Roman"/>
          <w:b/>
          <w:color w:val="000000" w:themeColor="text1"/>
          <w:sz w:val="28"/>
        </w:rPr>
        <w:t>廠</w:t>
      </w:r>
      <w:r w:rsidR="00B366BF" w:rsidRPr="00BC71B5">
        <w:rPr>
          <w:rFonts w:ascii="Times New Roman" w:eastAsia="標楷體" w:hAnsi="Times New Roman" w:hint="eastAsia"/>
          <w:b/>
          <w:color w:val="000000" w:themeColor="text1"/>
          <w:sz w:val="28"/>
        </w:rPr>
        <w:t xml:space="preserve"> </w:t>
      </w:r>
      <w:r w:rsidRPr="00BC71B5">
        <w:rPr>
          <w:rFonts w:ascii="Times New Roman" w:eastAsia="標楷體" w:hAnsi="Times New Roman"/>
          <w:b/>
          <w:color w:val="000000" w:themeColor="text1"/>
          <w:sz w:val="28"/>
        </w:rPr>
        <w:t>商</w:t>
      </w:r>
      <w:r w:rsidR="00B366BF" w:rsidRPr="00BC71B5">
        <w:rPr>
          <w:rFonts w:ascii="Times New Roman" w:eastAsia="標楷體" w:hAnsi="Times New Roman" w:hint="eastAsia"/>
          <w:b/>
          <w:color w:val="000000" w:themeColor="text1"/>
          <w:sz w:val="28"/>
        </w:rPr>
        <w:t xml:space="preserve"> </w:t>
      </w:r>
      <w:r w:rsidRPr="00BC71B5">
        <w:rPr>
          <w:rFonts w:ascii="Times New Roman" w:eastAsia="標楷體" w:hAnsi="Times New Roman"/>
          <w:b/>
          <w:color w:val="000000" w:themeColor="text1"/>
          <w:sz w:val="28"/>
        </w:rPr>
        <w:t>聲</w:t>
      </w:r>
      <w:r w:rsidR="00B366BF" w:rsidRPr="00BC71B5">
        <w:rPr>
          <w:rFonts w:ascii="Times New Roman" w:eastAsia="標楷體" w:hAnsi="Times New Roman" w:hint="eastAsia"/>
          <w:b/>
          <w:color w:val="000000" w:themeColor="text1"/>
          <w:sz w:val="28"/>
        </w:rPr>
        <w:t xml:space="preserve"> </w:t>
      </w:r>
      <w:r w:rsidRPr="00BC71B5">
        <w:rPr>
          <w:rFonts w:ascii="Times New Roman" w:eastAsia="標楷體" w:hAnsi="Times New Roman"/>
          <w:b/>
          <w:color w:val="000000" w:themeColor="text1"/>
          <w:sz w:val="28"/>
        </w:rPr>
        <w:t>明</w:t>
      </w:r>
      <w:r w:rsidR="00B366BF" w:rsidRPr="00BC71B5">
        <w:rPr>
          <w:rFonts w:ascii="Times New Roman" w:eastAsia="標楷體" w:hAnsi="Times New Roman" w:hint="eastAsia"/>
          <w:b/>
          <w:color w:val="000000" w:themeColor="text1"/>
          <w:sz w:val="28"/>
        </w:rPr>
        <w:t xml:space="preserve"> </w:t>
      </w:r>
      <w:r w:rsidRPr="00BC71B5">
        <w:rPr>
          <w:rFonts w:ascii="Times New Roman" w:eastAsia="標楷體" w:hAnsi="Times New Roman"/>
          <w:b/>
          <w:color w:val="000000" w:themeColor="text1"/>
          <w:sz w:val="28"/>
        </w:rPr>
        <w:t>書</w:t>
      </w:r>
    </w:p>
    <w:p w14:paraId="3275B861" w14:textId="77777777" w:rsidR="000D21FC" w:rsidRPr="00BC71B5" w:rsidRDefault="000D21FC" w:rsidP="000D21FC">
      <w:pPr>
        <w:adjustRightInd w:val="0"/>
        <w:spacing w:line="160" w:lineRule="exact"/>
        <w:jc w:val="center"/>
        <w:textAlignment w:val="baseline"/>
        <w:rPr>
          <w:rFonts w:eastAsia="標楷體"/>
          <w:color w:val="000000" w:themeColor="text1"/>
          <w:sz w:val="16"/>
          <w:szCs w:val="20"/>
        </w:rPr>
      </w:pPr>
    </w:p>
    <w:p w14:paraId="692F2B91" w14:textId="2F3C43F9" w:rsidR="000D21FC" w:rsidRPr="00BC71B5" w:rsidRDefault="000D21FC" w:rsidP="000D21FC">
      <w:pPr>
        <w:adjustRightInd w:val="0"/>
        <w:spacing w:after="120" w:line="260" w:lineRule="exact"/>
        <w:jc w:val="both"/>
        <w:textAlignment w:val="baseline"/>
        <w:rPr>
          <w:rFonts w:eastAsia="標楷體"/>
          <w:color w:val="000000" w:themeColor="text1"/>
          <w:spacing w:val="-4"/>
          <w:szCs w:val="20"/>
        </w:rPr>
      </w:pPr>
      <w:r w:rsidRPr="00BC71B5">
        <w:rPr>
          <w:rFonts w:eastAsia="標楷體"/>
          <w:color w:val="000000" w:themeColor="text1"/>
          <w:spacing w:val="-4"/>
          <w:szCs w:val="20"/>
        </w:rPr>
        <w:t>本廠商參加</w:t>
      </w:r>
      <w:r w:rsidRPr="00BC71B5">
        <w:rPr>
          <w:rFonts w:eastAsia="標楷體"/>
          <w:color w:val="000000" w:themeColor="text1"/>
          <w:spacing w:val="-4"/>
          <w:szCs w:val="20"/>
          <w:u w:val="single"/>
        </w:rPr>
        <w:t>衛生福利部疾病管制署</w:t>
      </w:r>
      <w:r w:rsidRPr="00BC71B5">
        <w:rPr>
          <w:rFonts w:eastAsia="標楷體"/>
          <w:color w:val="000000" w:themeColor="text1"/>
          <w:spacing w:val="-4"/>
          <w:szCs w:val="20"/>
        </w:rPr>
        <w:t>招標採購「</w:t>
      </w:r>
      <w:r w:rsidRPr="00BC71B5">
        <w:rPr>
          <w:rFonts w:eastAsia="標楷體"/>
          <w:color w:val="000000" w:themeColor="text1"/>
          <w:spacing w:val="-4"/>
          <w:szCs w:val="20"/>
          <w:u w:val="single"/>
        </w:rPr>
        <w:t>疾病管制署</w:t>
      </w:r>
      <w:r w:rsidRPr="00BC71B5">
        <w:rPr>
          <w:rFonts w:eastAsia="標楷體"/>
          <w:color w:val="000000" w:themeColor="text1"/>
          <w:spacing w:val="-4"/>
          <w:szCs w:val="20"/>
          <w:u w:val="single"/>
        </w:rPr>
        <w:t>1</w:t>
      </w:r>
      <w:r w:rsidR="00053BCA" w:rsidRPr="00BC71B5">
        <w:rPr>
          <w:rFonts w:eastAsia="標楷體"/>
          <w:color w:val="000000" w:themeColor="text1"/>
          <w:spacing w:val="-4"/>
          <w:szCs w:val="20"/>
          <w:u w:val="single"/>
        </w:rPr>
        <w:t>1</w:t>
      </w:r>
      <w:r w:rsidR="00622DE1" w:rsidRPr="00BC71B5">
        <w:rPr>
          <w:rFonts w:eastAsia="標楷體" w:hint="eastAsia"/>
          <w:color w:val="000000" w:themeColor="text1"/>
          <w:spacing w:val="-4"/>
          <w:szCs w:val="20"/>
          <w:u w:val="single"/>
        </w:rPr>
        <w:t>4</w:t>
      </w:r>
      <w:r w:rsidRPr="00BC71B5">
        <w:rPr>
          <w:rFonts w:eastAsia="標楷體"/>
          <w:color w:val="000000" w:themeColor="text1"/>
          <w:spacing w:val="-4"/>
          <w:szCs w:val="20"/>
          <w:u w:val="single"/>
        </w:rPr>
        <w:t>年委託科技研究計畫</w:t>
      </w:r>
      <w:r w:rsidRPr="00BC71B5">
        <w:rPr>
          <w:rFonts w:eastAsia="標楷體"/>
          <w:color w:val="000000" w:themeColor="text1"/>
          <w:spacing w:val="-4"/>
          <w:szCs w:val="20"/>
        </w:rPr>
        <w:t>」採購案</w:t>
      </w:r>
      <w:r w:rsidR="00244B8F" w:rsidRPr="00BC71B5">
        <w:rPr>
          <w:rFonts w:eastAsia="標楷體"/>
          <w:color w:val="000000" w:themeColor="text1"/>
          <w:spacing w:val="-4"/>
          <w:szCs w:val="20"/>
        </w:rPr>
        <w:t>（</w:t>
      </w:r>
      <w:r w:rsidRPr="00BC71B5">
        <w:rPr>
          <w:rFonts w:eastAsia="標楷體"/>
          <w:color w:val="000000" w:themeColor="text1"/>
          <w:spacing w:val="-4"/>
          <w:szCs w:val="20"/>
        </w:rPr>
        <w:t>案號：</w:t>
      </w:r>
      <w:r w:rsidR="00D547ED" w:rsidRPr="00BC71B5">
        <w:rPr>
          <w:rFonts w:eastAsia="標楷體" w:hint="eastAsia"/>
          <w:color w:val="000000" w:themeColor="text1"/>
          <w:spacing w:val="-4"/>
          <w:szCs w:val="20"/>
        </w:rPr>
        <w:t>C</w:t>
      </w:r>
      <w:r w:rsidR="00D547ED" w:rsidRPr="00BC71B5">
        <w:rPr>
          <w:rFonts w:eastAsia="標楷體"/>
          <w:color w:val="000000" w:themeColor="text1"/>
          <w:spacing w:val="-4"/>
          <w:szCs w:val="20"/>
        </w:rPr>
        <w:t>K113025</w:t>
      </w:r>
      <w:r w:rsidR="00244B8F" w:rsidRPr="00BC71B5">
        <w:rPr>
          <w:rFonts w:eastAsia="標楷體"/>
          <w:color w:val="000000" w:themeColor="text1"/>
          <w:spacing w:val="-4"/>
          <w:szCs w:val="20"/>
        </w:rPr>
        <w:t>）</w:t>
      </w:r>
      <w:r w:rsidRPr="00BC71B5">
        <w:rPr>
          <w:rFonts w:eastAsia="標楷體"/>
          <w:color w:val="000000" w:themeColor="text1"/>
          <w:spacing w:val="-4"/>
          <w:szCs w:val="20"/>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C71B5" w:rsidRPr="00BC71B5" w14:paraId="1E603CE4" w14:textId="77777777" w:rsidTr="00254970">
        <w:tc>
          <w:tcPr>
            <w:tcW w:w="568" w:type="dxa"/>
            <w:tcBorders>
              <w:top w:val="thickThinSmallGap" w:sz="24" w:space="0" w:color="auto"/>
              <w:left w:val="thickThinSmallGap" w:sz="24" w:space="0" w:color="auto"/>
              <w:bottom w:val="nil"/>
            </w:tcBorders>
          </w:tcPr>
          <w:p w14:paraId="51A73AB5" w14:textId="77777777" w:rsidR="00291841" w:rsidRPr="00BC71B5" w:rsidRDefault="00291841" w:rsidP="009F10D6">
            <w:pPr>
              <w:pStyle w:val="11"/>
              <w:spacing w:line="220" w:lineRule="exact"/>
              <w:jc w:val="center"/>
              <w:rPr>
                <w:rFonts w:ascii="Times New Roman" w:eastAsia="標楷體" w:hAnsi="Times New Roman"/>
                <w:b/>
                <w:color w:val="000000" w:themeColor="text1"/>
                <w:szCs w:val="24"/>
              </w:rPr>
            </w:pPr>
            <w:r w:rsidRPr="00BC71B5">
              <w:rPr>
                <w:rFonts w:ascii="Times New Roman" w:eastAsia="標楷體" w:hAnsi="Times New Roman"/>
                <w:b/>
                <w:color w:val="000000" w:themeColor="text1"/>
                <w:szCs w:val="24"/>
              </w:rPr>
              <w:t>項次</w:t>
            </w:r>
          </w:p>
        </w:tc>
        <w:tc>
          <w:tcPr>
            <w:tcW w:w="7500" w:type="dxa"/>
            <w:tcBorders>
              <w:top w:val="thickThinSmallGap" w:sz="24" w:space="0" w:color="auto"/>
              <w:bottom w:val="nil"/>
            </w:tcBorders>
          </w:tcPr>
          <w:p w14:paraId="17841436" w14:textId="77777777" w:rsidR="00291841" w:rsidRPr="00BC71B5" w:rsidRDefault="00291841" w:rsidP="009F10D6">
            <w:pPr>
              <w:pStyle w:val="11"/>
              <w:spacing w:line="220" w:lineRule="exact"/>
              <w:jc w:val="center"/>
              <w:rPr>
                <w:rFonts w:ascii="Times New Roman" w:eastAsia="標楷體" w:hAnsi="Times New Roman"/>
                <w:b/>
                <w:color w:val="000000" w:themeColor="text1"/>
                <w:szCs w:val="24"/>
              </w:rPr>
            </w:pPr>
            <w:r w:rsidRPr="00BC71B5">
              <w:rPr>
                <w:rFonts w:ascii="Times New Roman" w:eastAsia="標楷體" w:hAnsi="Times New Roman"/>
                <w:b/>
                <w:color w:val="000000" w:themeColor="text1"/>
                <w:szCs w:val="24"/>
              </w:rPr>
              <w:t>聲明事項</w:t>
            </w:r>
          </w:p>
        </w:tc>
        <w:tc>
          <w:tcPr>
            <w:tcW w:w="1080" w:type="dxa"/>
            <w:tcBorders>
              <w:top w:val="thickThinSmallGap" w:sz="24" w:space="0" w:color="auto"/>
              <w:bottom w:val="nil"/>
            </w:tcBorders>
          </w:tcPr>
          <w:p w14:paraId="6D6536EB" w14:textId="77777777" w:rsidR="00C37887" w:rsidRPr="00BC71B5" w:rsidRDefault="00291841" w:rsidP="009F10D6">
            <w:pPr>
              <w:pStyle w:val="11"/>
              <w:spacing w:line="220" w:lineRule="exact"/>
              <w:jc w:val="center"/>
              <w:rPr>
                <w:rFonts w:ascii="Times New Roman" w:eastAsia="標楷體" w:hAnsi="Times New Roman"/>
                <w:b/>
                <w:color w:val="000000" w:themeColor="text1"/>
                <w:szCs w:val="24"/>
              </w:rPr>
            </w:pPr>
            <w:r w:rsidRPr="00BC71B5">
              <w:rPr>
                <w:rFonts w:ascii="Times New Roman" w:eastAsia="標楷體" w:hAnsi="Times New Roman"/>
                <w:b/>
                <w:color w:val="000000" w:themeColor="text1"/>
                <w:szCs w:val="24"/>
              </w:rPr>
              <w:t>是</w:t>
            </w:r>
          </w:p>
          <w:p w14:paraId="41082905" w14:textId="7FDD71D7" w:rsidR="00291841" w:rsidRPr="00BC71B5" w:rsidRDefault="00244B8F" w:rsidP="009F10D6">
            <w:pPr>
              <w:pStyle w:val="11"/>
              <w:spacing w:line="220" w:lineRule="exact"/>
              <w:jc w:val="center"/>
              <w:rPr>
                <w:rFonts w:ascii="Times New Roman" w:eastAsia="標楷體" w:hAnsi="Times New Roman"/>
                <w:b/>
                <w:color w:val="000000" w:themeColor="text1"/>
                <w:szCs w:val="24"/>
              </w:rPr>
            </w:pPr>
            <w:r w:rsidRPr="00BC71B5">
              <w:rPr>
                <w:rFonts w:ascii="Times New Roman" w:eastAsia="標楷體" w:hAnsi="Times New Roman"/>
                <w:b/>
                <w:color w:val="000000" w:themeColor="text1"/>
                <w:szCs w:val="24"/>
              </w:rPr>
              <w:t>（</w:t>
            </w:r>
            <w:r w:rsidR="00291841" w:rsidRPr="00BC71B5">
              <w:rPr>
                <w:rFonts w:ascii="Times New Roman" w:eastAsia="標楷體" w:hAnsi="Times New Roman"/>
                <w:b/>
                <w:color w:val="000000" w:themeColor="text1"/>
                <w:szCs w:val="24"/>
              </w:rPr>
              <w:t>打Ｖ</w:t>
            </w:r>
            <w:r w:rsidRPr="00BC71B5">
              <w:rPr>
                <w:rFonts w:ascii="Times New Roman" w:eastAsia="標楷體" w:hAnsi="Times New Roman"/>
                <w:b/>
                <w:color w:val="000000" w:themeColor="text1"/>
                <w:szCs w:val="24"/>
              </w:rPr>
              <w:t>）</w:t>
            </w:r>
          </w:p>
        </w:tc>
        <w:tc>
          <w:tcPr>
            <w:tcW w:w="1080" w:type="dxa"/>
            <w:tcBorders>
              <w:top w:val="thickThinSmallGap" w:sz="24" w:space="0" w:color="auto"/>
              <w:bottom w:val="nil"/>
              <w:right w:val="thinThickSmallGap" w:sz="24" w:space="0" w:color="auto"/>
            </w:tcBorders>
          </w:tcPr>
          <w:p w14:paraId="0AA7BFD8" w14:textId="77777777" w:rsidR="00C37887" w:rsidRPr="00BC71B5" w:rsidRDefault="00291841" w:rsidP="009F10D6">
            <w:pPr>
              <w:pStyle w:val="11"/>
              <w:spacing w:line="220" w:lineRule="exact"/>
              <w:jc w:val="center"/>
              <w:rPr>
                <w:rFonts w:ascii="Times New Roman" w:eastAsia="標楷體" w:hAnsi="Times New Roman"/>
                <w:b/>
                <w:color w:val="000000" w:themeColor="text1"/>
                <w:szCs w:val="24"/>
              </w:rPr>
            </w:pPr>
            <w:r w:rsidRPr="00BC71B5">
              <w:rPr>
                <w:rFonts w:ascii="Times New Roman" w:eastAsia="標楷體" w:hAnsi="Times New Roman"/>
                <w:b/>
                <w:color w:val="000000" w:themeColor="text1"/>
                <w:szCs w:val="24"/>
              </w:rPr>
              <w:t>否</w:t>
            </w:r>
          </w:p>
          <w:p w14:paraId="711A70A4" w14:textId="5EF8D246" w:rsidR="00291841" w:rsidRPr="00BC71B5" w:rsidRDefault="00244B8F" w:rsidP="009F10D6">
            <w:pPr>
              <w:pStyle w:val="11"/>
              <w:spacing w:line="220" w:lineRule="exact"/>
              <w:jc w:val="center"/>
              <w:rPr>
                <w:rFonts w:ascii="Times New Roman" w:eastAsia="標楷體" w:hAnsi="Times New Roman"/>
                <w:b/>
                <w:color w:val="000000" w:themeColor="text1"/>
                <w:szCs w:val="24"/>
              </w:rPr>
            </w:pPr>
            <w:r w:rsidRPr="00BC71B5">
              <w:rPr>
                <w:rFonts w:ascii="Times New Roman" w:eastAsia="標楷體" w:hAnsi="Times New Roman"/>
                <w:b/>
                <w:color w:val="000000" w:themeColor="text1"/>
                <w:szCs w:val="24"/>
              </w:rPr>
              <w:t>（</w:t>
            </w:r>
            <w:r w:rsidR="00291841" w:rsidRPr="00BC71B5">
              <w:rPr>
                <w:rFonts w:ascii="Times New Roman" w:eastAsia="標楷體" w:hAnsi="Times New Roman"/>
                <w:b/>
                <w:color w:val="000000" w:themeColor="text1"/>
                <w:szCs w:val="24"/>
              </w:rPr>
              <w:t>打Ｖ</w:t>
            </w:r>
            <w:r w:rsidRPr="00BC71B5">
              <w:rPr>
                <w:rFonts w:ascii="Times New Roman" w:eastAsia="標楷體" w:hAnsi="Times New Roman"/>
                <w:b/>
                <w:color w:val="000000" w:themeColor="text1"/>
                <w:szCs w:val="24"/>
              </w:rPr>
              <w:t>）</w:t>
            </w:r>
          </w:p>
        </w:tc>
      </w:tr>
      <w:tr w:rsidR="00BC71B5" w:rsidRPr="00BC71B5" w14:paraId="669F34EB" w14:textId="77777777" w:rsidTr="00254970">
        <w:tc>
          <w:tcPr>
            <w:tcW w:w="568" w:type="dxa"/>
            <w:tcBorders>
              <w:top w:val="single" w:sz="6" w:space="0" w:color="auto"/>
              <w:left w:val="thickThinSmallGap" w:sz="24" w:space="0" w:color="auto"/>
              <w:bottom w:val="nil"/>
            </w:tcBorders>
          </w:tcPr>
          <w:p w14:paraId="6D0CAD4C" w14:textId="69FE282E"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一</w:t>
            </w:r>
          </w:p>
        </w:tc>
        <w:tc>
          <w:tcPr>
            <w:tcW w:w="7500" w:type="dxa"/>
            <w:tcBorders>
              <w:top w:val="single" w:sz="6" w:space="0" w:color="auto"/>
              <w:bottom w:val="nil"/>
            </w:tcBorders>
          </w:tcPr>
          <w:p w14:paraId="1A613ED6" w14:textId="1654C158" w:rsidR="00622DE1" w:rsidRPr="00BC71B5" w:rsidRDefault="00622DE1" w:rsidP="00622DE1">
            <w:pPr>
              <w:pStyle w:val="11"/>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FB465E5"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Borders>
              <w:top w:val="single" w:sz="6" w:space="0" w:color="auto"/>
              <w:bottom w:val="nil"/>
              <w:right w:val="thinThickSmallGap" w:sz="24" w:space="0" w:color="auto"/>
            </w:tcBorders>
          </w:tcPr>
          <w:p w14:paraId="66B5C6F9"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0CBD19A1" w14:textId="77777777" w:rsidTr="00254970">
        <w:tc>
          <w:tcPr>
            <w:tcW w:w="568" w:type="dxa"/>
            <w:tcBorders>
              <w:top w:val="single" w:sz="4" w:space="0" w:color="auto"/>
              <w:left w:val="thickThinSmallGap" w:sz="24" w:space="0" w:color="auto"/>
              <w:bottom w:val="single" w:sz="4" w:space="0" w:color="auto"/>
            </w:tcBorders>
          </w:tcPr>
          <w:p w14:paraId="04BDFBE2" w14:textId="63F835D4"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二</w:t>
            </w:r>
          </w:p>
        </w:tc>
        <w:tc>
          <w:tcPr>
            <w:tcW w:w="7500" w:type="dxa"/>
            <w:tcBorders>
              <w:top w:val="single" w:sz="4" w:space="0" w:color="auto"/>
              <w:bottom w:val="single" w:sz="4" w:space="0" w:color="auto"/>
            </w:tcBorders>
          </w:tcPr>
          <w:p w14:paraId="0774BEC8" w14:textId="633296B6" w:rsidR="00622DE1" w:rsidRPr="00BC71B5" w:rsidRDefault="00622DE1" w:rsidP="00622DE1">
            <w:pPr>
              <w:pStyle w:val="af7"/>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本廠商有違反政府採購法（以下簡稱採購法）施行細則第</w:t>
            </w:r>
            <w:r w:rsidRPr="00BC71B5">
              <w:rPr>
                <w:rFonts w:ascii="Times New Roman" w:eastAsia="標楷體" w:hAnsi="Times New Roman"/>
                <w:color w:val="000000" w:themeColor="text1"/>
                <w:szCs w:val="24"/>
              </w:rPr>
              <w:t>33</w:t>
            </w:r>
            <w:r w:rsidRPr="00BC71B5">
              <w:rPr>
                <w:rFonts w:ascii="Times New Roman" w:eastAsia="標楷體" w:hAnsi="Times New Roman"/>
                <w:color w:val="000000" w:themeColor="text1"/>
                <w:szCs w:val="24"/>
              </w:rPr>
              <w:t>條之情形。</w:t>
            </w:r>
          </w:p>
        </w:tc>
        <w:tc>
          <w:tcPr>
            <w:tcW w:w="1080" w:type="dxa"/>
            <w:tcBorders>
              <w:top w:val="single" w:sz="4" w:space="0" w:color="auto"/>
              <w:bottom w:val="single" w:sz="4" w:space="0" w:color="auto"/>
            </w:tcBorders>
          </w:tcPr>
          <w:p w14:paraId="24C7C28B"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Borders>
              <w:top w:val="single" w:sz="4" w:space="0" w:color="auto"/>
              <w:bottom w:val="single" w:sz="4" w:space="0" w:color="auto"/>
              <w:right w:val="thinThickSmallGap" w:sz="24" w:space="0" w:color="auto"/>
            </w:tcBorders>
          </w:tcPr>
          <w:p w14:paraId="1E7F17B4"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37B3365B" w14:textId="77777777" w:rsidTr="00254970">
        <w:tc>
          <w:tcPr>
            <w:tcW w:w="568" w:type="dxa"/>
            <w:tcBorders>
              <w:top w:val="nil"/>
            </w:tcBorders>
          </w:tcPr>
          <w:p w14:paraId="4D8CE2AB" w14:textId="13644B36"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三</w:t>
            </w:r>
          </w:p>
        </w:tc>
        <w:tc>
          <w:tcPr>
            <w:tcW w:w="7500" w:type="dxa"/>
            <w:tcBorders>
              <w:top w:val="nil"/>
            </w:tcBorders>
          </w:tcPr>
          <w:p w14:paraId="30E0A844" w14:textId="456A6386" w:rsidR="00622DE1" w:rsidRPr="00BC71B5" w:rsidRDefault="00622DE1" w:rsidP="00622DE1">
            <w:pPr>
              <w:pStyle w:val="af7"/>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本廠商是採購法第</w:t>
            </w:r>
            <w:r w:rsidRPr="00BC71B5">
              <w:rPr>
                <w:rFonts w:ascii="Times New Roman" w:eastAsia="標楷體" w:hAnsi="Times New Roman"/>
                <w:color w:val="000000" w:themeColor="text1"/>
                <w:szCs w:val="24"/>
              </w:rPr>
              <w:t>38</w:t>
            </w:r>
            <w:r w:rsidRPr="00BC71B5">
              <w:rPr>
                <w:rFonts w:ascii="Times New Roman" w:eastAsia="標楷體" w:hAnsi="Times New Roman"/>
                <w:color w:val="000000" w:themeColor="text1"/>
                <w:szCs w:val="24"/>
              </w:rPr>
              <w:t>條規定之政黨或與政黨具關係企業關係之廠商。</w:t>
            </w:r>
          </w:p>
        </w:tc>
        <w:tc>
          <w:tcPr>
            <w:tcW w:w="1080" w:type="dxa"/>
            <w:tcBorders>
              <w:top w:val="nil"/>
            </w:tcBorders>
          </w:tcPr>
          <w:p w14:paraId="35A412FE"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Borders>
              <w:top w:val="nil"/>
            </w:tcBorders>
          </w:tcPr>
          <w:p w14:paraId="72796F64"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102A5080" w14:textId="77777777" w:rsidTr="00254970">
        <w:tc>
          <w:tcPr>
            <w:tcW w:w="568" w:type="dxa"/>
          </w:tcPr>
          <w:p w14:paraId="7139119B" w14:textId="42492E25"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四</w:t>
            </w:r>
          </w:p>
        </w:tc>
        <w:tc>
          <w:tcPr>
            <w:tcW w:w="7500" w:type="dxa"/>
          </w:tcPr>
          <w:p w14:paraId="35654B44" w14:textId="0E0783A9" w:rsidR="00622DE1" w:rsidRPr="00BC71B5" w:rsidRDefault="00622DE1" w:rsidP="00622DE1">
            <w:pPr>
              <w:pStyle w:val="af7"/>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本廠商之負責人或合夥人是採購法第</w:t>
            </w:r>
            <w:r w:rsidRPr="00BC71B5">
              <w:rPr>
                <w:rFonts w:ascii="Times New Roman" w:eastAsia="標楷體" w:hAnsi="Times New Roman"/>
                <w:color w:val="000000" w:themeColor="text1"/>
                <w:szCs w:val="24"/>
              </w:rPr>
              <w:t>39</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2</w:t>
            </w:r>
            <w:r w:rsidRPr="00BC71B5">
              <w:rPr>
                <w:rFonts w:ascii="Times New Roman" w:eastAsia="標楷體" w:hAnsi="Times New Roman"/>
                <w:color w:val="000000" w:themeColor="text1"/>
                <w:szCs w:val="24"/>
              </w:rPr>
              <w:t>項所稱同時為規劃、設計、施工或供應廠商之負責人或合夥人。</w:t>
            </w:r>
          </w:p>
        </w:tc>
        <w:tc>
          <w:tcPr>
            <w:tcW w:w="1080" w:type="dxa"/>
          </w:tcPr>
          <w:p w14:paraId="0A052F2C"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03EF58B2"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210355E1" w14:textId="77777777" w:rsidTr="00254970">
        <w:tc>
          <w:tcPr>
            <w:tcW w:w="568" w:type="dxa"/>
          </w:tcPr>
          <w:p w14:paraId="425EFBF1" w14:textId="6D05DD13"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五</w:t>
            </w:r>
          </w:p>
        </w:tc>
        <w:tc>
          <w:tcPr>
            <w:tcW w:w="7500" w:type="dxa"/>
          </w:tcPr>
          <w:p w14:paraId="50F4244B" w14:textId="1687E8B4" w:rsidR="00622DE1" w:rsidRPr="00BC71B5" w:rsidRDefault="00622DE1" w:rsidP="00622DE1">
            <w:pPr>
              <w:pStyle w:val="af7"/>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本廠商是採購法第</w:t>
            </w:r>
            <w:r w:rsidRPr="00BC71B5">
              <w:rPr>
                <w:rFonts w:ascii="Times New Roman" w:eastAsia="標楷體" w:hAnsi="Times New Roman"/>
                <w:color w:val="000000" w:themeColor="text1"/>
                <w:szCs w:val="24"/>
              </w:rPr>
              <w:t>39</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3</w:t>
            </w:r>
            <w:r w:rsidRPr="00BC71B5">
              <w:rPr>
                <w:rFonts w:ascii="Times New Roman" w:eastAsia="標楷體" w:hAnsi="Times New Roman"/>
                <w:color w:val="000000" w:themeColor="text1"/>
                <w:szCs w:val="24"/>
              </w:rPr>
              <w:t>項所稱與規劃、設計、施工或供應廠商同時為關係企業或同一其他廠商之關係企業。</w:t>
            </w:r>
          </w:p>
        </w:tc>
        <w:tc>
          <w:tcPr>
            <w:tcW w:w="1080" w:type="dxa"/>
          </w:tcPr>
          <w:p w14:paraId="41211F9F"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2EC6F074"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229626FA" w14:textId="77777777" w:rsidTr="00254970">
        <w:tc>
          <w:tcPr>
            <w:tcW w:w="568" w:type="dxa"/>
          </w:tcPr>
          <w:p w14:paraId="18025402" w14:textId="7B0E5AF7"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六</w:t>
            </w:r>
          </w:p>
        </w:tc>
        <w:tc>
          <w:tcPr>
            <w:tcW w:w="7500" w:type="dxa"/>
          </w:tcPr>
          <w:p w14:paraId="2C5D9E34" w14:textId="42CCC2DE" w:rsidR="00622DE1" w:rsidRPr="00BC71B5" w:rsidRDefault="00622DE1" w:rsidP="00622DE1">
            <w:pPr>
              <w:pStyle w:val="af7"/>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本廠商已有或將有採購法第</w:t>
            </w:r>
            <w:r w:rsidRPr="00BC71B5">
              <w:rPr>
                <w:rFonts w:ascii="Times New Roman" w:eastAsia="標楷體" w:hAnsi="Times New Roman"/>
                <w:color w:val="000000" w:themeColor="text1"/>
                <w:szCs w:val="24"/>
              </w:rPr>
              <w:t>59</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項所稱支付他人佣金、比例金、仲介費、後謝金或其他不正利益為條件，促成採購契約之成立之情形。</w:t>
            </w:r>
          </w:p>
        </w:tc>
        <w:tc>
          <w:tcPr>
            <w:tcW w:w="1080" w:type="dxa"/>
          </w:tcPr>
          <w:p w14:paraId="1E8B03B0"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561945C3"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72ACAEDD" w14:textId="77777777" w:rsidTr="00254970">
        <w:tc>
          <w:tcPr>
            <w:tcW w:w="568" w:type="dxa"/>
          </w:tcPr>
          <w:p w14:paraId="75621631" w14:textId="3049F9F6"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七</w:t>
            </w:r>
          </w:p>
        </w:tc>
        <w:tc>
          <w:tcPr>
            <w:tcW w:w="7500" w:type="dxa"/>
          </w:tcPr>
          <w:p w14:paraId="4EFA39AE" w14:textId="29C7CF7B" w:rsidR="00622DE1" w:rsidRPr="00BC71B5" w:rsidRDefault="00622DE1" w:rsidP="00622DE1">
            <w:pPr>
              <w:pStyle w:val="af7"/>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本廠商、共同投標廠商或分包廠商是採購法第</w:t>
            </w:r>
            <w:r w:rsidRPr="00BC71B5">
              <w:rPr>
                <w:rFonts w:ascii="Times New Roman" w:eastAsia="標楷體" w:hAnsi="Times New Roman"/>
                <w:color w:val="000000" w:themeColor="text1"/>
                <w:szCs w:val="24"/>
              </w:rPr>
              <w:t>103</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項、採購法施行細則第</w:t>
            </w:r>
            <w:r w:rsidRPr="00BC71B5">
              <w:rPr>
                <w:rFonts w:ascii="Times New Roman" w:eastAsia="標楷體" w:hAnsi="Times New Roman"/>
                <w:color w:val="000000" w:themeColor="text1"/>
                <w:szCs w:val="24"/>
              </w:rPr>
              <w:t>38</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項、</w:t>
            </w:r>
            <w:hyperlink r:id="rId20" w:history="1">
              <w:r w:rsidRPr="00BC71B5">
                <w:rPr>
                  <w:rFonts w:ascii="Times New Roman" w:eastAsia="標楷體" w:hAnsi="Times New Roman"/>
                  <w:color w:val="000000" w:themeColor="text1"/>
                  <w:szCs w:val="24"/>
                </w:rPr>
                <w:t>人口販運防制法</w:t>
              </w:r>
            </w:hyperlink>
            <w:r w:rsidRPr="00BC71B5">
              <w:rPr>
                <w:rFonts w:ascii="Times New Roman" w:eastAsia="標楷體" w:hAnsi="Times New Roman"/>
                <w:color w:val="000000" w:themeColor="text1"/>
                <w:szCs w:val="24"/>
              </w:rPr>
              <w:t>第</w:t>
            </w:r>
            <w:r w:rsidRPr="00BC71B5">
              <w:rPr>
                <w:rFonts w:ascii="Times New Roman" w:eastAsia="標楷體" w:hAnsi="Times New Roman"/>
                <w:color w:val="000000" w:themeColor="text1"/>
                <w:szCs w:val="24"/>
              </w:rPr>
              <w:t>41</w:t>
            </w:r>
            <w:r w:rsidRPr="00BC71B5">
              <w:rPr>
                <w:rFonts w:ascii="Times New Roman" w:eastAsia="標楷體" w:hAnsi="Times New Roman"/>
                <w:color w:val="000000" w:themeColor="text1"/>
                <w:szCs w:val="24"/>
              </w:rPr>
              <w:t>條所規定之不得參加投標或作為決標對象或分包廠商之廠商。【投標廠商應於投標當日遞送投標文件前至工程會網站</w:t>
            </w:r>
            <w:r w:rsidRPr="00BC71B5">
              <w:rPr>
                <w:rFonts w:ascii="Times New Roman" w:eastAsia="標楷體" w:hAnsi="Times New Roman"/>
                <w:color w:val="000000" w:themeColor="text1"/>
                <w:szCs w:val="24"/>
              </w:rPr>
              <w:t>web.pcc.gov.tw</w:t>
            </w:r>
            <w:r w:rsidRPr="00BC71B5">
              <w:rPr>
                <w:rFonts w:ascii="Times New Roman" w:eastAsia="標楷體" w:hAnsi="Times New Roman"/>
                <w:color w:val="000000" w:themeColor="text1"/>
                <w:szCs w:val="24"/>
              </w:rPr>
              <w:t>查詢自己</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包括總公司及各分公司</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、共同投標廠商、分包廠商是否為採購法第</w:t>
            </w:r>
            <w:r w:rsidRPr="00BC71B5">
              <w:rPr>
                <w:rFonts w:ascii="Times New Roman" w:eastAsia="標楷體" w:hAnsi="Times New Roman"/>
                <w:color w:val="000000" w:themeColor="text1"/>
                <w:szCs w:val="24"/>
              </w:rPr>
              <w:t>103</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項之拒絕往來廠商】</w:t>
            </w:r>
          </w:p>
        </w:tc>
        <w:tc>
          <w:tcPr>
            <w:tcW w:w="1080" w:type="dxa"/>
          </w:tcPr>
          <w:p w14:paraId="7083A6FE"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05AA55DD"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622DE1" w:rsidRPr="00BC71B5" w14:paraId="2FE1B0CE" w14:textId="77777777" w:rsidTr="00254970">
        <w:tc>
          <w:tcPr>
            <w:tcW w:w="568" w:type="dxa"/>
          </w:tcPr>
          <w:p w14:paraId="65BD3B3C" w14:textId="5B6166AE" w:rsidR="00622DE1" w:rsidRPr="00BC71B5" w:rsidRDefault="00622DE1" w:rsidP="00622DE1">
            <w:pPr>
              <w:pStyle w:val="11"/>
              <w:spacing w:line="260" w:lineRule="exact"/>
              <w:jc w:val="center"/>
              <w:rPr>
                <w:rFonts w:ascii="Times New Roman" w:eastAsia="標楷體" w:hAnsi="Times New Roman"/>
                <w:bCs/>
                <w:color w:val="000000" w:themeColor="text1"/>
                <w:szCs w:val="24"/>
              </w:rPr>
            </w:pPr>
            <w:r w:rsidRPr="00BC71B5">
              <w:rPr>
                <w:rFonts w:ascii="Times New Roman" w:eastAsia="標楷體" w:hAnsi="Times New Roman"/>
                <w:bCs/>
                <w:color w:val="000000" w:themeColor="text1"/>
                <w:szCs w:val="24"/>
              </w:rPr>
              <w:t>八</w:t>
            </w:r>
          </w:p>
        </w:tc>
        <w:tc>
          <w:tcPr>
            <w:tcW w:w="7500" w:type="dxa"/>
          </w:tcPr>
          <w:p w14:paraId="27965CD1" w14:textId="035B5A0D" w:rsidR="00622DE1" w:rsidRPr="00BC71B5" w:rsidRDefault="00622DE1" w:rsidP="00622DE1">
            <w:pPr>
              <w:pStyle w:val="af7"/>
              <w:spacing w:line="260" w:lineRule="exact"/>
              <w:jc w:val="both"/>
              <w:rPr>
                <w:rFonts w:ascii="Times New Roman" w:eastAsia="標楷體" w:hAnsi="Times New Roman"/>
                <w:bCs/>
                <w:color w:val="000000" w:themeColor="text1"/>
                <w:szCs w:val="24"/>
              </w:rPr>
            </w:pPr>
            <w:r w:rsidRPr="00BC71B5">
              <w:rPr>
                <w:rFonts w:ascii="Times New Roman" w:eastAsia="標楷體" w:hAnsi="Times New Roman"/>
                <w:bCs/>
                <w:color w:val="000000" w:themeColor="text1"/>
                <w:szCs w:val="24"/>
              </w:rPr>
              <w:t>本廠商就本採購案，係屬公職人員利益衝突迴避法第</w:t>
            </w:r>
            <w:r w:rsidRPr="00BC71B5">
              <w:rPr>
                <w:rFonts w:ascii="Times New Roman" w:eastAsia="標楷體" w:hAnsi="Times New Roman"/>
                <w:bCs/>
                <w:color w:val="000000" w:themeColor="text1"/>
                <w:szCs w:val="24"/>
              </w:rPr>
              <w:t>2</w:t>
            </w:r>
            <w:r w:rsidRPr="00BC71B5">
              <w:rPr>
                <w:rFonts w:ascii="Times New Roman" w:eastAsia="標楷體" w:hAnsi="Times New Roman"/>
                <w:bCs/>
                <w:color w:val="000000" w:themeColor="text1"/>
                <w:szCs w:val="24"/>
              </w:rPr>
              <w:t>條及第</w:t>
            </w:r>
            <w:r w:rsidRPr="00BC71B5">
              <w:rPr>
                <w:rFonts w:ascii="Times New Roman" w:eastAsia="標楷體" w:hAnsi="Times New Roman"/>
                <w:bCs/>
                <w:color w:val="000000" w:themeColor="text1"/>
                <w:szCs w:val="24"/>
              </w:rPr>
              <w:t>3</w:t>
            </w:r>
            <w:r w:rsidRPr="00BC71B5">
              <w:rPr>
                <w:rFonts w:ascii="Times New Roman" w:eastAsia="標楷體" w:hAnsi="Times New Roman"/>
                <w:bCs/>
                <w:color w:val="000000" w:themeColor="text1"/>
                <w:szCs w:val="24"/>
              </w:rPr>
              <w:t>條所稱公職人員或其關係人。</w:t>
            </w:r>
          </w:p>
        </w:tc>
        <w:tc>
          <w:tcPr>
            <w:tcW w:w="1080" w:type="dxa"/>
          </w:tcPr>
          <w:p w14:paraId="4E73869B"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40FFC97E"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bl>
    <w:p w14:paraId="00489400" w14:textId="77777777" w:rsidR="00291841" w:rsidRPr="00BC71B5" w:rsidRDefault="00291841" w:rsidP="00291841">
      <w:pPr>
        <w:pStyle w:val="11"/>
        <w:snapToGrid w:val="0"/>
        <w:spacing w:line="6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C71B5" w:rsidRPr="00BC71B5" w14:paraId="17BA1943" w14:textId="77777777" w:rsidTr="00622DE1">
        <w:tc>
          <w:tcPr>
            <w:tcW w:w="568" w:type="dxa"/>
          </w:tcPr>
          <w:p w14:paraId="468F37C0" w14:textId="77777777" w:rsidR="00622DE1" w:rsidRPr="00BC71B5" w:rsidRDefault="00622DE1" w:rsidP="00622DE1">
            <w:pPr>
              <w:pStyle w:val="28"/>
              <w:spacing w:line="25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九</w:t>
            </w:r>
          </w:p>
          <w:p w14:paraId="09918BE3" w14:textId="77777777" w:rsidR="00622DE1" w:rsidRPr="00BC71B5" w:rsidRDefault="00622DE1" w:rsidP="00622DE1">
            <w:pPr>
              <w:pStyle w:val="11"/>
              <w:spacing w:line="250" w:lineRule="exact"/>
              <w:jc w:val="center"/>
              <w:rPr>
                <w:rFonts w:ascii="Times New Roman" w:eastAsia="標楷體" w:hAnsi="Times New Roman"/>
                <w:color w:val="000000" w:themeColor="text1"/>
                <w:szCs w:val="24"/>
              </w:rPr>
            </w:pPr>
          </w:p>
        </w:tc>
        <w:tc>
          <w:tcPr>
            <w:tcW w:w="7500" w:type="dxa"/>
          </w:tcPr>
          <w:p w14:paraId="501A9959" w14:textId="77777777" w:rsidR="00622DE1" w:rsidRPr="00BC71B5" w:rsidRDefault="00622DE1" w:rsidP="00622DE1">
            <w:pPr>
              <w:pStyle w:val="28"/>
              <w:spacing w:line="25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本廠商是依法辦理公司或商業登記且合於中小企業發展條例關於中小企業認定標準之中小企業。（依該認定標準第</w:t>
            </w:r>
            <w:r w:rsidRPr="00BC71B5">
              <w:rPr>
                <w:rFonts w:ascii="Times New Roman" w:eastAsia="標楷體" w:hAnsi="Times New Roman"/>
                <w:color w:val="000000" w:themeColor="text1"/>
                <w:szCs w:val="24"/>
              </w:rPr>
              <w:t>2</w:t>
            </w:r>
            <w:r w:rsidRPr="00BC71B5">
              <w:rPr>
                <w:rFonts w:ascii="Times New Roman" w:eastAsia="標楷體" w:hAnsi="Times New Roman"/>
                <w:color w:val="000000" w:themeColor="text1"/>
                <w:szCs w:val="24"/>
              </w:rPr>
              <w:t>條，所稱中小企業，指依法辦理公司登記或商業登記，實收資本額在新臺幣</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億元以下，或經常僱用員工數未滿</w:t>
            </w:r>
            <w:r w:rsidRPr="00BC71B5">
              <w:rPr>
                <w:rFonts w:ascii="Times New Roman" w:eastAsia="標楷體" w:hAnsi="Times New Roman"/>
                <w:color w:val="000000" w:themeColor="text1"/>
                <w:szCs w:val="24"/>
              </w:rPr>
              <w:t>200</w:t>
            </w:r>
            <w:r w:rsidRPr="00BC71B5">
              <w:rPr>
                <w:rFonts w:ascii="Times New Roman" w:eastAsia="標楷體" w:hAnsi="Times New Roman"/>
                <w:color w:val="000000" w:themeColor="text1"/>
                <w:szCs w:val="24"/>
              </w:rPr>
              <w:t>人之事業。）</w:t>
            </w:r>
          </w:p>
          <w:p w14:paraId="2779D01D" w14:textId="77777777" w:rsidR="00622DE1" w:rsidRPr="00BC71B5" w:rsidRDefault="00622DE1" w:rsidP="00622DE1">
            <w:pPr>
              <w:pStyle w:val="28"/>
              <w:spacing w:line="250" w:lineRule="exact"/>
              <w:jc w:val="both"/>
              <w:rPr>
                <w:rFonts w:ascii="Times New Roman" w:eastAsia="標楷體" w:hAnsi="Times New Roman"/>
                <w:color w:val="000000" w:themeColor="text1"/>
                <w:spacing w:val="-10"/>
                <w:szCs w:val="24"/>
              </w:rPr>
            </w:pP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答「否」者，請於下列空格填寫得標</w:t>
            </w:r>
            <w:r w:rsidRPr="00BC71B5">
              <w:rPr>
                <w:rFonts w:ascii="Times New Roman" w:eastAsia="標楷體" w:hAnsi="Times New Roman"/>
                <w:color w:val="000000" w:themeColor="text1"/>
                <w:spacing w:val="-10"/>
                <w:szCs w:val="24"/>
              </w:rPr>
              <w:t>後預計分包予中小企業之項目及金額，可自備附件填寫</w:t>
            </w:r>
            <w:r w:rsidRPr="00BC71B5">
              <w:rPr>
                <w:rFonts w:ascii="Times New Roman" w:eastAsia="標楷體" w:hAnsi="Times New Roman"/>
                <w:color w:val="000000" w:themeColor="text1"/>
                <w:spacing w:val="-10"/>
                <w:szCs w:val="24"/>
              </w:rPr>
              <w:t>)</w:t>
            </w:r>
          </w:p>
          <w:p w14:paraId="0731A7C7" w14:textId="77777777" w:rsidR="00622DE1" w:rsidRPr="00BC71B5" w:rsidRDefault="00622DE1" w:rsidP="00622DE1">
            <w:pPr>
              <w:pStyle w:val="28"/>
              <w:spacing w:line="25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項目</w:t>
            </w:r>
            <w:r w:rsidRPr="00BC71B5">
              <w:rPr>
                <w:rFonts w:ascii="新細明體" w:eastAsia="新細明體" w:hAnsi="新細明體" w:cs="新細明體" w:hint="eastAsia"/>
                <w:color w:val="000000" w:themeColor="text1"/>
                <w:szCs w:val="24"/>
              </w:rPr>
              <w:t>╴╴╴╴╴╴╴╴╴╴╴╴╴╴╴</w:t>
            </w:r>
            <w:r w:rsidRPr="00BC71B5">
              <w:rPr>
                <w:rFonts w:ascii="Times New Roman" w:eastAsia="標楷體" w:hAnsi="Times New Roman"/>
                <w:color w:val="000000" w:themeColor="text1"/>
                <w:szCs w:val="24"/>
              </w:rPr>
              <w:t xml:space="preserve">  </w:t>
            </w:r>
            <w:r w:rsidRPr="00BC71B5">
              <w:rPr>
                <w:rFonts w:ascii="Times New Roman" w:eastAsia="標楷體" w:hAnsi="Times New Roman"/>
                <w:color w:val="000000" w:themeColor="text1"/>
                <w:szCs w:val="24"/>
              </w:rPr>
              <w:t>金額</w:t>
            </w:r>
            <w:r w:rsidRPr="00BC71B5">
              <w:rPr>
                <w:rFonts w:ascii="新細明體" w:eastAsia="新細明體" w:hAnsi="新細明體" w:cs="新細明體" w:hint="eastAsia"/>
                <w:color w:val="000000" w:themeColor="text1"/>
                <w:szCs w:val="24"/>
              </w:rPr>
              <w:t>╴╴╴╴╴╴╴╴╴╴</w:t>
            </w:r>
          </w:p>
          <w:p w14:paraId="16FE3C76" w14:textId="77777777" w:rsidR="00622DE1" w:rsidRPr="00BC71B5" w:rsidRDefault="00622DE1" w:rsidP="00622DE1">
            <w:pPr>
              <w:pStyle w:val="28"/>
              <w:spacing w:line="25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項目</w:t>
            </w:r>
            <w:r w:rsidRPr="00BC71B5">
              <w:rPr>
                <w:rFonts w:ascii="新細明體" w:eastAsia="新細明體" w:hAnsi="新細明體" w:cs="新細明體" w:hint="eastAsia"/>
                <w:color w:val="000000" w:themeColor="text1"/>
                <w:szCs w:val="24"/>
              </w:rPr>
              <w:t>╴╴╴╴╴╴╴╴╴╴╴╴╴╴╴</w:t>
            </w:r>
            <w:r w:rsidRPr="00BC71B5">
              <w:rPr>
                <w:rFonts w:ascii="Times New Roman" w:eastAsia="標楷體" w:hAnsi="Times New Roman"/>
                <w:color w:val="000000" w:themeColor="text1"/>
                <w:szCs w:val="24"/>
              </w:rPr>
              <w:t xml:space="preserve">  </w:t>
            </w:r>
            <w:r w:rsidRPr="00BC71B5">
              <w:rPr>
                <w:rFonts w:ascii="Times New Roman" w:eastAsia="標楷體" w:hAnsi="Times New Roman"/>
                <w:color w:val="000000" w:themeColor="text1"/>
                <w:szCs w:val="24"/>
              </w:rPr>
              <w:t>金額</w:t>
            </w:r>
            <w:r w:rsidRPr="00BC71B5">
              <w:rPr>
                <w:rFonts w:ascii="新細明體" w:eastAsia="新細明體" w:hAnsi="新細明體" w:cs="新細明體" w:hint="eastAsia"/>
                <w:color w:val="000000" w:themeColor="text1"/>
                <w:szCs w:val="24"/>
              </w:rPr>
              <w:t>╴╴╴╴╴╴╴╴╴╴</w:t>
            </w:r>
          </w:p>
          <w:p w14:paraId="69CF5609" w14:textId="32623311" w:rsidR="00622DE1" w:rsidRPr="00BC71B5" w:rsidRDefault="00622DE1" w:rsidP="00622DE1">
            <w:pPr>
              <w:pStyle w:val="11"/>
              <w:spacing w:line="250" w:lineRule="exact"/>
              <w:ind w:firstLineChars="1600" w:firstLine="3840"/>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合計金額</w:t>
            </w:r>
            <w:r w:rsidRPr="00BC71B5">
              <w:rPr>
                <w:rFonts w:ascii="新細明體" w:eastAsia="新細明體" w:hAnsi="新細明體" w:cs="新細明體" w:hint="eastAsia"/>
                <w:color w:val="000000" w:themeColor="text1"/>
                <w:szCs w:val="24"/>
              </w:rPr>
              <w:t>╴╴╴╴╴╴╴╴╴╴</w:t>
            </w:r>
          </w:p>
        </w:tc>
        <w:tc>
          <w:tcPr>
            <w:tcW w:w="1080" w:type="dxa"/>
          </w:tcPr>
          <w:p w14:paraId="522481F7" w14:textId="77777777" w:rsidR="00622DE1" w:rsidRPr="00BC71B5" w:rsidRDefault="00622DE1" w:rsidP="00622DE1">
            <w:pPr>
              <w:pStyle w:val="11"/>
              <w:spacing w:line="250" w:lineRule="exact"/>
              <w:jc w:val="both"/>
              <w:rPr>
                <w:rFonts w:ascii="Times New Roman" w:eastAsia="標楷體" w:hAnsi="Times New Roman"/>
                <w:color w:val="000000" w:themeColor="text1"/>
                <w:szCs w:val="24"/>
              </w:rPr>
            </w:pPr>
          </w:p>
        </w:tc>
        <w:tc>
          <w:tcPr>
            <w:tcW w:w="1080" w:type="dxa"/>
          </w:tcPr>
          <w:p w14:paraId="5D9AD3BE" w14:textId="77777777" w:rsidR="00622DE1" w:rsidRPr="00BC71B5" w:rsidRDefault="00622DE1" w:rsidP="00622DE1">
            <w:pPr>
              <w:pStyle w:val="11"/>
              <w:spacing w:line="250" w:lineRule="exact"/>
              <w:jc w:val="both"/>
              <w:rPr>
                <w:rFonts w:ascii="Times New Roman" w:eastAsia="標楷體" w:hAnsi="Times New Roman"/>
                <w:color w:val="000000" w:themeColor="text1"/>
                <w:szCs w:val="24"/>
              </w:rPr>
            </w:pPr>
          </w:p>
        </w:tc>
      </w:tr>
      <w:tr w:rsidR="00622DE1" w:rsidRPr="00BC71B5" w14:paraId="650DE96F" w14:textId="77777777" w:rsidTr="00622DE1">
        <w:trPr>
          <w:trHeight w:val="916"/>
        </w:trPr>
        <w:tc>
          <w:tcPr>
            <w:tcW w:w="568" w:type="dxa"/>
          </w:tcPr>
          <w:p w14:paraId="5967CEC5" w14:textId="501DF714" w:rsidR="00622DE1" w:rsidRPr="00BC71B5" w:rsidRDefault="00622DE1" w:rsidP="00622DE1">
            <w:pPr>
              <w:pStyle w:val="11"/>
              <w:spacing w:line="25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十</w:t>
            </w:r>
          </w:p>
        </w:tc>
        <w:tc>
          <w:tcPr>
            <w:tcW w:w="7500" w:type="dxa"/>
          </w:tcPr>
          <w:p w14:paraId="1BB68CCA" w14:textId="77777777" w:rsidR="00622DE1" w:rsidRPr="00BC71B5" w:rsidRDefault="00622DE1" w:rsidP="00622DE1">
            <w:pPr>
              <w:pStyle w:val="28"/>
              <w:spacing w:line="25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本廠商目前在中華民國境內員工總人數逾</w:t>
            </w:r>
            <w:r w:rsidRPr="00BC71B5">
              <w:rPr>
                <w:rFonts w:ascii="Times New Roman" w:eastAsia="標楷體" w:hAnsi="Times New Roman"/>
                <w:color w:val="000000" w:themeColor="text1"/>
                <w:szCs w:val="24"/>
              </w:rPr>
              <w:t>100</w:t>
            </w:r>
            <w:r w:rsidRPr="00BC71B5">
              <w:rPr>
                <w:rFonts w:ascii="Times New Roman" w:eastAsia="標楷體" w:hAnsi="Times New Roman"/>
                <w:color w:val="000000" w:themeColor="text1"/>
                <w:szCs w:val="24"/>
              </w:rPr>
              <w:t>人。</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依採購法第</w:t>
            </w:r>
            <w:r w:rsidRPr="00BC71B5">
              <w:rPr>
                <w:rFonts w:ascii="Times New Roman" w:eastAsia="標楷體" w:hAnsi="Times New Roman"/>
                <w:color w:val="000000" w:themeColor="text1"/>
                <w:szCs w:val="24"/>
              </w:rPr>
              <w:t>98</w:t>
            </w:r>
            <w:r w:rsidRPr="00BC71B5">
              <w:rPr>
                <w:rFonts w:ascii="Times New Roman" w:eastAsia="標楷體" w:hAnsi="Times New Roman"/>
                <w:color w:val="000000" w:themeColor="text1"/>
                <w:szCs w:val="24"/>
              </w:rPr>
              <w:t>條及其施行細則第</w:t>
            </w:r>
            <w:r w:rsidRPr="00BC71B5">
              <w:rPr>
                <w:rFonts w:ascii="Times New Roman" w:eastAsia="標楷體" w:hAnsi="Times New Roman"/>
                <w:color w:val="000000" w:themeColor="text1"/>
                <w:szCs w:val="24"/>
              </w:rPr>
              <w:t>107</w:t>
            </w:r>
            <w:r w:rsidRPr="00BC71B5">
              <w:rPr>
                <w:rFonts w:ascii="Times New Roman" w:eastAsia="標楷體" w:hAnsi="Times New Roman"/>
                <w:color w:val="000000" w:themeColor="text1"/>
                <w:szCs w:val="24"/>
              </w:rPr>
              <w:t>條、</w:t>
            </w:r>
            <w:r w:rsidRPr="00BC71B5">
              <w:rPr>
                <w:rFonts w:ascii="Times New Roman" w:eastAsia="標楷體" w:hAnsi="Times New Roman"/>
                <w:color w:val="000000" w:themeColor="text1"/>
                <w:szCs w:val="24"/>
              </w:rPr>
              <w:t>108</w:t>
            </w:r>
            <w:r w:rsidRPr="00BC71B5">
              <w:rPr>
                <w:rFonts w:ascii="Times New Roman" w:eastAsia="標楷體" w:hAnsi="Times New Roman"/>
                <w:color w:val="000000" w:themeColor="text1"/>
                <w:szCs w:val="24"/>
              </w:rPr>
              <w:t>條規定，得標廠商其於國內員工總人數逾</w:t>
            </w:r>
            <w:r w:rsidRPr="00BC71B5">
              <w:rPr>
                <w:rFonts w:ascii="Times New Roman" w:eastAsia="標楷體" w:hAnsi="Times New Roman"/>
                <w:color w:val="000000" w:themeColor="text1"/>
                <w:szCs w:val="24"/>
              </w:rPr>
              <w:t>100</w:t>
            </w:r>
            <w:r w:rsidRPr="00BC71B5">
              <w:rPr>
                <w:rFonts w:ascii="Times New Roman" w:eastAsia="標楷體" w:hAnsi="Times New Roman"/>
                <w:color w:val="000000" w:themeColor="text1"/>
                <w:szCs w:val="24"/>
              </w:rPr>
              <w:t>人者，應於履約期間僱用身心障礙者及原住民各不低於總人數百分之一，僱用不足者，除應繳納代金，並不得僱用外籍勞工取代僱用不足額部分。</w:t>
            </w:r>
            <w:r w:rsidRPr="00BC71B5">
              <w:rPr>
                <w:rFonts w:ascii="Times New Roman" w:eastAsia="標楷體" w:hAnsi="Times New Roman"/>
                <w:color w:val="000000" w:themeColor="text1"/>
                <w:szCs w:val="24"/>
              </w:rPr>
              <w:t>)</w:t>
            </w:r>
          </w:p>
          <w:p w14:paraId="4B1209E0" w14:textId="4543F394" w:rsidR="00622DE1" w:rsidRPr="00BC71B5" w:rsidRDefault="00622DE1" w:rsidP="00622DE1">
            <w:pPr>
              <w:pStyle w:val="11"/>
              <w:spacing w:line="25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答「是」者，請填目前總人數計</w:t>
            </w:r>
            <w:r w:rsidRPr="00BC71B5">
              <w:rPr>
                <w:rFonts w:ascii="新細明體" w:eastAsia="新細明體" w:hAnsi="新細明體" w:cs="新細明體" w:hint="eastAsia"/>
                <w:color w:val="000000" w:themeColor="text1"/>
                <w:szCs w:val="24"/>
              </w:rPr>
              <w:t>╴╴╴╴</w:t>
            </w:r>
            <w:r w:rsidRPr="00BC71B5">
              <w:rPr>
                <w:rFonts w:ascii="Times New Roman" w:eastAsia="標楷體" w:hAnsi="Times New Roman"/>
                <w:color w:val="000000" w:themeColor="text1"/>
                <w:szCs w:val="24"/>
              </w:rPr>
              <w:t>人；其中屬於身心障礙人士計</w:t>
            </w:r>
            <w:r w:rsidRPr="00BC71B5">
              <w:rPr>
                <w:rFonts w:ascii="新細明體" w:eastAsia="新細明體" w:hAnsi="新細明體" w:cs="新細明體" w:hint="eastAsia"/>
                <w:color w:val="000000" w:themeColor="text1"/>
                <w:szCs w:val="24"/>
              </w:rPr>
              <w:t>╴╴╴╴</w:t>
            </w:r>
            <w:r w:rsidRPr="00BC71B5">
              <w:rPr>
                <w:rFonts w:ascii="Times New Roman" w:eastAsia="標楷體" w:hAnsi="Times New Roman"/>
                <w:color w:val="000000" w:themeColor="text1"/>
                <w:szCs w:val="24"/>
              </w:rPr>
              <w:t>人，原住民計</w:t>
            </w:r>
            <w:r w:rsidRPr="00BC71B5">
              <w:rPr>
                <w:rFonts w:ascii="新細明體" w:eastAsia="新細明體" w:hAnsi="新細明體" w:cs="新細明體" w:hint="eastAsia"/>
                <w:color w:val="000000" w:themeColor="text1"/>
                <w:szCs w:val="24"/>
              </w:rPr>
              <w:t>╴╴╴</w:t>
            </w:r>
            <w:r w:rsidRPr="00BC71B5">
              <w:rPr>
                <w:rFonts w:ascii="Times New Roman" w:eastAsia="標楷體" w:hAnsi="Times New Roman"/>
                <w:color w:val="000000" w:themeColor="text1"/>
                <w:szCs w:val="24"/>
              </w:rPr>
              <w:t>人。</w:t>
            </w:r>
            <w:r w:rsidRPr="00BC71B5">
              <w:rPr>
                <w:rFonts w:ascii="Times New Roman" w:eastAsia="標楷體" w:hAnsi="Times New Roman"/>
                <w:color w:val="000000" w:themeColor="text1"/>
                <w:szCs w:val="24"/>
              </w:rPr>
              <w:t>)</w:t>
            </w:r>
          </w:p>
        </w:tc>
        <w:tc>
          <w:tcPr>
            <w:tcW w:w="1080" w:type="dxa"/>
          </w:tcPr>
          <w:p w14:paraId="0E11B6D0" w14:textId="77777777" w:rsidR="00622DE1" w:rsidRPr="00BC71B5" w:rsidRDefault="00622DE1" w:rsidP="00622DE1">
            <w:pPr>
              <w:pStyle w:val="11"/>
              <w:spacing w:line="250" w:lineRule="exact"/>
              <w:jc w:val="both"/>
              <w:rPr>
                <w:rFonts w:ascii="Times New Roman" w:eastAsia="標楷體" w:hAnsi="Times New Roman"/>
                <w:color w:val="000000" w:themeColor="text1"/>
                <w:szCs w:val="24"/>
              </w:rPr>
            </w:pPr>
          </w:p>
        </w:tc>
        <w:tc>
          <w:tcPr>
            <w:tcW w:w="1080" w:type="dxa"/>
          </w:tcPr>
          <w:p w14:paraId="589EF445" w14:textId="77777777" w:rsidR="00622DE1" w:rsidRPr="00BC71B5" w:rsidRDefault="00622DE1" w:rsidP="00622DE1">
            <w:pPr>
              <w:pStyle w:val="11"/>
              <w:spacing w:line="250" w:lineRule="exact"/>
              <w:jc w:val="both"/>
              <w:rPr>
                <w:rFonts w:ascii="Times New Roman" w:eastAsia="標楷體" w:hAnsi="Times New Roman"/>
                <w:color w:val="000000" w:themeColor="text1"/>
                <w:szCs w:val="24"/>
              </w:rPr>
            </w:pPr>
          </w:p>
        </w:tc>
      </w:tr>
    </w:tbl>
    <w:p w14:paraId="61C13684" w14:textId="77777777" w:rsidR="00291841" w:rsidRPr="00BC71B5" w:rsidRDefault="00291841" w:rsidP="00291841">
      <w:pPr>
        <w:pStyle w:val="11"/>
        <w:snapToGrid w:val="0"/>
        <w:spacing w:line="4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C71B5" w:rsidRPr="00BC71B5" w14:paraId="5D468D84" w14:textId="77777777" w:rsidTr="00622DE1">
        <w:tc>
          <w:tcPr>
            <w:tcW w:w="568" w:type="dxa"/>
          </w:tcPr>
          <w:p w14:paraId="544F2732" w14:textId="77777777" w:rsidR="00622DE1" w:rsidRPr="00BC71B5" w:rsidRDefault="00622DE1" w:rsidP="00622DE1">
            <w:pPr>
              <w:pStyle w:val="28"/>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十一</w:t>
            </w:r>
          </w:p>
          <w:p w14:paraId="00AD7BB2" w14:textId="77777777" w:rsidR="00622DE1" w:rsidRPr="00BC71B5" w:rsidRDefault="00622DE1" w:rsidP="00622DE1">
            <w:pPr>
              <w:pStyle w:val="11"/>
              <w:spacing w:line="260" w:lineRule="exact"/>
              <w:jc w:val="center"/>
              <w:rPr>
                <w:rFonts w:ascii="Times New Roman" w:eastAsia="標楷體" w:hAnsi="Times New Roman"/>
                <w:color w:val="000000" w:themeColor="text1"/>
                <w:szCs w:val="24"/>
              </w:rPr>
            </w:pPr>
          </w:p>
        </w:tc>
        <w:tc>
          <w:tcPr>
            <w:tcW w:w="7500" w:type="dxa"/>
          </w:tcPr>
          <w:p w14:paraId="1A6EFB36" w14:textId="325A6490" w:rsidR="00622DE1" w:rsidRPr="00BC71B5" w:rsidRDefault="00622DE1" w:rsidP="00622DE1">
            <w:pPr>
              <w:pStyle w:val="11"/>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本廠商屬大陸地區廠商、第三地區含陸資成分廠商或經濟部投資審議委員會公告之陸資資訊服務業者，不得從事經濟部投資審議委員會公告之「具敏感性或國安</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含資安</w:t>
            </w: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zCs w:val="24"/>
              </w:rPr>
              <w:t>疑慮之業務範疇」。【上開業務範疇及陸資資訊服務業清單公開於經濟部投資審議委員會網站</w:t>
            </w:r>
            <w:hyperlink r:id="rId21" w:history="1">
              <w:r w:rsidRPr="00BC71B5">
                <w:rPr>
                  <w:rFonts w:ascii="Times New Roman" w:eastAsia="標楷體" w:hAnsi="Times New Roman"/>
                  <w:color w:val="000000" w:themeColor="text1"/>
                  <w:szCs w:val="24"/>
                </w:rPr>
                <w:t>http://www.moeaic.gov.tw/</w:t>
              </w:r>
            </w:hyperlink>
            <w:r w:rsidRPr="00BC71B5">
              <w:rPr>
                <w:rFonts w:ascii="Times New Roman" w:eastAsia="標楷體" w:hAnsi="Times New Roman"/>
                <w:color w:val="000000" w:themeColor="text1"/>
                <w:szCs w:val="24"/>
              </w:rPr>
              <w:t>】【請查察招標文件規定本採購是否屬經濟部投資審議委員會公告「具敏感性或國安（含資安）疑慮之業務範疇」之資訊服務採購】</w:t>
            </w:r>
          </w:p>
        </w:tc>
        <w:tc>
          <w:tcPr>
            <w:tcW w:w="1080" w:type="dxa"/>
          </w:tcPr>
          <w:p w14:paraId="2EA80C27"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7FE708B9"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3E755B05" w14:textId="77777777" w:rsidTr="00622DE1">
        <w:trPr>
          <w:trHeight w:val="956"/>
        </w:trPr>
        <w:tc>
          <w:tcPr>
            <w:tcW w:w="568" w:type="dxa"/>
          </w:tcPr>
          <w:p w14:paraId="76AFDD30" w14:textId="6F9ED2E9"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十二</w:t>
            </w:r>
          </w:p>
        </w:tc>
        <w:tc>
          <w:tcPr>
            <w:tcW w:w="7500" w:type="dxa"/>
          </w:tcPr>
          <w:p w14:paraId="53C56B47" w14:textId="2B9274A2" w:rsidR="00622DE1" w:rsidRPr="00BC71B5" w:rsidRDefault="00622DE1" w:rsidP="00622DE1">
            <w:pPr>
              <w:pStyle w:val="11"/>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本廠商屬大陸地區廠商、第三地區含陸資成分廠商或在臺陸資廠商，不得從事影響國家安全之採購。【請查察招標文件規定本採購是否屬影響國家安全之採購】</w:t>
            </w:r>
          </w:p>
        </w:tc>
        <w:tc>
          <w:tcPr>
            <w:tcW w:w="1080" w:type="dxa"/>
          </w:tcPr>
          <w:p w14:paraId="57B171E9"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4D6BDFCB"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bl>
    <w:p w14:paraId="67D67639" w14:textId="77777777" w:rsidR="00622DE1" w:rsidRPr="00BC71B5" w:rsidRDefault="00622DE1" w:rsidP="00622DE1">
      <w:pPr>
        <w:pStyle w:val="11"/>
        <w:snapToGrid w:val="0"/>
        <w:spacing w:line="220" w:lineRule="exact"/>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請接下一頁</w:t>
      </w:r>
    </w:p>
    <w:p w14:paraId="3731945A" w14:textId="77777777" w:rsidR="00291841" w:rsidRPr="00BC71B5" w:rsidRDefault="00291841" w:rsidP="00291841">
      <w:pPr>
        <w:pStyle w:val="11"/>
        <w:snapToGrid w:val="0"/>
        <w:spacing w:line="6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BC71B5" w:rsidRPr="00BC71B5" w14:paraId="5F7DB714" w14:textId="77777777" w:rsidTr="00622DE1">
        <w:trPr>
          <w:trHeight w:val="1768"/>
        </w:trPr>
        <w:tc>
          <w:tcPr>
            <w:tcW w:w="568" w:type="dxa"/>
          </w:tcPr>
          <w:p w14:paraId="13818599" w14:textId="77777777" w:rsidR="00622DE1" w:rsidRPr="00BC71B5" w:rsidRDefault="00622DE1" w:rsidP="00622DE1">
            <w:pPr>
              <w:pStyle w:val="28"/>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十三</w:t>
            </w:r>
          </w:p>
          <w:p w14:paraId="3623E869" w14:textId="77777777" w:rsidR="00622DE1" w:rsidRPr="00BC71B5" w:rsidRDefault="00622DE1" w:rsidP="00622DE1">
            <w:pPr>
              <w:pStyle w:val="11"/>
              <w:spacing w:line="260" w:lineRule="exact"/>
              <w:jc w:val="center"/>
              <w:rPr>
                <w:rFonts w:ascii="Times New Roman" w:eastAsia="標楷體" w:hAnsi="Times New Roman"/>
                <w:color w:val="000000" w:themeColor="text1"/>
                <w:szCs w:val="24"/>
              </w:rPr>
            </w:pPr>
          </w:p>
        </w:tc>
        <w:tc>
          <w:tcPr>
            <w:tcW w:w="7500" w:type="dxa"/>
          </w:tcPr>
          <w:p w14:paraId="6D1C2BDC" w14:textId="77777777" w:rsidR="00622DE1" w:rsidRPr="00BC71B5" w:rsidRDefault="00622DE1" w:rsidP="00622DE1">
            <w:pPr>
              <w:pStyle w:val="28"/>
              <w:spacing w:line="260" w:lineRule="exact"/>
              <w:ind w:firstLineChars="16" w:firstLine="38"/>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本廠商是</w:t>
            </w:r>
            <w:r w:rsidRPr="00BC71B5">
              <w:rPr>
                <w:rFonts w:ascii="Times New Roman" w:eastAsia="標楷體" w:hAnsi="Times New Roman"/>
                <w:color w:val="000000" w:themeColor="text1"/>
                <w:spacing w:val="-10"/>
                <w:szCs w:val="24"/>
              </w:rPr>
              <w:t>原住民個人或政府立案之原住民團體。</w:t>
            </w:r>
          </w:p>
          <w:p w14:paraId="6CCB7CBF" w14:textId="77777777" w:rsidR="00622DE1" w:rsidRPr="00BC71B5" w:rsidRDefault="00622DE1" w:rsidP="00622DE1">
            <w:pPr>
              <w:pStyle w:val="28"/>
              <w:spacing w:line="260" w:lineRule="exact"/>
              <w:rPr>
                <w:rFonts w:ascii="Times New Roman" w:eastAsia="標楷體" w:hAnsi="Times New Roman"/>
                <w:color w:val="000000" w:themeColor="text1"/>
                <w:spacing w:val="-10"/>
                <w:szCs w:val="24"/>
              </w:rPr>
            </w:pPr>
            <w:r w:rsidRPr="00BC71B5">
              <w:rPr>
                <w:rFonts w:ascii="Times New Roman" w:eastAsia="標楷體" w:hAnsi="Times New Roman"/>
                <w:color w:val="000000" w:themeColor="text1"/>
                <w:szCs w:val="24"/>
              </w:rPr>
              <w:t>(</w:t>
            </w:r>
            <w:r w:rsidRPr="00BC71B5">
              <w:rPr>
                <w:rFonts w:ascii="Times New Roman" w:eastAsia="標楷體" w:hAnsi="Times New Roman"/>
                <w:color w:val="000000" w:themeColor="text1"/>
                <w:spacing w:val="-10"/>
                <w:szCs w:val="24"/>
              </w:rPr>
              <w:t>答「否」者，請於下列空格填寫得標後預計分包予原住民個人或政府立案之原住民團體之項目及金額，可自備附件填寫。如無，得填寫「</w:t>
            </w:r>
            <w:r w:rsidRPr="00BC71B5">
              <w:rPr>
                <w:rFonts w:ascii="Times New Roman" w:eastAsia="標楷體" w:hAnsi="Times New Roman"/>
                <w:color w:val="000000" w:themeColor="text1"/>
                <w:spacing w:val="-10"/>
                <w:szCs w:val="24"/>
              </w:rPr>
              <w:t>0</w:t>
            </w:r>
            <w:r w:rsidRPr="00BC71B5">
              <w:rPr>
                <w:rFonts w:ascii="Times New Roman" w:eastAsia="標楷體" w:hAnsi="Times New Roman"/>
                <w:color w:val="000000" w:themeColor="text1"/>
                <w:spacing w:val="-10"/>
                <w:szCs w:val="24"/>
              </w:rPr>
              <w:t>」</w:t>
            </w:r>
            <w:r w:rsidRPr="00BC71B5">
              <w:rPr>
                <w:rFonts w:ascii="Times New Roman" w:eastAsia="標楷體" w:hAnsi="Times New Roman"/>
                <w:color w:val="000000" w:themeColor="text1"/>
                <w:spacing w:val="-10"/>
                <w:szCs w:val="24"/>
              </w:rPr>
              <w:t>)</w:t>
            </w:r>
          </w:p>
          <w:p w14:paraId="557DA5E5" w14:textId="77777777" w:rsidR="00622DE1" w:rsidRPr="00BC71B5" w:rsidRDefault="00622DE1" w:rsidP="00622DE1">
            <w:pPr>
              <w:pStyle w:val="28"/>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項目</w:t>
            </w:r>
            <w:r w:rsidRPr="00BC71B5">
              <w:rPr>
                <w:rFonts w:ascii="新細明體" w:eastAsia="新細明體" w:hAnsi="新細明體" w:cs="新細明體" w:hint="eastAsia"/>
                <w:color w:val="000000" w:themeColor="text1"/>
                <w:szCs w:val="24"/>
              </w:rPr>
              <w:t>╴╴╴╴╴╴╴╴╴╴╴╴╴╴╴</w:t>
            </w:r>
            <w:r w:rsidRPr="00BC71B5">
              <w:rPr>
                <w:rFonts w:ascii="Times New Roman" w:eastAsia="標楷體" w:hAnsi="Times New Roman"/>
                <w:color w:val="000000" w:themeColor="text1"/>
                <w:szCs w:val="24"/>
              </w:rPr>
              <w:t xml:space="preserve">  </w:t>
            </w:r>
            <w:r w:rsidRPr="00BC71B5">
              <w:rPr>
                <w:rFonts w:ascii="Times New Roman" w:eastAsia="標楷體" w:hAnsi="Times New Roman"/>
                <w:color w:val="000000" w:themeColor="text1"/>
                <w:szCs w:val="24"/>
              </w:rPr>
              <w:t>金額</w:t>
            </w:r>
            <w:r w:rsidRPr="00BC71B5">
              <w:rPr>
                <w:rFonts w:ascii="新細明體" w:eastAsia="新細明體" w:hAnsi="新細明體" w:cs="新細明體" w:hint="eastAsia"/>
                <w:color w:val="000000" w:themeColor="text1"/>
                <w:szCs w:val="24"/>
              </w:rPr>
              <w:t>╴╴╴╴╴╴╴╴╴╴</w:t>
            </w:r>
          </w:p>
          <w:p w14:paraId="50521B6E" w14:textId="77777777" w:rsidR="00622DE1" w:rsidRPr="00BC71B5" w:rsidRDefault="00622DE1" w:rsidP="00622DE1">
            <w:pPr>
              <w:pStyle w:val="28"/>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項目</w:t>
            </w:r>
            <w:r w:rsidRPr="00BC71B5">
              <w:rPr>
                <w:rFonts w:ascii="新細明體" w:eastAsia="新細明體" w:hAnsi="新細明體" w:cs="新細明體" w:hint="eastAsia"/>
                <w:color w:val="000000" w:themeColor="text1"/>
                <w:szCs w:val="24"/>
              </w:rPr>
              <w:t>╴╴╴╴╴╴╴╴╴╴╴╴╴╴╴</w:t>
            </w:r>
            <w:r w:rsidRPr="00BC71B5">
              <w:rPr>
                <w:rFonts w:ascii="Times New Roman" w:eastAsia="標楷體" w:hAnsi="Times New Roman"/>
                <w:color w:val="000000" w:themeColor="text1"/>
                <w:szCs w:val="24"/>
              </w:rPr>
              <w:t xml:space="preserve">  </w:t>
            </w:r>
            <w:r w:rsidRPr="00BC71B5">
              <w:rPr>
                <w:rFonts w:ascii="Times New Roman" w:eastAsia="標楷體" w:hAnsi="Times New Roman"/>
                <w:color w:val="000000" w:themeColor="text1"/>
                <w:szCs w:val="24"/>
              </w:rPr>
              <w:t>金額</w:t>
            </w:r>
            <w:r w:rsidRPr="00BC71B5">
              <w:rPr>
                <w:rFonts w:ascii="新細明體" w:eastAsia="新細明體" w:hAnsi="新細明體" w:cs="新細明體" w:hint="eastAsia"/>
                <w:color w:val="000000" w:themeColor="text1"/>
                <w:szCs w:val="24"/>
              </w:rPr>
              <w:t>╴╴╴╴╴╴╴╴╴╴</w:t>
            </w:r>
          </w:p>
          <w:p w14:paraId="7A76CD06" w14:textId="78F3319C" w:rsidR="00622DE1" w:rsidRPr="00BC71B5" w:rsidRDefault="00622DE1" w:rsidP="00622DE1">
            <w:pPr>
              <w:pStyle w:val="11"/>
              <w:spacing w:line="260" w:lineRule="exact"/>
              <w:ind w:firstLineChars="16" w:firstLine="38"/>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合計金額</w:t>
            </w:r>
            <w:r w:rsidRPr="00BC71B5">
              <w:rPr>
                <w:rFonts w:ascii="新細明體" w:eastAsia="新細明體" w:hAnsi="新細明體" w:cs="新細明體" w:hint="eastAsia"/>
                <w:color w:val="000000" w:themeColor="text1"/>
                <w:szCs w:val="24"/>
              </w:rPr>
              <w:t>╴╴╴╴╴╴╴╴╴╴</w:t>
            </w:r>
          </w:p>
        </w:tc>
        <w:tc>
          <w:tcPr>
            <w:tcW w:w="1080" w:type="dxa"/>
          </w:tcPr>
          <w:p w14:paraId="3AA452DF"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1080" w:type="dxa"/>
          </w:tcPr>
          <w:p w14:paraId="4D0BF9DF"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r>
      <w:tr w:rsidR="00BC71B5" w:rsidRPr="00BC71B5" w14:paraId="3E95429A" w14:textId="77777777" w:rsidTr="00622DE1">
        <w:tblPrEx>
          <w:tblBorders>
            <w:insideH w:val="single" w:sz="6" w:space="0" w:color="auto"/>
          </w:tblBorders>
        </w:tblPrEx>
        <w:trPr>
          <w:cantSplit/>
          <w:trHeight w:val="4794"/>
        </w:trPr>
        <w:tc>
          <w:tcPr>
            <w:tcW w:w="568" w:type="dxa"/>
          </w:tcPr>
          <w:p w14:paraId="2CDE5BFC" w14:textId="77777777" w:rsidR="00622DE1" w:rsidRPr="00BC71B5" w:rsidRDefault="00622DE1" w:rsidP="00622DE1">
            <w:pPr>
              <w:pStyle w:val="28"/>
              <w:spacing w:line="260" w:lineRule="exact"/>
              <w:jc w:val="center"/>
              <w:rPr>
                <w:rFonts w:ascii="Times New Roman" w:eastAsia="標楷體" w:hAnsi="Times New Roman"/>
                <w:color w:val="000000" w:themeColor="text1"/>
                <w:szCs w:val="24"/>
              </w:rPr>
            </w:pPr>
          </w:p>
          <w:p w14:paraId="697B9B60" w14:textId="77777777" w:rsidR="00622DE1" w:rsidRPr="00BC71B5" w:rsidRDefault="00622DE1" w:rsidP="00622DE1">
            <w:pPr>
              <w:pStyle w:val="28"/>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附</w:t>
            </w:r>
          </w:p>
          <w:p w14:paraId="4604A0FE" w14:textId="77777777" w:rsidR="00622DE1" w:rsidRPr="00BC71B5" w:rsidRDefault="00622DE1" w:rsidP="00622DE1">
            <w:pPr>
              <w:pStyle w:val="28"/>
              <w:spacing w:line="260" w:lineRule="exact"/>
              <w:jc w:val="center"/>
              <w:rPr>
                <w:rFonts w:ascii="Times New Roman" w:eastAsia="標楷體" w:hAnsi="Times New Roman"/>
                <w:color w:val="000000" w:themeColor="text1"/>
                <w:szCs w:val="24"/>
              </w:rPr>
            </w:pPr>
          </w:p>
          <w:p w14:paraId="0E496002" w14:textId="3AA1186D" w:rsidR="00622DE1" w:rsidRPr="00BC71B5" w:rsidRDefault="00622DE1" w:rsidP="00622DE1">
            <w:pPr>
              <w:pStyle w:val="11"/>
              <w:spacing w:line="260" w:lineRule="exact"/>
              <w:jc w:val="center"/>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註</w:t>
            </w:r>
          </w:p>
        </w:tc>
        <w:tc>
          <w:tcPr>
            <w:tcW w:w="9660" w:type="dxa"/>
            <w:gridSpan w:val="3"/>
          </w:tcPr>
          <w:p w14:paraId="25E8E7C3" w14:textId="77777777" w:rsidR="00622DE1" w:rsidRPr="00BC71B5" w:rsidRDefault="00622DE1" w:rsidP="00622DE1">
            <w:pPr>
              <w:pStyle w:val="28"/>
              <w:numPr>
                <w:ilvl w:val="0"/>
                <w:numId w:val="3"/>
              </w:numPr>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第一項至第七項答「是」或未答者，不得參加投標；其投標者，不得作為決標對象；聲明書內容有誤者，不得作為決標對象。</w:t>
            </w:r>
          </w:p>
          <w:p w14:paraId="730FECE4" w14:textId="77777777" w:rsidR="00622DE1" w:rsidRPr="00BC71B5" w:rsidRDefault="00622DE1" w:rsidP="00622DE1">
            <w:pPr>
              <w:pStyle w:val="28"/>
              <w:numPr>
                <w:ilvl w:val="0"/>
                <w:numId w:val="3"/>
              </w:numPr>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本採購如非屬</w:t>
            </w:r>
            <w:bookmarkStart w:id="16" w:name="OLE_LINK1"/>
            <w:bookmarkStart w:id="17" w:name="OLE_LINK2"/>
            <w:r w:rsidRPr="00BC71B5">
              <w:rPr>
                <w:rFonts w:ascii="Times New Roman" w:eastAsia="標楷體" w:hAnsi="Times New Roman"/>
                <w:color w:val="000000" w:themeColor="text1"/>
                <w:szCs w:val="24"/>
              </w:rPr>
              <w:t>依採購法以公告程序辦理或同法第</w:t>
            </w:r>
            <w:r w:rsidRPr="00BC71B5">
              <w:rPr>
                <w:rFonts w:ascii="Times New Roman" w:eastAsia="標楷體" w:hAnsi="Times New Roman"/>
                <w:color w:val="000000" w:themeColor="text1"/>
                <w:szCs w:val="24"/>
              </w:rPr>
              <w:t>105</w:t>
            </w:r>
            <w:r w:rsidRPr="00BC71B5">
              <w:rPr>
                <w:rFonts w:ascii="Times New Roman" w:eastAsia="標楷體" w:hAnsi="Times New Roman"/>
                <w:color w:val="000000" w:themeColor="text1"/>
                <w:szCs w:val="24"/>
              </w:rPr>
              <w:t>條辦理</w:t>
            </w:r>
            <w:bookmarkEnd w:id="16"/>
            <w:bookmarkEnd w:id="17"/>
            <w:r w:rsidRPr="00BC71B5">
              <w:rPr>
                <w:rFonts w:ascii="Times New Roman" w:eastAsia="標楷體" w:hAnsi="Times New Roman"/>
                <w:color w:val="000000" w:themeColor="text1"/>
                <w:szCs w:val="24"/>
              </w:rPr>
              <w:t>之情形者，第八項答「是」或未答者，不得參加投標；其投標者，不得作為決標對象；聲明書內容有誤者，不得作為決標對象【違反公職人員利益衝突迴避法第</w:t>
            </w:r>
            <w:r w:rsidRPr="00BC71B5">
              <w:rPr>
                <w:rFonts w:ascii="Times New Roman" w:eastAsia="標楷體" w:hAnsi="Times New Roman"/>
                <w:color w:val="000000" w:themeColor="text1"/>
                <w:szCs w:val="24"/>
              </w:rPr>
              <w:t>14</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項規定者，依同法第</w:t>
            </w:r>
            <w:r w:rsidRPr="00BC71B5">
              <w:rPr>
                <w:rFonts w:ascii="Times New Roman" w:eastAsia="標楷體" w:hAnsi="Times New Roman"/>
                <w:color w:val="000000" w:themeColor="text1"/>
                <w:szCs w:val="24"/>
              </w:rPr>
              <w:t>18</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1</w:t>
            </w:r>
            <w:r w:rsidRPr="00BC71B5">
              <w:rPr>
                <w:rFonts w:ascii="Times New Roman" w:eastAsia="標楷體" w:hAnsi="Times New Roman"/>
                <w:color w:val="000000" w:themeColor="text1"/>
                <w:szCs w:val="24"/>
              </w:rPr>
              <w:t>項處罰】。如屬依採購法以公告程序辦理或同法第</w:t>
            </w:r>
            <w:r w:rsidRPr="00BC71B5">
              <w:rPr>
                <w:rFonts w:ascii="Times New Roman" w:eastAsia="標楷體" w:hAnsi="Times New Roman"/>
                <w:color w:val="000000" w:themeColor="text1"/>
                <w:szCs w:val="24"/>
              </w:rPr>
              <w:t>105</w:t>
            </w:r>
            <w:r w:rsidRPr="00BC71B5">
              <w:rPr>
                <w:rFonts w:ascii="Times New Roman" w:eastAsia="標楷體" w:hAnsi="Times New Roman"/>
                <w:color w:val="000000" w:themeColor="text1"/>
                <w:szCs w:val="24"/>
              </w:rPr>
              <w:t>條辦理之情形者，答「是」、「否」或未答者，均可。</w:t>
            </w:r>
          </w:p>
          <w:p w14:paraId="44FFEADA" w14:textId="77777777" w:rsidR="00622DE1" w:rsidRPr="00BC71B5" w:rsidRDefault="00622DE1" w:rsidP="00622DE1">
            <w:pPr>
              <w:pStyle w:val="28"/>
              <w:numPr>
                <w:ilvl w:val="0"/>
                <w:numId w:val="3"/>
              </w:numPr>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第九項、第十項、第十三項未填者，機關得洽廠商澄清。</w:t>
            </w:r>
          </w:p>
          <w:p w14:paraId="28E18922" w14:textId="77777777" w:rsidR="00622DE1" w:rsidRPr="00BC71B5" w:rsidRDefault="00622DE1" w:rsidP="00622DE1">
            <w:pPr>
              <w:pStyle w:val="28"/>
              <w:numPr>
                <w:ilvl w:val="0"/>
                <w:numId w:val="3"/>
              </w:numPr>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本採購如屬經</w:t>
            </w:r>
            <w:r w:rsidRPr="00BC71B5">
              <w:rPr>
                <w:rFonts w:ascii="Times New Roman" w:eastAsia="標楷體" w:hAnsi="Times New Roman"/>
                <w:bCs/>
                <w:color w:val="000000" w:themeColor="text1"/>
                <w:szCs w:val="24"/>
              </w:rPr>
              <w:t>濟部投資審議委員會公告「具敏感性或國安</w:t>
            </w:r>
            <w:r w:rsidRPr="00BC71B5">
              <w:rPr>
                <w:rFonts w:ascii="Times New Roman" w:eastAsia="標楷體" w:hAnsi="Times New Roman"/>
                <w:bCs/>
                <w:color w:val="000000" w:themeColor="text1"/>
                <w:szCs w:val="24"/>
              </w:rPr>
              <w:t>(</w:t>
            </w:r>
            <w:r w:rsidRPr="00BC71B5">
              <w:rPr>
                <w:rFonts w:ascii="Times New Roman" w:eastAsia="標楷體" w:hAnsi="Times New Roman"/>
                <w:bCs/>
                <w:color w:val="000000" w:themeColor="text1"/>
                <w:szCs w:val="24"/>
              </w:rPr>
              <w:t>含資安</w:t>
            </w:r>
            <w:r w:rsidRPr="00BC71B5">
              <w:rPr>
                <w:rFonts w:ascii="Times New Roman" w:eastAsia="標楷體" w:hAnsi="Times New Roman"/>
                <w:bCs/>
                <w:color w:val="000000" w:themeColor="text1"/>
                <w:szCs w:val="24"/>
              </w:rPr>
              <w:t>)</w:t>
            </w:r>
            <w:r w:rsidRPr="00BC71B5">
              <w:rPr>
                <w:rFonts w:ascii="Times New Roman" w:eastAsia="標楷體" w:hAnsi="Times New Roman"/>
                <w:bCs/>
                <w:color w:val="000000" w:themeColor="text1"/>
                <w:szCs w:val="24"/>
              </w:rPr>
              <w:t>疑慮之業務範疇」之資訊服務採購</w:t>
            </w:r>
            <w:r w:rsidRPr="00BC71B5">
              <w:rPr>
                <w:rFonts w:ascii="Times New Roman" w:eastAsia="標楷體" w:hAnsi="Times New Roman"/>
                <w:color w:val="000000" w:themeColor="text1"/>
                <w:szCs w:val="24"/>
              </w:rPr>
              <w:t>，第十一項答「是」或未答者，不得參加投標；其投標者，不得作為決標對象；如非屬上開採購，答「是」、「否」或未答者，均可。</w:t>
            </w:r>
          </w:p>
          <w:p w14:paraId="6F56B251" w14:textId="77777777" w:rsidR="00622DE1" w:rsidRPr="00BC71B5" w:rsidRDefault="00622DE1" w:rsidP="00622DE1">
            <w:pPr>
              <w:pStyle w:val="28"/>
              <w:numPr>
                <w:ilvl w:val="0"/>
                <w:numId w:val="3"/>
              </w:numPr>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本採購如屬影響國家安全</w:t>
            </w:r>
            <w:r w:rsidRPr="00BC71B5">
              <w:rPr>
                <w:rFonts w:ascii="Times New Roman" w:eastAsia="標楷體" w:hAnsi="Times New Roman"/>
                <w:bCs/>
                <w:color w:val="000000" w:themeColor="text1"/>
                <w:szCs w:val="24"/>
              </w:rPr>
              <w:t>之採購</w:t>
            </w:r>
            <w:r w:rsidRPr="00BC71B5">
              <w:rPr>
                <w:rFonts w:ascii="Times New Roman" w:eastAsia="標楷體" w:hAnsi="Times New Roman"/>
                <w:color w:val="000000" w:themeColor="text1"/>
                <w:szCs w:val="24"/>
              </w:rPr>
              <w:t>，第十二項答「是」或未答者，不得參加投標；其投標者，不得作為決標對象；如非屬上開採購，答「是」、「否」或未答者，均可。</w:t>
            </w:r>
          </w:p>
          <w:p w14:paraId="6C03CCE0" w14:textId="77777777" w:rsidR="00622DE1" w:rsidRPr="00BC71B5" w:rsidRDefault="00622DE1" w:rsidP="00622DE1">
            <w:pPr>
              <w:pStyle w:val="28"/>
              <w:numPr>
                <w:ilvl w:val="0"/>
                <w:numId w:val="3"/>
              </w:numPr>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本聲明書填妥後附於投標文件遞送。</w:t>
            </w:r>
          </w:p>
          <w:p w14:paraId="783C5BA8" w14:textId="68D7AC87" w:rsidR="00622DE1" w:rsidRPr="00BC71B5" w:rsidRDefault="00622DE1" w:rsidP="00622DE1">
            <w:pPr>
              <w:pStyle w:val="11"/>
              <w:numPr>
                <w:ilvl w:val="0"/>
                <w:numId w:val="3"/>
              </w:numPr>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本採購如屬依採購法以公告程序辦理或同法第</w:t>
            </w:r>
            <w:r w:rsidRPr="00BC71B5">
              <w:rPr>
                <w:rFonts w:ascii="Times New Roman" w:eastAsia="標楷體" w:hAnsi="Times New Roman"/>
                <w:color w:val="000000" w:themeColor="text1"/>
                <w:szCs w:val="24"/>
              </w:rPr>
              <w:t>105</w:t>
            </w:r>
            <w:r w:rsidRPr="00BC71B5">
              <w:rPr>
                <w:rFonts w:ascii="Times New Roman" w:eastAsia="標楷體" w:hAnsi="Times New Roman"/>
                <w:color w:val="000000" w:themeColor="text1"/>
                <w:szCs w:val="24"/>
              </w:rPr>
              <w:t>條辦理之情形者，且本廠商就本採購案，係屬公職人員利益衝突迴避法第</w:t>
            </w:r>
            <w:r w:rsidRPr="00BC71B5">
              <w:rPr>
                <w:rFonts w:ascii="Times New Roman" w:eastAsia="標楷體" w:hAnsi="Times New Roman"/>
                <w:color w:val="000000" w:themeColor="text1"/>
                <w:szCs w:val="24"/>
              </w:rPr>
              <w:t>2</w:t>
            </w:r>
            <w:r w:rsidRPr="00BC71B5">
              <w:rPr>
                <w:rFonts w:ascii="Times New Roman" w:eastAsia="標楷體" w:hAnsi="Times New Roman"/>
                <w:color w:val="000000" w:themeColor="text1"/>
                <w:szCs w:val="24"/>
              </w:rPr>
              <w:t>條及第</w:t>
            </w:r>
            <w:r w:rsidRPr="00BC71B5">
              <w:rPr>
                <w:rFonts w:ascii="Times New Roman" w:eastAsia="標楷體" w:hAnsi="Times New Roman"/>
                <w:color w:val="000000" w:themeColor="text1"/>
                <w:szCs w:val="24"/>
              </w:rPr>
              <w:t>3</w:t>
            </w:r>
            <w:r w:rsidRPr="00BC71B5">
              <w:rPr>
                <w:rFonts w:ascii="Times New Roman" w:eastAsia="標楷體" w:hAnsi="Times New Roman"/>
                <w:color w:val="000000" w:themeColor="text1"/>
                <w:szCs w:val="24"/>
              </w:rPr>
              <w:t>條所稱公職人員或其關係人者，請填「公職人員利益衝突迴避法第</w:t>
            </w:r>
            <w:r w:rsidRPr="00BC71B5">
              <w:rPr>
                <w:rFonts w:ascii="Times New Roman" w:eastAsia="標楷體" w:hAnsi="Times New Roman"/>
                <w:color w:val="000000" w:themeColor="text1"/>
                <w:szCs w:val="24"/>
              </w:rPr>
              <w:t>14</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2</w:t>
            </w:r>
            <w:r w:rsidRPr="00BC71B5">
              <w:rPr>
                <w:rFonts w:ascii="Times New Roman" w:eastAsia="標楷體" w:hAnsi="Times New Roman"/>
                <w:color w:val="000000" w:themeColor="text1"/>
                <w:szCs w:val="24"/>
              </w:rPr>
              <w:t>項公職人員及關係人身分關係揭露表」，如未揭露者依公職人員利益衝突迴避法第</w:t>
            </w:r>
            <w:r w:rsidRPr="00BC71B5">
              <w:rPr>
                <w:rFonts w:ascii="Times New Roman" w:eastAsia="標楷體" w:hAnsi="Times New Roman"/>
                <w:color w:val="000000" w:themeColor="text1"/>
                <w:szCs w:val="24"/>
              </w:rPr>
              <w:t>18</w:t>
            </w:r>
            <w:r w:rsidRPr="00BC71B5">
              <w:rPr>
                <w:rFonts w:ascii="Times New Roman" w:eastAsia="標楷體" w:hAnsi="Times New Roman"/>
                <w:color w:val="000000" w:themeColor="text1"/>
                <w:szCs w:val="24"/>
              </w:rPr>
              <w:t>條第</w:t>
            </w:r>
            <w:r w:rsidRPr="00BC71B5">
              <w:rPr>
                <w:rFonts w:ascii="Times New Roman" w:eastAsia="標楷體" w:hAnsi="Times New Roman"/>
                <w:color w:val="000000" w:themeColor="text1"/>
                <w:szCs w:val="24"/>
              </w:rPr>
              <w:t>3</w:t>
            </w:r>
            <w:r w:rsidRPr="00BC71B5">
              <w:rPr>
                <w:rFonts w:ascii="Times New Roman" w:eastAsia="標楷體" w:hAnsi="Times New Roman"/>
                <w:color w:val="000000" w:themeColor="text1"/>
                <w:szCs w:val="24"/>
              </w:rPr>
              <w:t>項處罰。</w:t>
            </w:r>
          </w:p>
        </w:tc>
      </w:tr>
      <w:tr w:rsidR="00BC71B5" w:rsidRPr="00BC71B5" w14:paraId="33F0EA28" w14:textId="77777777" w:rsidTr="00622DE1">
        <w:tblPrEx>
          <w:tblBorders>
            <w:insideH w:val="single" w:sz="6" w:space="0" w:color="auto"/>
          </w:tblBorders>
        </w:tblPrEx>
        <w:trPr>
          <w:cantSplit/>
          <w:trHeight w:val="557"/>
        </w:trPr>
        <w:tc>
          <w:tcPr>
            <w:tcW w:w="568" w:type="dxa"/>
          </w:tcPr>
          <w:p w14:paraId="7F28F079"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9660" w:type="dxa"/>
            <w:gridSpan w:val="3"/>
          </w:tcPr>
          <w:p w14:paraId="609E4CB0" w14:textId="3FE72F7B" w:rsidR="00622DE1" w:rsidRPr="00BC71B5" w:rsidRDefault="00622DE1" w:rsidP="00622DE1">
            <w:pPr>
              <w:pStyle w:val="11"/>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投標廠商名稱：</w:t>
            </w:r>
          </w:p>
        </w:tc>
      </w:tr>
      <w:tr w:rsidR="00BC71B5" w:rsidRPr="00BC71B5" w14:paraId="3D3ABB88" w14:textId="77777777" w:rsidTr="00622DE1">
        <w:tblPrEx>
          <w:tblBorders>
            <w:insideH w:val="single" w:sz="6" w:space="0" w:color="auto"/>
          </w:tblBorders>
        </w:tblPrEx>
        <w:trPr>
          <w:cantSplit/>
          <w:trHeight w:val="1634"/>
        </w:trPr>
        <w:tc>
          <w:tcPr>
            <w:tcW w:w="568" w:type="dxa"/>
          </w:tcPr>
          <w:p w14:paraId="3C53E1CA" w14:textId="77777777" w:rsidR="00622DE1" w:rsidRPr="00BC71B5" w:rsidRDefault="00622DE1" w:rsidP="00622DE1">
            <w:pPr>
              <w:pStyle w:val="11"/>
              <w:spacing w:line="260" w:lineRule="exact"/>
              <w:jc w:val="both"/>
              <w:rPr>
                <w:rFonts w:ascii="Times New Roman" w:eastAsia="標楷體" w:hAnsi="Times New Roman"/>
                <w:color w:val="000000" w:themeColor="text1"/>
                <w:szCs w:val="24"/>
              </w:rPr>
            </w:pPr>
          </w:p>
        </w:tc>
        <w:tc>
          <w:tcPr>
            <w:tcW w:w="9660" w:type="dxa"/>
            <w:gridSpan w:val="3"/>
          </w:tcPr>
          <w:p w14:paraId="02401991" w14:textId="77777777" w:rsidR="00622DE1" w:rsidRPr="00BC71B5" w:rsidRDefault="00622DE1" w:rsidP="00622DE1">
            <w:pPr>
              <w:pStyle w:val="28"/>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投標廠商章及負責人章：</w:t>
            </w:r>
          </w:p>
          <w:p w14:paraId="08FF17A5" w14:textId="702185B2" w:rsidR="00622DE1" w:rsidRPr="00BC71B5" w:rsidRDefault="00622DE1" w:rsidP="00622DE1">
            <w:pPr>
              <w:pStyle w:val="11"/>
              <w:spacing w:line="260" w:lineRule="exact"/>
              <w:jc w:val="both"/>
              <w:rPr>
                <w:rFonts w:ascii="Times New Roman" w:eastAsia="標楷體" w:hAnsi="Times New Roman"/>
                <w:color w:val="000000" w:themeColor="text1"/>
                <w:szCs w:val="24"/>
              </w:rPr>
            </w:pPr>
            <w:r w:rsidRPr="00BC71B5">
              <w:rPr>
                <w:rFonts w:ascii="Times New Roman" w:eastAsia="標楷體" w:hAnsi="Times New Roman"/>
                <w:color w:val="000000" w:themeColor="text1"/>
                <w:szCs w:val="24"/>
              </w:rPr>
              <w:t>日期：</w:t>
            </w:r>
          </w:p>
        </w:tc>
      </w:tr>
    </w:tbl>
    <w:p w14:paraId="113918CA" w14:textId="3F84626D" w:rsidR="000D21FC" w:rsidRPr="00BC71B5" w:rsidRDefault="000D21FC" w:rsidP="000D21FC">
      <w:pPr>
        <w:adjustRightInd w:val="0"/>
        <w:spacing w:line="220" w:lineRule="exact"/>
        <w:textAlignment w:val="baseline"/>
        <w:rPr>
          <w:rFonts w:ascii="標楷體" w:eastAsia="標楷體" w:hAnsi="標楷體" w:cs="Arial Unicode MS"/>
          <w:color w:val="000000" w:themeColor="text1"/>
          <w:sz w:val="20"/>
          <w:szCs w:val="20"/>
        </w:rPr>
      </w:pPr>
      <w:r w:rsidRPr="00BC71B5">
        <w:rPr>
          <w:rFonts w:ascii="標楷體" w:eastAsia="標楷體" w:hAnsi="標楷體" w:cs="Arial Unicode MS" w:hint="eastAsia"/>
          <w:color w:val="000000" w:themeColor="text1"/>
          <w:sz w:val="20"/>
          <w:szCs w:val="20"/>
        </w:rPr>
        <w:t>（工</w:t>
      </w:r>
      <w:r w:rsidR="00622DE1" w:rsidRPr="00BC71B5">
        <w:rPr>
          <w:rFonts w:ascii="標楷體" w:eastAsia="標楷體" w:hAnsi="標楷體" w:cs="Arial Unicode MS" w:hint="eastAsia"/>
          <w:color w:val="000000" w:themeColor="text1"/>
          <w:sz w:val="20"/>
          <w:szCs w:val="20"/>
        </w:rPr>
        <w:t>113.1.1版</w:t>
      </w:r>
      <w:r w:rsidRPr="00BC71B5">
        <w:rPr>
          <w:rFonts w:ascii="標楷體" w:eastAsia="標楷體" w:hAnsi="標楷體" w:cs="Arial Unicode MS" w:hint="eastAsia"/>
          <w:color w:val="000000" w:themeColor="text1"/>
          <w:sz w:val="20"/>
          <w:szCs w:val="20"/>
        </w:rPr>
        <w:t>）</w:t>
      </w:r>
    </w:p>
    <w:p w14:paraId="5678C2B1" w14:textId="77777777" w:rsidR="004E33EB" w:rsidRPr="00BC71B5" w:rsidRDefault="004E33EB" w:rsidP="00906A2B">
      <w:pPr>
        <w:tabs>
          <w:tab w:val="right" w:leader="hyphen" w:pos="9360"/>
        </w:tabs>
        <w:snapToGrid w:val="0"/>
        <w:spacing w:afterLines="50" w:after="120"/>
        <w:ind w:rightChars="1" w:right="2"/>
        <w:rPr>
          <w:rFonts w:eastAsia="標楷體"/>
          <w:b/>
          <w:color w:val="000000" w:themeColor="text1"/>
          <w:sz w:val="36"/>
        </w:rPr>
      </w:pPr>
    </w:p>
    <w:p w14:paraId="71D1DAD0" w14:textId="77777777" w:rsidR="00906A2B" w:rsidRPr="00BC71B5"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1AC44797" w14:textId="77777777" w:rsidR="00906A2B" w:rsidRPr="00BC71B5"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76FB203A" w14:textId="77777777" w:rsidR="00906A2B" w:rsidRPr="00BC71B5"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1B105000" w14:textId="77777777" w:rsidR="00906A2B" w:rsidRPr="00BC71B5"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5BD9DE73" w14:textId="77777777" w:rsidR="00906A2B" w:rsidRPr="00BC71B5"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5037C26F" w14:textId="77777777" w:rsidR="00906A2B" w:rsidRPr="00BC71B5"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062B024E" w14:textId="77777777" w:rsidR="0058388C" w:rsidRPr="00BC71B5"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3B0425FB" w14:textId="77777777" w:rsidR="0058388C" w:rsidRPr="00BC71B5"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2931D824" w14:textId="77777777" w:rsidR="0058388C" w:rsidRPr="00BC71B5"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783D9B44" w14:textId="77777777" w:rsidR="0058388C" w:rsidRPr="00BC71B5"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6E7A76C3" w14:textId="77777777" w:rsidR="0058388C" w:rsidRPr="00BC71B5"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6B2B08CE" w14:textId="77777777" w:rsidR="00A70871" w:rsidRPr="00BC71B5" w:rsidRDefault="00A70871"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r w:rsidRPr="00BC71B5">
        <w:rPr>
          <w:rFonts w:ascii="標楷體" w:eastAsia="標楷體" w:hAnsi="標楷體" w:hint="eastAsia"/>
          <w:b/>
          <w:color w:val="000000" w:themeColor="text1"/>
          <w:sz w:val="52"/>
          <w:szCs w:val="52"/>
        </w:rPr>
        <w:t>招標投標及契約文件</w:t>
      </w:r>
    </w:p>
    <w:p w14:paraId="6CFDAB50" w14:textId="77777777" w:rsidR="00906A2B" w:rsidRPr="00BC71B5" w:rsidRDefault="00244B8F"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r w:rsidRPr="00BC71B5">
        <w:rPr>
          <w:rFonts w:ascii="標楷體" w:eastAsia="標楷體" w:hAnsi="標楷體" w:hint="eastAsia"/>
          <w:b/>
          <w:color w:val="000000" w:themeColor="text1"/>
          <w:sz w:val="52"/>
          <w:szCs w:val="52"/>
        </w:rPr>
        <w:t>（</w:t>
      </w:r>
      <w:r w:rsidR="00A70871" w:rsidRPr="00BC71B5">
        <w:rPr>
          <w:rFonts w:ascii="標楷體" w:eastAsia="標楷體" w:hAnsi="標楷體" w:hint="eastAsia"/>
          <w:b/>
          <w:color w:val="000000" w:themeColor="text1"/>
          <w:sz w:val="52"/>
          <w:szCs w:val="52"/>
        </w:rPr>
        <w:t>招標、承作機關投標及機關決標後簽訂契約三用文件</w:t>
      </w:r>
      <w:r w:rsidRPr="00BC71B5">
        <w:rPr>
          <w:rFonts w:ascii="標楷體" w:eastAsia="標楷體" w:hAnsi="標楷體" w:hint="eastAsia"/>
          <w:b/>
          <w:color w:val="000000" w:themeColor="text1"/>
          <w:sz w:val="52"/>
          <w:szCs w:val="52"/>
        </w:rPr>
        <w:t>）</w:t>
      </w:r>
    </w:p>
    <w:p w14:paraId="5AA20C3B" w14:textId="77777777" w:rsidR="0058388C" w:rsidRPr="00BC71B5" w:rsidRDefault="00906A2B" w:rsidP="0058388C">
      <w:pPr>
        <w:pStyle w:val="11"/>
        <w:spacing w:line="600" w:lineRule="exact"/>
        <w:rPr>
          <w:rFonts w:ascii="標楷體" w:eastAsia="標楷體" w:hAnsi="標楷體"/>
          <w:b/>
          <w:color w:val="000000" w:themeColor="text1"/>
          <w:sz w:val="52"/>
          <w:szCs w:val="52"/>
        </w:rPr>
      </w:pPr>
      <w:r w:rsidRPr="00BC71B5">
        <w:rPr>
          <w:rFonts w:ascii="標楷體" w:eastAsia="標楷體" w:hAnsi="標楷體"/>
          <w:b/>
          <w:color w:val="000000" w:themeColor="text1"/>
          <w:sz w:val="52"/>
          <w:szCs w:val="52"/>
        </w:rPr>
        <w:br w:type="page"/>
      </w:r>
    </w:p>
    <w:p w14:paraId="15BC0A21" w14:textId="77777777" w:rsidR="0058388C" w:rsidRPr="00BC71B5" w:rsidRDefault="0058388C" w:rsidP="0058388C">
      <w:pPr>
        <w:pStyle w:val="11"/>
        <w:spacing w:line="600" w:lineRule="exact"/>
        <w:jc w:val="center"/>
        <w:rPr>
          <w:rFonts w:ascii="Times New Roman" w:eastAsia="標楷體" w:hAnsi="Times New Roman"/>
          <w:color w:val="000000" w:themeColor="text1"/>
          <w:sz w:val="36"/>
          <w:szCs w:val="36"/>
        </w:rPr>
      </w:pPr>
      <w:r w:rsidRPr="00BC71B5">
        <w:rPr>
          <w:rFonts w:eastAsia="標楷體" w:hint="eastAsia"/>
          <w:noProof/>
          <w:color w:val="000000" w:themeColor="text1"/>
          <w:sz w:val="32"/>
        </w:rPr>
        <mc:AlternateContent>
          <mc:Choice Requires="wps">
            <w:drawing>
              <wp:anchor distT="45720" distB="45720" distL="114300" distR="114300" simplePos="0" relativeHeight="251684352" behindDoc="0" locked="0" layoutInCell="1" allowOverlap="1" wp14:anchorId="00D1A8FB" wp14:editId="064C433C">
                <wp:simplePos x="0" y="0"/>
                <wp:positionH relativeFrom="margin">
                  <wp:align>right</wp:align>
                </wp:positionH>
                <wp:positionV relativeFrom="margin">
                  <wp:posOffset>-514393</wp:posOffset>
                </wp:positionV>
                <wp:extent cx="1389380" cy="353060"/>
                <wp:effectExtent l="0" t="0" r="20320" b="2794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53060"/>
                        </a:xfrm>
                        <a:prstGeom prst="rect">
                          <a:avLst/>
                        </a:prstGeom>
                        <a:solidFill>
                          <a:srgbClr val="FFFFFF"/>
                        </a:solidFill>
                        <a:ln w="9525">
                          <a:solidFill>
                            <a:srgbClr val="FFFFFF"/>
                          </a:solidFill>
                          <a:miter lim="800000"/>
                          <a:headEnd/>
                          <a:tailEnd/>
                        </a:ln>
                      </wps:spPr>
                      <wps:txbx>
                        <w:txbxContent>
                          <w:p w14:paraId="3115DC90" w14:textId="77777777" w:rsidR="0058388C" w:rsidRPr="00BA5F3E" w:rsidRDefault="0058388C" w:rsidP="0058388C">
                            <w:pPr>
                              <w:pStyle w:val="af0"/>
                              <w:jc w:val="right"/>
                              <w:rPr>
                                <w:rFonts w:ascii="標楷體" w:eastAsia="標楷體" w:hAnsi="標楷體"/>
                                <w:sz w:val="18"/>
                                <w:szCs w:val="18"/>
                              </w:rPr>
                            </w:pPr>
                            <w:r w:rsidRPr="00BA5F3E">
                              <w:rPr>
                                <w:rFonts w:ascii="標楷體" w:eastAsia="標楷體" w:hAnsi="標楷體" w:hint="eastAsia"/>
                                <w:sz w:val="18"/>
                                <w:szCs w:val="18"/>
                              </w:rPr>
                              <w:t>工-104.7.22</w:t>
                            </w:r>
                          </w:p>
                          <w:p w14:paraId="2EBB40FA" w14:textId="77777777" w:rsidR="0058388C" w:rsidRDefault="0058388C" w:rsidP="0058388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D1A8FB" id="文字方塊 2" o:spid="_x0000_s1060" type="#_x0000_t202" style="position:absolute;left:0;text-align:left;margin-left:58.2pt;margin-top:-40.5pt;width:109.4pt;height:27.8pt;z-index:2516843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" strokecolor="white">
                <v:textbox>
                  <w:txbxContent>
                    <w:p w14:paraId="3115DC90" w14:textId="77777777" w:rsidR="0058388C" w:rsidRPr="00BA5F3E" w:rsidRDefault="0058388C" w:rsidP="0058388C">
                      <w:pPr>
                        <w:pStyle w:val="af0"/>
                        <w:jc w:val="right"/>
                        <w:rPr>
                          <w:rFonts w:ascii="標楷體" w:eastAsia="標楷體" w:hAnsi="標楷體"/>
                          <w:sz w:val="18"/>
                          <w:szCs w:val="18"/>
                        </w:rPr>
                      </w:pPr>
                      <w:r w:rsidRPr="00BA5F3E">
                        <w:rPr>
                          <w:rFonts w:ascii="標楷體" w:eastAsia="標楷體" w:hAnsi="標楷體" w:hint="eastAsia"/>
                          <w:sz w:val="18"/>
                          <w:szCs w:val="18"/>
                        </w:rPr>
                        <w:t>工-104.7.22</w:t>
                      </w:r>
                    </w:p>
                    <w:p w14:paraId="2EBB40FA" w14:textId="77777777" w:rsidR="0058388C" w:rsidRDefault="0058388C" w:rsidP="0058388C">
                      <w:pPr>
                        <w:jc w:val="right"/>
                      </w:pPr>
                    </w:p>
                  </w:txbxContent>
                </v:textbox>
                <w10:wrap type="square" anchorx="margin" anchory="margin"/>
              </v:shape>
            </w:pict>
          </mc:Fallback>
        </mc:AlternateContent>
      </w:r>
      <w:r w:rsidRPr="00BC71B5">
        <w:rPr>
          <w:rFonts w:ascii="Times New Roman" w:eastAsia="標楷體" w:hAnsi="Times New Roman" w:hint="eastAsia"/>
          <w:b/>
          <w:color w:val="000000" w:themeColor="text1"/>
          <w:sz w:val="36"/>
          <w:szCs w:val="36"/>
          <w:u w:val="single"/>
        </w:rPr>
        <w:t>招標投標及契約文件</w:t>
      </w:r>
    </w:p>
    <w:p w14:paraId="69DD4D88" w14:textId="77777777" w:rsidR="0058388C" w:rsidRPr="00BC71B5" w:rsidRDefault="0058388C" w:rsidP="0058388C">
      <w:pPr>
        <w:pStyle w:val="70"/>
        <w:spacing w:line="600" w:lineRule="exact"/>
        <w:ind w:left="0" w:firstLine="0"/>
        <w:jc w:val="both"/>
        <w:textDirection w:val="lrTbV"/>
        <w:rPr>
          <w:rFonts w:eastAsia="標楷體"/>
          <w:color w:val="000000" w:themeColor="text1"/>
          <w:spacing w:val="0"/>
          <w:sz w:val="32"/>
        </w:rPr>
      </w:pPr>
      <w:r w:rsidRPr="00BC71B5">
        <w:rPr>
          <w:rFonts w:eastAsia="標楷體" w:hint="eastAsia"/>
          <w:color w:val="000000" w:themeColor="text1"/>
          <w:spacing w:val="0"/>
          <w:sz w:val="32"/>
        </w:rPr>
        <w:t>本文件為機關或機構</w:t>
      </w:r>
      <w:r w:rsidRPr="00BC71B5">
        <w:rPr>
          <w:rFonts w:eastAsia="標楷體"/>
          <w:color w:val="000000" w:themeColor="text1"/>
          <w:spacing w:val="0"/>
          <w:sz w:val="32"/>
        </w:rPr>
        <w:t>（</w:t>
      </w:r>
      <w:r w:rsidRPr="00BC71B5">
        <w:rPr>
          <w:rFonts w:eastAsia="標楷體" w:hint="eastAsia"/>
          <w:color w:val="000000" w:themeColor="text1"/>
          <w:spacing w:val="0"/>
          <w:sz w:val="32"/>
        </w:rPr>
        <w:t>以下簡稱機關</w:t>
      </w:r>
      <w:r w:rsidRPr="00BC71B5">
        <w:rPr>
          <w:rFonts w:eastAsia="標楷體"/>
          <w:color w:val="000000" w:themeColor="text1"/>
          <w:spacing w:val="0"/>
          <w:sz w:val="32"/>
        </w:rPr>
        <w:t>）</w:t>
      </w:r>
      <w:r w:rsidRPr="00BC71B5">
        <w:rPr>
          <w:rFonts w:eastAsia="標楷體" w:hint="eastAsia"/>
          <w:color w:val="000000" w:themeColor="text1"/>
          <w:spacing w:val="0"/>
          <w:sz w:val="32"/>
        </w:rPr>
        <w:t>依政府採購法</w:t>
      </w:r>
      <w:r w:rsidRPr="00BC71B5">
        <w:rPr>
          <w:rFonts w:eastAsia="標楷體"/>
          <w:color w:val="000000" w:themeColor="text1"/>
          <w:spacing w:val="0"/>
          <w:sz w:val="32"/>
        </w:rPr>
        <w:t>（</w:t>
      </w:r>
      <w:r w:rsidRPr="00BC71B5">
        <w:rPr>
          <w:rFonts w:eastAsia="標楷體" w:hint="eastAsia"/>
          <w:color w:val="000000" w:themeColor="text1"/>
          <w:spacing w:val="0"/>
          <w:sz w:val="32"/>
        </w:rPr>
        <w:t>以下簡稱本法</w:t>
      </w:r>
      <w:r w:rsidRPr="00BC71B5">
        <w:rPr>
          <w:rFonts w:eastAsia="標楷體"/>
          <w:color w:val="000000" w:themeColor="text1"/>
          <w:spacing w:val="0"/>
          <w:sz w:val="32"/>
        </w:rPr>
        <w:t>）</w:t>
      </w:r>
      <w:r w:rsidRPr="00BC71B5">
        <w:rPr>
          <w:rFonts w:eastAsia="標楷體" w:hint="eastAsia"/>
          <w:color w:val="000000" w:themeColor="text1"/>
          <w:spacing w:val="0"/>
          <w:sz w:val="32"/>
        </w:rPr>
        <w:t>招標、廠商投標及機關決標後簽訂契約三用文件。招標時由機關使用招標欄位並備齊招標文件後依規定招標；投標時由廠商使用投標欄位並備齊投標文件後依規定投標；決標後由機關使用決標欄位並附具必要之招標、投標及決標文件依規定蓋章後即完成與得標廠商之簽約手續，不必再經得標廠商簽名或蓋章，並以機關蓋章之日為簽約日。</w:t>
      </w:r>
    </w:p>
    <w:p w14:paraId="69F4476D" w14:textId="77777777" w:rsidR="0058388C" w:rsidRPr="00BC71B5" w:rsidRDefault="0058388C" w:rsidP="0058388C">
      <w:pPr>
        <w:spacing w:line="600" w:lineRule="exact"/>
        <w:jc w:val="both"/>
        <w:textDirection w:val="lrTbV"/>
        <w:rPr>
          <w:rFonts w:eastAsia="標楷體"/>
          <w:color w:val="000000" w:themeColor="text1"/>
          <w:sz w:val="32"/>
        </w:rPr>
      </w:pPr>
      <w:r w:rsidRPr="00BC71B5">
        <w:rPr>
          <w:rFonts w:eastAsia="標楷體" w:hint="eastAsia"/>
          <w:color w:val="000000" w:themeColor="text1"/>
          <w:sz w:val="32"/>
        </w:rPr>
        <w:t>本文件為</w:t>
      </w:r>
      <w:r w:rsidRPr="00BC71B5">
        <w:rPr>
          <w:rFonts w:eastAsia="標楷體" w:hint="eastAsia"/>
          <w:color w:val="000000" w:themeColor="text1"/>
          <w:sz w:val="32"/>
          <w:u w:val="single"/>
        </w:rPr>
        <w:t>公開招標</w:t>
      </w:r>
      <w:r w:rsidRPr="00BC71B5">
        <w:rPr>
          <w:rFonts w:eastAsia="標楷體" w:hint="eastAsia"/>
          <w:color w:val="000000" w:themeColor="text1"/>
          <w:sz w:val="32"/>
        </w:rPr>
        <w:t>、</w:t>
      </w:r>
      <w:r w:rsidRPr="00BC71B5">
        <w:rPr>
          <w:rFonts w:eastAsia="標楷體" w:hint="eastAsia"/>
          <w:color w:val="000000" w:themeColor="text1"/>
          <w:sz w:val="32"/>
          <w:u w:val="single"/>
        </w:rPr>
        <w:t>選擇性招標之規格標與價格標</w:t>
      </w:r>
      <w:r w:rsidRPr="00BC71B5">
        <w:rPr>
          <w:rFonts w:eastAsia="標楷體" w:hint="eastAsia"/>
          <w:color w:val="000000" w:themeColor="text1"/>
          <w:sz w:val="32"/>
        </w:rPr>
        <w:t>及</w:t>
      </w:r>
      <w:r w:rsidRPr="00BC71B5">
        <w:rPr>
          <w:rFonts w:eastAsia="標楷體" w:hint="eastAsia"/>
          <w:color w:val="000000" w:themeColor="text1"/>
          <w:sz w:val="32"/>
          <w:u w:val="single"/>
        </w:rPr>
        <w:t>限制性招標</w:t>
      </w:r>
      <w:r w:rsidRPr="00BC71B5">
        <w:rPr>
          <w:rFonts w:eastAsia="標楷體" w:hint="eastAsia"/>
          <w:color w:val="000000" w:themeColor="text1"/>
          <w:sz w:val="32"/>
        </w:rPr>
        <w:t>之通用文件。</w:t>
      </w:r>
    </w:p>
    <w:p w14:paraId="5B650573" w14:textId="77777777" w:rsidR="0058388C" w:rsidRPr="00BC71B5" w:rsidRDefault="0058388C" w:rsidP="0058388C">
      <w:pPr>
        <w:pStyle w:val="70"/>
        <w:spacing w:line="600" w:lineRule="exact"/>
        <w:ind w:left="0" w:firstLine="0"/>
        <w:jc w:val="both"/>
        <w:textDirection w:val="lrTbV"/>
        <w:rPr>
          <w:rFonts w:eastAsia="標楷體"/>
          <w:color w:val="000000" w:themeColor="text1"/>
          <w:spacing w:val="0"/>
          <w:sz w:val="32"/>
        </w:rPr>
      </w:pPr>
    </w:p>
    <w:p w14:paraId="4D8EF959" w14:textId="77777777" w:rsidR="0058388C" w:rsidRPr="00BC71B5" w:rsidRDefault="0058388C" w:rsidP="0058388C">
      <w:pPr>
        <w:widowControl/>
        <w:rPr>
          <w:rFonts w:eastAsia="標楷體"/>
          <w:color w:val="000000" w:themeColor="text1"/>
          <w:sz w:val="32"/>
        </w:rPr>
      </w:pPr>
    </w:p>
    <w:p w14:paraId="0100ACBE" w14:textId="77777777" w:rsidR="0058388C" w:rsidRPr="00BC71B5" w:rsidRDefault="0058388C">
      <w:pPr>
        <w:widowControl/>
        <w:rPr>
          <w:rFonts w:ascii="標楷體" w:eastAsia="標楷體" w:hAnsi="標楷體"/>
          <w:b/>
          <w:color w:val="000000" w:themeColor="text1"/>
          <w:sz w:val="32"/>
          <w:szCs w:val="32"/>
        </w:rPr>
      </w:pPr>
      <w:r w:rsidRPr="00BC71B5">
        <w:rPr>
          <w:rFonts w:ascii="標楷體" w:eastAsia="標楷體" w:hAnsi="標楷體"/>
          <w:b/>
          <w:color w:val="000000" w:themeColor="text1"/>
          <w:sz w:val="32"/>
          <w:szCs w:val="32"/>
        </w:rPr>
        <w:br w:type="page"/>
      </w:r>
    </w:p>
    <w:p w14:paraId="11EFAD99" w14:textId="77777777" w:rsidR="0058388C" w:rsidRPr="00BC71B5" w:rsidRDefault="0058388C" w:rsidP="0058388C">
      <w:pPr>
        <w:pStyle w:val="70"/>
        <w:spacing w:line="600" w:lineRule="exact"/>
        <w:ind w:left="0" w:firstLine="0"/>
        <w:jc w:val="both"/>
        <w:rPr>
          <w:rFonts w:eastAsia="標楷體"/>
          <w:b/>
          <w:color w:val="000000" w:themeColor="text1"/>
          <w:spacing w:val="0"/>
          <w:sz w:val="32"/>
          <w:u w:val="single"/>
        </w:rPr>
      </w:pPr>
      <w:r w:rsidRPr="00BC71B5">
        <w:rPr>
          <w:rFonts w:eastAsia="標楷體" w:hint="eastAsia"/>
          <w:b/>
          <w:color w:val="000000" w:themeColor="text1"/>
          <w:spacing w:val="0"/>
          <w:sz w:val="32"/>
          <w:u w:val="single"/>
        </w:rPr>
        <w:t>招標機關招標如下（以下各項由招標機關填寫並簽署招標）</w:t>
      </w:r>
    </w:p>
    <w:p w14:paraId="32E37F61" w14:textId="370843B9" w:rsidR="0058388C" w:rsidRPr="00BC71B5" w:rsidRDefault="0058388C" w:rsidP="0058388C">
      <w:pPr>
        <w:pStyle w:val="70"/>
        <w:numPr>
          <w:ilvl w:val="0"/>
          <w:numId w:val="12"/>
        </w:numPr>
        <w:spacing w:line="60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採購案號：</w:t>
      </w:r>
      <w:r w:rsidR="00D547ED" w:rsidRPr="00BC71B5">
        <w:rPr>
          <w:rFonts w:eastAsia="標楷體"/>
          <w:color w:val="000000" w:themeColor="text1"/>
          <w:spacing w:val="0"/>
          <w:sz w:val="32"/>
        </w:rPr>
        <w:t>CK113025</w:t>
      </w:r>
    </w:p>
    <w:p w14:paraId="5C9A8570" w14:textId="77777777" w:rsidR="0058388C" w:rsidRPr="00BC71B5" w:rsidRDefault="0058388C" w:rsidP="0058388C">
      <w:pPr>
        <w:pStyle w:val="70"/>
        <w:numPr>
          <w:ilvl w:val="0"/>
          <w:numId w:val="12"/>
        </w:numPr>
        <w:spacing w:line="600" w:lineRule="exact"/>
        <w:ind w:left="709" w:hanging="709"/>
        <w:jc w:val="both"/>
        <w:textDirection w:val="lrTbV"/>
        <w:rPr>
          <w:rFonts w:eastAsia="標楷體"/>
          <w:color w:val="000000" w:themeColor="text1"/>
          <w:spacing w:val="0"/>
          <w:sz w:val="32"/>
        </w:rPr>
      </w:pPr>
      <w:r w:rsidRPr="00BC71B5">
        <w:rPr>
          <w:rFonts w:eastAsia="標楷體" w:hint="eastAsia"/>
          <w:color w:val="000000" w:themeColor="text1"/>
          <w:spacing w:val="0"/>
          <w:sz w:val="32"/>
        </w:rPr>
        <w:t>招標機關名稱：衛生福利部疾病管制署</w:t>
      </w:r>
    </w:p>
    <w:p w14:paraId="2EFE100A" w14:textId="77777777" w:rsidR="0058388C" w:rsidRPr="00BC71B5" w:rsidRDefault="0058388C" w:rsidP="0058388C">
      <w:pPr>
        <w:pStyle w:val="70"/>
        <w:numPr>
          <w:ilvl w:val="0"/>
          <w:numId w:val="12"/>
        </w:numPr>
        <w:spacing w:line="600" w:lineRule="exact"/>
        <w:ind w:left="709" w:hanging="709"/>
        <w:jc w:val="both"/>
        <w:textDirection w:val="lrTbV"/>
        <w:rPr>
          <w:rFonts w:eastAsia="標楷體"/>
          <w:color w:val="000000" w:themeColor="text1"/>
          <w:spacing w:val="0"/>
          <w:sz w:val="32"/>
        </w:rPr>
      </w:pPr>
      <w:r w:rsidRPr="00BC71B5">
        <w:rPr>
          <w:rFonts w:eastAsia="標楷體" w:hint="eastAsia"/>
          <w:color w:val="000000" w:themeColor="text1"/>
          <w:spacing w:val="0"/>
          <w:sz w:val="32"/>
        </w:rPr>
        <w:t>招標機關地址：臺北市林森南路</w:t>
      </w:r>
      <w:r w:rsidRPr="00BC71B5">
        <w:rPr>
          <w:rFonts w:eastAsia="標楷體" w:hint="eastAsia"/>
          <w:color w:val="000000" w:themeColor="text1"/>
          <w:spacing w:val="0"/>
          <w:sz w:val="32"/>
        </w:rPr>
        <w:t>6</w:t>
      </w:r>
      <w:r w:rsidRPr="00BC71B5">
        <w:rPr>
          <w:rFonts w:eastAsia="標楷體" w:hint="eastAsia"/>
          <w:color w:val="000000" w:themeColor="text1"/>
          <w:spacing w:val="0"/>
          <w:sz w:val="32"/>
        </w:rPr>
        <w:t>號</w:t>
      </w:r>
    </w:p>
    <w:p w14:paraId="63BA1278" w14:textId="4CEA8E50" w:rsidR="0058388C" w:rsidRPr="00BC71B5" w:rsidRDefault="0058388C" w:rsidP="0058388C">
      <w:pPr>
        <w:pStyle w:val="70"/>
        <w:numPr>
          <w:ilvl w:val="0"/>
          <w:numId w:val="12"/>
        </w:numPr>
        <w:spacing w:line="60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招標機關聯絡人</w:t>
      </w:r>
      <w:r w:rsidRPr="00BC71B5">
        <w:rPr>
          <w:rFonts w:eastAsia="標楷體"/>
          <w:color w:val="000000" w:themeColor="text1"/>
          <w:spacing w:val="0"/>
          <w:sz w:val="32"/>
        </w:rPr>
        <w:t>（</w:t>
      </w:r>
      <w:r w:rsidRPr="00BC71B5">
        <w:rPr>
          <w:rFonts w:eastAsia="標楷體" w:hint="eastAsia"/>
          <w:color w:val="000000" w:themeColor="text1"/>
          <w:spacing w:val="0"/>
          <w:sz w:val="32"/>
        </w:rPr>
        <w:t>或單位</w:t>
      </w:r>
      <w:r w:rsidRPr="00BC71B5">
        <w:rPr>
          <w:rFonts w:eastAsia="標楷體"/>
          <w:color w:val="000000" w:themeColor="text1"/>
          <w:spacing w:val="0"/>
          <w:sz w:val="32"/>
        </w:rPr>
        <w:t>）</w:t>
      </w:r>
      <w:r w:rsidRPr="00BC71B5">
        <w:rPr>
          <w:rFonts w:eastAsia="標楷體" w:hint="eastAsia"/>
          <w:color w:val="000000" w:themeColor="text1"/>
          <w:spacing w:val="0"/>
          <w:sz w:val="32"/>
        </w:rPr>
        <w:t>：秘書室</w:t>
      </w:r>
      <w:r w:rsidRPr="00BC71B5">
        <w:rPr>
          <w:rFonts w:eastAsia="標楷體" w:hint="eastAsia"/>
          <w:color w:val="000000" w:themeColor="text1"/>
          <w:spacing w:val="0"/>
          <w:sz w:val="32"/>
        </w:rPr>
        <w:t>/</w:t>
      </w:r>
      <w:r w:rsidR="00403437" w:rsidRPr="00BC71B5">
        <w:rPr>
          <w:rFonts w:eastAsia="標楷體" w:hint="eastAsia"/>
          <w:color w:val="000000" w:themeColor="text1"/>
          <w:spacing w:val="0"/>
          <w:sz w:val="32"/>
        </w:rPr>
        <w:t>高銀雪</w:t>
      </w:r>
    </w:p>
    <w:p w14:paraId="74636054" w14:textId="4C91E851" w:rsidR="0058388C" w:rsidRPr="00BC71B5" w:rsidRDefault="0058388C" w:rsidP="0058388C">
      <w:pPr>
        <w:pStyle w:val="70"/>
        <w:tabs>
          <w:tab w:val="num" w:pos="709"/>
        </w:tabs>
        <w:spacing w:line="600" w:lineRule="exact"/>
        <w:ind w:leftChars="300" w:left="1120" w:hangingChars="125" w:hanging="400"/>
        <w:jc w:val="both"/>
        <w:textDirection w:val="lrTbV"/>
        <w:rPr>
          <w:rFonts w:eastAsia="標楷體"/>
          <w:color w:val="000000" w:themeColor="text1"/>
          <w:spacing w:val="0"/>
          <w:sz w:val="32"/>
        </w:rPr>
      </w:pPr>
      <w:r w:rsidRPr="00BC71B5">
        <w:rPr>
          <w:rFonts w:eastAsia="標楷體" w:hint="eastAsia"/>
          <w:color w:val="000000" w:themeColor="text1"/>
          <w:spacing w:val="0"/>
          <w:sz w:val="32"/>
        </w:rPr>
        <w:t>電話：</w:t>
      </w:r>
      <w:r w:rsidRPr="00BC71B5">
        <w:rPr>
          <w:rFonts w:eastAsia="標楷體" w:hint="eastAsia"/>
          <w:color w:val="000000" w:themeColor="text1"/>
          <w:spacing w:val="0"/>
          <w:sz w:val="32"/>
        </w:rPr>
        <w:t>02-23959825#37</w:t>
      </w:r>
      <w:r w:rsidR="00403437" w:rsidRPr="00BC71B5">
        <w:rPr>
          <w:rFonts w:eastAsia="標楷體" w:hint="eastAsia"/>
          <w:color w:val="000000" w:themeColor="text1"/>
          <w:spacing w:val="0"/>
          <w:sz w:val="32"/>
        </w:rPr>
        <w:t>83</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傳真：</w:t>
      </w:r>
      <w:r w:rsidRPr="00BC71B5">
        <w:rPr>
          <w:rFonts w:eastAsia="標楷體" w:hint="eastAsia"/>
          <w:color w:val="000000" w:themeColor="text1"/>
          <w:spacing w:val="0"/>
          <w:sz w:val="32"/>
        </w:rPr>
        <w:t>02-23959830</w:t>
      </w:r>
    </w:p>
    <w:p w14:paraId="23737572" w14:textId="171FF86C" w:rsidR="0058388C" w:rsidRPr="00BC71B5" w:rsidRDefault="0058388C" w:rsidP="0058388C">
      <w:pPr>
        <w:pStyle w:val="70"/>
        <w:numPr>
          <w:ilvl w:val="0"/>
          <w:numId w:val="12"/>
        </w:numPr>
        <w:spacing w:line="600" w:lineRule="exact"/>
        <w:ind w:left="709" w:hanging="709"/>
        <w:jc w:val="both"/>
        <w:textDirection w:val="lrTbV"/>
        <w:rPr>
          <w:rFonts w:eastAsia="標楷體"/>
          <w:color w:val="000000" w:themeColor="text1"/>
          <w:spacing w:val="0"/>
          <w:sz w:val="32"/>
        </w:rPr>
      </w:pPr>
      <w:r w:rsidRPr="00BC71B5">
        <w:rPr>
          <w:rFonts w:eastAsia="標楷體" w:hint="eastAsia"/>
          <w:color w:val="000000" w:themeColor="text1"/>
          <w:spacing w:val="0"/>
          <w:sz w:val="32"/>
        </w:rPr>
        <w:t>招標標的名稱及數量摘要：疾病管制署</w:t>
      </w:r>
      <w:r w:rsidRPr="00BC71B5">
        <w:rPr>
          <w:rFonts w:eastAsia="標楷體" w:hint="eastAsia"/>
          <w:color w:val="000000" w:themeColor="text1"/>
          <w:spacing w:val="0"/>
          <w:sz w:val="32"/>
        </w:rPr>
        <w:t>11</w:t>
      </w:r>
      <w:r w:rsidR="00403437" w:rsidRPr="00BC71B5">
        <w:rPr>
          <w:rFonts w:eastAsia="標楷體" w:hint="eastAsia"/>
          <w:color w:val="000000" w:themeColor="text1"/>
          <w:spacing w:val="0"/>
          <w:sz w:val="32"/>
        </w:rPr>
        <w:t>4</w:t>
      </w:r>
      <w:r w:rsidRPr="00BC71B5">
        <w:rPr>
          <w:rFonts w:eastAsia="標楷體" w:hint="eastAsia"/>
          <w:color w:val="000000" w:themeColor="text1"/>
          <w:spacing w:val="0"/>
          <w:sz w:val="32"/>
        </w:rPr>
        <w:t>年委託科技研究計畫採購案</w:t>
      </w:r>
    </w:p>
    <w:p w14:paraId="1F6D64DE" w14:textId="77777777" w:rsidR="0058388C" w:rsidRPr="00BC71B5" w:rsidRDefault="0058388C" w:rsidP="0058388C">
      <w:pPr>
        <w:pStyle w:val="70"/>
        <w:numPr>
          <w:ilvl w:val="0"/>
          <w:numId w:val="12"/>
        </w:numPr>
        <w:spacing w:line="600" w:lineRule="exact"/>
        <w:ind w:left="709" w:hanging="709"/>
        <w:jc w:val="both"/>
        <w:textDirection w:val="lrTbV"/>
        <w:rPr>
          <w:rFonts w:eastAsia="標楷體"/>
          <w:color w:val="000000" w:themeColor="text1"/>
          <w:spacing w:val="0"/>
          <w:sz w:val="32"/>
        </w:rPr>
      </w:pPr>
      <w:r w:rsidRPr="00BC71B5">
        <w:rPr>
          <w:rFonts w:eastAsia="標楷體" w:hint="eastAsia"/>
          <w:color w:val="000000" w:themeColor="text1"/>
          <w:spacing w:val="0"/>
          <w:sz w:val="32"/>
        </w:rPr>
        <w:t>收受投標文件場所之地址：臺北市中正區林森南路</w:t>
      </w:r>
      <w:r w:rsidRPr="00BC71B5">
        <w:rPr>
          <w:rFonts w:eastAsia="標楷體" w:hint="eastAsia"/>
          <w:color w:val="000000" w:themeColor="text1"/>
          <w:spacing w:val="0"/>
          <w:sz w:val="32"/>
        </w:rPr>
        <w:t>6</w:t>
      </w:r>
      <w:r w:rsidRPr="00BC71B5">
        <w:rPr>
          <w:rFonts w:eastAsia="標楷體" w:hint="eastAsia"/>
          <w:color w:val="000000" w:themeColor="text1"/>
          <w:spacing w:val="0"/>
          <w:sz w:val="32"/>
        </w:rPr>
        <w:t>號</w:t>
      </w:r>
      <w:r w:rsidRPr="00BC71B5">
        <w:rPr>
          <w:rFonts w:eastAsia="標楷體" w:hint="eastAsia"/>
          <w:color w:val="000000" w:themeColor="text1"/>
          <w:spacing w:val="0"/>
          <w:sz w:val="32"/>
        </w:rPr>
        <w:t>6</w:t>
      </w:r>
      <w:r w:rsidRPr="00BC71B5">
        <w:rPr>
          <w:rFonts w:eastAsia="標楷體" w:hint="eastAsia"/>
          <w:color w:val="000000" w:themeColor="text1"/>
          <w:spacing w:val="0"/>
          <w:sz w:val="32"/>
        </w:rPr>
        <w:t>樓秘書室採購組</w:t>
      </w:r>
    </w:p>
    <w:p w14:paraId="42C352F1" w14:textId="2FB5AB8A" w:rsidR="0058388C" w:rsidRPr="00BC71B5" w:rsidRDefault="0058388C" w:rsidP="0058388C">
      <w:pPr>
        <w:pStyle w:val="70"/>
        <w:numPr>
          <w:ilvl w:val="0"/>
          <w:numId w:val="12"/>
        </w:numPr>
        <w:spacing w:line="600" w:lineRule="exact"/>
        <w:ind w:left="709" w:hanging="709"/>
        <w:jc w:val="both"/>
        <w:textDirection w:val="lrTbV"/>
        <w:rPr>
          <w:rFonts w:eastAsia="標楷體"/>
          <w:color w:val="000000" w:themeColor="text1"/>
          <w:spacing w:val="0"/>
          <w:sz w:val="32"/>
        </w:rPr>
      </w:pPr>
      <w:r w:rsidRPr="00BC71B5">
        <w:rPr>
          <w:rFonts w:eastAsia="標楷體" w:hint="eastAsia"/>
          <w:color w:val="000000" w:themeColor="text1"/>
          <w:spacing w:val="0"/>
          <w:sz w:val="32"/>
        </w:rPr>
        <w:t>收受投標文件之截止期限：民國</w:t>
      </w:r>
      <w:r w:rsidRPr="00BC71B5">
        <w:rPr>
          <w:rFonts w:eastAsia="標楷體" w:hint="eastAsia"/>
          <w:color w:val="000000" w:themeColor="text1"/>
          <w:spacing w:val="0"/>
          <w:sz w:val="32"/>
        </w:rPr>
        <w:t>11</w:t>
      </w:r>
      <w:r w:rsidR="00403437" w:rsidRPr="00BC71B5">
        <w:rPr>
          <w:rFonts w:eastAsia="標楷體" w:hint="eastAsia"/>
          <w:color w:val="000000" w:themeColor="text1"/>
          <w:spacing w:val="0"/>
          <w:sz w:val="32"/>
        </w:rPr>
        <w:t>3</w:t>
      </w:r>
      <w:r w:rsidRPr="00BC71B5">
        <w:rPr>
          <w:rFonts w:eastAsia="標楷體" w:hint="eastAsia"/>
          <w:color w:val="000000" w:themeColor="text1"/>
          <w:spacing w:val="0"/>
          <w:sz w:val="32"/>
        </w:rPr>
        <w:t>年</w:t>
      </w:r>
      <w:r w:rsidR="00D547ED" w:rsidRPr="00BC71B5">
        <w:rPr>
          <w:rFonts w:eastAsia="標楷體"/>
          <w:color w:val="000000" w:themeColor="text1"/>
          <w:spacing w:val="0"/>
          <w:sz w:val="32"/>
        </w:rPr>
        <w:t>10</w:t>
      </w:r>
      <w:r w:rsidRPr="00BC71B5">
        <w:rPr>
          <w:rFonts w:eastAsia="標楷體" w:hint="eastAsia"/>
          <w:color w:val="000000" w:themeColor="text1"/>
          <w:spacing w:val="0"/>
          <w:sz w:val="32"/>
        </w:rPr>
        <w:t>月</w:t>
      </w:r>
      <w:r w:rsidR="00D547ED" w:rsidRPr="00BC71B5">
        <w:rPr>
          <w:rFonts w:eastAsia="標楷體"/>
          <w:color w:val="000000" w:themeColor="text1"/>
          <w:spacing w:val="0"/>
          <w:sz w:val="32"/>
        </w:rPr>
        <w:t>11</w:t>
      </w:r>
      <w:r w:rsidRPr="00BC71B5">
        <w:rPr>
          <w:rFonts w:eastAsia="標楷體" w:hint="eastAsia"/>
          <w:color w:val="000000" w:themeColor="text1"/>
          <w:spacing w:val="0"/>
          <w:sz w:val="32"/>
        </w:rPr>
        <w:t>日</w:t>
      </w:r>
      <w:r w:rsidR="00D547ED" w:rsidRPr="00BC71B5">
        <w:rPr>
          <w:rFonts w:eastAsia="標楷體" w:hint="eastAsia"/>
          <w:color w:val="000000" w:themeColor="text1"/>
          <w:spacing w:val="0"/>
          <w:sz w:val="32"/>
        </w:rPr>
        <w:t>下</w:t>
      </w:r>
      <w:r w:rsidRPr="00BC71B5">
        <w:rPr>
          <w:rFonts w:eastAsia="標楷體" w:hint="eastAsia"/>
          <w:color w:val="000000" w:themeColor="text1"/>
          <w:spacing w:val="0"/>
          <w:sz w:val="32"/>
        </w:rPr>
        <w:t>午</w:t>
      </w:r>
      <w:r w:rsidR="00D547ED" w:rsidRPr="00BC71B5">
        <w:rPr>
          <w:rFonts w:eastAsia="標楷體" w:hint="eastAsia"/>
          <w:color w:val="000000" w:themeColor="text1"/>
          <w:spacing w:val="0"/>
          <w:sz w:val="32"/>
        </w:rPr>
        <w:t>5</w:t>
      </w:r>
      <w:r w:rsidRPr="00BC71B5">
        <w:rPr>
          <w:rFonts w:eastAsia="標楷體" w:hint="eastAsia"/>
          <w:color w:val="000000" w:themeColor="text1"/>
          <w:spacing w:val="0"/>
          <w:sz w:val="32"/>
        </w:rPr>
        <w:t>時</w:t>
      </w:r>
      <w:r w:rsidR="00D547ED" w:rsidRPr="00BC71B5">
        <w:rPr>
          <w:rFonts w:eastAsia="標楷體" w:hint="eastAsia"/>
          <w:color w:val="000000" w:themeColor="text1"/>
          <w:spacing w:val="0"/>
          <w:sz w:val="32"/>
        </w:rPr>
        <w:t>00</w:t>
      </w:r>
      <w:r w:rsidRPr="00BC71B5">
        <w:rPr>
          <w:rFonts w:eastAsia="標楷體" w:hint="eastAsia"/>
          <w:color w:val="000000" w:themeColor="text1"/>
          <w:spacing w:val="0"/>
          <w:sz w:val="32"/>
        </w:rPr>
        <w:t>分止。</w:t>
      </w:r>
    </w:p>
    <w:p w14:paraId="5A51CD87" w14:textId="77777777" w:rsidR="0058388C" w:rsidRPr="00BC71B5" w:rsidRDefault="0058388C" w:rsidP="0058388C">
      <w:pPr>
        <w:pStyle w:val="70"/>
        <w:numPr>
          <w:ilvl w:val="0"/>
          <w:numId w:val="12"/>
        </w:numPr>
        <w:spacing w:line="600" w:lineRule="exact"/>
        <w:ind w:left="709" w:hanging="709"/>
        <w:jc w:val="both"/>
        <w:textDirection w:val="lrTbV"/>
        <w:rPr>
          <w:rFonts w:eastAsia="標楷體"/>
          <w:color w:val="000000" w:themeColor="text1"/>
          <w:spacing w:val="0"/>
          <w:sz w:val="32"/>
        </w:rPr>
      </w:pPr>
      <w:r w:rsidRPr="00BC71B5">
        <w:rPr>
          <w:rFonts w:eastAsia="標楷體" w:hint="eastAsia"/>
          <w:color w:val="000000" w:themeColor="text1"/>
          <w:spacing w:val="0"/>
          <w:sz w:val="32"/>
        </w:rPr>
        <w:t>其他事項如附件。</w:t>
      </w:r>
    </w:p>
    <w:p w14:paraId="0F46960D" w14:textId="77777777" w:rsidR="0058388C" w:rsidRPr="00BC71B5" w:rsidRDefault="0058388C" w:rsidP="0058388C">
      <w:pPr>
        <w:pStyle w:val="70"/>
        <w:spacing w:line="60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招標機關：衛生福利部疾病管制署</w:t>
      </w:r>
    </w:p>
    <w:p w14:paraId="21F73AAE" w14:textId="77777777" w:rsidR="0058388C" w:rsidRPr="00BC71B5" w:rsidRDefault="0058388C">
      <w:pPr>
        <w:widowControl/>
        <w:rPr>
          <w:rFonts w:ascii="標楷體" w:eastAsia="標楷體" w:hAnsi="標楷體"/>
          <w:b/>
          <w:color w:val="000000" w:themeColor="text1"/>
          <w:sz w:val="52"/>
          <w:szCs w:val="52"/>
        </w:rPr>
      </w:pPr>
    </w:p>
    <w:p w14:paraId="2492E367" w14:textId="77777777" w:rsidR="0058388C" w:rsidRPr="00BC71B5" w:rsidRDefault="0058388C">
      <w:pPr>
        <w:widowControl/>
        <w:rPr>
          <w:rFonts w:eastAsia="標楷體"/>
          <w:b/>
          <w:color w:val="000000" w:themeColor="text1"/>
          <w:sz w:val="36"/>
          <w:szCs w:val="36"/>
          <w:u w:val="single"/>
        </w:rPr>
      </w:pPr>
    </w:p>
    <w:p w14:paraId="322AB71E" w14:textId="77777777" w:rsidR="0058388C" w:rsidRPr="00BC71B5" w:rsidRDefault="0058388C" w:rsidP="0058388C">
      <w:pPr>
        <w:pStyle w:val="11"/>
        <w:spacing w:line="600" w:lineRule="exact"/>
        <w:rPr>
          <w:rFonts w:ascii="Times New Roman" w:eastAsia="標楷體" w:hAnsi="Times New Roman"/>
          <w:b/>
          <w:color w:val="000000" w:themeColor="text1"/>
          <w:sz w:val="36"/>
          <w:szCs w:val="36"/>
          <w:u w:val="single"/>
        </w:rPr>
      </w:pPr>
    </w:p>
    <w:p w14:paraId="2BBFC56D" w14:textId="77777777" w:rsidR="0058388C" w:rsidRPr="00BC71B5" w:rsidRDefault="0058388C" w:rsidP="0058388C">
      <w:pPr>
        <w:pStyle w:val="11"/>
        <w:spacing w:line="600" w:lineRule="exact"/>
        <w:rPr>
          <w:rFonts w:ascii="Times New Roman" w:eastAsia="標楷體" w:hAnsi="Times New Roman"/>
          <w:b/>
          <w:color w:val="000000" w:themeColor="text1"/>
          <w:sz w:val="36"/>
          <w:szCs w:val="36"/>
          <w:u w:val="single"/>
        </w:rPr>
      </w:pPr>
    </w:p>
    <w:p w14:paraId="7705C408" w14:textId="77777777" w:rsidR="0058388C" w:rsidRPr="00BC71B5" w:rsidRDefault="0058388C" w:rsidP="0058388C">
      <w:pPr>
        <w:pStyle w:val="11"/>
        <w:spacing w:line="600" w:lineRule="exact"/>
        <w:rPr>
          <w:rFonts w:ascii="Times New Roman" w:eastAsia="標楷體" w:hAnsi="Times New Roman"/>
          <w:b/>
          <w:color w:val="000000" w:themeColor="text1"/>
          <w:sz w:val="36"/>
          <w:szCs w:val="36"/>
          <w:u w:val="single"/>
        </w:rPr>
      </w:pPr>
    </w:p>
    <w:p w14:paraId="333E5427" w14:textId="77777777" w:rsidR="0058388C" w:rsidRPr="00BC71B5" w:rsidRDefault="0058388C" w:rsidP="0058388C">
      <w:pPr>
        <w:pStyle w:val="11"/>
        <w:spacing w:line="600" w:lineRule="exact"/>
        <w:rPr>
          <w:rFonts w:ascii="Times New Roman" w:eastAsia="標楷體" w:hAnsi="Times New Roman"/>
          <w:b/>
          <w:color w:val="000000" w:themeColor="text1"/>
          <w:sz w:val="36"/>
          <w:szCs w:val="36"/>
          <w:u w:val="single"/>
        </w:rPr>
      </w:pPr>
    </w:p>
    <w:p w14:paraId="792F2FB6" w14:textId="77777777" w:rsidR="0058388C" w:rsidRPr="00BC71B5" w:rsidRDefault="0058388C" w:rsidP="0058388C">
      <w:pPr>
        <w:pStyle w:val="11"/>
        <w:spacing w:line="600" w:lineRule="exact"/>
        <w:rPr>
          <w:rFonts w:ascii="Times New Roman" w:eastAsia="標楷體" w:hAnsi="Times New Roman"/>
          <w:b/>
          <w:color w:val="000000" w:themeColor="text1"/>
          <w:sz w:val="36"/>
          <w:szCs w:val="36"/>
          <w:u w:val="single"/>
        </w:rPr>
      </w:pPr>
    </w:p>
    <w:p w14:paraId="22464744" w14:textId="16DFDBB2" w:rsidR="0058388C" w:rsidRPr="00BC71B5" w:rsidRDefault="0058388C" w:rsidP="0058388C">
      <w:pPr>
        <w:pStyle w:val="70"/>
        <w:spacing w:line="600" w:lineRule="exact"/>
        <w:jc w:val="center"/>
        <w:textDirection w:val="lrTbV"/>
        <w:rPr>
          <w:rFonts w:eastAsia="標楷體"/>
          <w:color w:val="000000" w:themeColor="text1"/>
          <w:spacing w:val="0"/>
          <w:sz w:val="32"/>
        </w:rPr>
      </w:pPr>
      <w:r w:rsidRPr="00BC71B5">
        <w:rPr>
          <w:rFonts w:eastAsia="標楷體" w:hint="eastAsia"/>
          <w:color w:val="000000" w:themeColor="text1"/>
          <w:spacing w:val="0"/>
          <w:sz w:val="32"/>
        </w:rPr>
        <w:t>日期：民國</w:t>
      </w:r>
      <w:r w:rsidR="006057FE" w:rsidRPr="00BC71B5">
        <w:rPr>
          <w:rFonts w:eastAsia="標楷體" w:hint="eastAsia"/>
          <w:color w:val="000000" w:themeColor="text1"/>
          <w:spacing w:val="0"/>
          <w:sz w:val="32"/>
        </w:rPr>
        <w:t>113</w:t>
      </w:r>
      <w:r w:rsidRPr="00BC71B5">
        <w:rPr>
          <w:rFonts w:eastAsia="標楷體" w:hint="eastAsia"/>
          <w:color w:val="000000" w:themeColor="text1"/>
          <w:spacing w:val="0"/>
          <w:sz w:val="32"/>
        </w:rPr>
        <w:t>年○月○日</w:t>
      </w:r>
    </w:p>
    <w:p w14:paraId="7D28AFC6" w14:textId="77777777" w:rsidR="0058388C" w:rsidRPr="00BC71B5" w:rsidRDefault="0058388C" w:rsidP="0058388C">
      <w:pPr>
        <w:pStyle w:val="11"/>
        <w:spacing w:line="600" w:lineRule="exact"/>
        <w:rPr>
          <w:rFonts w:ascii="Times New Roman" w:eastAsia="標楷體" w:hAnsi="Times New Roman"/>
          <w:b/>
          <w:color w:val="000000" w:themeColor="text1"/>
          <w:sz w:val="36"/>
          <w:szCs w:val="36"/>
          <w:u w:val="single"/>
        </w:rPr>
      </w:pPr>
    </w:p>
    <w:p w14:paraId="1CEC485A" w14:textId="77777777" w:rsidR="00906A2B" w:rsidRPr="00BC71B5" w:rsidRDefault="00906A2B" w:rsidP="00906A2B">
      <w:pPr>
        <w:pStyle w:val="70"/>
        <w:spacing w:line="420" w:lineRule="exact"/>
        <w:ind w:left="0" w:firstLine="0"/>
        <w:jc w:val="both"/>
        <w:textDirection w:val="lrTbV"/>
        <w:rPr>
          <w:rFonts w:eastAsia="標楷體"/>
          <w:b/>
          <w:color w:val="000000" w:themeColor="text1"/>
          <w:spacing w:val="0"/>
          <w:sz w:val="32"/>
          <w:u w:val="single"/>
        </w:rPr>
      </w:pPr>
      <w:r w:rsidRPr="00BC71B5">
        <w:rPr>
          <w:rFonts w:eastAsia="標楷體"/>
          <w:color w:val="000000" w:themeColor="text1"/>
          <w:spacing w:val="0"/>
          <w:sz w:val="32"/>
        </w:rPr>
        <w:br w:type="page"/>
      </w:r>
      <w:r w:rsidRPr="00BC71B5">
        <w:rPr>
          <w:rFonts w:eastAsia="標楷體" w:hint="eastAsia"/>
          <w:b/>
          <w:color w:val="000000" w:themeColor="text1"/>
          <w:spacing w:val="0"/>
          <w:sz w:val="32"/>
          <w:u w:val="single"/>
        </w:rPr>
        <w:t>投標廠商投標如下</w:t>
      </w:r>
      <w:r w:rsidR="00244B8F" w:rsidRPr="00BC71B5">
        <w:rPr>
          <w:rFonts w:eastAsia="標楷體"/>
          <w:b/>
          <w:color w:val="000000" w:themeColor="text1"/>
          <w:spacing w:val="0"/>
          <w:sz w:val="32"/>
          <w:u w:val="single"/>
        </w:rPr>
        <w:t>（</w:t>
      </w:r>
      <w:r w:rsidRPr="00BC71B5">
        <w:rPr>
          <w:rFonts w:eastAsia="標楷體" w:hint="eastAsia"/>
          <w:b/>
          <w:color w:val="000000" w:themeColor="text1"/>
          <w:spacing w:val="0"/>
          <w:sz w:val="32"/>
          <w:u w:val="single"/>
        </w:rPr>
        <w:t>以下各項由投標廠商填寫並簽署後投標</w:t>
      </w:r>
      <w:r w:rsidR="00244B8F" w:rsidRPr="00BC71B5">
        <w:rPr>
          <w:rFonts w:eastAsia="標楷體"/>
          <w:b/>
          <w:color w:val="000000" w:themeColor="text1"/>
          <w:spacing w:val="0"/>
          <w:sz w:val="32"/>
          <w:u w:val="single"/>
        </w:rPr>
        <w:t>）</w:t>
      </w:r>
    </w:p>
    <w:p w14:paraId="2FA05D44" w14:textId="77777777" w:rsidR="00906A2B" w:rsidRPr="00BC71B5" w:rsidRDefault="00906A2B" w:rsidP="00794D1A">
      <w:pPr>
        <w:pStyle w:val="70"/>
        <w:numPr>
          <w:ilvl w:val="0"/>
          <w:numId w:val="13"/>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投標廠商名稱：</w:t>
      </w:r>
    </w:p>
    <w:p w14:paraId="3626D8DD" w14:textId="77777777" w:rsidR="00906A2B" w:rsidRPr="00BC71B5" w:rsidRDefault="00906A2B" w:rsidP="00794D1A">
      <w:pPr>
        <w:pStyle w:val="70"/>
        <w:numPr>
          <w:ilvl w:val="0"/>
          <w:numId w:val="13"/>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投標廠商地址：</w:t>
      </w:r>
    </w:p>
    <w:p w14:paraId="0B5A63FD" w14:textId="77777777" w:rsidR="00906A2B" w:rsidRPr="00BC71B5" w:rsidRDefault="00906A2B" w:rsidP="00794D1A">
      <w:pPr>
        <w:pStyle w:val="70"/>
        <w:numPr>
          <w:ilvl w:val="0"/>
          <w:numId w:val="13"/>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投標廠商負責人：</w:t>
      </w:r>
    </w:p>
    <w:p w14:paraId="25BAA240" w14:textId="77777777" w:rsidR="00906A2B" w:rsidRPr="00BC71B5" w:rsidRDefault="00906A2B" w:rsidP="00794D1A">
      <w:pPr>
        <w:pStyle w:val="70"/>
        <w:numPr>
          <w:ilvl w:val="0"/>
          <w:numId w:val="13"/>
        </w:numPr>
        <w:spacing w:line="420" w:lineRule="exact"/>
        <w:ind w:hangingChars="225"/>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投標廠商聯絡人：</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電話：</w:t>
      </w:r>
      <w:r w:rsidRPr="00BC71B5">
        <w:rPr>
          <w:rFonts w:eastAsia="標楷體"/>
          <w:color w:val="000000" w:themeColor="text1"/>
          <w:spacing w:val="0"/>
          <w:sz w:val="32"/>
        </w:rPr>
        <w:t xml:space="preserve">        </w:t>
      </w:r>
      <w:r w:rsidR="00893B03" w:rsidRPr="00BC71B5">
        <w:rPr>
          <w:rFonts w:eastAsia="標楷體" w:hint="eastAsia"/>
          <w:color w:val="000000" w:themeColor="text1"/>
          <w:spacing w:val="0"/>
          <w:sz w:val="32"/>
        </w:rPr>
        <w:t xml:space="preserve">    </w:t>
      </w:r>
      <w:r w:rsidRPr="00BC71B5">
        <w:rPr>
          <w:rFonts w:eastAsia="標楷體" w:hint="eastAsia"/>
          <w:color w:val="000000" w:themeColor="text1"/>
          <w:spacing w:val="0"/>
          <w:sz w:val="32"/>
        </w:rPr>
        <w:t>傳真：</w:t>
      </w:r>
    </w:p>
    <w:p w14:paraId="03EF33B7" w14:textId="77777777" w:rsidR="00906A2B" w:rsidRPr="00BC71B5" w:rsidRDefault="00906A2B" w:rsidP="00794D1A">
      <w:pPr>
        <w:pStyle w:val="70"/>
        <w:numPr>
          <w:ilvl w:val="0"/>
          <w:numId w:val="13"/>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投標廠商營業登記統一編號</w:t>
      </w:r>
      <w:r w:rsidR="00244B8F" w:rsidRPr="00BC71B5">
        <w:rPr>
          <w:rFonts w:eastAsia="標楷體"/>
          <w:color w:val="000000" w:themeColor="text1"/>
          <w:spacing w:val="0"/>
          <w:sz w:val="32"/>
        </w:rPr>
        <w:t>（</w:t>
      </w:r>
      <w:r w:rsidRPr="00BC71B5">
        <w:rPr>
          <w:rFonts w:eastAsia="標楷體" w:hint="eastAsia"/>
          <w:color w:val="000000" w:themeColor="text1"/>
          <w:spacing w:val="0"/>
          <w:sz w:val="32"/>
        </w:rPr>
        <w:t>無者免填</w:t>
      </w:r>
      <w:r w:rsidR="00244B8F" w:rsidRPr="00BC71B5">
        <w:rPr>
          <w:rFonts w:eastAsia="標楷體"/>
          <w:color w:val="000000" w:themeColor="text1"/>
          <w:spacing w:val="0"/>
          <w:sz w:val="32"/>
        </w:rPr>
        <w:t>）</w:t>
      </w:r>
      <w:r w:rsidRPr="00BC71B5">
        <w:rPr>
          <w:rFonts w:eastAsia="標楷體" w:hint="eastAsia"/>
          <w:color w:val="000000" w:themeColor="text1"/>
          <w:spacing w:val="0"/>
          <w:sz w:val="32"/>
        </w:rPr>
        <w:t>：</w:t>
      </w:r>
    </w:p>
    <w:p w14:paraId="0A9FAB61" w14:textId="77777777" w:rsidR="00893B03" w:rsidRPr="00BC71B5" w:rsidRDefault="00893B03" w:rsidP="00794D1A">
      <w:pPr>
        <w:pStyle w:val="70"/>
        <w:numPr>
          <w:ilvl w:val="0"/>
          <w:numId w:val="13"/>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投標研究重點項次編號：</w:t>
      </w:r>
    </w:p>
    <w:p w14:paraId="2A7E6F0C" w14:textId="77777777" w:rsidR="00274106" w:rsidRPr="00BC71B5" w:rsidRDefault="00906A2B" w:rsidP="00794D1A">
      <w:pPr>
        <w:pStyle w:val="70"/>
        <w:numPr>
          <w:ilvl w:val="0"/>
          <w:numId w:val="13"/>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投標總標價：</w:t>
      </w:r>
    </w:p>
    <w:p w14:paraId="4F76EBC9" w14:textId="77777777" w:rsidR="00906A2B" w:rsidRPr="00BC71B5" w:rsidRDefault="00906A2B" w:rsidP="00274106">
      <w:pPr>
        <w:pStyle w:val="70"/>
        <w:spacing w:line="420" w:lineRule="exact"/>
        <w:ind w:left="0" w:firstLine="0"/>
        <w:jc w:val="both"/>
        <w:textDirection w:val="lrTbV"/>
        <w:rPr>
          <w:rFonts w:eastAsia="標楷體"/>
          <w:color w:val="000000" w:themeColor="text1"/>
          <w:spacing w:val="-24"/>
          <w:sz w:val="32"/>
        </w:rPr>
      </w:pPr>
      <w:r w:rsidRPr="00BC71B5">
        <w:rPr>
          <w:rFonts w:eastAsia="標楷體" w:hint="eastAsia"/>
          <w:color w:val="000000" w:themeColor="text1"/>
          <w:spacing w:val="-24"/>
          <w:sz w:val="32"/>
        </w:rPr>
        <w:t xml:space="preserve"> </w:t>
      </w:r>
    </w:p>
    <w:tbl>
      <w:tblPr>
        <w:tblW w:w="763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3"/>
        <w:gridCol w:w="764"/>
        <w:gridCol w:w="764"/>
        <w:gridCol w:w="763"/>
        <w:gridCol w:w="764"/>
        <w:gridCol w:w="764"/>
        <w:gridCol w:w="763"/>
        <w:gridCol w:w="764"/>
        <w:gridCol w:w="764"/>
      </w:tblGrid>
      <w:tr w:rsidR="00BC71B5" w:rsidRPr="00BC71B5" w14:paraId="2BE964A4" w14:textId="77777777" w:rsidTr="00FE255F">
        <w:trPr>
          <w:cantSplit/>
          <w:trHeight w:val="660"/>
        </w:trPr>
        <w:tc>
          <w:tcPr>
            <w:tcW w:w="763" w:type="dxa"/>
            <w:vMerge w:val="restart"/>
          </w:tcPr>
          <w:p w14:paraId="2040625A" w14:textId="77777777" w:rsidR="00FE255F" w:rsidRPr="00BC71B5" w:rsidRDefault="00FE255F" w:rsidP="00FE255F">
            <w:pPr>
              <w:spacing w:beforeLines="10" w:before="24" w:line="400" w:lineRule="exact"/>
              <w:jc w:val="center"/>
              <w:textDirection w:val="lrTbV"/>
              <w:rPr>
                <w:rFonts w:eastAsia="標楷體"/>
                <w:color w:val="000000" w:themeColor="text1"/>
                <w:sz w:val="32"/>
              </w:rPr>
            </w:pPr>
            <w:r w:rsidRPr="00BC71B5">
              <w:rPr>
                <w:rFonts w:eastAsia="標楷體" w:hint="eastAsia"/>
                <w:color w:val="000000" w:themeColor="text1"/>
                <w:sz w:val="32"/>
              </w:rPr>
              <w:t>新</w:t>
            </w:r>
          </w:p>
          <w:p w14:paraId="6109D27D" w14:textId="77777777" w:rsidR="00FE255F" w:rsidRPr="00BC71B5" w:rsidRDefault="00FE255F" w:rsidP="00FE255F">
            <w:pPr>
              <w:spacing w:beforeLines="10" w:before="24" w:line="400" w:lineRule="exact"/>
              <w:ind w:left="320" w:hangingChars="100" w:hanging="320"/>
              <w:jc w:val="center"/>
              <w:textDirection w:val="lrTbV"/>
              <w:rPr>
                <w:rFonts w:eastAsia="標楷體"/>
                <w:color w:val="000000" w:themeColor="text1"/>
                <w:sz w:val="32"/>
              </w:rPr>
            </w:pPr>
            <w:r w:rsidRPr="00BC71B5">
              <w:rPr>
                <w:rFonts w:eastAsia="標楷體" w:hint="eastAsia"/>
                <w:color w:val="000000" w:themeColor="text1"/>
                <w:sz w:val="32"/>
              </w:rPr>
              <w:t>臺</w:t>
            </w:r>
          </w:p>
          <w:p w14:paraId="50DCDD4D" w14:textId="77777777" w:rsidR="00736223" w:rsidRPr="00BC71B5" w:rsidRDefault="00FE255F" w:rsidP="00FE255F">
            <w:pPr>
              <w:spacing w:beforeLines="10" w:before="24" w:line="420" w:lineRule="exact"/>
              <w:ind w:left="320" w:hangingChars="100" w:hanging="320"/>
              <w:jc w:val="center"/>
              <w:textDirection w:val="lrTbV"/>
              <w:rPr>
                <w:rFonts w:eastAsia="標楷體"/>
                <w:color w:val="000000" w:themeColor="text1"/>
                <w:spacing w:val="-26"/>
                <w:sz w:val="28"/>
              </w:rPr>
            </w:pPr>
            <w:r w:rsidRPr="00BC71B5">
              <w:rPr>
                <w:rFonts w:eastAsia="標楷體" w:hint="eastAsia"/>
                <w:color w:val="000000" w:themeColor="text1"/>
                <w:sz w:val="32"/>
              </w:rPr>
              <w:t>幣</w:t>
            </w:r>
          </w:p>
        </w:tc>
        <w:tc>
          <w:tcPr>
            <w:tcW w:w="763" w:type="dxa"/>
          </w:tcPr>
          <w:p w14:paraId="4422AF49"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仟萬</w:t>
            </w:r>
          </w:p>
        </w:tc>
        <w:tc>
          <w:tcPr>
            <w:tcW w:w="764" w:type="dxa"/>
          </w:tcPr>
          <w:p w14:paraId="01AB54F9"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佰萬</w:t>
            </w:r>
          </w:p>
        </w:tc>
        <w:tc>
          <w:tcPr>
            <w:tcW w:w="764" w:type="dxa"/>
          </w:tcPr>
          <w:p w14:paraId="24E77295"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拾萬</w:t>
            </w:r>
          </w:p>
        </w:tc>
        <w:tc>
          <w:tcPr>
            <w:tcW w:w="763" w:type="dxa"/>
          </w:tcPr>
          <w:p w14:paraId="5E23725B"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萬</w:t>
            </w:r>
          </w:p>
        </w:tc>
        <w:tc>
          <w:tcPr>
            <w:tcW w:w="764" w:type="dxa"/>
          </w:tcPr>
          <w:p w14:paraId="10E6EEB1"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仟</w:t>
            </w:r>
          </w:p>
        </w:tc>
        <w:tc>
          <w:tcPr>
            <w:tcW w:w="764" w:type="dxa"/>
          </w:tcPr>
          <w:p w14:paraId="065FC9C8"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佰</w:t>
            </w:r>
          </w:p>
        </w:tc>
        <w:tc>
          <w:tcPr>
            <w:tcW w:w="763" w:type="dxa"/>
          </w:tcPr>
          <w:p w14:paraId="23CCAA17"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拾</w:t>
            </w:r>
          </w:p>
        </w:tc>
        <w:tc>
          <w:tcPr>
            <w:tcW w:w="764" w:type="dxa"/>
          </w:tcPr>
          <w:p w14:paraId="7DA6032D"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元</w:t>
            </w:r>
          </w:p>
        </w:tc>
        <w:tc>
          <w:tcPr>
            <w:tcW w:w="764" w:type="dxa"/>
            <w:vMerge w:val="restart"/>
          </w:tcPr>
          <w:p w14:paraId="64D4D8D8" w14:textId="77777777" w:rsidR="00736223" w:rsidRPr="00BC71B5" w:rsidRDefault="00736223" w:rsidP="00815098">
            <w:pPr>
              <w:spacing w:line="420" w:lineRule="exact"/>
              <w:jc w:val="center"/>
              <w:textDirection w:val="lrTbV"/>
              <w:rPr>
                <w:rFonts w:eastAsia="標楷體"/>
                <w:color w:val="000000" w:themeColor="text1"/>
                <w:sz w:val="28"/>
              </w:rPr>
            </w:pPr>
          </w:p>
          <w:p w14:paraId="548FCE47" w14:textId="77777777" w:rsidR="00736223" w:rsidRPr="00BC71B5" w:rsidRDefault="00736223" w:rsidP="00815098">
            <w:pPr>
              <w:spacing w:line="420" w:lineRule="exact"/>
              <w:jc w:val="center"/>
              <w:textDirection w:val="lrTbV"/>
              <w:rPr>
                <w:rFonts w:eastAsia="標楷體"/>
                <w:color w:val="000000" w:themeColor="text1"/>
                <w:sz w:val="28"/>
              </w:rPr>
            </w:pPr>
            <w:r w:rsidRPr="00BC71B5">
              <w:rPr>
                <w:rFonts w:eastAsia="標楷體" w:hint="eastAsia"/>
                <w:color w:val="000000" w:themeColor="text1"/>
                <w:sz w:val="28"/>
              </w:rPr>
              <w:t>整</w:t>
            </w:r>
          </w:p>
        </w:tc>
      </w:tr>
      <w:tr w:rsidR="00BC71B5" w:rsidRPr="00BC71B5" w14:paraId="656F17DC" w14:textId="77777777" w:rsidTr="00FE255F">
        <w:trPr>
          <w:cantSplit/>
          <w:trHeight w:val="660"/>
        </w:trPr>
        <w:tc>
          <w:tcPr>
            <w:tcW w:w="763" w:type="dxa"/>
            <w:vMerge/>
          </w:tcPr>
          <w:p w14:paraId="33C6C22B" w14:textId="77777777" w:rsidR="00736223" w:rsidRPr="00BC71B5" w:rsidRDefault="00736223" w:rsidP="00815098">
            <w:pPr>
              <w:spacing w:line="420" w:lineRule="exact"/>
              <w:jc w:val="both"/>
              <w:textDirection w:val="lrTbV"/>
              <w:rPr>
                <w:rFonts w:eastAsia="標楷體"/>
                <w:color w:val="000000" w:themeColor="text1"/>
                <w:sz w:val="28"/>
              </w:rPr>
            </w:pPr>
          </w:p>
        </w:tc>
        <w:tc>
          <w:tcPr>
            <w:tcW w:w="763" w:type="dxa"/>
          </w:tcPr>
          <w:p w14:paraId="6B13B63F" w14:textId="77777777" w:rsidR="00736223" w:rsidRPr="00BC71B5" w:rsidRDefault="00736223" w:rsidP="00815098">
            <w:pPr>
              <w:spacing w:line="420" w:lineRule="exact"/>
              <w:jc w:val="both"/>
              <w:textDirection w:val="lrTbV"/>
              <w:rPr>
                <w:rFonts w:eastAsia="標楷體"/>
                <w:color w:val="000000" w:themeColor="text1"/>
                <w:sz w:val="28"/>
              </w:rPr>
            </w:pPr>
          </w:p>
        </w:tc>
        <w:tc>
          <w:tcPr>
            <w:tcW w:w="764" w:type="dxa"/>
          </w:tcPr>
          <w:p w14:paraId="6E438BCA" w14:textId="77777777" w:rsidR="00736223" w:rsidRPr="00BC71B5" w:rsidRDefault="00736223" w:rsidP="00815098">
            <w:pPr>
              <w:spacing w:line="420" w:lineRule="exact"/>
              <w:jc w:val="both"/>
              <w:textDirection w:val="lrTbV"/>
              <w:rPr>
                <w:rFonts w:eastAsia="標楷體"/>
                <w:color w:val="000000" w:themeColor="text1"/>
                <w:sz w:val="28"/>
              </w:rPr>
            </w:pPr>
          </w:p>
        </w:tc>
        <w:tc>
          <w:tcPr>
            <w:tcW w:w="764" w:type="dxa"/>
          </w:tcPr>
          <w:p w14:paraId="3056BCCB" w14:textId="77777777" w:rsidR="00736223" w:rsidRPr="00BC71B5" w:rsidRDefault="00736223" w:rsidP="00815098">
            <w:pPr>
              <w:spacing w:line="420" w:lineRule="exact"/>
              <w:jc w:val="both"/>
              <w:textDirection w:val="lrTbV"/>
              <w:rPr>
                <w:rFonts w:eastAsia="標楷體"/>
                <w:color w:val="000000" w:themeColor="text1"/>
                <w:sz w:val="28"/>
              </w:rPr>
            </w:pPr>
          </w:p>
        </w:tc>
        <w:tc>
          <w:tcPr>
            <w:tcW w:w="763" w:type="dxa"/>
          </w:tcPr>
          <w:p w14:paraId="0A958DB1" w14:textId="77777777" w:rsidR="00736223" w:rsidRPr="00BC71B5" w:rsidRDefault="00736223" w:rsidP="00815098">
            <w:pPr>
              <w:spacing w:line="420" w:lineRule="exact"/>
              <w:jc w:val="both"/>
              <w:textDirection w:val="lrTbV"/>
              <w:rPr>
                <w:rFonts w:eastAsia="標楷體"/>
                <w:color w:val="000000" w:themeColor="text1"/>
                <w:sz w:val="28"/>
              </w:rPr>
            </w:pPr>
          </w:p>
        </w:tc>
        <w:tc>
          <w:tcPr>
            <w:tcW w:w="764" w:type="dxa"/>
          </w:tcPr>
          <w:p w14:paraId="26697FE4" w14:textId="77777777" w:rsidR="00736223" w:rsidRPr="00BC71B5" w:rsidRDefault="00736223" w:rsidP="00815098">
            <w:pPr>
              <w:spacing w:line="420" w:lineRule="exact"/>
              <w:jc w:val="both"/>
              <w:textDirection w:val="lrTbV"/>
              <w:rPr>
                <w:rFonts w:eastAsia="標楷體"/>
                <w:color w:val="000000" w:themeColor="text1"/>
                <w:sz w:val="28"/>
              </w:rPr>
            </w:pPr>
          </w:p>
        </w:tc>
        <w:tc>
          <w:tcPr>
            <w:tcW w:w="764" w:type="dxa"/>
          </w:tcPr>
          <w:p w14:paraId="385C1755" w14:textId="77777777" w:rsidR="00736223" w:rsidRPr="00BC71B5" w:rsidRDefault="00736223" w:rsidP="00815098">
            <w:pPr>
              <w:spacing w:line="420" w:lineRule="exact"/>
              <w:jc w:val="both"/>
              <w:textDirection w:val="lrTbV"/>
              <w:rPr>
                <w:rFonts w:eastAsia="標楷體"/>
                <w:color w:val="000000" w:themeColor="text1"/>
                <w:sz w:val="28"/>
              </w:rPr>
            </w:pPr>
          </w:p>
        </w:tc>
        <w:tc>
          <w:tcPr>
            <w:tcW w:w="763" w:type="dxa"/>
          </w:tcPr>
          <w:p w14:paraId="3FF7F8FC" w14:textId="77777777" w:rsidR="00736223" w:rsidRPr="00BC71B5" w:rsidRDefault="00736223" w:rsidP="00815098">
            <w:pPr>
              <w:spacing w:line="420" w:lineRule="exact"/>
              <w:jc w:val="both"/>
              <w:textDirection w:val="lrTbV"/>
              <w:rPr>
                <w:rFonts w:eastAsia="標楷體"/>
                <w:color w:val="000000" w:themeColor="text1"/>
                <w:sz w:val="28"/>
              </w:rPr>
            </w:pPr>
          </w:p>
        </w:tc>
        <w:tc>
          <w:tcPr>
            <w:tcW w:w="764" w:type="dxa"/>
          </w:tcPr>
          <w:p w14:paraId="2717C4F9" w14:textId="77777777" w:rsidR="00736223" w:rsidRPr="00BC71B5" w:rsidRDefault="00736223" w:rsidP="00815098">
            <w:pPr>
              <w:spacing w:line="420" w:lineRule="exact"/>
              <w:jc w:val="both"/>
              <w:textDirection w:val="lrTbV"/>
              <w:rPr>
                <w:rFonts w:eastAsia="標楷體"/>
                <w:color w:val="000000" w:themeColor="text1"/>
                <w:sz w:val="28"/>
              </w:rPr>
            </w:pPr>
          </w:p>
        </w:tc>
        <w:tc>
          <w:tcPr>
            <w:tcW w:w="764" w:type="dxa"/>
            <w:vMerge/>
          </w:tcPr>
          <w:p w14:paraId="55EC4DBC" w14:textId="77777777" w:rsidR="00736223" w:rsidRPr="00BC71B5" w:rsidRDefault="00736223" w:rsidP="00815098">
            <w:pPr>
              <w:spacing w:line="420" w:lineRule="exact"/>
              <w:jc w:val="both"/>
              <w:textDirection w:val="lrTbV"/>
              <w:rPr>
                <w:rFonts w:eastAsia="標楷體"/>
                <w:color w:val="000000" w:themeColor="text1"/>
                <w:sz w:val="28"/>
              </w:rPr>
            </w:pPr>
          </w:p>
        </w:tc>
      </w:tr>
    </w:tbl>
    <w:p w14:paraId="71F348B5" w14:textId="77777777" w:rsidR="00FE255F" w:rsidRPr="00BC71B5" w:rsidRDefault="00FE255F" w:rsidP="00FE255F">
      <w:pPr>
        <w:pStyle w:val="70"/>
        <w:spacing w:line="400" w:lineRule="exact"/>
        <w:ind w:leftChars="49" w:left="721" w:hangingChars="215" w:hanging="603"/>
        <w:jc w:val="both"/>
        <w:textDirection w:val="lrTbV"/>
        <w:rPr>
          <w:rFonts w:eastAsia="標楷體"/>
          <w:b/>
          <w:color w:val="000000" w:themeColor="text1"/>
          <w:spacing w:val="0"/>
          <w:sz w:val="28"/>
          <w:szCs w:val="28"/>
        </w:rPr>
      </w:pPr>
      <w:r w:rsidRPr="00BC71B5">
        <w:rPr>
          <w:rFonts w:eastAsia="標楷體" w:hint="eastAsia"/>
          <w:b/>
          <w:color w:val="000000" w:themeColor="text1"/>
          <w:spacing w:val="0"/>
          <w:sz w:val="28"/>
          <w:szCs w:val="28"/>
        </w:rPr>
        <w:t>註：投標文件所載總標價之文字與號碼不符時，以文字為準。如以文字為數次表示之總標價不一致時，以最低額為準。</w:t>
      </w:r>
    </w:p>
    <w:p w14:paraId="1D393647" w14:textId="77777777" w:rsidR="00906A2B" w:rsidRPr="00BC71B5" w:rsidRDefault="00906A2B" w:rsidP="00906A2B">
      <w:pPr>
        <w:pStyle w:val="70"/>
        <w:spacing w:line="420" w:lineRule="exact"/>
        <w:jc w:val="both"/>
        <w:textDirection w:val="lrTbV"/>
        <w:rPr>
          <w:rFonts w:eastAsia="標楷體"/>
          <w:color w:val="000000" w:themeColor="text1"/>
          <w:spacing w:val="0"/>
          <w:sz w:val="32"/>
        </w:rPr>
      </w:pPr>
      <w:r w:rsidRPr="00BC71B5">
        <w:rPr>
          <w:rFonts w:eastAsia="標楷體"/>
          <w:color w:val="000000" w:themeColor="text1"/>
          <w:spacing w:val="0"/>
          <w:sz w:val="32"/>
        </w:rPr>
        <w:t xml:space="preserve">  </w:t>
      </w:r>
      <w:r w:rsidR="00244B8F" w:rsidRPr="00BC71B5">
        <w:rPr>
          <w:rFonts w:eastAsia="標楷體"/>
          <w:color w:val="000000" w:themeColor="text1"/>
          <w:spacing w:val="0"/>
          <w:sz w:val="32"/>
        </w:rPr>
        <w:t>（</w:t>
      </w:r>
      <w:r w:rsidRPr="00BC71B5">
        <w:rPr>
          <w:rFonts w:eastAsia="標楷體" w:hint="eastAsia"/>
          <w:color w:val="000000" w:themeColor="text1"/>
          <w:spacing w:val="0"/>
          <w:sz w:val="32"/>
        </w:rPr>
        <w:t>招標文件允許以外幣報價或以單價決標者，請自行調整</w:t>
      </w:r>
      <w:r w:rsidR="00244B8F" w:rsidRPr="00BC71B5">
        <w:rPr>
          <w:rFonts w:eastAsia="標楷體"/>
          <w:color w:val="000000" w:themeColor="text1"/>
          <w:spacing w:val="0"/>
          <w:sz w:val="32"/>
        </w:rPr>
        <w:t>）</w:t>
      </w:r>
    </w:p>
    <w:p w14:paraId="36E3F246" w14:textId="77777777" w:rsidR="00906A2B" w:rsidRPr="00BC71B5" w:rsidRDefault="00906A2B" w:rsidP="00205D7D">
      <w:pPr>
        <w:pStyle w:val="70"/>
        <w:spacing w:line="420" w:lineRule="exact"/>
        <w:ind w:leftChars="-275" w:left="-1" w:hangingChars="206" w:hanging="659"/>
        <w:jc w:val="center"/>
        <w:textDirection w:val="lrTbV"/>
        <w:rPr>
          <w:rFonts w:eastAsia="標楷體"/>
          <w:b/>
          <w:color w:val="000000" w:themeColor="text1"/>
          <w:spacing w:val="0"/>
          <w:sz w:val="32"/>
          <w:u w:val="single"/>
        </w:rPr>
      </w:pPr>
      <w:r w:rsidRPr="00BC71B5">
        <w:rPr>
          <w:rFonts w:eastAsia="標楷體" w:hint="eastAsia"/>
          <w:color w:val="000000" w:themeColor="text1"/>
          <w:spacing w:val="0"/>
          <w:sz w:val="32"/>
          <w:u w:val="single"/>
        </w:rPr>
        <w:t>＊＊</w:t>
      </w:r>
      <w:r w:rsidR="00244B8F" w:rsidRPr="00BC71B5">
        <w:rPr>
          <w:rFonts w:eastAsia="標楷體" w:hint="eastAsia"/>
          <w:b/>
          <w:color w:val="000000" w:themeColor="text1"/>
          <w:spacing w:val="0"/>
          <w:sz w:val="32"/>
          <w:u w:val="single"/>
        </w:rPr>
        <w:t>（</w:t>
      </w:r>
      <w:r w:rsidRPr="00BC71B5">
        <w:rPr>
          <w:rFonts w:eastAsia="標楷體" w:hint="eastAsia"/>
          <w:b/>
          <w:color w:val="000000" w:themeColor="text1"/>
          <w:spacing w:val="0"/>
          <w:sz w:val="32"/>
          <w:u w:val="single"/>
        </w:rPr>
        <w:t>廠商填寫報價時，已詳閱本案招標文件內容規定</w:t>
      </w:r>
      <w:r w:rsidR="00244B8F" w:rsidRPr="00BC71B5">
        <w:rPr>
          <w:rFonts w:eastAsia="標楷體" w:hint="eastAsia"/>
          <w:b/>
          <w:color w:val="000000" w:themeColor="text1"/>
          <w:spacing w:val="0"/>
          <w:sz w:val="32"/>
          <w:u w:val="single"/>
        </w:rPr>
        <w:t>）</w:t>
      </w:r>
      <w:r w:rsidRPr="00BC71B5">
        <w:rPr>
          <w:rFonts w:eastAsia="標楷體" w:hint="eastAsia"/>
          <w:b/>
          <w:color w:val="000000" w:themeColor="text1"/>
          <w:spacing w:val="0"/>
          <w:sz w:val="32"/>
          <w:u w:val="single"/>
        </w:rPr>
        <w:t>＊＊</w:t>
      </w:r>
    </w:p>
    <w:p w14:paraId="61D22EE9" w14:textId="77777777" w:rsidR="00906A2B" w:rsidRPr="00BC71B5" w:rsidRDefault="00906A2B" w:rsidP="00794D1A">
      <w:pPr>
        <w:pStyle w:val="70"/>
        <w:numPr>
          <w:ilvl w:val="0"/>
          <w:numId w:val="13"/>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其他事項如附件。</w:t>
      </w:r>
    </w:p>
    <w:p w14:paraId="575E856C" w14:textId="77777777" w:rsidR="00FE255F" w:rsidRPr="00BC71B5" w:rsidRDefault="00FE255F" w:rsidP="00FE255F">
      <w:pPr>
        <w:pStyle w:val="70"/>
        <w:spacing w:line="420" w:lineRule="exact"/>
        <w:ind w:left="720" w:firstLine="0"/>
        <w:jc w:val="both"/>
        <w:textDirection w:val="lrTbV"/>
        <w:rPr>
          <w:rFonts w:eastAsia="標楷體"/>
          <w:color w:val="000000" w:themeColor="text1"/>
          <w:spacing w:val="0"/>
          <w:sz w:val="32"/>
        </w:rPr>
      </w:pPr>
    </w:p>
    <w:p w14:paraId="603165D6" w14:textId="77777777" w:rsidR="00FE255F" w:rsidRPr="00BC71B5" w:rsidRDefault="00FE255F" w:rsidP="00FE255F">
      <w:pPr>
        <w:pStyle w:val="70"/>
        <w:spacing w:line="420" w:lineRule="exact"/>
        <w:ind w:left="720" w:firstLine="0"/>
        <w:jc w:val="both"/>
        <w:textDirection w:val="lrTbV"/>
        <w:rPr>
          <w:rFonts w:eastAsia="標楷體"/>
          <w:color w:val="000000" w:themeColor="text1"/>
          <w:spacing w:val="0"/>
          <w:sz w:val="32"/>
        </w:rPr>
      </w:pPr>
    </w:p>
    <w:p w14:paraId="621CA845" w14:textId="77777777" w:rsidR="00205D7D" w:rsidRPr="00BC71B5" w:rsidRDefault="00906A2B" w:rsidP="00205D7D">
      <w:pPr>
        <w:pStyle w:val="70"/>
        <w:spacing w:line="420" w:lineRule="exact"/>
        <w:ind w:left="-360" w:firstLine="360"/>
        <w:jc w:val="both"/>
        <w:textDirection w:val="lrTbV"/>
        <w:rPr>
          <w:rFonts w:eastAsia="標楷體"/>
          <w:color w:val="000000" w:themeColor="text1"/>
          <w:spacing w:val="0"/>
          <w:sz w:val="32"/>
        </w:rPr>
      </w:pPr>
      <w:r w:rsidRPr="00BC71B5">
        <w:rPr>
          <w:rFonts w:eastAsia="標楷體" w:hint="eastAsia"/>
          <w:color w:val="000000" w:themeColor="text1"/>
          <w:spacing w:val="0"/>
          <w:sz w:val="32"/>
        </w:rPr>
        <w:t>投標廠商章</w:t>
      </w:r>
      <w:r w:rsidRPr="00BC71B5">
        <w:rPr>
          <w:rFonts w:eastAsia="標楷體" w:hint="eastAsia"/>
          <w:color w:val="000000" w:themeColor="text1"/>
          <w:sz w:val="32"/>
        </w:rPr>
        <w:t>及負責人章（外國廠商則由有權人簽署）</w:t>
      </w:r>
      <w:r w:rsidRPr="00BC71B5">
        <w:rPr>
          <w:rFonts w:eastAsia="標楷體" w:hint="eastAsia"/>
          <w:color w:val="000000" w:themeColor="text1"/>
          <w:spacing w:val="0"/>
          <w:sz w:val="32"/>
        </w:rPr>
        <w:t>：</w:t>
      </w:r>
    </w:p>
    <w:p w14:paraId="00703DA1" w14:textId="77777777" w:rsidR="00205D7D" w:rsidRPr="00BC71B5" w:rsidRDefault="00205D7D" w:rsidP="00205D7D">
      <w:pPr>
        <w:pStyle w:val="70"/>
        <w:spacing w:line="420" w:lineRule="exact"/>
        <w:ind w:left="-360" w:firstLine="360"/>
        <w:jc w:val="both"/>
        <w:textDirection w:val="lrTbV"/>
        <w:rPr>
          <w:rFonts w:eastAsia="標楷體"/>
          <w:color w:val="000000" w:themeColor="text1"/>
          <w:spacing w:val="0"/>
          <w:sz w:val="32"/>
        </w:rPr>
      </w:pPr>
    </w:p>
    <w:p w14:paraId="6CF905CE" w14:textId="77777777" w:rsidR="00906A2B" w:rsidRPr="00BC71B5" w:rsidRDefault="00906A2B" w:rsidP="00205D7D">
      <w:pPr>
        <w:pStyle w:val="70"/>
        <w:spacing w:line="420" w:lineRule="exact"/>
        <w:ind w:left="-360" w:firstLine="0"/>
        <w:jc w:val="center"/>
        <w:textDirection w:val="lrTbV"/>
        <w:rPr>
          <w:rFonts w:eastAsia="標楷體"/>
          <w:color w:val="000000" w:themeColor="text1"/>
          <w:spacing w:val="0"/>
          <w:sz w:val="32"/>
        </w:rPr>
      </w:pPr>
      <w:r w:rsidRPr="00BC71B5">
        <w:rPr>
          <w:rFonts w:eastAsia="標楷體" w:hint="eastAsia"/>
          <w:color w:val="000000" w:themeColor="text1"/>
          <w:spacing w:val="0"/>
          <w:sz w:val="32"/>
          <w:u w:val="single"/>
        </w:rPr>
        <w:t>＊＊</w:t>
      </w:r>
      <w:r w:rsidR="00244B8F" w:rsidRPr="00BC71B5">
        <w:rPr>
          <w:rFonts w:eastAsia="標楷體" w:hint="eastAsia"/>
          <w:b/>
          <w:color w:val="000000" w:themeColor="text1"/>
          <w:spacing w:val="0"/>
          <w:sz w:val="32"/>
          <w:u w:val="single"/>
        </w:rPr>
        <w:t>（</w:t>
      </w:r>
      <w:r w:rsidRPr="00BC71B5">
        <w:rPr>
          <w:rFonts w:eastAsia="標楷體" w:hint="eastAsia"/>
          <w:b/>
          <w:color w:val="000000" w:themeColor="text1"/>
          <w:spacing w:val="0"/>
          <w:sz w:val="32"/>
          <w:u w:val="single"/>
        </w:rPr>
        <w:t>本份文件屬契約文件，請勿以「投標專用章」用印</w:t>
      </w:r>
      <w:r w:rsidR="00244B8F" w:rsidRPr="00BC71B5">
        <w:rPr>
          <w:rFonts w:eastAsia="標楷體" w:hint="eastAsia"/>
          <w:b/>
          <w:color w:val="000000" w:themeColor="text1"/>
          <w:spacing w:val="0"/>
          <w:sz w:val="32"/>
          <w:u w:val="single"/>
        </w:rPr>
        <w:t>）</w:t>
      </w:r>
      <w:r w:rsidRPr="00BC71B5">
        <w:rPr>
          <w:rFonts w:eastAsia="標楷體" w:hint="eastAsia"/>
          <w:b/>
          <w:color w:val="000000" w:themeColor="text1"/>
          <w:spacing w:val="0"/>
          <w:sz w:val="32"/>
          <w:u w:val="single"/>
        </w:rPr>
        <w:t>＊＊</w:t>
      </w:r>
    </w:p>
    <w:p w14:paraId="28609225"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1BD36072"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1727C870"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6C412E0D"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1B909FDC"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16518D92"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51B0DAED"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08CB9B7B" w14:textId="77777777" w:rsidR="00274106" w:rsidRPr="00BC71B5" w:rsidRDefault="00274106" w:rsidP="00906A2B">
      <w:pPr>
        <w:pStyle w:val="70"/>
        <w:spacing w:line="420" w:lineRule="exact"/>
        <w:jc w:val="both"/>
        <w:textDirection w:val="lrTbV"/>
        <w:rPr>
          <w:rFonts w:eastAsia="標楷體"/>
          <w:color w:val="000000" w:themeColor="text1"/>
          <w:spacing w:val="0"/>
          <w:sz w:val="32"/>
        </w:rPr>
      </w:pPr>
    </w:p>
    <w:p w14:paraId="061867F2" w14:textId="77777777" w:rsidR="00906A2B" w:rsidRPr="00BC71B5" w:rsidRDefault="00906A2B" w:rsidP="00274106">
      <w:pPr>
        <w:pStyle w:val="70"/>
        <w:spacing w:line="420" w:lineRule="exact"/>
        <w:jc w:val="center"/>
        <w:textDirection w:val="lrTbV"/>
        <w:rPr>
          <w:rFonts w:eastAsia="標楷體"/>
          <w:color w:val="000000" w:themeColor="text1"/>
          <w:spacing w:val="0"/>
          <w:sz w:val="32"/>
        </w:rPr>
      </w:pPr>
      <w:r w:rsidRPr="00BC71B5">
        <w:rPr>
          <w:rFonts w:eastAsia="標楷體" w:hint="eastAsia"/>
          <w:color w:val="000000" w:themeColor="text1"/>
          <w:spacing w:val="0"/>
          <w:sz w:val="32"/>
        </w:rPr>
        <w:t>日期：中華民國</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年</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月</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日</w:t>
      </w:r>
    </w:p>
    <w:p w14:paraId="71587379" w14:textId="77777777" w:rsidR="00906A2B" w:rsidRPr="00BC71B5" w:rsidRDefault="00906A2B" w:rsidP="00906A2B">
      <w:pPr>
        <w:pStyle w:val="70"/>
        <w:spacing w:line="420" w:lineRule="exact"/>
        <w:jc w:val="both"/>
        <w:textDirection w:val="lrTbV"/>
        <w:rPr>
          <w:rFonts w:eastAsia="標楷體"/>
          <w:color w:val="000000" w:themeColor="text1"/>
          <w:spacing w:val="0"/>
          <w:sz w:val="32"/>
        </w:rPr>
      </w:pPr>
    </w:p>
    <w:p w14:paraId="6952CA83" w14:textId="77777777" w:rsidR="00906A2B" w:rsidRPr="00BC71B5" w:rsidRDefault="00906A2B" w:rsidP="00906A2B">
      <w:pPr>
        <w:pStyle w:val="70"/>
        <w:spacing w:line="420" w:lineRule="exact"/>
        <w:ind w:left="0" w:firstLine="0"/>
        <w:jc w:val="both"/>
        <w:textDirection w:val="lrTbV"/>
        <w:rPr>
          <w:rFonts w:eastAsia="標楷體"/>
          <w:b/>
          <w:color w:val="000000" w:themeColor="text1"/>
          <w:spacing w:val="0"/>
          <w:sz w:val="32"/>
          <w:u w:val="single"/>
        </w:rPr>
      </w:pPr>
      <w:r w:rsidRPr="00BC71B5">
        <w:rPr>
          <w:rFonts w:eastAsia="標楷體"/>
          <w:b/>
          <w:color w:val="000000" w:themeColor="text1"/>
          <w:spacing w:val="0"/>
          <w:sz w:val="32"/>
          <w:u w:val="single"/>
        </w:rPr>
        <w:br w:type="page"/>
      </w:r>
      <w:r w:rsidRPr="00BC71B5">
        <w:rPr>
          <w:rFonts w:eastAsia="標楷體" w:hint="eastAsia"/>
          <w:b/>
          <w:color w:val="000000" w:themeColor="text1"/>
          <w:spacing w:val="0"/>
          <w:sz w:val="32"/>
          <w:u w:val="single"/>
        </w:rPr>
        <w:t>招標機關決標簽約如下</w:t>
      </w:r>
      <w:r w:rsidR="00244B8F" w:rsidRPr="00BC71B5">
        <w:rPr>
          <w:rFonts w:eastAsia="標楷體"/>
          <w:b/>
          <w:color w:val="000000" w:themeColor="text1"/>
          <w:spacing w:val="0"/>
          <w:sz w:val="32"/>
          <w:u w:val="single"/>
        </w:rPr>
        <w:t>（</w:t>
      </w:r>
      <w:r w:rsidRPr="00BC71B5">
        <w:rPr>
          <w:rFonts w:eastAsia="標楷體" w:hint="eastAsia"/>
          <w:b/>
          <w:color w:val="000000" w:themeColor="text1"/>
          <w:spacing w:val="0"/>
          <w:sz w:val="32"/>
          <w:u w:val="single"/>
        </w:rPr>
        <w:t>以下各項由招標機關填寫並簽署後完成簽約</w:t>
      </w:r>
      <w:r w:rsidR="00244B8F" w:rsidRPr="00BC71B5">
        <w:rPr>
          <w:rFonts w:eastAsia="標楷體"/>
          <w:b/>
          <w:color w:val="000000" w:themeColor="text1"/>
          <w:spacing w:val="0"/>
          <w:sz w:val="32"/>
          <w:u w:val="single"/>
        </w:rPr>
        <w:t>）</w:t>
      </w:r>
    </w:p>
    <w:p w14:paraId="282FF09D" w14:textId="77777777" w:rsidR="00906A2B" w:rsidRPr="00BC71B5" w:rsidRDefault="00906A2B" w:rsidP="00794D1A">
      <w:pPr>
        <w:pStyle w:val="70"/>
        <w:numPr>
          <w:ilvl w:val="0"/>
          <w:numId w:val="14"/>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契約編號</w:t>
      </w:r>
      <w:r w:rsidR="00244B8F" w:rsidRPr="00BC71B5">
        <w:rPr>
          <w:rFonts w:eastAsia="標楷體"/>
          <w:color w:val="000000" w:themeColor="text1"/>
          <w:spacing w:val="0"/>
          <w:sz w:val="32"/>
        </w:rPr>
        <w:t>（</w:t>
      </w:r>
      <w:r w:rsidRPr="00BC71B5">
        <w:rPr>
          <w:rFonts w:eastAsia="標楷體" w:hint="eastAsia"/>
          <w:color w:val="000000" w:themeColor="text1"/>
          <w:spacing w:val="0"/>
          <w:sz w:val="32"/>
        </w:rPr>
        <w:t>無者免填</w:t>
      </w:r>
      <w:r w:rsidR="00244B8F" w:rsidRPr="00BC71B5">
        <w:rPr>
          <w:rFonts w:eastAsia="標楷體"/>
          <w:color w:val="000000" w:themeColor="text1"/>
          <w:spacing w:val="0"/>
          <w:sz w:val="32"/>
        </w:rPr>
        <w:t>）</w:t>
      </w:r>
      <w:r w:rsidRPr="00BC71B5">
        <w:rPr>
          <w:rFonts w:eastAsia="標楷體" w:hint="eastAsia"/>
          <w:color w:val="000000" w:themeColor="text1"/>
          <w:spacing w:val="0"/>
          <w:sz w:val="32"/>
        </w:rPr>
        <w:t>：</w:t>
      </w:r>
    </w:p>
    <w:p w14:paraId="522E7586" w14:textId="127CA492" w:rsidR="00906A2B" w:rsidRPr="00BC71B5" w:rsidRDefault="00906A2B" w:rsidP="00794D1A">
      <w:pPr>
        <w:pStyle w:val="70"/>
        <w:numPr>
          <w:ilvl w:val="0"/>
          <w:numId w:val="14"/>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決標標的名稱及數量摘要：</w:t>
      </w:r>
      <w:r w:rsidR="00736223" w:rsidRPr="00BC71B5">
        <w:rPr>
          <w:rFonts w:eastAsia="標楷體" w:hint="eastAsia"/>
          <w:color w:val="000000" w:themeColor="text1"/>
          <w:spacing w:val="0"/>
          <w:sz w:val="32"/>
        </w:rPr>
        <w:t>疾病管制署</w:t>
      </w:r>
      <w:r w:rsidR="00736223" w:rsidRPr="00BC71B5">
        <w:rPr>
          <w:rFonts w:eastAsia="標楷體" w:hint="eastAsia"/>
          <w:color w:val="000000" w:themeColor="text1"/>
          <w:spacing w:val="0"/>
          <w:sz w:val="32"/>
        </w:rPr>
        <w:t>1</w:t>
      </w:r>
      <w:r w:rsidR="00053BCA" w:rsidRPr="00BC71B5">
        <w:rPr>
          <w:rFonts w:eastAsia="標楷體" w:hint="eastAsia"/>
          <w:color w:val="000000" w:themeColor="text1"/>
          <w:spacing w:val="0"/>
          <w:sz w:val="32"/>
        </w:rPr>
        <w:t>1</w:t>
      </w:r>
      <w:r w:rsidR="00403437" w:rsidRPr="00BC71B5">
        <w:rPr>
          <w:rFonts w:eastAsia="標楷體" w:hint="eastAsia"/>
          <w:color w:val="000000" w:themeColor="text1"/>
          <w:spacing w:val="0"/>
          <w:sz w:val="32"/>
        </w:rPr>
        <w:t>4</w:t>
      </w:r>
      <w:r w:rsidR="00736223" w:rsidRPr="00BC71B5">
        <w:rPr>
          <w:rFonts w:eastAsia="標楷體" w:hint="eastAsia"/>
          <w:color w:val="000000" w:themeColor="text1"/>
          <w:spacing w:val="0"/>
          <w:sz w:val="32"/>
        </w:rPr>
        <w:t>年委託科技研究計畫採購案</w:t>
      </w:r>
    </w:p>
    <w:p w14:paraId="5B5F8240" w14:textId="3782E08B" w:rsidR="00564CFC" w:rsidRPr="00BC71B5" w:rsidRDefault="00906A2B" w:rsidP="00794D1A">
      <w:pPr>
        <w:pStyle w:val="70"/>
        <w:numPr>
          <w:ilvl w:val="0"/>
          <w:numId w:val="14"/>
        </w:numPr>
        <w:jc w:val="both"/>
        <w:textDirection w:val="lrTbV"/>
        <w:rPr>
          <w:rFonts w:eastAsia="標楷體"/>
          <w:color w:val="000000" w:themeColor="text1"/>
          <w:spacing w:val="-24"/>
          <w:sz w:val="32"/>
        </w:rPr>
      </w:pPr>
      <w:r w:rsidRPr="00BC71B5">
        <w:rPr>
          <w:rFonts w:eastAsia="標楷體" w:hint="eastAsia"/>
          <w:color w:val="000000" w:themeColor="text1"/>
          <w:spacing w:val="0"/>
          <w:sz w:val="32"/>
        </w:rPr>
        <w:t>履約期限：</w:t>
      </w:r>
      <w:r w:rsidR="00564CFC" w:rsidRPr="00BC71B5">
        <w:rPr>
          <w:rFonts w:eastAsia="標楷體"/>
          <w:b/>
          <w:color w:val="000000" w:themeColor="text1"/>
          <w:sz w:val="28"/>
          <w:szCs w:val="28"/>
        </w:rPr>
        <w:t>自中華民國</w:t>
      </w:r>
      <w:r w:rsidR="00564CFC" w:rsidRPr="00BC71B5">
        <w:rPr>
          <w:rFonts w:eastAsia="標楷體"/>
          <w:b/>
          <w:color w:val="000000" w:themeColor="text1"/>
          <w:sz w:val="28"/>
          <w:szCs w:val="28"/>
        </w:rPr>
        <w:t>1</w:t>
      </w:r>
      <w:r w:rsidR="00564CFC" w:rsidRPr="00BC71B5">
        <w:rPr>
          <w:rFonts w:eastAsia="標楷體" w:hint="eastAsia"/>
          <w:b/>
          <w:color w:val="000000" w:themeColor="text1"/>
          <w:sz w:val="28"/>
          <w:szCs w:val="28"/>
        </w:rPr>
        <w:t>1</w:t>
      </w:r>
      <w:r w:rsidR="00403437" w:rsidRPr="00BC71B5">
        <w:rPr>
          <w:rFonts w:eastAsia="標楷體" w:hint="eastAsia"/>
          <w:b/>
          <w:color w:val="000000" w:themeColor="text1"/>
          <w:sz w:val="28"/>
          <w:szCs w:val="28"/>
        </w:rPr>
        <w:t>4</w:t>
      </w:r>
      <w:r w:rsidR="00564CFC" w:rsidRPr="00BC71B5">
        <w:rPr>
          <w:rFonts w:eastAsia="標楷體"/>
          <w:b/>
          <w:color w:val="000000" w:themeColor="text1"/>
          <w:sz w:val="28"/>
          <w:szCs w:val="28"/>
        </w:rPr>
        <w:t>年</w:t>
      </w:r>
      <w:r w:rsidR="00564CFC" w:rsidRPr="00BC71B5">
        <w:rPr>
          <w:rFonts w:eastAsia="標楷體"/>
          <w:b/>
          <w:color w:val="000000" w:themeColor="text1"/>
          <w:sz w:val="28"/>
          <w:szCs w:val="28"/>
        </w:rPr>
        <w:t>1</w:t>
      </w:r>
      <w:r w:rsidR="00564CFC" w:rsidRPr="00BC71B5">
        <w:rPr>
          <w:rFonts w:eastAsia="標楷體"/>
          <w:b/>
          <w:color w:val="000000" w:themeColor="text1"/>
          <w:sz w:val="28"/>
          <w:szCs w:val="28"/>
        </w:rPr>
        <w:t>月</w:t>
      </w:r>
      <w:r w:rsidR="00564CFC" w:rsidRPr="00BC71B5">
        <w:rPr>
          <w:rFonts w:eastAsia="標楷體"/>
          <w:b/>
          <w:color w:val="000000" w:themeColor="text1"/>
          <w:sz w:val="28"/>
          <w:szCs w:val="28"/>
        </w:rPr>
        <w:t>1</w:t>
      </w:r>
      <w:r w:rsidR="00564CFC" w:rsidRPr="00BC71B5">
        <w:rPr>
          <w:rFonts w:eastAsia="標楷體"/>
          <w:b/>
          <w:color w:val="000000" w:themeColor="text1"/>
          <w:sz w:val="28"/>
          <w:szCs w:val="28"/>
        </w:rPr>
        <w:t>日起至</w:t>
      </w:r>
      <w:r w:rsidR="00564CFC" w:rsidRPr="00BC71B5">
        <w:rPr>
          <w:rFonts w:eastAsia="標楷體"/>
          <w:b/>
          <w:color w:val="000000" w:themeColor="text1"/>
          <w:sz w:val="28"/>
          <w:szCs w:val="28"/>
        </w:rPr>
        <w:t>1</w:t>
      </w:r>
      <w:r w:rsidR="00564CFC" w:rsidRPr="00BC71B5">
        <w:rPr>
          <w:rFonts w:eastAsia="標楷體" w:hint="eastAsia"/>
          <w:b/>
          <w:color w:val="000000" w:themeColor="text1"/>
          <w:sz w:val="28"/>
          <w:szCs w:val="28"/>
        </w:rPr>
        <w:t>1</w:t>
      </w:r>
      <w:r w:rsidR="00403437" w:rsidRPr="00BC71B5">
        <w:rPr>
          <w:rFonts w:eastAsia="標楷體" w:hint="eastAsia"/>
          <w:b/>
          <w:color w:val="000000" w:themeColor="text1"/>
          <w:sz w:val="28"/>
          <w:szCs w:val="28"/>
        </w:rPr>
        <w:t>4</w:t>
      </w:r>
      <w:r w:rsidR="00564CFC" w:rsidRPr="00BC71B5">
        <w:rPr>
          <w:rFonts w:eastAsia="標楷體"/>
          <w:b/>
          <w:color w:val="000000" w:themeColor="text1"/>
          <w:sz w:val="28"/>
          <w:szCs w:val="28"/>
        </w:rPr>
        <w:t>年</w:t>
      </w:r>
      <w:r w:rsidR="00564CFC" w:rsidRPr="00BC71B5">
        <w:rPr>
          <w:rFonts w:eastAsia="標楷體"/>
          <w:b/>
          <w:color w:val="000000" w:themeColor="text1"/>
          <w:sz w:val="28"/>
          <w:szCs w:val="28"/>
        </w:rPr>
        <w:t>12</w:t>
      </w:r>
      <w:r w:rsidR="00564CFC" w:rsidRPr="00BC71B5">
        <w:rPr>
          <w:rFonts w:eastAsia="標楷體"/>
          <w:b/>
          <w:color w:val="000000" w:themeColor="text1"/>
          <w:sz w:val="28"/>
          <w:szCs w:val="28"/>
        </w:rPr>
        <w:t>月</w:t>
      </w:r>
      <w:r w:rsidR="00564CFC" w:rsidRPr="00BC71B5">
        <w:rPr>
          <w:rFonts w:eastAsia="標楷體"/>
          <w:b/>
          <w:color w:val="000000" w:themeColor="text1"/>
          <w:sz w:val="28"/>
          <w:szCs w:val="28"/>
        </w:rPr>
        <w:t>31</w:t>
      </w:r>
      <w:r w:rsidR="00564CFC" w:rsidRPr="00BC71B5">
        <w:rPr>
          <w:rFonts w:eastAsia="標楷體"/>
          <w:b/>
          <w:color w:val="000000" w:themeColor="text1"/>
          <w:sz w:val="28"/>
          <w:szCs w:val="28"/>
        </w:rPr>
        <w:t>日止，如未及於</w:t>
      </w:r>
      <w:r w:rsidR="00564CFC" w:rsidRPr="00BC71B5">
        <w:rPr>
          <w:rFonts w:eastAsia="標楷體"/>
          <w:b/>
          <w:color w:val="000000" w:themeColor="text1"/>
          <w:sz w:val="28"/>
          <w:szCs w:val="28"/>
        </w:rPr>
        <w:t>1</w:t>
      </w:r>
      <w:r w:rsidR="00564CFC" w:rsidRPr="00BC71B5">
        <w:rPr>
          <w:rFonts w:eastAsia="標楷體" w:hint="eastAsia"/>
          <w:b/>
          <w:color w:val="000000" w:themeColor="text1"/>
          <w:sz w:val="28"/>
          <w:szCs w:val="28"/>
        </w:rPr>
        <w:t>1</w:t>
      </w:r>
      <w:r w:rsidR="00403437" w:rsidRPr="00BC71B5">
        <w:rPr>
          <w:rFonts w:eastAsia="標楷體" w:hint="eastAsia"/>
          <w:b/>
          <w:color w:val="000000" w:themeColor="text1"/>
          <w:sz w:val="28"/>
          <w:szCs w:val="28"/>
        </w:rPr>
        <w:t>4</w:t>
      </w:r>
      <w:r w:rsidR="00564CFC" w:rsidRPr="00BC71B5">
        <w:rPr>
          <w:rFonts w:eastAsia="標楷體"/>
          <w:b/>
          <w:color w:val="000000" w:themeColor="text1"/>
          <w:sz w:val="28"/>
          <w:szCs w:val="28"/>
        </w:rPr>
        <w:t>年</w:t>
      </w:r>
      <w:r w:rsidR="00564CFC" w:rsidRPr="00BC71B5">
        <w:rPr>
          <w:rFonts w:eastAsia="標楷體"/>
          <w:b/>
          <w:color w:val="000000" w:themeColor="text1"/>
          <w:sz w:val="28"/>
          <w:szCs w:val="28"/>
        </w:rPr>
        <w:t>1</w:t>
      </w:r>
      <w:r w:rsidR="00564CFC" w:rsidRPr="00BC71B5">
        <w:rPr>
          <w:rFonts w:eastAsia="標楷體"/>
          <w:b/>
          <w:color w:val="000000" w:themeColor="text1"/>
          <w:sz w:val="28"/>
          <w:szCs w:val="28"/>
        </w:rPr>
        <w:t>月</w:t>
      </w:r>
      <w:r w:rsidR="00564CFC" w:rsidRPr="00BC71B5">
        <w:rPr>
          <w:rFonts w:eastAsia="標楷體"/>
          <w:b/>
          <w:color w:val="000000" w:themeColor="text1"/>
          <w:sz w:val="28"/>
          <w:szCs w:val="28"/>
        </w:rPr>
        <w:t>1</w:t>
      </w:r>
      <w:r w:rsidR="00564CFC" w:rsidRPr="00BC71B5">
        <w:rPr>
          <w:rFonts w:eastAsia="標楷體"/>
          <w:b/>
          <w:color w:val="000000" w:themeColor="text1"/>
          <w:sz w:val="28"/>
          <w:szCs w:val="28"/>
        </w:rPr>
        <w:t>日決標，則為自決標日起至</w:t>
      </w:r>
      <w:r w:rsidR="00564CFC" w:rsidRPr="00BC71B5">
        <w:rPr>
          <w:rFonts w:eastAsia="標楷體"/>
          <w:b/>
          <w:color w:val="000000" w:themeColor="text1"/>
          <w:sz w:val="28"/>
          <w:szCs w:val="28"/>
        </w:rPr>
        <w:t>1</w:t>
      </w:r>
      <w:r w:rsidR="00564CFC" w:rsidRPr="00BC71B5">
        <w:rPr>
          <w:rFonts w:eastAsia="標楷體" w:hint="eastAsia"/>
          <w:b/>
          <w:color w:val="000000" w:themeColor="text1"/>
          <w:sz w:val="28"/>
          <w:szCs w:val="28"/>
        </w:rPr>
        <w:t>1</w:t>
      </w:r>
      <w:r w:rsidR="00403437" w:rsidRPr="00BC71B5">
        <w:rPr>
          <w:rFonts w:eastAsia="標楷體" w:hint="eastAsia"/>
          <w:b/>
          <w:color w:val="000000" w:themeColor="text1"/>
          <w:sz w:val="28"/>
          <w:szCs w:val="28"/>
        </w:rPr>
        <w:t>4</w:t>
      </w:r>
      <w:r w:rsidR="00564CFC" w:rsidRPr="00BC71B5">
        <w:rPr>
          <w:rFonts w:eastAsia="標楷體"/>
          <w:b/>
          <w:color w:val="000000" w:themeColor="text1"/>
          <w:sz w:val="28"/>
          <w:szCs w:val="28"/>
        </w:rPr>
        <w:t>年</w:t>
      </w:r>
      <w:r w:rsidR="00564CFC" w:rsidRPr="00BC71B5">
        <w:rPr>
          <w:rFonts w:eastAsia="標楷體"/>
          <w:b/>
          <w:color w:val="000000" w:themeColor="text1"/>
          <w:sz w:val="28"/>
          <w:szCs w:val="28"/>
        </w:rPr>
        <w:t>12</w:t>
      </w:r>
      <w:r w:rsidR="00564CFC" w:rsidRPr="00BC71B5">
        <w:rPr>
          <w:rFonts w:eastAsia="標楷體"/>
          <w:b/>
          <w:color w:val="000000" w:themeColor="text1"/>
          <w:sz w:val="28"/>
          <w:szCs w:val="28"/>
        </w:rPr>
        <w:t>月</w:t>
      </w:r>
      <w:r w:rsidR="00564CFC" w:rsidRPr="00BC71B5">
        <w:rPr>
          <w:rFonts w:eastAsia="標楷體"/>
          <w:b/>
          <w:color w:val="000000" w:themeColor="text1"/>
          <w:sz w:val="28"/>
          <w:szCs w:val="28"/>
        </w:rPr>
        <w:t>31</w:t>
      </w:r>
      <w:r w:rsidR="00564CFC" w:rsidRPr="00BC71B5">
        <w:rPr>
          <w:rFonts w:eastAsia="標楷體"/>
          <w:b/>
          <w:color w:val="000000" w:themeColor="text1"/>
          <w:sz w:val="28"/>
          <w:szCs w:val="28"/>
        </w:rPr>
        <w:t>日止</w:t>
      </w:r>
      <w:r w:rsidR="00564CFC" w:rsidRPr="00BC71B5">
        <w:rPr>
          <w:rFonts w:ascii="標楷體" w:eastAsia="標楷體" w:hint="eastAsia"/>
          <w:b/>
          <w:color w:val="000000" w:themeColor="text1"/>
          <w:sz w:val="28"/>
          <w:szCs w:val="28"/>
        </w:rPr>
        <w:t>。</w:t>
      </w:r>
    </w:p>
    <w:p w14:paraId="7A14B2A7" w14:textId="77777777" w:rsidR="00906A2B" w:rsidRPr="00BC71B5" w:rsidRDefault="00906A2B" w:rsidP="00794D1A">
      <w:pPr>
        <w:pStyle w:val="70"/>
        <w:numPr>
          <w:ilvl w:val="0"/>
          <w:numId w:val="14"/>
        </w:numPr>
        <w:jc w:val="both"/>
        <w:textDirection w:val="lrTbV"/>
        <w:rPr>
          <w:rFonts w:eastAsia="標楷體"/>
          <w:color w:val="000000" w:themeColor="text1"/>
          <w:spacing w:val="-24"/>
          <w:sz w:val="32"/>
        </w:rPr>
      </w:pPr>
      <w:r w:rsidRPr="00BC71B5">
        <w:rPr>
          <w:rFonts w:eastAsia="標楷體" w:hint="eastAsia"/>
          <w:color w:val="000000" w:themeColor="text1"/>
          <w:spacing w:val="-24"/>
          <w:sz w:val="32"/>
        </w:rPr>
        <w:t>契約金額：</w:t>
      </w:r>
      <w:r w:rsidRPr="00BC71B5">
        <w:rPr>
          <w:rFonts w:eastAsia="標楷體" w:hint="eastAsia"/>
          <w:color w:val="000000" w:themeColor="text1"/>
          <w:spacing w:val="-24"/>
          <w:sz w:val="32"/>
        </w:rPr>
        <w:t xml:space="preserve"> </w:t>
      </w:r>
    </w:p>
    <w:p w14:paraId="0716B5F8" w14:textId="77777777" w:rsidR="00274106" w:rsidRPr="00BC71B5" w:rsidRDefault="00274106" w:rsidP="00274106">
      <w:pPr>
        <w:pStyle w:val="70"/>
        <w:spacing w:line="420" w:lineRule="exact"/>
        <w:ind w:left="0" w:firstLine="0"/>
        <w:jc w:val="both"/>
        <w:textDirection w:val="lrTbV"/>
        <w:rPr>
          <w:rFonts w:eastAsia="標楷體"/>
          <w:color w:val="000000" w:themeColor="text1"/>
          <w:spacing w:val="-24"/>
          <w:sz w:val="32"/>
        </w:rPr>
      </w:pPr>
    </w:p>
    <w:tbl>
      <w:tblPr>
        <w:tblW w:w="823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4"/>
        <w:gridCol w:w="824"/>
        <w:gridCol w:w="824"/>
        <w:gridCol w:w="824"/>
        <w:gridCol w:w="824"/>
        <w:gridCol w:w="824"/>
        <w:gridCol w:w="824"/>
        <w:gridCol w:w="824"/>
      </w:tblGrid>
      <w:tr w:rsidR="00BC71B5" w:rsidRPr="00BC71B5" w14:paraId="018C8F06" w14:textId="77777777" w:rsidTr="00FE255F">
        <w:trPr>
          <w:cantSplit/>
          <w:trHeight w:val="740"/>
        </w:trPr>
        <w:tc>
          <w:tcPr>
            <w:tcW w:w="823" w:type="dxa"/>
            <w:vMerge w:val="restart"/>
          </w:tcPr>
          <w:p w14:paraId="0D4FA3F8" w14:textId="77777777" w:rsidR="00736223" w:rsidRPr="00BC71B5" w:rsidRDefault="00736223" w:rsidP="00736223">
            <w:pPr>
              <w:spacing w:beforeLines="20" w:before="48" w:line="420" w:lineRule="exact"/>
              <w:jc w:val="center"/>
              <w:textDirection w:val="lrTbV"/>
              <w:rPr>
                <w:rFonts w:eastAsia="標楷體"/>
                <w:color w:val="000000" w:themeColor="text1"/>
                <w:sz w:val="32"/>
              </w:rPr>
            </w:pPr>
            <w:r w:rsidRPr="00BC71B5">
              <w:rPr>
                <w:rFonts w:eastAsia="標楷體" w:hint="eastAsia"/>
                <w:color w:val="000000" w:themeColor="text1"/>
                <w:sz w:val="32"/>
              </w:rPr>
              <w:t>新</w:t>
            </w:r>
          </w:p>
          <w:p w14:paraId="43520F66" w14:textId="77777777" w:rsidR="00FE255F" w:rsidRPr="00BC71B5" w:rsidRDefault="00FE255F" w:rsidP="00FE255F">
            <w:pPr>
              <w:spacing w:beforeLines="20" w:before="48" w:line="400" w:lineRule="exact"/>
              <w:ind w:left="320" w:hangingChars="100" w:hanging="320"/>
              <w:jc w:val="center"/>
              <w:textDirection w:val="lrTbV"/>
              <w:rPr>
                <w:rFonts w:eastAsia="標楷體"/>
                <w:color w:val="000000" w:themeColor="text1"/>
                <w:sz w:val="32"/>
              </w:rPr>
            </w:pPr>
            <w:r w:rsidRPr="00BC71B5">
              <w:rPr>
                <w:rFonts w:eastAsia="標楷體" w:hint="eastAsia"/>
                <w:color w:val="000000" w:themeColor="text1"/>
                <w:sz w:val="32"/>
              </w:rPr>
              <w:t>臺</w:t>
            </w:r>
          </w:p>
          <w:p w14:paraId="3E259FA3" w14:textId="77777777" w:rsidR="00736223" w:rsidRPr="00BC71B5" w:rsidRDefault="00736223" w:rsidP="00736223">
            <w:pPr>
              <w:spacing w:beforeLines="20" w:before="48" w:line="420" w:lineRule="exact"/>
              <w:ind w:left="320" w:hangingChars="100" w:hanging="320"/>
              <w:jc w:val="center"/>
              <w:textDirection w:val="lrTbV"/>
              <w:rPr>
                <w:rFonts w:eastAsia="標楷體"/>
                <w:color w:val="000000" w:themeColor="text1"/>
                <w:spacing w:val="-26"/>
                <w:sz w:val="28"/>
              </w:rPr>
            </w:pPr>
            <w:r w:rsidRPr="00BC71B5">
              <w:rPr>
                <w:rFonts w:eastAsia="標楷體" w:hint="eastAsia"/>
                <w:color w:val="000000" w:themeColor="text1"/>
                <w:sz w:val="32"/>
              </w:rPr>
              <w:t>幣</w:t>
            </w:r>
          </w:p>
        </w:tc>
        <w:tc>
          <w:tcPr>
            <w:tcW w:w="823" w:type="dxa"/>
          </w:tcPr>
          <w:p w14:paraId="4469F30D"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仟萬</w:t>
            </w:r>
          </w:p>
        </w:tc>
        <w:tc>
          <w:tcPr>
            <w:tcW w:w="824" w:type="dxa"/>
          </w:tcPr>
          <w:p w14:paraId="2F9E1476"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佰萬</w:t>
            </w:r>
          </w:p>
        </w:tc>
        <w:tc>
          <w:tcPr>
            <w:tcW w:w="824" w:type="dxa"/>
          </w:tcPr>
          <w:p w14:paraId="5E83CB6E"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拾萬</w:t>
            </w:r>
          </w:p>
        </w:tc>
        <w:tc>
          <w:tcPr>
            <w:tcW w:w="824" w:type="dxa"/>
          </w:tcPr>
          <w:p w14:paraId="01202FA1"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萬</w:t>
            </w:r>
          </w:p>
        </w:tc>
        <w:tc>
          <w:tcPr>
            <w:tcW w:w="824" w:type="dxa"/>
          </w:tcPr>
          <w:p w14:paraId="4ACFDFD8"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仟</w:t>
            </w:r>
          </w:p>
        </w:tc>
        <w:tc>
          <w:tcPr>
            <w:tcW w:w="824" w:type="dxa"/>
          </w:tcPr>
          <w:p w14:paraId="23CB4FB1"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佰</w:t>
            </w:r>
          </w:p>
        </w:tc>
        <w:tc>
          <w:tcPr>
            <w:tcW w:w="824" w:type="dxa"/>
          </w:tcPr>
          <w:p w14:paraId="49BCFFA8"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拾</w:t>
            </w:r>
          </w:p>
        </w:tc>
        <w:tc>
          <w:tcPr>
            <w:tcW w:w="824" w:type="dxa"/>
          </w:tcPr>
          <w:p w14:paraId="72A8BF5F" w14:textId="77777777" w:rsidR="00736223" w:rsidRPr="00BC71B5" w:rsidRDefault="00736223" w:rsidP="00815098">
            <w:pPr>
              <w:spacing w:beforeLines="25" w:before="60" w:line="420" w:lineRule="exact"/>
              <w:jc w:val="center"/>
              <w:textDirection w:val="lrTbV"/>
              <w:rPr>
                <w:rFonts w:eastAsia="標楷體"/>
                <w:color w:val="000000" w:themeColor="text1"/>
                <w:sz w:val="28"/>
              </w:rPr>
            </w:pPr>
            <w:r w:rsidRPr="00BC71B5">
              <w:rPr>
                <w:rFonts w:eastAsia="標楷體" w:hint="eastAsia"/>
                <w:color w:val="000000" w:themeColor="text1"/>
                <w:sz w:val="28"/>
              </w:rPr>
              <w:t>元</w:t>
            </w:r>
          </w:p>
        </w:tc>
        <w:tc>
          <w:tcPr>
            <w:tcW w:w="824" w:type="dxa"/>
            <w:vMerge w:val="restart"/>
          </w:tcPr>
          <w:p w14:paraId="4EC29C91" w14:textId="77777777" w:rsidR="00736223" w:rsidRPr="00BC71B5" w:rsidRDefault="00736223" w:rsidP="00815098">
            <w:pPr>
              <w:spacing w:line="420" w:lineRule="exact"/>
              <w:jc w:val="center"/>
              <w:textDirection w:val="lrTbV"/>
              <w:rPr>
                <w:rFonts w:eastAsia="標楷體"/>
                <w:color w:val="000000" w:themeColor="text1"/>
                <w:sz w:val="28"/>
              </w:rPr>
            </w:pPr>
          </w:p>
          <w:p w14:paraId="1AFD46A9" w14:textId="77777777" w:rsidR="00736223" w:rsidRPr="00BC71B5" w:rsidRDefault="00736223" w:rsidP="00815098">
            <w:pPr>
              <w:spacing w:line="420" w:lineRule="exact"/>
              <w:jc w:val="center"/>
              <w:textDirection w:val="lrTbV"/>
              <w:rPr>
                <w:rFonts w:eastAsia="標楷體"/>
                <w:color w:val="000000" w:themeColor="text1"/>
                <w:sz w:val="28"/>
              </w:rPr>
            </w:pPr>
            <w:r w:rsidRPr="00BC71B5">
              <w:rPr>
                <w:rFonts w:eastAsia="標楷體" w:hint="eastAsia"/>
                <w:color w:val="000000" w:themeColor="text1"/>
                <w:sz w:val="28"/>
              </w:rPr>
              <w:t>整</w:t>
            </w:r>
          </w:p>
        </w:tc>
      </w:tr>
      <w:tr w:rsidR="00BC71B5" w:rsidRPr="00BC71B5" w14:paraId="736CDA32" w14:textId="77777777" w:rsidTr="00FE255F">
        <w:trPr>
          <w:cantSplit/>
          <w:trHeight w:val="740"/>
        </w:trPr>
        <w:tc>
          <w:tcPr>
            <w:tcW w:w="823" w:type="dxa"/>
            <w:vMerge/>
          </w:tcPr>
          <w:p w14:paraId="0857938D" w14:textId="77777777" w:rsidR="00736223" w:rsidRPr="00BC71B5" w:rsidRDefault="00736223" w:rsidP="00815098">
            <w:pPr>
              <w:spacing w:line="420" w:lineRule="exact"/>
              <w:jc w:val="both"/>
              <w:textDirection w:val="lrTbV"/>
              <w:rPr>
                <w:rFonts w:eastAsia="標楷體"/>
                <w:color w:val="000000" w:themeColor="text1"/>
                <w:sz w:val="28"/>
              </w:rPr>
            </w:pPr>
          </w:p>
        </w:tc>
        <w:tc>
          <w:tcPr>
            <w:tcW w:w="823" w:type="dxa"/>
          </w:tcPr>
          <w:p w14:paraId="22C44ECF"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tcPr>
          <w:p w14:paraId="60101E39"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tcPr>
          <w:p w14:paraId="656449AF"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tcPr>
          <w:p w14:paraId="536B9FFB"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tcPr>
          <w:p w14:paraId="62E53F1E"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tcPr>
          <w:p w14:paraId="0FB34110"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tcPr>
          <w:p w14:paraId="6AD3AA26"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tcPr>
          <w:p w14:paraId="55335B81" w14:textId="77777777" w:rsidR="00736223" w:rsidRPr="00BC71B5" w:rsidRDefault="00736223" w:rsidP="00815098">
            <w:pPr>
              <w:spacing w:line="420" w:lineRule="exact"/>
              <w:jc w:val="both"/>
              <w:textDirection w:val="lrTbV"/>
              <w:rPr>
                <w:rFonts w:eastAsia="標楷體"/>
                <w:color w:val="000000" w:themeColor="text1"/>
                <w:sz w:val="28"/>
              </w:rPr>
            </w:pPr>
          </w:p>
        </w:tc>
        <w:tc>
          <w:tcPr>
            <w:tcW w:w="824" w:type="dxa"/>
            <w:vMerge/>
          </w:tcPr>
          <w:p w14:paraId="2E4A4CB0" w14:textId="77777777" w:rsidR="00736223" w:rsidRPr="00BC71B5" w:rsidRDefault="00736223" w:rsidP="00815098">
            <w:pPr>
              <w:spacing w:line="420" w:lineRule="exact"/>
              <w:jc w:val="both"/>
              <w:textDirection w:val="lrTbV"/>
              <w:rPr>
                <w:rFonts w:eastAsia="標楷體"/>
                <w:color w:val="000000" w:themeColor="text1"/>
                <w:sz w:val="28"/>
              </w:rPr>
            </w:pPr>
          </w:p>
        </w:tc>
      </w:tr>
    </w:tbl>
    <w:p w14:paraId="31FB9D56" w14:textId="77777777" w:rsidR="00FE255F" w:rsidRPr="00BC71B5" w:rsidRDefault="00244B8F" w:rsidP="00FE255F">
      <w:pPr>
        <w:pStyle w:val="70"/>
        <w:spacing w:line="400" w:lineRule="exact"/>
        <w:ind w:left="720" w:firstLine="0"/>
        <w:jc w:val="both"/>
        <w:textDirection w:val="lrTbV"/>
        <w:rPr>
          <w:rFonts w:eastAsia="標楷體"/>
          <w:color w:val="000000" w:themeColor="text1"/>
          <w:spacing w:val="0"/>
          <w:sz w:val="32"/>
        </w:rPr>
      </w:pPr>
      <w:r w:rsidRPr="00BC71B5">
        <w:rPr>
          <w:rFonts w:eastAsia="標楷體"/>
          <w:color w:val="000000" w:themeColor="text1"/>
          <w:spacing w:val="0"/>
          <w:sz w:val="32"/>
        </w:rPr>
        <w:t>（</w:t>
      </w:r>
      <w:r w:rsidR="00FE255F" w:rsidRPr="00BC71B5">
        <w:rPr>
          <w:rFonts w:eastAsia="標楷體" w:hint="eastAsia"/>
          <w:color w:val="000000" w:themeColor="text1"/>
          <w:spacing w:val="0"/>
          <w:sz w:val="32"/>
        </w:rPr>
        <w:t>招標文件允許以外幣報價或以單價決標者，請自行調整</w:t>
      </w:r>
      <w:r w:rsidRPr="00BC71B5">
        <w:rPr>
          <w:rFonts w:eastAsia="標楷體"/>
          <w:color w:val="000000" w:themeColor="text1"/>
          <w:spacing w:val="0"/>
          <w:sz w:val="32"/>
        </w:rPr>
        <w:t>）</w:t>
      </w:r>
    </w:p>
    <w:p w14:paraId="1CCFB8BF" w14:textId="77777777" w:rsidR="00906A2B" w:rsidRPr="00BC71B5" w:rsidRDefault="00906A2B" w:rsidP="00794D1A">
      <w:pPr>
        <w:pStyle w:val="70"/>
        <w:numPr>
          <w:ilvl w:val="0"/>
          <w:numId w:val="14"/>
        </w:numPr>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其他事項如附件。</w:t>
      </w:r>
    </w:p>
    <w:p w14:paraId="67EF3C52" w14:textId="77777777" w:rsidR="00906A2B" w:rsidRPr="00BC71B5" w:rsidRDefault="00906A2B" w:rsidP="00906A2B">
      <w:pPr>
        <w:pStyle w:val="70"/>
        <w:spacing w:line="420" w:lineRule="exact"/>
        <w:jc w:val="both"/>
        <w:textDirection w:val="lrTbV"/>
        <w:rPr>
          <w:rFonts w:eastAsia="標楷體"/>
          <w:color w:val="000000" w:themeColor="text1"/>
          <w:spacing w:val="0"/>
          <w:sz w:val="32"/>
        </w:rPr>
      </w:pPr>
      <w:r w:rsidRPr="00BC71B5">
        <w:rPr>
          <w:rFonts w:eastAsia="標楷體" w:hint="eastAsia"/>
          <w:color w:val="000000" w:themeColor="text1"/>
          <w:spacing w:val="0"/>
          <w:sz w:val="32"/>
        </w:rPr>
        <w:t>招標機關蓋章：</w:t>
      </w:r>
    </w:p>
    <w:p w14:paraId="5FE9F3D3"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2D3BBDEB"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67F1B929"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3F593D1A"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5D89D4CD"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0BB5ABD2"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538D479E"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6E01584E"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44A5955B"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1F5FA8FD"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33E2BF16"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1CC98C48"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7B175F19"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4AA84415" w14:textId="77777777" w:rsidR="00274106" w:rsidRPr="00BC71B5" w:rsidRDefault="00274106" w:rsidP="00906A2B">
      <w:pPr>
        <w:pStyle w:val="70"/>
        <w:spacing w:line="420" w:lineRule="exact"/>
        <w:textDirection w:val="lrTbV"/>
        <w:rPr>
          <w:rFonts w:eastAsia="標楷體"/>
          <w:color w:val="000000" w:themeColor="text1"/>
          <w:spacing w:val="0"/>
          <w:sz w:val="32"/>
        </w:rPr>
      </w:pPr>
    </w:p>
    <w:p w14:paraId="3448B92A" w14:textId="77777777" w:rsidR="00906A2B" w:rsidRPr="00BC71B5" w:rsidRDefault="00906A2B" w:rsidP="00274106">
      <w:pPr>
        <w:pStyle w:val="70"/>
        <w:spacing w:line="420" w:lineRule="exact"/>
        <w:jc w:val="center"/>
        <w:textDirection w:val="lrTbV"/>
        <w:rPr>
          <w:rFonts w:eastAsia="標楷體"/>
          <w:color w:val="000000" w:themeColor="text1"/>
          <w:spacing w:val="0"/>
          <w:sz w:val="32"/>
        </w:rPr>
      </w:pPr>
      <w:r w:rsidRPr="00BC71B5">
        <w:rPr>
          <w:rFonts w:eastAsia="標楷體" w:hint="eastAsia"/>
          <w:color w:val="000000" w:themeColor="text1"/>
          <w:spacing w:val="0"/>
          <w:sz w:val="32"/>
        </w:rPr>
        <w:t>日期：中華民國</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年</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月</w:t>
      </w:r>
      <w:r w:rsidRPr="00BC71B5">
        <w:rPr>
          <w:rFonts w:eastAsia="標楷體"/>
          <w:color w:val="000000" w:themeColor="text1"/>
          <w:spacing w:val="0"/>
          <w:sz w:val="32"/>
        </w:rPr>
        <w:t xml:space="preserve">    </w:t>
      </w:r>
      <w:r w:rsidRPr="00BC71B5">
        <w:rPr>
          <w:rFonts w:eastAsia="標楷體" w:hint="eastAsia"/>
          <w:color w:val="000000" w:themeColor="text1"/>
          <w:spacing w:val="0"/>
          <w:sz w:val="32"/>
        </w:rPr>
        <w:t>日</w:t>
      </w:r>
    </w:p>
    <w:p w14:paraId="64F44A6F" w14:textId="77777777" w:rsidR="00906A2B" w:rsidRPr="00BC71B5" w:rsidRDefault="00906A2B" w:rsidP="00906A2B">
      <w:pPr>
        <w:pStyle w:val="11"/>
        <w:adjustRightInd/>
        <w:spacing w:line="400" w:lineRule="exact"/>
        <w:textAlignment w:val="auto"/>
        <w:rPr>
          <w:rFonts w:ascii="Times New Roman" w:eastAsia="標楷體" w:hAnsi="Times New Roman"/>
          <w:color w:val="000000" w:themeColor="text1"/>
          <w:szCs w:val="24"/>
        </w:rPr>
      </w:pPr>
    </w:p>
    <w:p w14:paraId="0AD87DC9" w14:textId="77777777" w:rsidR="00A03F84" w:rsidRPr="00BC71B5" w:rsidRDefault="00A03F84" w:rsidP="0058388C">
      <w:pPr>
        <w:tabs>
          <w:tab w:val="right" w:leader="hyphen" w:pos="9360"/>
        </w:tabs>
        <w:snapToGrid w:val="0"/>
        <w:spacing w:line="720" w:lineRule="exact"/>
        <w:ind w:rightChars="1" w:right="2"/>
        <w:rPr>
          <w:rFonts w:eastAsia="標楷體"/>
          <w:b/>
          <w:color w:val="000000" w:themeColor="text1"/>
          <w:sz w:val="52"/>
          <w:szCs w:val="52"/>
        </w:rPr>
      </w:pPr>
    </w:p>
    <w:p w14:paraId="2E5E4C5B"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72A40BB5"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1A6217FE"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403F1ADA"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4FF60425"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2C09EF50"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142E8ACF"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588FEA42" w14:textId="77777777" w:rsidR="00A03F84" w:rsidRPr="00BC71B5" w:rsidRDefault="00A03F84" w:rsidP="00906A2B">
      <w:pPr>
        <w:tabs>
          <w:tab w:val="right" w:leader="hyphen" w:pos="9360"/>
        </w:tabs>
        <w:snapToGrid w:val="0"/>
        <w:spacing w:line="720" w:lineRule="exact"/>
        <w:ind w:rightChars="1" w:right="2"/>
        <w:jc w:val="center"/>
        <w:rPr>
          <w:rFonts w:eastAsia="標楷體"/>
          <w:b/>
          <w:color w:val="000000" w:themeColor="text1"/>
          <w:sz w:val="72"/>
          <w:szCs w:val="72"/>
        </w:rPr>
      </w:pPr>
      <w:r w:rsidRPr="00BC71B5">
        <w:rPr>
          <w:rFonts w:eastAsia="標楷體" w:hint="eastAsia"/>
          <w:b/>
          <w:color w:val="000000" w:themeColor="text1"/>
          <w:sz w:val="72"/>
          <w:szCs w:val="72"/>
        </w:rPr>
        <w:t>共同投標協議書</w:t>
      </w:r>
    </w:p>
    <w:p w14:paraId="241AD59F" w14:textId="77777777" w:rsidR="00A03F84" w:rsidRPr="00BC71B5" w:rsidRDefault="00A03F84" w:rsidP="00A03F84">
      <w:pPr>
        <w:snapToGrid w:val="0"/>
        <w:spacing w:line="540" w:lineRule="exact"/>
        <w:jc w:val="center"/>
        <w:textDirection w:val="lrTbV"/>
        <w:rPr>
          <w:rFonts w:eastAsia="標楷體"/>
          <w:b/>
          <w:color w:val="000000" w:themeColor="text1"/>
          <w:sz w:val="36"/>
          <w:szCs w:val="36"/>
        </w:rPr>
      </w:pPr>
      <w:r w:rsidRPr="00BC71B5">
        <w:rPr>
          <w:rFonts w:eastAsia="標楷體"/>
          <w:b/>
          <w:color w:val="000000" w:themeColor="text1"/>
          <w:sz w:val="52"/>
          <w:szCs w:val="52"/>
        </w:rPr>
        <w:br w:type="page"/>
      </w:r>
      <w:r w:rsidR="00974168" w:rsidRPr="00BC71B5">
        <w:rPr>
          <w:rFonts w:eastAsia="標楷體"/>
          <w:b/>
          <w:color w:val="000000" w:themeColor="text1"/>
          <w:sz w:val="36"/>
          <w:szCs w:val="36"/>
        </w:rPr>
        <w:t>衛生福利部</w:t>
      </w:r>
      <w:r w:rsidR="008C7B86" w:rsidRPr="00BC71B5">
        <w:rPr>
          <w:rFonts w:eastAsia="標楷體"/>
          <w:b/>
          <w:color w:val="000000" w:themeColor="text1"/>
          <w:sz w:val="36"/>
          <w:szCs w:val="36"/>
        </w:rPr>
        <w:t>疾病管制署</w:t>
      </w:r>
    </w:p>
    <w:p w14:paraId="348200F7" w14:textId="11DABD02" w:rsidR="00A03F84" w:rsidRPr="00BC71B5" w:rsidRDefault="00A03F84" w:rsidP="00A03F84">
      <w:pPr>
        <w:snapToGrid w:val="0"/>
        <w:spacing w:line="540" w:lineRule="exact"/>
        <w:jc w:val="center"/>
        <w:textDirection w:val="lrTbV"/>
        <w:rPr>
          <w:rFonts w:eastAsia="標楷體"/>
          <w:b/>
          <w:color w:val="000000" w:themeColor="text1"/>
          <w:sz w:val="36"/>
          <w:szCs w:val="36"/>
        </w:rPr>
      </w:pPr>
      <w:r w:rsidRPr="00BC71B5">
        <w:rPr>
          <w:rFonts w:eastAsia="標楷體"/>
          <w:b/>
          <w:color w:val="000000" w:themeColor="text1"/>
          <w:sz w:val="36"/>
          <w:szCs w:val="36"/>
        </w:rPr>
        <w:t>「</w:t>
      </w:r>
      <w:r w:rsidR="008C7B86" w:rsidRPr="00BC71B5">
        <w:rPr>
          <w:rFonts w:eastAsia="標楷體"/>
          <w:b/>
          <w:color w:val="000000" w:themeColor="text1"/>
          <w:sz w:val="36"/>
          <w:szCs w:val="36"/>
        </w:rPr>
        <w:t>疾病管制署</w:t>
      </w:r>
      <w:r w:rsidR="004825E6" w:rsidRPr="00BC71B5">
        <w:rPr>
          <w:rFonts w:eastAsia="標楷體" w:hint="eastAsia"/>
          <w:b/>
          <w:color w:val="000000" w:themeColor="text1"/>
          <w:sz w:val="36"/>
          <w:szCs w:val="36"/>
        </w:rPr>
        <w:t>1</w:t>
      </w:r>
      <w:r w:rsidR="00053BCA" w:rsidRPr="00BC71B5">
        <w:rPr>
          <w:rFonts w:eastAsia="標楷體" w:hint="eastAsia"/>
          <w:b/>
          <w:color w:val="000000" w:themeColor="text1"/>
          <w:sz w:val="36"/>
          <w:szCs w:val="36"/>
        </w:rPr>
        <w:t>1</w:t>
      </w:r>
      <w:r w:rsidR="00AC04DD" w:rsidRPr="00BC71B5">
        <w:rPr>
          <w:rFonts w:eastAsia="標楷體" w:hint="eastAsia"/>
          <w:b/>
          <w:color w:val="000000" w:themeColor="text1"/>
          <w:sz w:val="36"/>
          <w:szCs w:val="36"/>
        </w:rPr>
        <w:t>4</w:t>
      </w:r>
      <w:r w:rsidRPr="00BC71B5">
        <w:rPr>
          <w:rFonts w:eastAsia="標楷體"/>
          <w:b/>
          <w:color w:val="000000" w:themeColor="text1"/>
          <w:sz w:val="36"/>
          <w:szCs w:val="36"/>
        </w:rPr>
        <w:t>年委託科技研究計畫</w:t>
      </w:r>
      <w:r w:rsidR="00C96972" w:rsidRPr="00BC71B5">
        <w:rPr>
          <w:rFonts w:eastAsia="標楷體" w:hint="eastAsia"/>
          <w:b/>
          <w:color w:val="000000" w:themeColor="text1"/>
          <w:sz w:val="36"/>
          <w:szCs w:val="36"/>
        </w:rPr>
        <w:t>採購案</w:t>
      </w:r>
      <w:r w:rsidRPr="00BC71B5">
        <w:rPr>
          <w:rFonts w:eastAsia="標楷體"/>
          <w:b/>
          <w:color w:val="000000" w:themeColor="text1"/>
          <w:sz w:val="36"/>
          <w:szCs w:val="36"/>
        </w:rPr>
        <w:t>」</w:t>
      </w:r>
    </w:p>
    <w:p w14:paraId="7A6BD327" w14:textId="77777777" w:rsidR="00A03F84" w:rsidRPr="00BC71B5" w:rsidRDefault="00A03F84" w:rsidP="00A03F84">
      <w:pPr>
        <w:snapToGrid w:val="0"/>
        <w:spacing w:line="540" w:lineRule="exact"/>
        <w:jc w:val="center"/>
        <w:textDirection w:val="lrTbV"/>
        <w:rPr>
          <w:rFonts w:eastAsia="標楷體"/>
          <w:b/>
          <w:color w:val="000000" w:themeColor="text1"/>
          <w:sz w:val="36"/>
          <w:szCs w:val="36"/>
        </w:rPr>
      </w:pPr>
      <w:r w:rsidRPr="00BC71B5">
        <w:rPr>
          <w:rFonts w:eastAsia="標楷體"/>
          <w:b/>
          <w:color w:val="000000" w:themeColor="text1"/>
          <w:sz w:val="36"/>
          <w:szCs w:val="36"/>
        </w:rPr>
        <w:t>共同投標協議書</w:t>
      </w:r>
    </w:p>
    <w:p w14:paraId="15906DB1" w14:textId="77777777" w:rsidR="00A03F84" w:rsidRPr="00BC71B5" w:rsidRDefault="00A03F84" w:rsidP="00A03F84">
      <w:pPr>
        <w:pStyle w:val="70"/>
        <w:snapToGrid w:val="0"/>
        <w:ind w:left="0" w:firstLine="0"/>
        <w:jc w:val="both"/>
        <w:textDirection w:val="lrTbV"/>
        <w:rPr>
          <w:rFonts w:eastAsia="標楷體"/>
          <w:color w:val="000000" w:themeColor="text1"/>
          <w:spacing w:val="0"/>
        </w:rPr>
      </w:pPr>
    </w:p>
    <w:p w14:paraId="60CCCFC7" w14:textId="77777777" w:rsidR="00A03F84" w:rsidRPr="00BC71B5" w:rsidRDefault="00A03F84" w:rsidP="00146187">
      <w:pPr>
        <w:pStyle w:val="70"/>
        <w:widowControl/>
        <w:snapToGrid w:val="0"/>
        <w:spacing w:line="540" w:lineRule="exact"/>
        <w:ind w:left="0" w:firstLine="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立共同投標協議書人（以下簡稱共同投標</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w:t>
      </w:r>
    </w:p>
    <w:p w14:paraId="2C4BF324" w14:textId="3A14A7F3" w:rsidR="00A03F84" w:rsidRPr="00BC71B5" w:rsidRDefault="00A03F84" w:rsidP="00146187">
      <w:pPr>
        <w:pStyle w:val="70"/>
        <w:widowControl/>
        <w:snapToGrid w:val="0"/>
        <w:spacing w:line="540" w:lineRule="exact"/>
        <w:ind w:left="0" w:firstLine="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u w:val="single"/>
        </w:rPr>
        <w:t>（</w:t>
      </w:r>
      <w:r w:rsidR="00B16AEA" w:rsidRPr="00BC71B5">
        <w:rPr>
          <w:rFonts w:eastAsia="標楷體"/>
          <w:color w:val="000000" w:themeColor="text1"/>
          <w:spacing w:val="0"/>
          <w:sz w:val="28"/>
          <w:szCs w:val="28"/>
          <w:u w:val="single"/>
        </w:rPr>
        <w:t>廠商</w:t>
      </w:r>
      <w:r w:rsidRPr="00BC71B5">
        <w:rPr>
          <w:rFonts w:eastAsia="標楷體"/>
          <w:color w:val="000000" w:themeColor="text1"/>
          <w:spacing w:val="0"/>
          <w:sz w:val="28"/>
          <w:szCs w:val="28"/>
          <w:u w:val="single"/>
        </w:rPr>
        <w:t>名稱）</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（以下簡稱第一成員）、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u w:val="single"/>
        </w:rPr>
        <w:t>（</w:t>
      </w:r>
      <w:r w:rsidR="00B16AEA" w:rsidRPr="00BC71B5">
        <w:rPr>
          <w:rFonts w:eastAsia="標楷體"/>
          <w:color w:val="000000" w:themeColor="text1"/>
          <w:spacing w:val="0"/>
          <w:sz w:val="28"/>
          <w:szCs w:val="28"/>
          <w:u w:val="single"/>
        </w:rPr>
        <w:t>廠商</w:t>
      </w:r>
      <w:r w:rsidRPr="00BC71B5">
        <w:rPr>
          <w:rFonts w:eastAsia="標楷體"/>
          <w:color w:val="000000" w:themeColor="text1"/>
          <w:spacing w:val="0"/>
          <w:sz w:val="28"/>
          <w:szCs w:val="28"/>
          <w:u w:val="single"/>
        </w:rPr>
        <w:t>名稱）</w:t>
      </w:r>
      <w:r w:rsidRPr="00BC71B5">
        <w:rPr>
          <w:rFonts w:eastAsia="標楷體"/>
          <w:color w:val="000000" w:themeColor="text1"/>
          <w:spacing w:val="0"/>
          <w:sz w:val="28"/>
          <w:szCs w:val="28"/>
          <w:u w:val="single"/>
        </w:rPr>
        <w:t xml:space="preserve">   </w:t>
      </w:r>
      <w:r w:rsidR="00244B8F" w:rsidRPr="00BC71B5">
        <w:rPr>
          <w:rFonts w:eastAsia="標楷體"/>
          <w:color w:val="000000" w:themeColor="text1"/>
          <w:spacing w:val="0"/>
          <w:sz w:val="28"/>
          <w:szCs w:val="28"/>
          <w:u w:val="single"/>
        </w:rPr>
        <w:t>（</w:t>
      </w:r>
      <w:r w:rsidRPr="00BC71B5">
        <w:rPr>
          <w:rFonts w:eastAsia="標楷體"/>
          <w:color w:val="000000" w:themeColor="text1"/>
          <w:spacing w:val="0"/>
          <w:sz w:val="28"/>
          <w:szCs w:val="28"/>
        </w:rPr>
        <w:t>以下簡稱第二成員</w:t>
      </w:r>
      <w:r w:rsidR="00244B8F" w:rsidRPr="00BC71B5">
        <w:rPr>
          <w:rFonts w:eastAsia="標楷體"/>
          <w:color w:val="000000" w:themeColor="text1"/>
          <w:spacing w:val="0"/>
          <w:sz w:val="28"/>
          <w:szCs w:val="28"/>
        </w:rPr>
        <w:t>）</w:t>
      </w:r>
      <w:r w:rsidRPr="00BC71B5">
        <w:rPr>
          <w:rFonts w:eastAsia="標楷體"/>
          <w:color w:val="000000" w:themeColor="text1"/>
          <w:spacing w:val="0"/>
          <w:sz w:val="28"/>
          <w:szCs w:val="28"/>
        </w:rPr>
        <w:t>、</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u w:val="single"/>
        </w:rPr>
        <w:t>（</w:t>
      </w:r>
      <w:r w:rsidR="00B16AEA" w:rsidRPr="00BC71B5">
        <w:rPr>
          <w:rFonts w:eastAsia="標楷體"/>
          <w:color w:val="000000" w:themeColor="text1"/>
          <w:spacing w:val="0"/>
          <w:sz w:val="28"/>
          <w:szCs w:val="28"/>
          <w:u w:val="single"/>
        </w:rPr>
        <w:t>廠商</w:t>
      </w:r>
      <w:r w:rsidRPr="00BC71B5">
        <w:rPr>
          <w:rFonts w:eastAsia="標楷體"/>
          <w:color w:val="000000" w:themeColor="text1"/>
          <w:spacing w:val="0"/>
          <w:sz w:val="28"/>
          <w:szCs w:val="28"/>
          <w:u w:val="single"/>
        </w:rPr>
        <w:t>名稱）</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（以下簡稱第三成員）、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u w:val="single"/>
        </w:rPr>
        <w:t>（</w:t>
      </w:r>
      <w:r w:rsidR="00B16AEA" w:rsidRPr="00BC71B5">
        <w:rPr>
          <w:rFonts w:eastAsia="標楷體"/>
          <w:color w:val="000000" w:themeColor="text1"/>
          <w:spacing w:val="0"/>
          <w:sz w:val="28"/>
          <w:szCs w:val="28"/>
          <w:u w:val="single"/>
        </w:rPr>
        <w:t>廠商</w:t>
      </w:r>
      <w:r w:rsidRPr="00BC71B5">
        <w:rPr>
          <w:rFonts w:eastAsia="標楷體"/>
          <w:color w:val="000000" w:themeColor="text1"/>
          <w:spacing w:val="0"/>
          <w:sz w:val="28"/>
          <w:szCs w:val="28"/>
          <w:u w:val="single"/>
        </w:rPr>
        <w:t>名稱）</w:t>
      </w:r>
      <w:r w:rsidRPr="00BC71B5">
        <w:rPr>
          <w:rFonts w:eastAsia="標楷體"/>
          <w:color w:val="000000" w:themeColor="text1"/>
          <w:spacing w:val="0"/>
          <w:sz w:val="28"/>
          <w:szCs w:val="28"/>
          <w:u w:val="single"/>
        </w:rPr>
        <w:t xml:space="preserve">   </w:t>
      </w:r>
      <w:r w:rsidR="00244B8F" w:rsidRPr="00BC71B5">
        <w:rPr>
          <w:rFonts w:eastAsia="標楷體"/>
          <w:color w:val="000000" w:themeColor="text1"/>
          <w:spacing w:val="0"/>
          <w:sz w:val="28"/>
          <w:szCs w:val="28"/>
          <w:u w:val="single"/>
        </w:rPr>
        <w:t>（</w:t>
      </w:r>
      <w:r w:rsidRPr="00BC71B5">
        <w:rPr>
          <w:rFonts w:eastAsia="標楷體"/>
          <w:color w:val="000000" w:themeColor="text1"/>
          <w:spacing w:val="0"/>
          <w:sz w:val="28"/>
          <w:szCs w:val="28"/>
        </w:rPr>
        <w:t>以下簡稱第四成員</w:t>
      </w:r>
      <w:r w:rsidR="00244B8F" w:rsidRPr="00BC71B5">
        <w:rPr>
          <w:rFonts w:eastAsia="標楷體"/>
          <w:color w:val="000000" w:themeColor="text1"/>
          <w:spacing w:val="0"/>
          <w:sz w:val="28"/>
          <w:szCs w:val="28"/>
        </w:rPr>
        <w:t>）</w:t>
      </w:r>
      <w:r w:rsidRPr="00BC71B5">
        <w:rPr>
          <w:rFonts w:eastAsia="標楷體"/>
          <w:color w:val="000000" w:themeColor="text1"/>
          <w:spacing w:val="0"/>
          <w:sz w:val="28"/>
          <w:szCs w:val="28"/>
        </w:rPr>
        <w:t>、</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u w:val="single"/>
        </w:rPr>
        <w:t>（</w:t>
      </w:r>
      <w:r w:rsidR="00B16AEA" w:rsidRPr="00BC71B5">
        <w:rPr>
          <w:rFonts w:eastAsia="標楷體"/>
          <w:color w:val="000000" w:themeColor="text1"/>
          <w:spacing w:val="0"/>
          <w:sz w:val="28"/>
          <w:szCs w:val="28"/>
          <w:u w:val="single"/>
        </w:rPr>
        <w:t>廠商</w:t>
      </w:r>
      <w:r w:rsidRPr="00BC71B5">
        <w:rPr>
          <w:rFonts w:eastAsia="標楷體"/>
          <w:color w:val="000000" w:themeColor="text1"/>
          <w:spacing w:val="0"/>
          <w:sz w:val="28"/>
          <w:szCs w:val="28"/>
          <w:u w:val="single"/>
        </w:rPr>
        <w:t>名稱）</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（以下簡稱第五成員）同意共同投標</w:t>
      </w:r>
      <w:r w:rsidR="00974168" w:rsidRPr="00BC71B5">
        <w:rPr>
          <w:rFonts w:eastAsia="標楷體"/>
          <w:b/>
          <w:color w:val="000000" w:themeColor="text1"/>
          <w:sz w:val="28"/>
          <w:szCs w:val="28"/>
        </w:rPr>
        <w:t>衛生福利部</w:t>
      </w:r>
      <w:r w:rsidR="008C7B86" w:rsidRPr="00BC71B5">
        <w:rPr>
          <w:rFonts w:eastAsia="標楷體"/>
          <w:b/>
          <w:color w:val="000000" w:themeColor="text1"/>
          <w:sz w:val="28"/>
          <w:szCs w:val="28"/>
        </w:rPr>
        <w:t>疾病管制署</w:t>
      </w:r>
      <w:r w:rsidRPr="00BC71B5">
        <w:rPr>
          <w:rFonts w:eastAsia="標楷體"/>
          <w:color w:val="000000" w:themeColor="text1"/>
          <w:spacing w:val="0"/>
          <w:sz w:val="28"/>
          <w:szCs w:val="28"/>
        </w:rPr>
        <w:t>（以下簡稱機關）之</w:t>
      </w:r>
      <w:r w:rsidRPr="00BC71B5">
        <w:rPr>
          <w:rFonts w:eastAsia="標楷體"/>
          <w:b/>
          <w:color w:val="000000" w:themeColor="text1"/>
          <w:sz w:val="28"/>
          <w:szCs w:val="28"/>
        </w:rPr>
        <w:t>「</w:t>
      </w:r>
      <w:r w:rsidR="008C7B86" w:rsidRPr="00BC71B5">
        <w:rPr>
          <w:rFonts w:eastAsia="標楷體"/>
          <w:b/>
          <w:color w:val="000000" w:themeColor="text1"/>
          <w:sz w:val="28"/>
          <w:szCs w:val="28"/>
        </w:rPr>
        <w:t>疾病管制署</w:t>
      </w:r>
      <w:r w:rsidR="004825E6" w:rsidRPr="00BC71B5">
        <w:rPr>
          <w:rFonts w:eastAsia="標楷體" w:hint="eastAsia"/>
          <w:b/>
          <w:color w:val="000000" w:themeColor="text1"/>
          <w:sz w:val="28"/>
          <w:szCs w:val="28"/>
        </w:rPr>
        <w:t>1</w:t>
      </w:r>
      <w:r w:rsidR="00053BCA" w:rsidRPr="00BC71B5">
        <w:rPr>
          <w:rFonts w:eastAsia="標楷體" w:hint="eastAsia"/>
          <w:b/>
          <w:color w:val="000000" w:themeColor="text1"/>
          <w:sz w:val="28"/>
          <w:szCs w:val="28"/>
        </w:rPr>
        <w:t>1</w:t>
      </w:r>
      <w:r w:rsidR="00AC04DD" w:rsidRPr="00BC71B5">
        <w:rPr>
          <w:rFonts w:eastAsia="標楷體" w:hint="eastAsia"/>
          <w:b/>
          <w:color w:val="000000" w:themeColor="text1"/>
          <w:sz w:val="28"/>
          <w:szCs w:val="28"/>
        </w:rPr>
        <w:t>4</w:t>
      </w:r>
      <w:r w:rsidRPr="00BC71B5">
        <w:rPr>
          <w:rFonts w:eastAsia="標楷體"/>
          <w:b/>
          <w:color w:val="000000" w:themeColor="text1"/>
          <w:sz w:val="28"/>
          <w:szCs w:val="28"/>
        </w:rPr>
        <w:t>年委託科技研究計畫」採購案</w:t>
      </w:r>
      <w:r w:rsidR="009F647D" w:rsidRPr="00BC71B5">
        <w:rPr>
          <w:rFonts w:eastAsia="標楷體" w:hint="eastAsia"/>
          <w:b/>
          <w:color w:val="000000" w:themeColor="text1"/>
          <w:sz w:val="28"/>
          <w:szCs w:val="28"/>
        </w:rPr>
        <w:t>（案號：</w:t>
      </w:r>
      <w:r w:rsidR="00D547ED" w:rsidRPr="00BC71B5">
        <w:rPr>
          <w:rFonts w:eastAsia="標楷體"/>
          <w:b/>
          <w:color w:val="000000" w:themeColor="text1"/>
          <w:sz w:val="28"/>
          <w:szCs w:val="28"/>
        </w:rPr>
        <w:t>CK</w:t>
      </w:r>
      <w:r w:rsidR="00D547ED" w:rsidRPr="00BC71B5">
        <w:rPr>
          <w:rFonts w:eastAsia="標楷體" w:hint="eastAsia"/>
          <w:b/>
          <w:color w:val="000000" w:themeColor="text1"/>
          <w:sz w:val="28"/>
          <w:szCs w:val="28"/>
        </w:rPr>
        <w:t>113025</w:t>
      </w:r>
      <w:r w:rsidR="009F647D" w:rsidRPr="00BC71B5">
        <w:rPr>
          <w:rFonts w:eastAsia="標楷體" w:hint="eastAsia"/>
          <w:b/>
          <w:color w:val="000000" w:themeColor="text1"/>
          <w:sz w:val="28"/>
          <w:szCs w:val="28"/>
        </w:rPr>
        <w:t>）</w:t>
      </w:r>
      <w:r w:rsidRPr="00BC71B5">
        <w:rPr>
          <w:rFonts w:eastAsia="標楷體"/>
          <w:color w:val="000000" w:themeColor="text1"/>
          <w:spacing w:val="0"/>
          <w:sz w:val="28"/>
          <w:szCs w:val="28"/>
        </w:rPr>
        <w:t>並協議如下：</w:t>
      </w:r>
    </w:p>
    <w:p w14:paraId="78BB6A7E"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一、共同投標</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同意由</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u w:val="single"/>
        </w:rPr>
        <w:t>（</w:t>
      </w:r>
      <w:r w:rsidR="00B16AEA" w:rsidRPr="00BC71B5">
        <w:rPr>
          <w:rFonts w:eastAsia="標楷體"/>
          <w:color w:val="000000" w:themeColor="text1"/>
          <w:spacing w:val="0"/>
          <w:sz w:val="28"/>
          <w:szCs w:val="28"/>
          <w:u w:val="single"/>
        </w:rPr>
        <w:t>廠商</w:t>
      </w:r>
      <w:r w:rsidRPr="00BC71B5">
        <w:rPr>
          <w:rFonts w:eastAsia="標楷體"/>
          <w:color w:val="000000" w:themeColor="text1"/>
          <w:spacing w:val="0"/>
          <w:sz w:val="28"/>
          <w:szCs w:val="28"/>
          <w:u w:val="single"/>
        </w:rPr>
        <w:t>名稱）</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為代表</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，並以代表</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之負責人為代表人，負責與機關意見之聯繫，任何由代表</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具名代表共同投標</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之行為，均視為共同投標</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全體之行為。機關對代表</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之通知，與對共同投標</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所有成員之通知具同等效力。</w:t>
      </w:r>
    </w:p>
    <w:p w14:paraId="48F14960"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二、各成員之主辦項目：（請填入各成員負責之子計畫名稱）</w:t>
      </w:r>
    </w:p>
    <w:p w14:paraId="6B98CD67" w14:textId="77777777" w:rsidR="00A03F84" w:rsidRPr="00BC71B5" w:rsidRDefault="00A03F84" w:rsidP="00A03F84">
      <w:pPr>
        <w:pStyle w:val="70"/>
        <w:snapToGrid w:val="0"/>
        <w:spacing w:line="540" w:lineRule="exact"/>
        <w:ind w:leftChars="225" w:left="540" w:firstLine="0"/>
        <w:textDirection w:val="lrTbV"/>
        <w:rPr>
          <w:rFonts w:eastAsia="標楷體"/>
          <w:color w:val="000000" w:themeColor="text1"/>
          <w:spacing w:val="0"/>
          <w:sz w:val="28"/>
          <w:szCs w:val="28"/>
        </w:rPr>
      </w:pPr>
      <w:r w:rsidRPr="00BC71B5">
        <w:rPr>
          <w:rFonts w:eastAsia="標楷體"/>
          <w:color w:val="000000" w:themeColor="text1"/>
          <w:spacing w:val="0"/>
          <w:sz w:val="28"/>
          <w:szCs w:val="28"/>
        </w:rPr>
        <w:t>第一成員：</w:t>
      </w:r>
      <w:r w:rsidRPr="00BC71B5">
        <w:rPr>
          <w:rFonts w:eastAsia="標楷體"/>
          <w:color w:val="000000" w:themeColor="text1"/>
          <w:spacing w:val="0"/>
          <w:sz w:val="28"/>
          <w:szCs w:val="28"/>
          <w:u w:val="single"/>
        </w:rPr>
        <w:t xml:space="preserve">             </w:t>
      </w:r>
      <w:r w:rsidRPr="00BC71B5">
        <w:rPr>
          <w:rFonts w:eastAsia="標楷體" w:hint="eastAsia"/>
          <w:color w:val="000000" w:themeColor="text1"/>
          <w:spacing w:val="0"/>
          <w:sz w:val="28"/>
          <w:szCs w:val="28"/>
          <w:u w:val="single"/>
        </w:rPr>
        <w:t xml:space="preserve">                         </w:t>
      </w:r>
      <w:r w:rsidRPr="00BC71B5">
        <w:rPr>
          <w:rFonts w:eastAsia="標楷體"/>
          <w:color w:val="000000" w:themeColor="text1"/>
          <w:spacing w:val="0"/>
          <w:sz w:val="28"/>
          <w:szCs w:val="28"/>
        </w:rPr>
        <w:t>、</w:t>
      </w:r>
    </w:p>
    <w:p w14:paraId="600CC6FA" w14:textId="77777777" w:rsidR="00A03F84" w:rsidRPr="00BC71B5" w:rsidRDefault="00A03F84" w:rsidP="00A03F84">
      <w:pPr>
        <w:pStyle w:val="70"/>
        <w:snapToGrid w:val="0"/>
        <w:spacing w:line="540" w:lineRule="exact"/>
        <w:ind w:leftChars="225" w:left="540" w:firstLine="0"/>
        <w:textDirection w:val="lrTbV"/>
        <w:rPr>
          <w:rFonts w:eastAsia="標楷體"/>
          <w:color w:val="000000" w:themeColor="text1"/>
          <w:spacing w:val="0"/>
          <w:sz w:val="28"/>
          <w:szCs w:val="28"/>
        </w:rPr>
      </w:pPr>
      <w:r w:rsidRPr="00BC71B5">
        <w:rPr>
          <w:rFonts w:eastAsia="標楷體"/>
          <w:color w:val="000000" w:themeColor="text1"/>
          <w:spacing w:val="0"/>
          <w:sz w:val="28"/>
          <w:szCs w:val="28"/>
        </w:rPr>
        <w:t>第二成員：</w:t>
      </w:r>
      <w:r w:rsidRPr="00BC71B5">
        <w:rPr>
          <w:rFonts w:eastAsia="標楷體"/>
          <w:color w:val="000000" w:themeColor="text1"/>
          <w:spacing w:val="0"/>
          <w:sz w:val="28"/>
          <w:szCs w:val="28"/>
          <w:u w:val="single"/>
        </w:rPr>
        <w:t xml:space="preserve">              </w:t>
      </w:r>
      <w:r w:rsidRPr="00BC71B5">
        <w:rPr>
          <w:rFonts w:eastAsia="標楷體" w:hint="eastAsia"/>
          <w:color w:val="000000" w:themeColor="text1"/>
          <w:spacing w:val="0"/>
          <w:sz w:val="28"/>
          <w:szCs w:val="28"/>
          <w:u w:val="single"/>
        </w:rPr>
        <w:t xml:space="preserve">                        </w:t>
      </w:r>
      <w:r w:rsidRPr="00BC71B5">
        <w:rPr>
          <w:rFonts w:eastAsia="標楷體"/>
          <w:color w:val="000000" w:themeColor="text1"/>
          <w:spacing w:val="0"/>
          <w:sz w:val="28"/>
          <w:szCs w:val="28"/>
        </w:rPr>
        <w:t>、</w:t>
      </w:r>
    </w:p>
    <w:p w14:paraId="653A47A6" w14:textId="77777777" w:rsidR="00A03F84" w:rsidRPr="00BC71B5" w:rsidRDefault="00A03F84" w:rsidP="00A03F84">
      <w:pPr>
        <w:pStyle w:val="70"/>
        <w:snapToGrid w:val="0"/>
        <w:spacing w:line="540" w:lineRule="exact"/>
        <w:ind w:leftChars="225" w:left="540" w:firstLine="0"/>
        <w:textDirection w:val="lrTbV"/>
        <w:rPr>
          <w:rFonts w:eastAsia="標楷體"/>
          <w:color w:val="000000" w:themeColor="text1"/>
          <w:spacing w:val="0"/>
          <w:sz w:val="28"/>
          <w:szCs w:val="28"/>
        </w:rPr>
      </w:pPr>
      <w:r w:rsidRPr="00BC71B5">
        <w:rPr>
          <w:rFonts w:eastAsia="標楷體"/>
          <w:color w:val="000000" w:themeColor="text1"/>
          <w:spacing w:val="0"/>
          <w:sz w:val="28"/>
          <w:szCs w:val="28"/>
        </w:rPr>
        <w:t>第三成員：</w:t>
      </w:r>
      <w:r w:rsidRPr="00BC71B5">
        <w:rPr>
          <w:rFonts w:eastAsia="標楷體"/>
          <w:color w:val="000000" w:themeColor="text1"/>
          <w:spacing w:val="0"/>
          <w:sz w:val="28"/>
          <w:szCs w:val="28"/>
          <w:u w:val="single" w:color="000000"/>
        </w:rPr>
        <w:t xml:space="preserve">                   </w:t>
      </w:r>
      <w:r w:rsidRPr="00BC71B5">
        <w:rPr>
          <w:rFonts w:eastAsia="標楷體" w:hint="eastAsia"/>
          <w:color w:val="000000" w:themeColor="text1"/>
          <w:spacing w:val="0"/>
          <w:sz w:val="28"/>
          <w:szCs w:val="28"/>
          <w:u w:val="single" w:color="000000"/>
        </w:rPr>
        <w:t xml:space="preserve">                   </w:t>
      </w:r>
      <w:r w:rsidRPr="00BC71B5">
        <w:rPr>
          <w:rFonts w:eastAsia="標楷體"/>
          <w:color w:val="000000" w:themeColor="text1"/>
          <w:spacing w:val="0"/>
          <w:sz w:val="28"/>
          <w:szCs w:val="28"/>
        </w:rPr>
        <w:t>、</w:t>
      </w:r>
    </w:p>
    <w:p w14:paraId="07DB9B8D" w14:textId="77777777" w:rsidR="00A03F84" w:rsidRPr="00BC71B5" w:rsidRDefault="00A03F84" w:rsidP="00A03F84">
      <w:pPr>
        <w:pStyle w:val="70"/>
        <w:snapToGrid w:val="0"/>
        <w:spacing w:line="540" w:lineRule="exact"/>
        <w:ind w:leftChars="225" w:left="540" w:firstLine="0"/>
        <w:textDirection w:val="lrTbV"/>
        <w:rPr>
          <w:rFonts w:eastAsia="標楷體"/>
          <w:color w:val="000000" w:themeColor="text1"/>
          <w:spacing w:val="0"/>
          <w:sz w:val="28"/>
          <w:szCs w:val="28"/>
        </w:rPr>
      </w:pPr>
      <w:r w:rsidRPr="00BC71B5">
        <w:rPr>
          <w:rFonts w:eastAsia="標楷體"/>
          <w:color w:val="000000" w:themeColor="text1"/>
          <w:spacing w:val="0"/>
          <w:sz w:val="28"/>
          <w:szCs w:val="28"/>
        </w:rPr>
        <w:t>第四成員：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w:t>
      </w:r>
    </w:p>
    <w:p w14:paraId="0EEB2773" w14:textId="77777777" w:rsidR="00A03F84" w:rsidRPr="00BC71B5" w:rsidRDefault="00A03F84" w:rsidP="00A03F84">
      <w:pPr>
        <w:pStyle w:val="70"/>
        <w:snapToGrid w:val="0"/>
        <w:spacing w:line="540" w:lineRule="exact"/>
        <w:ind w:leftChars="225" w:left="540" w:firstLine="0"/>
        <w:textDirection w:val="lrTbV"/>
        <w:rPr>
          <w:rFonts w:eastAsia="標楷體"/>
          <w:color w:val="000000" w:themeColor="text1"/>
          <w:spacing w:val="0"/>
          <w:sz w:val="28"/>
          <w:szCs w:val="28"/>
          <w:u w:val="single"/>
        </w:rPr>
      </w:pPr>
      <w:r w:rsidRPr="00BC71B5">
        <w:rPr>
          <w:rFonts w:eastAsia="標楷體"/>
          <w:color w:val="000000" w:themeColor="text1"/>
          <w:spacing w:val="0"/>
          <w:sz w:val="28"/>
          <w:szCs w:val="28"/>
        </w:rPr>
        <w:t>第五成員：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w:t>
      </w:r>
    </w:p>
    <w:p w14:paraId="6E55153B"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三、各成員所占契約金額比率：（請填入整合型計畫中各成員子計畫申請經費佔計畫總經費之比率）</w:t>
      </w:r>
    </w:p>
    <w:p w14:paraId="511C69F3" w14:textId="77777777" w:rsidR="00A03F84" w:rsidRPr="00BC71B5" w:rsidRDefault="00A03F84" w:rsidP="00A03F84">
      <w:pPr>
        <w:pStyle w:val="70"/>
        <w:snapToGrid w:val="0"/>
        <w:spacing w:line="540" w:lineRule="exact"/>
        <w:ind w:leftChars="225" w:left="540" w:firstLine="0"/>
        <w:textDirection w:val="lrTbV"/>
        <w:rPr>
          <w:rFonts w:eastAsia="標楷體"/>
          <w:color w:val="000000" w:themeColor="text1"/>
          <w:spacing w:val="0"/>
          <w:sz w:val="28"/>
          <w:szCs w:val="28"/>
        </w:rPr>
      </w:pPr>
      <w:r w:rsidRPr="00BC71B5">
        <w:rPr>
          <w:rFonts w:eastAsia="標楷體"/>
          <w:color w:val="000000" w:themeColor="text1"/>
          <w:spacing w:val="0"/>
          <w:sz w:val="28"/>
          <w:szCs w:val="28"/>
        </w:rPr>
        <w:t>第一成員：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﹪、第二成員：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﹪、第三成員：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﹪、第四成員：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﹪、第五成員：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w:t>
      </w:r>
    </w:p>
    <w:p w14:paraId="4A19704F"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四、各成員於得標後連帶負履行契約責任。</w:t>
      </w:r>
    </w:p>
    <w:p w14:paraId="4CF66928"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五、成員有破產或其他重大情事，致無法繼續共同履約者，同意將其契約之一切權利義務由其他成員另覓之</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或其他成員繼受。</w:t>
      </w:r>
    </w:p>
    <w:p w14:paraId="242CF0EF" w14:textId="77777777" w:rsidR="00A03F84" w:rsidRPr="00BC71B5" w:rsidRDefault="00A03F84" w:rsidP="00A03F84">
      <w:pPr>
        <w:pStyle w:val="70"/>
        <w:snapToGrid w:val="0"/>
        <w:spacing w:line="540" w:lineRule="exact"/>
        <w:ind w:left="560" w:hangingChars="200" w:hanging="560"/>
        <w:jc w:val="both"/>
        <w:textDirection w:val="lrTbV"/>
        <w:rPr>
          <w:rFonts w:ascii="標楷體" w:eastAsia="標楷體" w:hAnsi="標楷體"/>
          <w:color w:val="000000" w:themeColor="text1"/>
          <w:spacing w:val="0"/>
          <w:sz w:val="28"/>
          <w:szCs w:val="28"/>
        </w:rPr>
      </w:pPr>
      <w:r w:rsidRPr="00BC71B5">
        <w:rPr>
          <w:rFonts w:eastAsia="標楷體"/>
          <w:color w:val="000000" w:themeColor="text1"/>
          <w:spacing w:val="0"/>
          <w:sz w:val="28"/>
          <w:szCs w:val="28"/>
        </w:rPr>
        <w:t>六、共同投標</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同意契約價金依下列方式請領：（請擇一勾選並填寫）</w:t>
      </w:r>
    </w:p>
    <w:p w14:paraId="6B23CCA6" w14:textId="77777777" w:rsidR="00A03F84" w:rsidRPr="00BC71B5" w:rsidRDefault="00A03F84" w:rsidP="00A03F84">
      <w:pPr>
        <w:pStyle w:val="70"/>
        <w:snapToGrid w:val="0"/>
        <w:spacing w:line="540" w:lineRule="exact"/>
        <w:ind w:leftChars="200" w:left="1096" w:hangingChars="200" w:hanging="616"/>
        <w:jc w:val="both"/>
        <w:textDirection w:val="lrTbV"/>
        <w:rPr>
          <w:rFonts w:ascii="標楷體" w:eastAsia="標楷體" w:hAnsi="標楷體"/>
          <w:color w:val="000000" w:themeColor="text1"/>
          <w:spacing w:val="0"/>
          <w:sz w:val="28"/>
          <w:szCs w:val="28"/>
        </w:rPr>
      </w:pPr>
      <w:r w:rsidRPr="00BC71B5">
        <w:rPr>
          <w:rFonts w:eastAsia="標楷體" w:hint="eastAsia"/>
          <w:color w:val="000000" w:themeColor="text1"/>
          <w:sz w:val="28"/>
          <w:szCs w:val="28"/>
        </w:rPr>
        <w:t>□</w:t>
      </w:r>
      <w:r w:rsidRPr="00BC71B5">
        <w:rPr>
          <w:rFonts w:eastAsia="標楷體"/>
          <w:color w:val="000000" w:themeColor="text1"/>
          <w:spacing w:val="0"/>
          <w:sz w:val="28"/>
          <w:szCs w:val="28"/>
        </w:rPr>
        <w:t xml:space="preserve"> </w:t>
      </w:r>
      <w:r w:rsidR="00244B8F" w:rsidRPr="00BC71B5">
        <w:rPr>
          <w:rFonts w:eastAsia="標楷體"/>
          <w:color w:val="000000" w:themeColor="text1"/>
          <w:spacing w:val="0"/>
          <w:sz w:val="28"/>
          <w:szCs w:val="28"/>
        </w:rPr>
        <w:t>（</w:t>
      </w:r>
      <w:r w:rsidRPr="00BC71B5">
        <w:rPr>
          <w:rFonts w:eastAsia="標楷體"/>
          <w:color w:val="000000" w:themeColor="text1"/>
          <w:spacing w:val="0"/>
          <w:sz w:val="28"/>
          <w:szCs w:val="28"/>
        </w:rPr>
        <w:t>1</w:t>
      </w:r>
      <w:r w:rsidR="00244B8F" w:rsidRPr="00BC71B5">
        <w:rPr>
          <w:rFonts w:eastAsia="標楷體"/>
          <w:color w:val="000000" w:themeColor="text1"/>
          <w:spacing w:val="0"/>
          <w:sz w:val="28"/>
          <w:szCs w:val="28"/>
        </w:rPr>
        <w:t>）</w:t>
      </w:r>
      <w:r w:rsidRPr="00BC71B5">
        <w:rPr>
          <w:rFonts w:eastAsia="標楷體"/>
          <w:color w:val="000000" w:themeColor="text1"/>
          <w:spacing w:val="0"/>
          <w:sz w:val="28"/>
          <w:szCs w:val="28"/>
        </w:rPr>
        <w:t>由代表</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檢具各成員分別出具之發票及相關文件向機關統一請領。</w:t>
      </w:r>
    </w:p>
    <w:p w14:paraId="576EF59D" w14:textId="77777777" w:rsidR="00A03F84" w:rsidRPr="00BC71B5" w:rsidRDefault="00A03F84" w:rsidP="00A03F84">
      <w:pPr>
        <w:pStyle w:val="70"/>
        <w:snapToGrid w:val="0"/>
        <w:spacing w:line="540" w:lineRule="exact"/>
        <w:ind w:leftChars="200" w:left="1040" w:hangingChars="200" w:hanging="560"/>
        <w:jc w:val="both"/>
        <w:textDirection w:val="lrTbV"/>
        <w:rPr>
          <w:rFonts w:eastAsia="標楷體"/>
          <w:color w:val="000000" w:themeColor="text1"/>
          <w:spacing w:val="0"/>
          <w:sz w:val="28"/>
          <w:szCs w:val="28"/>
        </w:rPr>
      </w:pPr>
      <w:r w:rsidRPr="00BC71B5">
        <w:rPr>
          <w:rFonts w:eastAsia="標楷體" w:hint="eastAsia"/>
          <w:color w:val="000000" w:themeColor="text1"/>
          <w:spacing w:val="0"/>
          <w:sz w:val="28"/>
          <w:szCs w:val="28"/>
        </w:rPr>
        <w:t>□</w:t>
      </w:r>
      <w:r w:rsidRPr="00BC71B5">
        <w:rPr>
          <w:rFonts w:eastAsia="標楷體"/>
          <w:color w:val="000000" w:themeColor="text1"/>
          <w:spacing w:val="0"/>
          <w:sz w:val="28"/>
          <w:szCs w:val="28"/>
        </w:rPr>
        <w:t xml:space="preserve"> </w:t>
      </w:r>
      <w:r w:rsidR="00244B8F" w:rsidRPr="00BC71B5">
        <w:rPr>
          <w:rFonts w:eastAsia="標楷體"/>
          <w:color w:val="000000" w:themeColor="text1"/>
          <w:spacing w:val="0"/>
          <w:sz w:val="28"/>
          <w:szCs w:val="28"/>
        </w:rPr>
        <w:t>（</w:t>
      </w:r>
      <w:r w:rsidRPr="00BC71B5">
        <w:rPr>
          <w:rFonts w:eastAsia="標楷體"/>
          <w:color w:val="000000" w:themeColor="text1"/>
          <w:spacing w:val="0"/>
          <w:sz w:val="28"/>
          <w:szCs w:val="28"/>
        </w:rPr>
        <w:t>2</w:t>
      </w:r>
      <w:r w:rsidR="00244B8F" w:rsidRPr="00BC71B5">
        <w:rPr>
          <w:rFonts w:eastAsia="標楷體"/>
          <w:color w:val="000000" w:themeColor="text1"/>
          <w:spacing w:val="0"/>
          <w:sz w:val="28"/>
          <w:szCs w:val="28"/>
        </w:rPr>
        <w:t>）</w:t>
      </w:r>
      <w:r w:rsidRPr="00BC71B5">
        <w:rPr>
          <w:rFonts w:eastAsia="標楷體"/>
          <w:color w:val="000000" w:themeColor="text1"/>
          <w:spacing w:val="0"/>
          <w:sz w:val="28"/>
          <w:szCs w:val="28"/>
        </w:rPr>
        <w:t>由各成員分別出具之發票及其他文件向機關請領。各成員分別請領之項目及金額為：（請填入各成員負責之子計畫名稱及其申請經費）</w:t>
      </w:r>
    </w:p>
    <w:p w14:paraId="56D164DF" w14:textId="77777777" w:rsidR="00A03F84" w:rsidRPr="00BC71B5" w:rsidRDefault="00A03F84" w:rsidP="00A03F84">
      <w:pPr>
        <w:pStyle w:val="70"/>
        <w:snapToGrid w:val="0"/>
        <w:spacing w:line="540" w:lineRule="exact"/>
        <w:ind w:left="0" w:firstLineChars="400" w:firstLine="112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第一成員：</w:t>
      </w:r>
      <w:r w:rsidRPr="00BC71B5">
        <w:rPr>
          <w:rFonts w:eastAsia="標楷體"/>
          <w:color w:val="000000" w:themeColor="text1"/>
          <w:spacing w:val="0"/>
          <w:sz w:val="28"/>
          <w:szCs w:val="28"/>
          <w:u w:val="single"/>
        </w:rPr>
        <w:t xml:space="preserve">                     </w:t>
      </w:r>
      <w:r w:rsidRPr="00BC71B5">
        <w:rPr>
          <w:rFonts w:eastAsia="標楷體" w:hint="eastAsia"/>
          <w:color w:val="000000" w:themeColor="text1"/>
          <w:spacing w:val="0"/>
          <w:sz w:val="28"/>
          <w:szCs w:val="28"/>
          <w:u w:val="single"/>
        </w:rPr>
        <w:t xml:space="preserve">      </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w:t>
      </w:r>
    </w:p>
    <w:p w14:paraId="3A179AE0" w14:textId="77777777" w:rsidR="00A03F84" w:rsidRPr="00BC71B5" w:rsidRDefault="00A03F84" w:rsidP="00A03F84">
      <w:pPr>
        <w:pStyle w:val="70"/>
        <w:snapToGrid w:val="0"/>
        <w:spacing w:line="540" w:lineRule="exact"/>
        <w:ind w:left="0" w:firstLineChars="400" w:firstLine="1120"/>
        <w:jc w:val="both"/>
        <w:textDirection w:val="lrTbV"/>
        <w:rPr>
          <w:rFonts w:eastAsia="標楷體"/>
          <w:color w:val="000000" w:themeColor="text1"/>
          <w:spacing w:val="0"/>
          <w:sz w:val="28"/>
          <w:szCs w:val="28"/>
          <w:u w:val="single"/>
        </w:rPr>
      </w:pPr>
      <w:r w:rsidRPr="00BC71B5">
        <w:rPr>
          <w:rFonts w:eastAsia="標楷體"/>
          <w:color w:val="000000" w:themeColor="text1"/>
          <w:spacing w:val="0"/>
          <w:sz w:val="28"/>
          <w:szCs w:val="28"/>
        </w:rPr>
        <w:t>第二成員：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w:t>
      </w:r>
    </w:p>
    <w:p w14:paraId="369D5160" w14:textId="77777777" w:rsidR="00A03F84" w:rsidRPr="00BC71B5" w:rsidRDefault="00A03F84" w:rsidP="00A03F84">
      <w:pPr>
        <w:pStyle w:val="70"/>
        <w:snapToGrid w:val="0"/>
        <w:spacing w:line="540" w:lineRule="exact"/>
        <w:ind w:left="0" w:firstLineChars="400" w:firstLine="112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第三成員：</w:t>
      </w:r>
      <w:r w:rsidRPr="00BC71B5">
        <w:rPr>
          <w:rFonts w:eastAsia="標楷體"/>
          <w:color w:val="000000" w:themeColor="text1"/>
          <w:spacing w:val="0"/>
          <w:sz w:val="28"/>
          <w:szCs w:val="28"/>
          <w:u w:val="single"/>
        </w:rPr>
        <w:t xml:space="preserve">                      </w:t>
      </w:r>
      <w:r w:rsidRPr="00BC71B5">
        <w:rPr>
          <w:rFonts w:eastAsia="標楷體" w:hint="eastAsia"/>
          <w:color w:val="000000" w:themeColor="text1"/>
          <w:spacing w:val="0"/>
          <w:sz w:val="28"/>
          <w:szCs w:val="28"/>
          <w:u w:val="single"/>
        </w:rPr>
        <w:t xml:space="preserve">      </w:t>
      </w:r>
      <w:r w:rsidRPr="00BC71B5">
        <w:rPr>
          <w:rFonts w:eastAsia="標楷體"/>
          <w:color w:val="000000" w:themeColor="text1"/>
          <w:spacing w:val="0"/>
          <w:sz w:val="28"/>
          <w:szCs w:val="28"/>
        </w:rPr>
        <w:t>、</w:t>
      </w:r>
    </w:p>
    <w:p w14:paraId="4C47AD16" w14:textId="77777777" w:rsidR="00A03F84" w:rsidRPr="00BC71B5" w:rsidRDefault="00A03F84" w:rsidP="00A03F84">
      <w:pPr>
        <w:pStyle w:val="70"/>
        <w:snapToGrid w:val="0"/>
        <w:spacing w:line="540" w:lineRule="exact"/>
        <w:ind w:left="0" w:firstLineChars="400" w:firstLine="112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第四成員：</w:t>
      </w:r>
      <w:r w:rsidRPr="00BC71B5">
        <w:rPr>
          <w:rFonts w:eastAsia="標楷體"/>
          <w:color w:val="000000" w:themeColor="text1"/>
          <w:spacing w:val="0"/>
          <w:sz w:val="28"/>
          <w:szCs w:val="28"/>
          <w:u w:val="single"/>
        </w:rPr>
        <w:t xml:space="preserve">                            </w:t>
      </w:r>
      <w:r w:rsidRPr="00BC71B5">
        <w:rPr>
          <w:rFonts w:eastAsia="標楷體"/>
          <w:color w:val="000000" w:themeColor="text1"/>
          <w:spacing w:val="0"/>
          <w:sz w:val="28"/>
          <w:szCs w:val="28"/>
        </w:rPr>
        <w:t>、</w:t>
      </w:r>
    </w:p>
    <w:p w14:paraId="74C7FD54" w14:textId="77777777" w:rsidR="00A03F84" w:rsidRPr="00BC71B5" w:rsidRDefault="00A03F84" w:rsidP="00A03F84">
      <w:pPr>
        <w:pStyle w:val="70"/>
        <w:snapToGrid w:val="0"/>
        <w:spacing w:line="540" w:lineRule="exact"/>
        <w:ind w:left="0" w:firstLineChars="400" w:firstLine="1120"/>
        <w:jc w:val="both"/>
        <w:textDirection w:val="lrTbV"/>
        <w:rPr>
          <w:rFonts w:eastAsia="標楷體"/>
          <w:color w:val="000000" w:themeColor="text1"/>
          <w:spacing w:val="0"/>
          <w:sz w:val="28"/>
          <w:szCs w:val="28"/>
          <w:u w:val="single"/>
        </w:rPr>
      </w:pPr>
      <w:r w:rsidRPr="00BC71B5">
        <w:rPr>
          <w:rFonts w:eastAsia="標楷體"/>
          <w:color w:val="000000" w:themeColor="text1"/>
          <w:spacing w:val="0"/>
          <w:sz w:val="28"/>
          <w:szCs w:val="28"/>
        </w:rPr>
        <w:t>第五成員：</w:t>
      </w:r>
      <w:r w:rsidRPr="00BC71B5">
        <w:rPr>
          <w:rFonts w:eastAsia="標楷體"/>
          <w:color w:val="000000" w:themeColor="text1"/>
          <w:spacing w:val="0"/>
          <w:sz w:val="28"/>
          <w:szCs w:val="28"/>
          <w:u w:val="single"/>
        </w:rPr>
        <w:t xml:space="preserve">                      </w:t>
      </w:r>
      <w:r w:rsidRPr="00BC71B5">
        <w:rPr>
          <w:rFonts w:eastAsia="標楷體" w:hint="eastAsia"/>
          <w:color w:val="000000" w:themeColor="text1"/>
          <w:spacing w:val="0"/>
          <w:sz w:val="28"/>
          <w:szCs w:val="28"/>
          <w:u w:val="single"/>
        </w:rPr>
        <w:t xml:space="preserve">      </w:t>
      </w:r>
      <w:r w:rsidRPr="00BC71B5">
        <w:rPr>
          <w:rFonts w:eastAsia="標楷體"/>
          <w:color w:val="000000" w:themeColor="text1"/>
          <w:spacing w:val="0"/>
          <w:sz w:val="28"/>
          <w:szCs w:val="28"/>
        </w:rPr>
        <w:t>。</w:t>
      </w:r>
    </w:p>
    <w:p w14:paraId="374E85A3"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七、本協議書於得標後列入契約。協議書內容與契約規定不符者，以契約規定為準。協議書內容，非經機關同意不得變更。</w:t>
      </w:r>
    </w:p>
    <w:p w14:paraId="5A699D73"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八、本協議書由各成員之負責人或其代理人共同簽署，分別加蓋</w:t>
      </w:r>
      <w:r w:rsidR="00B16AEA" w:rsidRPr="00BC71B5">
        <w:rPr>
          <w:rFonts w:eastAsia="標楷體"/>
          <w:color w:val="000000" w:themeColor="text1"/>
          <w:spacing w:val="0"/>
          <w:sz w:val="28"/>
          <w:szCs w:val="28"/>
        </w:rPr>
        <w:t>廠商</w:t>
      </w:r>
      <w:r w:rsidRPr="00BC71B5">
        <w:rPr>
          <w:rFonts w:eastAsia="標楷體"/>
          <w:color w:val="000000" w:themeColor="text1"/>
          <w:spacing w:val="0"/>
          <w:sz w:val="28"/>
          <w:szCs w:val="28"/>
        </w:rPr>
        <w:t>印信並經公證或認證後生效。</w:t>
      </w:r>
    </w:p>
    <w:p w14:paraId="20CA1973" w14:textId="77777777" w:rsidR="00A03F84" w:rsidRPr="00BC71B5" w:rsidRDefault="00A03F84" w:rsidP="00A03F84">
      <w:pPr>
        <w:pStyle w:val="70"/>
        <w:snapToGrid w:val="0"/>
        <w:spacing w:line="540" w:lineRule="exact"/>
        <w:ind w:left="560" w:hangingChars="200" w:hanging="560"/>
        <w:jc w:val="both"/>
        <w:textDirection w:val="lrTbV"/>
        <w:rPr>
          <w:rFonts w:eastAsia="標楷體"/>
          <w:color w:val="000000" w:themeColor="text1"/>
          <w:spacing w:val="0"/>
          <w:sz w:val="28"/>
          <w:szCs w:val="28"/>
        </w:rPr>
      </w:pPr>
      <w:r w:rsidRPr="00BC71B5">
        <w:rPr>
          <w:rFonts w:eastAsia="標楷體"/>
          <w:color w:val="000000" w:themeColor="text1"/>
          <w:spacing w:val="0"/>
          <w:sz w:val="28"/>
          <w:szCs w:val="28"/>
        </w:rPr>
        <w:t>九、其他協議事項（無者免填）：</w:t>
      </w:r>
    </w:p>
    <w:p w14:paraId="043F0DFF"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p>
    <w:p w14:paraId="0208B27A"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p>
    <w:p w14:paraId="22B3A6B3"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br w:type="page"/>
      </w:r>
      <w:r w:rsidRPr="00BC71B5">
        <w:rPr>
          <w:rFonts w:eastAsia="標楷體"/>
          <w:color w:val="000000" w:themeColor="text1"/>
          <w:spacing w:val="0"/>
        </w:rPr>
        <w:t>第一成員</w:t>
      </w:r>
      <w:r w:rsidR="00B16AEA" w:rsidRPr="00BC71B5">
        <w:rPr>
          <w:rFonts w:eastAsia="標楷體"/>
          <w:color w:val="000000" w:themeColor="text1"/>
          <w:spacing w:val="0"/>
        </w:rPr>
        <w:t>廠商</w:t>
      </w:r>
      <w:r w:rsidRPr="00BC71B5">
        <w:rPr>
          <w:rFonts w:eastAsia="標楷體"/>
          <w:color w:val="000000" w:themeColor="text1"/>
          <w:spacing w:val="0"/>
        </w:rPr>
        <w:t>名稱：</w:t>
      </w:r>
      <w:r w:rsidRPr="00BC71B5">
        <w:rPr>
          <w:rFonts w:eastAsia="標楷體"/>
          <w:color w:val="000000" w:themeColor="text1"/>
          <w:spacing w:val="0"/>
        </w:rPr>
        <w:t xml:space="preserve">                 </w:t>
      </w:r>
      <w:r w:rsidRPr="00BC71B5">
        <w:rPr>
          <w:rFonts w:eastAsia="標楷體"/>
          <w:color w:val="000000" w:themeColor="text1"/>
          <w:spacing w:val="0"/>
        </w:rPr>
        <w:t>第二成員</w:t>
      </w:r>
      <w:r w:rsidR="00B16AEA" w:rsidRPr="00BC71B5">
        <w:rPr>
          <w:rFonts w:eastAsia="標楷體"/>
          <w:color w:val="000000" w:themeColor="text1"/>
          <w:spacing w:val="0"/>
        </w:rPr>
        <w:t>廠商</w:t>
      </w:r>
      <w:r w:rsidRPr="00BC71B5">
        <w:rPr>
          <w:rFonts w:eastAsia="標楷體"/>
          <w:color w:val="000000" w:themeColor="text1"/>
          <w:spacing w:val="0"/>
        </w:rPr>
        <w:t>名稱：</w:t>
      </w:r>
    </w:p>
    <w:p w14:paraId="610ED33B"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負責人（或其代理人）：</w:t>
      </w:r>
      <w:r w:rsidRPr="00BC71B5">
        <w:rPr>
          <w:rFonts w:eastAsia="標楷體"/>
          <w:color w:val="000000" w:themeColor="text1"/>
          <w:spacing w:val="0"/>
        </w:rPr>
        <w:t xml:space="preserve">                 </w:t>
      </w:r>
      <w:r w:rsidRPr="00BC71B5">
        <w:rPr>
          <w:rFonts w:eastAsia="標楷體"/>
          <w:color w:val="000000" w:themeColor="text1"/>
          <w:spacing w:val="0"/>
        </w:rPr>
        <w:t>負責人（或其代理人）：</w:t>
      </w:r>
    </w:p>
    <w:p w14:paraId="10CA63BD"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地址：</w:t>
      </w:r>
      <w:r w:rsidRPr="00BC71B5">
        <w:rPr>
          <w:rFonts w:eastAsia="標楷體"/>
          <w:color w:val="000000" w:themeColor="text1"/>
          <w:spacing w:val="0"/>
        </w:rPr>
        <w:t xml:space="preserve">           </w:t>
      </w:r>
      <w:r w:rsidRPr="00BC71B5">
        <w:rPr>
          <w:rFonts w:eastAsia="標楷體"/>
          <w:color w:val="000000" w:themeColor="text1"/>
          <w:spacing w:val="0"/>
        </w:rPr>
        <w:t>電話：</w:t>
      </w:r>
      <w:r w:rsidRPr="00BC71B5">
        <w:rPr>
          <w:rFonts w:eastAsia="標楷體"/>
          <w:color w:val="000000" w:themeColor="text1"/>
          <w:spacing w:val="0"/>
        </w:rPr>
        <w:t xml:space="preserve">                </w:t>
      </w:r>
      <w:r w:rsidRPr="00BC71B5">
        <w:rPr>
          <w:rFonts w:eastAsia="標楷體"/>
          <w:color w:val="000000" w:themeColor="text1"/>
          <w:spacing w:val="0"/>
        </w:rPr>
        <w:t>地址：</w:t>
      </w:r>
      <w:r w:rsidRPr="00BC71B5">
        <w:rPr>
          <w:rFonts w:eastAsia="標楷體"/>
          <w:color w:val="000000" w:themeColor="text1"/>
          <w:spacing w:val="0"/>
        </w:rPr>
        <w:t xml:space="preserve">          </w:t>
      </w:r>
      <w:r w:rsidRPr="00BC71B5">
        <w:rPr>
          <w:rFonts w:eastAsia="標楷體"/>
          <w:color w:val="000000" w:themeColor="text1"/>
          <w:spacing w:val="0"/>
        </w:rPr>
        <w:t>電話：</w:t>
      </w:r>
      <w:r w:rsidRPr="00BC71B5">
        <w:rPr>
          <w:rFonts w:eastAsia="標楷體"/>
          <w:color w:val="000000" w:themeColor="text1"/>
          <w:spacing w:val="0"/>
        </w:rPr>
        <w:t xml:space="preserve">   </w:t>
      </w:r>
    </w:p>
    <w:p w14:paraId="3F611351"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p>
    <w:p w14:paraId="0A2ED31C" w14:textId="77777777" w:rsidR="009F647D" w:rsidRPr="00BC71B5" w:rsidRDefault="009F647D" w:rsidP="00A03F84">
      <w:pPr>
        <w:pStyle w:val="70"/>
        <w:snapToGrid w:val="0"/>
        <w:spacing w:line="540" w:lineRule="exact"/>
        <w:ind w:left="480" w:hangingChars="200" w:hanging="480"/>
        <w:jc w:val="both"/>
        <w:textDirection w:val="lrTbV"/>
        <w:rPr>
          <w:rFonts w:eastAsia="標楷體"/>
          <w:color w:val="000000" w:themeColor="text1"/>
          <w:spacing w:val="0"/>
        </w:rPr>
      </w:pPr>
    </w:p>
    <w:p w14:paraId="416593FE" w14:textId="77777777" w:rsidR="009F647D" w:rsidRPr="00BC71B5" w:rsidRDefault="009F647D" w:rsidP="00A03F84">
      <w:pPr>
        <w:pStyle w:val="70"/>
        <w:snapToGrid w:val="0"/>
        <w:spacing w:line="540" w:lineRule="exact"/>
        <w:ind w:left="480" w:hangingChars="200" w:hanging="480"/>
        <w:jc w:val="both"/>
        <w:textDirection w:val="lrTbV"/>
        <w:rPr>
          <w:rFonts w:eastAsia="標楷體"/>
          <w:color w:val="000000" w:themeColor="text1"/>
          <w:spacing w:val="0"/>
        </w:rPr>
      </w:pPr>
    </w:p>
    <w:p w14:paraId="70EB414D"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第三成員</w:t>
      </w:r>
      <w:r w:rsidR="00B16AEA" w:rsidRPr="00BC71B5">
        <w:rPr>
          <w:rFonts w:eastAsia="標楷體"/>
          <w:color w:val="000000" w:themeColor="text1"/>
          <w:spacing w:val="0"/>
        </w:rPr>
        <w:t>廠商</w:t>
      </w:r>
      <w:r w:rsidRPr="00BC71B5">
        <w:rPr>
          <w:rFonts w:eastAsia="標楷體"/>
          <w:color w:val="000000" w:themeColor="text1"/>
          <w:spacing w:val="0"/>
        </w:rPr>
        <w:t>名稱：</w:t>
      </w:r>
      <w:r w:rsidR="009F647D" w:rsidRPr="00BC71B5">
        <w:rPr>
          <w:rFonts w:eastAsia="標楷體"/>
          <w:color w:val="000000" w:themeColor="text1"/>
          <w:spacing w:val="0"/>
        </w:rPr>
        <w:t xml:space="preserve">                 </w:t>
      </w:r>
      <w:r w:rsidRPr="00BC71B5">
        <w:rPr>
          <w:rFonts w:eastAsia="標楷體"/>
          <w:color w:val="000000" w:themeColor="text1"/>
          <w:spacing w:val="0"/>
        </w:rPr>
        <w:t>第四成員</w:t>
      </w:r>
      <w:r w:rsidR="00B16AEA" w:rsidRPr="00BC71B5">
        <w:rPr>
          <w:rFonts w:eastAsia="標楷體"/>
          <w:color w:val="000000" w:themeColor="text1"/>
          <w:spacing w:val="0"/>
        </w:rPr>
        <w:t>廠商</w:t>
      </w:r>
      <w:r w:rsidRPr="00BC71B5">
        <w:rPr>
          <w:rFonts w:eastAsia="標楷體"/>
          <w:color w:val="000000" w:themeColor="text1"/>
          <w:spacing w:val="0"/>
        </w:rPr>
        <w:t>名稱：</w:t>
      </w:r>
    </w:p>
    <w:p w14:paraId="0C351280"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負責人（或其代理人）：</w:t>
      </w:r>
      <w:r w:rsidR="009F647D" w:rsidRPr="00BC71B5">
        <w:rPr>
          <w:rFonts w:eastAsia="標楷體"/>
          <w:color w:val="000000" w:themeColor="text1"/>
          <w:spacing w:val="0"/>
        </w:rPr>
        <w:t xml:space="preserve">                 </w:t>
      </w:r>
      <w:r w:rsidRPr="00BC71B5">
        <w:rPr>
          <w:rFonts w:eastAsia="標楷體"/>
          <w:color w:val="000000" w:themeColor="text1"/>
          <w:spacing w:val="0"/>
        </w:rPr>
        <w:t>負責人（或其代理人）：</w:t>
      </w:r>
    </w:p>
    <w:p w14:paraId="6B135EC9"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地址：</w:t>
      </w:r>
      <w:r w:rsidRPr="00BC71B5">
        <w:rPr>
          <w:rFonts w:eastAsia="標楷體"/>
          <w:color w:val="000000" w:themeColor="text1"/>
          <w:spacing w:val="0"/>
        </w:rPr>
        <w:t xml:space="preserve">           </w:t>
      </w:r>
      <w:r w:rsidRPr="00BC71B5">
        <w:rPr>
          <w:rFonts w:eastAsia="標楷體"/>
          <w:color w:val="000000" w:themeColor="text1"/>
          <w:spacing w:val="0"/>
        </w:rPr>
        <w:t>電話：</w:t>
      </w:r>
      <w:r w:rsidR="009F647D" w:rsidRPr="00BC71B5">
        <w:rPr>
          <w:rFonts w:eastAsia="標楷體"/>
          <w:color w:val="000000" w:themeColor="text1"/>
          <w:spacing w:val="0"/>
        </w:rPr>
        <w:t xml:space="preserve">                </w:t>
      </w:r>
      <w:r w:rsidRPr="00BC71B5">
        <w:rPr>
          <w:rFonts w:eastAsia="標楷體"/>
          <w:color w:val="000000" w:themeColor="text1"/>
          <w:spacing w:val="0"/>
        </w:rPr>
        <w:t>地址：</w:t>
      </w:r>
      <w:r w:rsidRPr="00BC71B5">
        <w:rPr>
          <w:rFonts w:eastAsia="標楷體"/>
          <w:color w:val="000000" w:themeColor="text1"/>
          <w:spacing w:val="0"/>
        </w:rPr>
        <w:t xml:space="preserve">           </w:t>
      </w:r>
      <w:r w:rsidRPr="00BC71B5">
        <w:rPr>
          <w:rFonts w:eastAsia="標楷體"/>
          <w:color w:val="000000" w:themeColor="text1"/>
          <w:spacing w:val="0"/>
        </w:rPr>
        <w:t>電話：</w:t>
      </w:r>
      <w:r w:rsidRPr="00BC71B5">
        <w:rPr>
          <w:rFonts w:eastAsia="標楷體"/>
          <w:color w:val="000000" w:themeColor="text1"/>
          <w:spacing w:val="0"/>
        </w:rPr>
        <w:t xml:space="preserve">   </w:t>
      </w:r>
    </w:p>
    <w:p w14:paraId="61283E40"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p>
    <w:p w14:paraId="5FE9198E" w14:textId="77777777" w:rsidR="00A03F84" w:rsidRPr="00BC71B5" w:rsidRDefault="00A03F84" w:rsidP="00A03F84">
      <w:pPr>
        <w:pStyle w:val="70"/>
        <w:snapToGrid w:val="0"/>
        <w:spacing w:line="540" w:lineRule="exact"/>
        <w:ind w:left="0" w:firstLine="0"/>
        <w:jc w:val="both"/>
        <w:textDirection w:val="lrTbV"/>
        <w:rPr>
          <w:rFonts w:eastAsia="標楷體"/>
          <w:color w:val="000000" w:themeColor="text1"/>
          <w:spacing w:val="0"/>
        </w:rPr>
      </w:pPr>
    </w:p>
    <w:p w14:paraId="0C86438A" w14:textId="77777777" w:rsidR="009F647D" w:rsidRPr="00BC71B5" w:rsidRDefault="009F647D" w:rsidP="00A03F84">
      <w:pPr>
        <w:pStyle w:val="70"/>
        <w:snapToGrid w:val="0"/>
        <w:spacing w:line="540" w:lineRule="exact"/>
        <w:ind w:left="480" w:hangingChars="200" w:hanging="480"/>
        <w:jc w:val="both"/>
        <w:textDirection w:val="lrTbV"/>
        <w:rPr>
          <w:rFonts w:eastAsia="標楷體"/>
          <w:color w:val="000000" w:themeColor="text1"/>
          <w:spacing w:val="0"/>
        </w:rPr>
      </w:pPr>
    </w:p>
    <w:p w14:paraId="15D9CEA4"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第五成員</w:t>
      </w:r>
      <w:r w:rsidR="00B16AEA" w:rsidRPr="00BC71B5">
        <w:rPr>
          <w:rFonts w:eastAsia="標楷體"/>
          <w:color w:val="000000" w:themeColor="text1"/>
          <w:spacing w:val="0"/>
        </w:rPr>
        <w:t>廠商</w:t>
      </w:r>
      <w:r w:rsidRPr="00BC71B5">
        <w:rPr>
          <w:rFonts w:eastAsia="標楷體"/>
          <w:color w:val="000000" w:themeColor="text1"/>
          <w:spacing w:val="0"/>
        </w:rPr>
        <w:t>名稱：</w:t>
      </w:r>
      <w:r w:rsidRPr="00BC71B5">
        <w:rPr>
          <w:rFonts w:eastAsia="標楷體"/>
          <w:color w:val="000000" w:themeColor="text1"/>
          <w:spacing w:val="0"/>
        </w:rPr>
        <w:t xml:space="preserve">                             </w:t>
      </w:r>
    </w:p>
    <w:p w14:paraId="5FD92452"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負責人（或其代理人）：</w:t>
      </w:r>
      <w:r w:rsidRPr="00BC71B5">
        <w:rPr>
          <w:rFonts w:eastAsia="標楷體"/>
          <w:color w:val="000000" w:themeColor="text1"/>
          <w:spacing w:val="0"/>
        </w:rPr>
        <w:t xml:space="preserve">                         </w:t>
      </w:r>
    </w:p>
    <w:p w14:paraId="28534737"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r w:rsidRPr="00BC71B5">
        <w:rPr>
          <w:rFonts w:eastAsia="標楷體"/>
          <w:color w:val="000000" w:themeColor="text1"/>
          <w:spacing w:val="0"/>
        </w:rPr>
        <w:t>地址：</w:t>
      </w:r>
      <w:r w:rsidRPr="00BC71B5">
        <w:rPr>
          <w:rFonts w:eastAsia="標楷體"/>
          <w:color w:val="000000" w:themeColor="text1"/>
          <w:spacing w:val="0"/>
        </w:rPr>
        <w:t xml:space="preserve">          </w:t>
      </w:r>
      <w:r w:rsidRPr="00BC71B5">
        <w:rPr>
          <w:rFonts w:eastAsia="標楷體"/>
          <w:color w:val="000000" w:themeColor="text1"/>
          <w:spacing w:val="0"/>
        </w:rPr>
        <w:t>電話：</w:t>
      </w:r>
      <w:r w:rsidRPr="00BC71B5">
        <w:rPr>
          <w:rFonts w:eastAsia="標楷體"/>
          <w:color w:val="000000" w:themeColor="text1"/>
          <w:spacing w:val="0"/>
        </w:rPr>
        <w:t xml:space="preserve">                </w:t>
      </w:r>
    </w:p>
    <w:p w14:paraId="1DDFD243" w14:textId="77777777" w:rsidR="00A03F84" w:rsidRPr="00BC71B5" w:rsidRDefault="00A03F84" w:rsidP="00A03F84">
      <w:pPr>
        <w:pStyle w:val="70"/>
        <w:snapToGrid w:val="0"/>
        <w:spacing w:line="540" w:lineRule="exact"/>
        <w:ind w:left="480" w:hangingChars="200" w:hanging="480"/>
        <w:jc w:val="both"/>
        <w:textDirection w:val="lrTbV"/>
        <w:rPr>
          <w:rFonts w:eastAsia="標楷體"/>
          <w:color w:val="000000" w:themeColor="text1"/>
          <w:spacing w:val="0"/>
        </w:rPr>
      </w:pPr>
    </w:p>
    <w:p w14:paraId="2E92208B" w14:textId="77777777" w:rsidR="00A03F84" w:rsidRPr="00BC71B5" w:rsidRDefault="00A03F84" w:rsidP="00A03F84">
      <w:pPr>
        <w:tabs>
          <w:tab w:val="right" w:leader="hyphen" w:pos="9360"/>
        </w:tabs>
        <w:snapToGrid w:val="0"/>
        <w:spacing w:afterLines="50" w:after="120"/>
        <w:ind w:rightChars="1" w:right="2"/>
        <w:jc w:val="right"/>
        <w:rPr>
          <w:rFonts w:eastAsia="標楷體"/>
          <w:color w:val="000000" w:themeColor="text1"/>
        </w:rPr>
      </w:pPr>
    </w:p>
    <w:p w14:paraId="36F743EC" w14:textId="77777777" w:rsidR="00A03F84" w:rsidRPr="00BC71B5" w:rsidRDefault="00A03F84" w:rsidP="00A03F84">
      <w:pPr>
        <w:tabs>
          <w:tab w:val="right" w:leader="hyphen" w:pos="9360"/>
        </w:tabs>
        <w:snapToGrid w:val="0"/>
        <w:spacing w:afterLines="50" w:after="120"/>
        <w:ind w:rightChars="1" w:right="2"/>
        <w:jc w:val="right"/>
        <w:rPr>
          <w:rFonts w:eastAsia="標楷體"/>
          <w:color w:val="000000" w:themeColor="text1"/>
        </w:rPr>
      </w:pPr>
    </w:p>
    <w:p w14:paraId="46F57CE4" w14:textId="77777777" w:rsidR="00A03F84" w:rsidRPr="00BC71B5" w:rsidRDefault="00A03F84" w:rsidP="00A03F84">
      <w:pPr>
        <w:tabs>
          <w:tab w:val="right" w:leader="hyphen" w:pos="9360"/>
        </w:tabs>
        <w:snapToGrid w:val="0"/>
        <w:spacing w:afterLines="50" w:after="120"/>
        <w:ind w:rightChars="1" w:right="2"/>
        <w:jc w:val="right"/>
        <w:rPr>
          <w:rFonts w:eastAsia="標楷體"/>
          <w:color w:val="000000" w:themeColor="text1"/>
        </w:rPr>
      </w:pPr>
    </w:p>
    <w:p w14:paraId="52C50D98" w14:textId="77777777" w:rsidR="00116177" w:rsidRPr="00BC71B5" w:rsidRDefault="00A03F84" w:rsidP="00116177">
      <w:pPr>
        <w:tabs>
          <w:tab w:val="right" w:leader="hyphen" w:pos="9360"/>
        </w:tabs>
        <w:snapToGrid w:val="0"/>
        <w:spacing w:line="720" w:lineRule="exact"/>
        <w:ind w:rightChars="1" w:right="2"/>
        <w:jc w:val="center"/>
        <w:rPr>
          <w:rFonts w:eastAsia="標楷體"/>
          <w:b/>
          <w:color w:val="000000" w:themeColor="text1"/>
          <w:sz w:val="52"/>
          <w:szCs w:val="52"/>
        </w:rPr>
      </w:pPr>
      <w:r w:rsidRPr="00BC71B5">
        <w:rPr>
          <w:rFonts w:eastAsia="標楷體"/>
          <w:color w:val="000000" w:themeColor="text1"/>
        </w:rPr>
        <w:t>中</w:t>
      </w:r>
      <w:r w:rsidRPr="00BC71B5">
        <w:rPr>
          <w:rFonts w:eastAsia="標楷體"/>
          <w:color w:val="000000" w:themeColor="text1"/>
        </w:rPr>
        <w:t xml:space="preserve">    </w:t>
      </w:r>
      <w:r w:rsidRPr="00BC71B5">
        <w:rPr>
          <w:rFonts w:eastAsia="標楷體"/>
          <w:color w:val="000000" w:themeColor="text1"/>
        </w:rPr>
        <w:t>華</w:t>
      </w:r>
      <w:r w:rsidRPr="00BC71B5">
        <w:rPr>
          <w:rFonts w:eastAsia="標楷體"/>
          <w:color w:val="000000" w:themeColor="text1"/>
        </w:rPr>
        <w:t xml:space="preserve">    </w:t>
      </w:r>
      <w:r w:rsidRPr="00BC71B5">
        <w:rPr>
          <w:rFonts w:eastAsia="標楷體"/>
          <w:color w:val="000000" w:themeColor="text1"/>
        </w:rPr>
        <w:t>民</w:t>
      </w:r>
      <w:r w:rsidRPr="00BC71B5">
        <w:rPr>
          <w:rFonts w:eastAsia="標楷體"/>
          <w:color w:val="000000" w:themeColor="text1"/>
        </w:rPr>
        <w:t xml:space="preserve">    </w:t>
      </w:r>
      <w:r w:rsidRPr="00BC71B5">
        <w:rPr>
          <w:rFonts w:eastAsia="標楷體"/>
          <w:color w:val="000000" w:themeColor="text1"/>
        </w:rPr>
        <w:t>國</w:t>
      </w:r>
      <w:r w:rsidRPr="00BC71B5">
        <w:rPr>
          <w:rFonts w:eastAsia="標楷體"/>
          <w:color w:val="000000" w:themeColor="text1"/>
        </w:rPr>
        <w:t xml:space="preserve">         </w:t>
      </w:r>
      <w:r w:rsidRPr="00BC71B5">
        <w:rPr>
          <w:rFonts w:eastAsia="標楷體"/>
          <w:color w:val="000000" w:themeColor="text1"/>
        </w:rPr>
        <w:t>年</w:t>
      </w:r>
      <w:r w:rsidRPr="00BC71B5">
        <w:rPr>
          <w:rFonts w:eastAsia="標楷體"/>
          <w:color w:val="000000" w:themeColor="text1"/>
        </w:rPr>
        <w:t xml:space="preserve">         </w:t>
      </w:r>
      <w:r w:rsidRPr="00BC71B5">
        <w:rPr>
          <w:rFonts w:eastAsia="標楷體"/>
          <w:color w:val="000000" w:themeColor="text1"/>
        </w:rPr>
        <w:t>月</w:t>
      </w:r>
      <w:r w:rsidRPr="00BC71B5">
        <w:rPr>
          <w:rFonts w:eastAsia="標楷體"/>
          <w:color w:val="000000" w:themeColor="text1"/>
        </w:rPr>
        <w:t xml:space="preserve">        </w:t>
      </w:r>
      <w:r w:rsidRPr="00BC71B5">
        <w:rPr>
          <w:rFonts w:eastAsia="標楷體"/>
          <w:color w:val="000000" w:themeColor="text1"/>
        </w:rPr>
        <w:t>日</w:t>
      </w:r>
      <w:r w:rsidR="00906A2B" w:rsidRPr="00BC71B5">
        <w:rPr>
          <w:rFonts w:eastAsia="標楷體"/>
          <w:b/>
          <w:color w:val="000000" w:themeColor="text1"/>
          <w:sz w:val="52"/>
          <w:szCs w:val="52"/>
        </w:rPr>
        <w:br w:type="page"/>
      </w:r>
    </w:p>
    <w:p w14:paraId="6CA76718"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D2AEC9E"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22C44EA1"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009393F"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5CE62005"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03673C82"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2A88EECA"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23D91A0" w14:textId="77777777" w:rsidR="00116177" w:rsidRPr="00BC71B5" w:rsidRDefault="00116177" w:rsidP="00116177">
      <w:pPr>
        <w:tabs>
          <w:tab w:val="right" w:leader="hyphen" w:pos="9360"/>
        </w:tabs>
        <w:snapToGrid w:val="0"/>
        <w:spacing w:line="720" w:lineRule="exact"/>
        <w:ind w:rightChars="1" w:right="2"/>
        <w:jc w:val="center"/>
        <w:rPr>
          <w:rFonts w:eastAsia="標楷體"/>
          <w:b/>
          <w:color w:val="000000" w:themeColor="text1"/>
          <w:sz w:val="72"/>
          <w:szCs w:val="72"/>
        </w:rPr>
      </w:pPr>
      <w:r w:rsidRPr="00BC71B5">
        <w:rPr>
          <w:rFonts w:eastAsia="標楷體" w:hint="eastAsia"/>
          <w:b/>
          <w:color w:val="000000" w:themeColor="text1"/>
          <w:sz w:val="72"/>
          <w:szCs w:val="72"/>
        </w:rPr>
        <w:t>共同投標辦法</w:t>
      </w:r>
    </w:p>
    <w:p w14:paraId="6F088395" w14:textId="77777777" w:rsidR="00116177" w:rsidRPr="00BC71B5" w:rsidRDefault="00116177" w:rsidP="00CA7418">
      <w:pPr>
        <w:ind w:leftChars="-150" w:left="-360" w:right="6" w:firstLineChars="112" w:firstLine="807"/>
        <w:jc w:val="center"/>
        <w:rPr>
          <w:rFonts w:ascii="細明體" w:eastAsia="細明體" w:cs="細明體"/>
          <w:color w:val="000000" w:themeColor="text1"/>
          <w:kern w:val="0"/>
          <w:lang w:val="zh-TW"/>
        </w:rPr>
      </w:pPr>
      <w:r w:rsidRPr="00BC71B5">
        <w:rPr>
          <w:rFonts w:eastAsia="標楷體"/>
          <w:b/>
          <w:color w:val="000000" w:themeColor="text1"/>
          <w:sz w:val="72"/>
          <w:szCs w:val="72"/>
        </w:rPr>
        <w:br w:type="page"/>
      </w:r>
      <w:r w:rsidRPr="00BC71B5">
        <w:rPr>
          <w:rFonts w:eastAsia="標楷體" w:hint="eastAsia"/>
          <w:b/>
          <w:bCs/>
          <w:color w:val="000000" w:themeColor="text1"/>
          <w:sz w:val="36"/>
        </w:rPr>
        <w:t>共同投標辦法</w:t>
      </w:r>
    </w:p>
    <w:p w14:paraId="34ACF0E0" w14:textId="77777777" w:rsidR="00CA7418" w:rsidRPr="00BC71B5" w:rsidRDefault="00CA7418" w:rsidP="009B76C5">
      <w:pPr>
        <w:snapToGrid w:val="0"/>
        <w:ind w:leftChars="1642" w:left="3969" w:hangingChars="14" w:hanging="28"/>
        <w:rPr>
          <w:rFonts w:eastAsia="標楷體"/>
          <w:bCs/>
          <w:color w:val="000000" w:themeColor="text1"/>
          <w:sz w:val="20"/>
          <w:szCs w:val="20"/>
        </w:rPr>
      </w:pPr>
      <w:r w:rsidRPr="00BC71B5">
        <w:rPr>
          <w:rFonts w:eastAsia="標楷體" w:hint="eastAsia"/>
          <w:bCs/>
          <w:color w:val="000000" w:themeColor="text1"/>
          <w:sz w:val="20"/>
          <w:szCs w:val="20"/>
        </w:rPr>
        <w:t>中華民國八十八年四月二十六日行政院公共工程委員會（</w:t>
      </w:r>
      <w:r w:rsidRPr="00BC71B5">
        <w:rPr>
          <w:rFonts w:eastAsia="標楷體" w:hint="eastAsia"/>
          <w:bCs/>
          <w:color w:val="000000" w:themeColor="text1"/>
          <w:sz w:val="20"/>
          <w:szCs w:val="20"/>
        </w:rPr>
        <w:t>88</w:t>
      </w:r>
      <w:r w:rsidRPr="00BC71B5">
        <w:rPr>
          <w:rFonts w:eastAsia="標楷體" w:hint="eastAsia"/>
          <w:bCs/>
          <w:color w:val="000000" w:themeColor="text1"/>
          <w:sz w:val="20"/>
          <w:szCs w:val="20"/>
        </w:rPr>
        <w:t>）工程企字第</w:t>
      </w:r>
      <w:r w:rsidRPr="00BC71B5">
        <w:rPr>
          <w:rFonts w:eastAsia="標楷體" w:hint="eastAsia"/>
          <w:bCs/>
          <w:color w:val="000000" w:themeColor="text1"/>
          <w:sz w:val="20"/>
          <w:szCs w:val="20"/>
        </w:rPr>
        <w:t xml:space="preserve"> 8805500  </w:t>
      </w:r>
      <w:r w:rsidRPr="00BC71B5">
        <w:rPr>
          <w:rFonts w:eastAsia="標楷體" w:hint="eastAsia"/>
          <w:bCs/>
          <w:color w:val="000000" w:themeColor="text1"/>
          <w:sz w:val="20"/>
          <w:szCs w:val="20"/>
        </w:rPr>
        <w:t>號令訂定發布全文</w:t>
      </w:r>
      <w:r w:rsidRPr="00BC71B5">
        <w:rPr>
          <w:rFonts w:eastAsia="標楷體" w:hint="eastAsia"/>
          <w:bCs/>
          <w:color w:val="000000" w:themeColor="text1"/>
          <w:sz w:val="20"/>
          <w:szCs w:val="20"/>
        </w:rPr>
        <w:t xml:space="preserve"> 17 </w:t>
      </w:r>
      <w:r w:rsidRPr="00BC71B5">
        <w:rPr>
          <w:rFonts w:eastAsia="標楷體" w:hint="eastAsia"/>
          <w:bCs/>
          <w:color w:val="000000" w:themeColor="text1"/>
          <w:sz w:val="20"/>
          <w:szCs w:val="20"/>
        </w:rPr>
        <w:t>條；並自八十八年五月二十七日起施行</w:t>
      </w:r>
    </w:p>
    <w:p w14:paraId="69A1A40E" w14:textId="77777777" w:rsidR="00116177" w:rsidRPr="00BC71B5" w:rsidRDefault="00CA7418" w:rsidP="009B76C5">
      <w:pPr>
        <w:snapToGrid w:val="0"/>
        <w:ind w:leftChars="1642" w:left="3969" w:hangingChars="14" w:hanging="28"/>
        <w:rPr>
          <w:rFonts w:eastAsia="標楷體"/>
          <w:bCs/>
          <w:color w:val="000000" w:themeColor="text1"/>
          <w:sz w:val="20"/>
          <w:szCs w:val="20"/>
        </w:rPr>
      </w:pPr>
      <w:r w:rsidRPr="00BC71B5">
        <w:rPr>
          <w:rFonts w:eastAsia="標楷體" w:hint="eastAsia"/>
          <w:bCs/>
          <w:color w:val="000000" w:themeColor="text1"/>
          <w:sz w:val="20"/>
          <w:szCs w:val="20"/>
        </w:rPr>
        <w:t>中華民國九十六年五月二十二日行政院公共工程委員會工</w:t>
      </w:r>
      <w:r w:rsidRPr="00BC71B5">
        <w:rPr>
          <w:rFonts w:eastAsia="標楷體"/>
          <w:bCs/>
          <w:color w:val="000000" w:themeColor="text1"/>
          <w:sz w:val="20"/>
          <w:szCs w:val="20"/>
        </w:rPr>
        <w:t>程企字第</w:t>
      </w:r>
      <w:r w:rsidRPr="00BC71B5">
        <w:rPr>
          <w:rFonts w:eastAsia="標楷體"/>
          <w:bCs/>
          <w:color w:val="000000" w:themeColor="text1"/>
          <w:sz w:val="20"/>
          <w:szCs w:val="20"/>
        </w:rPr>
        <w:t xml:space="preserve"> 09600206190  </w:t>
      </w:r>
      <w:r w:rsidRPr="00BC71B5">
        <w:rPr>
          <w:rFonts w:eastAsia="標楷體"/>
          <w:bCs/>
          <w:color w:val="000000" w:themeColor="text1"/>
          <w:sz w:val="20"/>
          <w:szCs w:val="20"/>
        </w:rPr>
        <w:t>號令修正發布第</w:t>
      </w:r>
      <w:r w:rsidRPr="00BC71B5">
        <w:rPr>
          <w:rFonts w:eastAsia="標楷體"/>
          <w:bCs/>
          <w:color w:val="000000" w:themeColor="text1"/>
          <w:sz w:val="20"/>
          <w:szCs w:val="20"/>
        </w:rPr>
        <w:t xml:space="preserve"> 11</w:t>
      </w:r>
      <w:r w:rsidRPr="00BC71B5">
        <w:rPr>
          <w:rFonts w:eastAsia="標楷體"/>
          <w:bCs/>
          <w:color w:val="000000" w:themeColor="text1"/>
          <w:sz w:val="20"/>
          <w:szCs w:val="20"/>
        </w:rPr>
        <w:t>、</w:t>
      </w:r>
      <w:r w:rsidRPr="00BC71B5">
        <w:rPr>
          <w:rFonts w:eastAsia="標楷體"/>
          <w:bCs/>
          <w:color w:val="000000" w:themeColor="text1"/>
          <w:sz w:val="20"/>
          <w:szCs w:val="20"/>
        </w:rPr>
        <w:t xml:space="preserve">16 </w:t>
      </w:r>
      <w:r w:rsidRPr="00BC71B5">
        <w:rPr>
          <w:rFonts w:eastAsia="標楷體"/>
          <w:bCs/>
          <w:color w:val="000000" w:themeColor="text1"/>
          <w:sz w:val="20"/>
          <w:szCs w:val="20"/>
        </w:rPr>
        <w:t>條條文</w:t>
      </w:r>
    </w:p>
    <w:p w14:paraId="791F8F64" w14:textId="77777777" w:rsidR="00116177" w:rsidRPr="00BC71B5" w:rsidRDefault="00116177" w:rsidP="003D191B">
      <w:pPr>
        <w:autoSpaceDE w:val="0"/>
        <w:autoSpaceDN w:val="0"/>
        <w:adjustRightInd w:val="0"/>
        <w:spacing w:line="400" w:lineRule="exact"/>
        <w:ind w:left="1400" w:hangingChars="500" w:hanging="1400"/>
        <w:rPr>
          <w:rFonts w:eastAsia="細明體"/>
          <w:color w:val="000000" w:themeColor="text1"/>
          <w:kern w:val="0"/>
          <w:lang w:val="zh-TW"/>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 </w:t>
      </w:r>
      <w:r w:rsidRPr="00BC71B5">
        <w:rPr>
          <w:rFonts w:eastAsia="標楷體"/>
          <w:color w:val="000000" w:themeColor="text1"/>
          <w:kern w:val="0"/>
          <w:sz w:val="28"/>
          <w:szCs w:val="28"/>
        </w:rPr>
        <w:t>條</w:t>
      </w:r>
      <w:r w:rsidRPr="00BC71B5">
        <w:rPr>
          <w:rFonts w:eastAsia="標楷體"/>
          <w:color w:val="000000" w:themeColor="text1"/>
          <w:kern w:val="0"/>
          <w:sz w:val="28"/>
          <w:szCs w:val="28"/>
        </w:rPr>
        <w:t xml:space="preserve"> </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本辦法依政府採購法</w:t>
      </w:r>
      <w:r w:rsidRPr="00BC71B5">
        <w:rPr>
          <w:rFonts w:eastAsia="標楷體"/>
          <w:color w:val="000000" w:themeColor="text1"/>
          <w:kern w:val="0"/>
          <w:sz w:val="28"/>
          <w:szCs w:val="28"/>
        </w:rPr>
        <w:t xml:space="preserve"> </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以下簡稱本法</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第二十五條第六項規定訂定之。</w:t>
      </w:r>
    </w:p>
    <w:p w14:paraId="4ACCD528" w14:textId="77777777" w:rsidR="00116177" w:rsidRPr="00BC71B5" w:rsidRDefault="00116177" w:rsidP="00116177">
      <w:pPr>
        <w:autoSpaceDE w:val="0"/>
        <w:autoSpaceDN w:val="0"/>
        <w:adjustRightInd w:val="0"/>
        <w:rPr>
          <w:rFonts w:eastAsia="細明體"/>
          <w:color w:val="000000" w:themeColor="text1"/>
          <w:kern w:val="0"/>
          <w:lang w:val="zh-TW"/>
        </w:rPr>
      </w:pPr>
    </w:p>
    <w:p w14:paraId="2F1A33AD" w14:textId="77777777" w:rsidR="00116177" w:rsidRPr="00BC71B5" w:rsidRDefault="00116177" w:rsidP="00702064">
      <w:pPr>
        <w:autoSpaceDE w:val="0"/>
        <w:autoSpaceDN w:val="0"/>
        <w:adjustRightInd w:val="0"/>
        <w:spacing w:line="400" w:lineRule="exact"/>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2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共同投標，包括下列情形：</w:t>
      </w:r>
    </w:p>
    <w:p w14:paraId="1B3D4D04"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一、同業共同投標：參加共同投標之廠商均屬同一行業者。</w:t>
      </w:r>
    </w:p>
    <w:p w14:paraId="19C04BC7"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二、異業共同投標：參加共同投標之廠商均為不同行業者。</w:t>
      </w:r>
    </w:p>
    <w:p w14:paraId="0127C30D" w14:textId="77777777" w:rsidR="00116177" w:rsidRPr="00BC71B5" w:rsidRDefault="00116177" w:rsidP="003D191B">
      <w:pPr>
        <w:autoSpaceDE w:val="0"/>
        <w:autoSpaceDN w:val="0"/>
        <w:adjustRightInd w:val="0"/>
        <w:spacing w:line="400" w:lineRule="exact"/>
        <w:ind w:leftChars="600" w:left="1440"/>
        <w:rPr>
          <w:rFonts w:eastAsia="細明體"/>
          <w:color w:val="000000" w:themeColor="text1"/>
          <w:kern w:val="0"/>
          <w:lang w:val="zh-TW"/>
        </w:rPr>
      </w:pPr>
      <w:r w:rsidRPr="00BC71B5">
        <w:rPr>
          <w:rFonts w:eastAsia="標楷體"/>
          <w:color w:val="000000" w:themeColor="text1"/>
          <w:kern w:val="0"/>
          <w:sz w:val="28"/>
          <w:szCs w:val="28"/>
        </w:rPr>
        <w:t>參加共同投標之廠商有二家以上屬同一行業者，視同同業共同投標。</w:t>
      </w:r>
    </w:p>
    <w:p w14:paraId="6D726E36" w14:textId="77777777" w:rsidR="00116177" w:rsidRPr="00BC71B5" w:rsidRDefault="00116177" w:rsidP="00116177">
      <w:pPr>
        <w:autoSpaceDE w:val="0"/>
        <w:autoSpaceDN w:val="0"/>
        <w:adjustRightInd w:val="0"/>
        <w:rPr>
          <w:rFonts w:eastAsia="細明體"/>
          <w:color w:val="000000" w:themeColor="text1"/>
          <w:kern w:val="0"/>
          <w:lang w:val="zh-TW"/>
        </w:rPr>
      </w:pPr>
    </w:p>
    <w:p w14:paraId="59FAF910"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3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本法第二十五條第一項所稱個別採購之特性，為下列情形之一：</w:t>
      </w:r>
    </w:p>
    <w:p w14:paraId="0C31D254"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一、允許共同投標有利工作界面管理者。</w:t>
      </w:r>
    </w:p>
    <w:p w14:paraId="6E5E8920"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二、允許共同投標可促進競爭者。</w:t>
      </w:r>
    </w:p>
    <w:p w14:paraId="3BBF7BB3"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三、允許共同投標，以符合新工法引進或專利使用之需要者。</w:t>
      </w:r>
    </w:p>
    <w:p w14:paraId="3BF94B3C"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四、其他經主管機關認定者。</w:t>
      </w:r>
    </w:p>
    <w:p w14:paraId="65C80207"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機關依前項採購之特性允許共同投標，其有同業共同投標之情形者，應符合本法第二十五條第四項之規定。</w:t>
      </w:r>
    </w:p>
    <w:p w14:paraId="4502C074" w14:textId="77777777" w:rsidR="00116177" w:rsidRPr="00BC71B5" w:rsidRDefault="00116177" w:rsidP="00116177">
      <w:pPr>
        <w:autoSpaceDE w:val="0"/>
        <w:autoSpaceDN w:val="0"/>
        <w:adjustRightInd w:val="0"/>
        <w:rPr>
          <w:rFonts w:eastAsia="細明體"/>
          <w:color w:val="000000" w:themeColor="text1"/>
          <w:kern w:val="0"/>
          <w:lang w:val="zh-TW"/>
        </w:rPr>
      </w:pPr>
    </w:p>
    <w:p w14:paraId="159DE9ED"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4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機關於招標文件中規定允許一定家數內之廠商共同投標者，以不超過五家為原則。機關並得就共同投標廠商各成員主辦事項之金額，於其共同投標協議書所載之比率下限予以限制。</w:t>
      </w:r>
    </w:p>
    <w:p w14:paraId="6623DD05" w14:textId="77777777" w:rsidR="00116177" w:rsidRPr="00BC71B5" w:rsidRDefault="00116177" w:rsidP="003D191B">
      <w:pPr>
        <w:autoSpaceDE w:val="0"/>
        <w:autoSpaceDN w:val="0"/>
        <w:adjustRightInd w:val="0"/>
        <w:spacing w:line="400" w:lineRule="exact"/>
        <w:ind w:leftChars="600" w:left="1440"/>
        <w:rPr>
          <w:rFonts w:eastAsia="細明體"/>
          <w:color w:val="000000" w:themeColor="text1"/>
          <w:kern w:val="0"/>
          <w:lang w:val="zh-TW"/>
        </w:rPr>
      </w:pPr>
      <w:r w:rsidRPr="00BC71B5">
        <w:rPr>
          <w:rFonts w:eastAsia="標楷體"/>
          <w:color w:val="000000" w:themeColor="text1"/>
          <w:kern w:val="0"/>
          <w:sz w:val="28"/>
          <w:szCs w:val="28"/>
        </w:rPr>
        <w:t>機關於招標文件中規定允許共同投標時，應並載明廠商得單獨投標。</w:t>
      </w:r>
    </w:p>
    <w:p w14:paraId="08E3044D" w14:textId="77777777" w:rsidR="00116177" w:rsidRPr="00BC71B5" w:rsidRDefault="00116177" w:rsidP="00116177">
      <w:pPr>
        <w:autoSpaceDE w:val="0"/>
        <w:autoSpaceDN w:val="0"/>
        <w:adjustRightInd w:val="0"/>
        <w:rPr>
          <w:rFonts w:eastAsia="細明體"/>
          <w:color w:val="000000" w:themeColor="text1"/>
          <w:kern w:val="0"/>
          <w:lang w:val="zh-TW"/>
        </w:rPr>
      </w:pPr>
    </w:p>
    <w:p w14:paraId="0828BEA4"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5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機關允許共同投標時，得於招標文件中規定共同投標廠商各成員及代表廠商之基本資格。</w:t>
      </w:r>
    </w:p>
    <w:p w14:paraId="1E2643B1" w14:textId="77777777" w:rsidR="00116177" w:rsidRPr="00BC71B5" w:rsidRDefault="00116177" w:rsidP="00116177">
      <w:pPr>
        <w:autoSpaceDE w:val="0"/>
        <w:autoSpaceDN w:val="0"/>
        <w:adjustRightInd w:val="0"/>
        <w:rPr>
          <w:rFonts w:eastAsia="細明體"/>
          <w:color w:val="000000" w:themeColor="text1"/>
          <w:kern w:val="0"/>
          <w:lang w:val="zh-TW"/>
        </w:rPr>
      </w:pPr>
    </w:p>
    <w:p w14:paraId="3CFF93ED"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6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機關辦理特殊或巨額之採購，允許共同投標時，得於招標文件中規定共同投標廠商各成員及代表廠商之特定資格。</w:t>
      </w:r>
    </w:p>
    <w:p w14:paraId="33DAAE89" w14:textId="77777777" w:rsidR="00116177" w:rsidRPr="00BC71B5" w:rsidRDefault="00116177" w:rsidP="00116177">
      <w:pPr>
        <w:autoSpaceDE w:val="0"/>
        <w:autoSpaceDN w:val="0"/>
        <w:adjustRightInd w:val="0"/>
        <w:rPr>
          <w:rFonts w:eastAsia="細明體"/>
          <w:color w:val="000000" w:themeColor="text1"/>
          <w:kern w:val="0"/>
          <w:lang w:val="zh-TW"/>
        </w:rPr>
      </w:pPr>
    </w:p>
    <w:p w14:paraId="67668387"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7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機關允許共同投標時，應於招標文件中規定共同投標廠商之成員，不得對同一採購另行提出投標文件或為另一共同投標廠商之成員。但有下列情形之一者，不在此限：</w:t>
      </w:r>
    </w:p>
    <w:p w14:paraId="62D0B000"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一、該採購涉及專利或特殊之工法或技術，為使擁有此等專利或工法、技術之廠商得為不同共同投標廠商之成員，以增加廠商競爭者。</w:t>
      </w:r>
    </w:p>
    <w:p w14:paraId="7AFCE7A8"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二、預估合於招標文件規定之投標廠商競爭不足，規定廠商不得為不同共同投標廠商之成員反不利競爭者。</w:t>
      </w:r>
    </w:p>
    <w:p w14:paraId="53501B4E"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三、其他經主管機關認定者。</w:t>
      </w:r>
    </w:p>
    <w:p w14:paraId="4334622B" w14:textId="77777777" w:rsidR="00116177" w:rsidRPr="00BC71B5" w:rsidRDefault="00116177" w:rsidP="00116177">
      <w:pPr>
        <w:autoSpaceDE w:val="0"/>
        <w:autoSpaceDN w:val="0"/>
        <w:adjustRightInd w:val="0"/>
        <w:rPr>
          <w:rFonts w:eastAsia="細明體"/>
          <w:color w:val="000000" w:themeColor="text1"/>
          <w:kern w:val="0"/>
          <w:lang w:val="zh-TW"/>
        </w:rPr>
      </w:pPr>
    </w:p>
    <w:p w14:paraId="4BA6D580"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8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機關允許共同投標時，應於招標文件中規定共同投標廠商之投標文件應由各成員共同具名，或由共同投標協議書指定之代表人簽署。投標文件之補充或更正及契約文件之簽訂、補充或更正，亦同。</w:t>
      </w:r>
    </w:p>
    <w:p w14:paraId="5A596D16" w14:textId="77777777" w:rsidR="00116177" w:rsidRPr="00BC71B5" w:rsidRDefault="00116177" w:rsidP="00116177">
      <w:pPr>
        <w:autoSpaceDE w:val="0"/>
        <w:autoSpaceDN w:val="0"/>
        <w:adjustRightInd w:val="0"/>
        <w:rPr>
          <w:rFonts w:eastAsia="細明體"/>
          <w:color w:val="000000" w:themeColor="text1"/>
          <w:kern w:val="0"/>
          <w:lang w:val="zh-TW"/>
        </w:rPr>
      </w:pPr>
    </w:p>
    <w:p w14:paraId="33BAB9D0"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9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機關允許共同投標時，應於招標文件中規定，由共同投標廠商共同繳納押標金及保證金，或由共同投標協議書所指定之代表廠商繳納。其並須提供擔保者，亦同。</w:t>
      </w:r>
    </w:p>
    <w:p w14:paraId="1D772BB8" w14:textId="77777777" w:rsidR="00116177" w:rsidRPr="00BC71B5" w:rsidRDefault="00116177" w:rsidP="00116177">
      <w:pPr>
        <w:autoSpaceDE w:val="0"/>
        <w:autoSpaceDN w:val="0"/>
        <w:adjustRightInd w:val="0"/>
        <w:rPr>
          <w:rFonts w:eastAsia="細明體"/>
          <w:color w:val="000000" w:themeColor="text1"/>
          <w:kern w:val="0"/>
          <w:lang w:val="zh-TW"/>
        </w:rPr>
      </w:pPr>
    </w:p>
    <w:p w14:paraId="7FD4EC6F"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10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共同投標廠商於投標時應檢附由各成員之負責人或其代理人共同具名，且經公證或認證之共同投標協議書，載明下列事項，於得標後列入契約：</w:t>
      </w:r>
    </w:p>
    <w:p w14:paraId="267F602D"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一、招標案號、標的名稱、機關名稱及共同投標廠商各成員之名稱、地址、電話、負責人。</w:t>
      </w:r>
    </w:p>
    <w:p w14:paraId="7F996FF1"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二、共同投標廠商之代表廠商、代表人及其權責。</w:t>
      </w:r>
    </w:p>
    <w:p w14:paraId="3C686956"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三、各成員之主辦項目及所占契約金額比率。</w:t>
      </w:r>
    </w:p>
    <w:p w14:paraId="0C9DDA98"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四、各成員於得標後連帶負履行契約責任。</w:t>
      </w:r>
    </w:p>
    <w:p w14:paraId="1ED79E3C"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五、契約價金請</w:t>
      </w:r>
      <w:r w:rsidRPr="00BC71B5">
        <w:rPr>
          <w:rFonts w:eastAsia="標楷體"/>
          <w:color w:val="000000" w:themeColor="text1"/>
          <w:kern w:val="0"/>
          <w:sz w:val="28"/>
          <w:szCs w:val="28"/>
        </w:rPr>
        <w:t xml:space="preserve"> </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受</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領之方式、項目及金額。</w:t>
      </w:r>
    </w:p>
    <w:p w14:paraId="50DE334C"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六、成員有破產或其他重大情事，致無法繼續共同履約者，同意將其契約之一切權利義務由其他成員另覓之廠商或其他成員繼受。</w:t>
      </w:r>
    </w:p>
    <w:p w14:paraId="7762B9BB"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七、招標文件規定之其他事項。</w:t>
      </w:r>
    </w:p>
    <w:p w14:paraId="217C33F2"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前項協議書內容與契約規定不符者，以契約規定為準。</w:t>
      </w:r>
    </w:p>
    <w:p w14:paraId="34E18BE1"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第一項協議書內容，非經機關同意不得變更。</w:t>
      </w:r>
    </w:p>
    <w:p w14:paraId="4BBFFCB9" w14:textId="77777777" w:rsidR="00116177" w:rsidRPr="00BC71B5" w:rsidRDefault="00116177" w:rsidP="00116177">
      <w:pPr>
        <w:autoSpaceDE w:val="0"/>
        <w:autoSpaceDN w:val="0"/>
        <w:adjustRightInd w:val="0"/>
        <w:rPr>
          <w:rFonts w:eastAsia="細明體"/>
          <w:color w:val="000000" w:themeColor="text1"/>
          <w:kern w:val="0"/>
          <w:lang w:val="zh-TW"/>
        </w:rPr>
      </w:pPr>
    </w:p>
    <w:p w14:paraId="1F4F11B6"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11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有前條第一項第六款之情事者，共同投標廠商之其他成員得經機關同意，共同提出與該成員原資格條件相當之廠商，共同承擔契約之一切權利義務。機關非有正當理由，不得拒絕。</w:t>
      </w:r>
    </w:p>
    <w:p w14:paraId="3767380D" w14:textId="77777777" w:rsidR="00116177" w:rsidRPr="00BC71B5" w:rsidRDefault="00116177" w:rsidP="00116177">
      <w:pPr>
        <w:autoSpaceDE w:val="0"/>
        <w:autoSpaceDN w:val="0"/>
        <w:adjustRightInd w:val="0"/>
        <w:rPr>
          <w:rFonts w:eastAsia="細明體"/>
          <w:color w:val="000000" w:themeColor="text1"/>
          <w:kern w:val="0"/>
          <w:lang w:val="zh-TW"/>
        </w:rPr>
      </w:pPr>
    </w:p>
    <w:p w14:paraId="0DDE28C3" w14:textId="77777777" w:rsidR="00702064"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12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機關允許共同投標時，應於招標文件中規定共同投標協議書以中文書寫。</w:t>
      </w:r>
    </w:p>
    <w:p w14:paraId="1ECE72BF" w14:textId="77777777" w:rsidR="00116177" w:rsidRPr="00BC71B5" w:rsidRDefault="00116177" w:rsidP="003D191B">
      <w:pPr>
        <w:autoSpaceDE w:val="0"/>
        <w:autoSpaceDN w:val="0"/>
        <w:adjustRightInd w:val="0"/>
        <w:spacing w:line="400" w:lineRule="exact"/>
        <w:ind w:leftChars="600" w:left="1440"/>
        <w:rPr>
          <w:rFonts w:eastAsia="標楷體"/>
          <w:color w:val="000000" w:themeColor="text1"/>
          <w:kern w:val="0"/>
          <w:sz w:val="28"/>
          <w:szCs w:val="28"/>
        </w:rPr>
      </w:pPr>
      <w:r w:rsidRPr="00BC71B5">
        <w:rPr>
          <w:rFonts w:eastAsia="標楷體"/>
          <w:color w:val="000000" w:themeColor="text1"/>
          <w:kern w:val="0"/>
          <w:sz w:val="28"/>
          <w:szCs w:val="28"/>
        </w:rPr>
        <w:t>但招標文件規定允許廠商共同投標，且該採購係外國廠商得參與者，涉及外國廠商之共同投標協議書，得以外文書寫，附經公證或認證之中文譯本，並於招標文件中訂明。</w:t>
      </w:r>
    </w:p>
    <w:p w14:paraId="7114BBD0" w14:textId="77777777" w:rsidR="00116177" w:rsidRPr="00BC71B5" w:rsidRDefault="00116177" w:rsidP="00116177">
      <w:pPr>
        <w:autoSpaceDE w:val="0"/>
        <w:autoSpaceDN w:val="0"/>
        <w:adjustRightInd w:val="0"/>
        <w:rPr>
          <w:rFonts w:eastAsia="細明體"/>
          <w:color w:val="000000" w:themeColor="text1"/>
          <w:kern w:val="0"/>
          <w:lang w:val="zh-TW"/>
        </w:rPr>
      </w:pPr>
    </w:p>
    <w:p w14:paraId="4375FDC5"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13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機關允許共同投標時，應於招標文件中規定其對共同投標廠商之代表人之通知，與對共同投標廠商所有成員之通知具同等效力。</w:t>
      </w:r>
    </w:p>
    <w:p w14:paraId="209534ED" w14:textId="77777777" w:rsidR="00116177" w:rsidRPr="00BC71B5" w:rsidRDefault="00116177" w:rsidP="00116177">
      <w:pPr>
        <w:autoSpaceDE w:val="0"/>
        <w:autoSpaceDN w:val="0"/>
        <w:adjustRightInd w:val="0"/>
        <w:rPr>
          <w:rFonts w:eastAsia="細明體"/>
          <w:color w:val="000000" w:themeColor="text1"/>
          <w:kern w:val="0"/>
          <w:lang w:val="zh-TW"/>
        </w:rPr>
      </w:pPr>
    </w:p>
    <w:p w14:paraId="171C3115"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14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機關允許共同投標時，應於招標文件中規定共同投標廠商於投標文件敘明契約價金由代表廠商統一請</w:t>
      </w:r>
      <w:r w:rsidRPr="00BC71B5">
        <w:rPr>
          <w:rFonts w:eastAsia="標楷體"/>
          <w:color w:val="000000" w:themeColor="text1"/>
          <w:kern w:val="0"/>
          <w:sz w:val="28"/>
          <w:szCs w:val="28"/>
        </w:rPr>
        <w:t xml:space="preserve"> </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受</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領，或由各成員分別請</w:t>
      </w:r>
      <w:r w:rsidRPr="00BC71B5">
        <w:rPr>
          <w:rFonts w:eastAsia="標楷體"/>
          <w:color w:val="000000" w:themeColor="text1"/>
          <w:kern w:val="0"/>
          <w:sz w:val="28"/>
          <w:szCs w:val="28"/>
        </w:rPr>
        <w:t xml:space="preserve"> </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受</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領；其屬分別請</w:t>
      </w:r>
      <w:r w:rsidRPr="00BC71B5">
        <w:rPr>
          <w:rFonts w:eastAsia="標楷體"/>
          <w:color w:val="000000" w:themeColor="text1"/>
          <w:kern w:val="0"/>
          <w:sz w:val="28"/>
          <w:szCs w:val="28"/>
        </w:rPr>
        <w:t xml:space="preserve"> </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受</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領者，並應載明各成員分別請</w:t>
      </w:r>
      <w:r w:rsidRPr="00BC71B5">
        <w:rPr>
          <w:rFonts w:eastAsia="標楷體"/>
          <w:color w:val="000000" w:themeColor="text1"/>
          <w:kern w:val="0"/>
          <w:sz w:val="28"/>
          <w:szCs w:val="28"/>
        </w:rPr>
        <w:t xml:space="preserve"> </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受</w:t>
      </w:r>
      <w:r w:rsidR="00244B8F" w:rsidRPr="00BC71B5">
        <w:rPr>
          <w:rFonts w:eastAsia="標楷體"/>
          <w:color w:val="000000" w:themeColor="text1"/>
          <w:kern w:val="0"/>
          <w:sz w:val="28"/>
          <w:szCs w:val="28"/>
        </w:rPr>
        <w:t>）</w:t>
      </w:r>
      <w:r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領之項目及金額。</w:t>
      </w:r>
    </w:p>
    <w:p w14:paraId="2F93A2F6" w14:textId="77777777" w:rsidR="00116177" w:rsidRPr="00BC71B5" w:rsidRDefault="00116177" w:rsidP="00116177">
      <w:pPr>
        <w:autoSpaceDE w:val="0"/>
        <w:autoSpaceDN w:val="0"/>
        <w:adjustRightInd w:val="0"/>
        <w:rPr>
          <w:rFonts w:eastAsia="細明體"/>
          <w:color w:val="000000" w:themeColor="text1"/>
          <w:kern w:val="0"/>
          <w:lang w:val="zh-TW"/>
        </w:rPr>
      </w:pPr>
    </w:p>
    <w:p w14:paraId="4DDF70E9"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15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共同投標廠商得標後各成員之履約實績，依各成員於共同投標協議書所標示之主辦項目及金額認定之。但由共同投標廠商於驗收後提出各成員實際履約實績者，得依其所提履約實績認定之。</w:t>
      </w:r>
    </w:p>
    <w:p w14:paraId="0FFB87AB" w14:textId="77777777" w:rsidR="00116177" w:rsidRPr="00BC71B5" w:rsidRDefault="00116177" w:rsidP="00116177">
      <w:pPr>
        <w:autoSpaceDE w:val="0"/>
        <w:autoSpaceDN w:val="0"/>
        <w:adjustRightInd w:val="0"/>
        <w:rPr>
          <w:rFonts w:eastAsia="細明體"/>
          <w:color w:val="000000" w:themeColor="text1"/>
          <w:kern w:val="0"/>
          <w:lang w:val="zh-TW"/>
        </w:rPr>
      </w:pPr>
    </w:p>
    <w:p w14:paraId="3F90699D"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16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共同投標廠商之成員有本法第一百零一條第一項各款情形之一者，機關應視可歸責之事由，對各該應負責任之成員個別為通知。</w:t>
      </w:r>
    </w:p>
    <w:p w14:paraId="2230723F" w14:textId="77777777" w:rsidR="00116177" w:rsidRPr="00BC71B5" w:rsidRDefault="00116177" w:rsidP="00116177">
      <w:pPr>
        <w:autoSpaceDE w:val="0"/>
        <w:autoSpaceDN w:val="0"/>
        <w:adjustRightInd w:val="0"/>
        <w:rPr>
          <w:rFonts w:eastAsia="細明體"/>
          <w:color w:val="000000" w:themeColor="text1"/>
          <w:kern w:val="0"/>
          <w:lang w:val="zh-TW"/>
        </w:rPr>
      </w:pPr>
    </w:p>
    <w:p w14:paraId="379B95EE" w14:textId="77777777" w:rsidR="00116177" w:rsidRPr="00BC71B5" w:rsidRDefault="00116177" w:rsidP="003D191B">
      <w:pPr>
        <w:autoSpaceDE w:val="0"/>
        <w:autoSpaceDN w:val="0"/>
        <w:adjustRightInd w:val="0"/>
        <w:spacing w:line="400" w:lineRule="exact"/>
        <w:ind w:left="1400" w:hangingChars="500" w:hanging="1400"/>
        <w:rPr>
          <w:rFonts w:eastAsia="標楷體"/>
          <w:color w:val="000000" w:themeColor="text1"/>
          <w:kern w:val="0"/>
          <w:sz w:val="28"/>
          <w:szCs w:val="28"/>
        </w:rPr>
      </w:pPr>
      <w:r w:rsidRPr="00BC71B5">
        <w:rPr>
          <w:rFonts w:eastAsia="標楷體"/>
          <w:color w:val="000000" w:themeColor="text1"/>
          <w:kern w:val="0"/>
          <w:sz w:val="28"/>
          <w:szCs w:val="28"/>
        </w:rPr>
        <w:t>第</w:t>
      </w:r>
      <w:r w:rsidRPr="00BC71B5">
        <w:rPr>
          <w:rFonts w:eastAsia="標楷體"/>
          <w:color w:val="000000" w:themeColor="text1"/>
          <w:kern w:val="0"/>
          <w:sz w:val="28"/>
          <w:szCs w:val="28"/>
        </w:rPr>
        <w:t xml:space="preserve"> 17 </w:t>
      </w:r>
      <w:r w:rsidRPr="00BC71B5">
        <w:rPr>
          <w:rFonts w:eastAsia="標楷體"/>
          <w:color w:val="000000" w:themeColor="text1"/>
          <w:kern w:val="0"/>
          <w:sz w:val="28"/>
          <w:szCs w:val="28"/>
        </w:rPr>
        <w:t>條</w:t>
      </w:r>
      <w:r w:rsidR="003D191B" w:rsidRPr="00BC71B5">
        <w:rPr>
          <w:rFonts w:eastAsia="標楷體"/>
          <w:color w:val="000000" w:themeColor="text1"/>
          <w:kern w:val="0"/>
          <w:sz w:val="28"/>
          <w:szCs w:val="28"/>
        </w:rPr>
        <w:t xml:space="preserve">  </w:t>
      </w:r>
      <w:r w:rsidRPr="00BC71B5">
        <w:rPr>
          <w:rFonts w:eastAsia="標楷體"/>
          <w:color w:val="000000" w:themeColor="text1"/>
          <w:kern w:val="0"/>
          <w:sz w:val="28"/>
          <w:szCs w:val="28"/>
        </w:rPr>
        <w:t>本辦法自中華民國八十八年五月二十七日施行。</w:t>
      </w:r>
    </w:p>
    <w:p w14:paraId="66D3AA65" w14:textId="77777777" w:rsidR="004E33EB" w:rsidRPr="00BC71B5" w:rsidRDefault="00116177" w:rsidP="00116177">
      <w:pPr>
        <w:tabs>
          <w:tab w:val="right" w:leader="hyphen" w:pos="9360"/>
        </w:tabs>
        <w:snapToGrid w:val="0"/>
        <w:spacing w:line="720" w:lineRule="exact"/>
        <w:ind w:rightChars="1" w:right="2"/>
        <w:jc w:val="center"/>
        <w:rPr>
          <w:rFonts w:eastAsia="標楷體"/>
          <w:b/>
          <w:bCs/>
          <w:color w:val="000000" w:themeColor="text1"/>
          <w:sz w:val="36"/>
        </w:rPr>
      </w:pPr>
      <w:r w:rsidRPr="00BC71B5">
        <w:rPr>
          <w:rFonts w:eastAsia="標楷體"/>
          <w:b/>
          <w:bCs/>
          <w:color w:val="000000" w:themeColor="text1"/>
          <w:sz w:val="36"/>
        </w:rPr>
        <w:br w:type="page"/>
      </w:r>
    </w:p>
    <w:p w14:paraId="613CC3D9"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3324FE5"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C2FEBE4"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57972A8"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1F304F01" w14:textId="77777777" w:rsidR="004E33EB" w:rsidRPr="00BC71B5"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1B53A724" w14:textId="77777777" w:rsidR="004E33EB" w:rsidRPr="00BC71B5"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733FD862" w14:textId="77777777" w:rsidR="004E33EB" w:rsidRPr="00BC71B5"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735D0C4D" w14:textId="77777777" w:rsidR="000542A9" w:rsidRPr="00BC71B5" w:rsidRDefault="000542A9" w:rsidP="004E33EB">
      <w:pPr>
        <w:tabs>
          <w:tab w:val="right" w:leader="hyphen" w:pos="9360"/>
        </w:tabs>
        <w:snapToGrid w:val="0"/>
        <w:spacing w:afterLines="50" w:after="120"/>
        <w:ind w:rightChars="1" w:right="2"/>
        <w:jc w:val="center"/>
        <w:rPr>
          <w:rFonts w:eastAsia="標楷體"/>
          <w:b/>
          <w:bCs/>
          <w:color w:val="000000" w:themeColor="text1"/>
          <w:sz w:val="48"/>
        </w:rPr>
      </w:pPr>
    </w:p>
    <w:p w14:paraId="53ADEAF8" w14:textId="77777777" w:rsidR="000542A9" w:rsidRPr="00BC71B5" w:rsidRDefault="000542A9" w:rsidP="004E33EB">
      <w:pPr>
        <w:tabs>
          <w:tab w:val="right" w:leader="hyphen" w:pos="9360"/>
        </w:tabs>
        <w:snapToGrid w:val="0"/>
        <w:spacing w:afterLines="50" w:after="120"/>
        <w:ind w:rightChars="1" w:right="2"/>
        <w:jc w:val="center"/>
        <w:rPr>
          <w:rFonts w:eastAsia="標楷體"/>
          <w:b/>
          <w:bCs/>
          <w:color w:val="000000" w:themeColor="text1"/>
          <w:sz w:val="48"/>
        </w:rPr>
      </w:pPr>
    </w:p>
    <w:p w14:paraId="521C15D1" w14:textId="77777777" w:rsidR="004E33EB" w:rsidRPr="00BC71B5" w:rsidRDefault="0007271A" w:rsidP="004E33EB">
      <w:pPr>
        <w:tabs>
          <w:tab w:val="right" w:leader="hyphen" w:pos="9360"/>
        </w:tabs>
        <w:snapToGrid w:val="0"/>
        <w:spacing w:afterLines="50" w:after="120"/>
        <w:ind w:rightChars="1" w:right="2"/>
        <w:jc w:val="center"/>
        <w:rPr>
          <w:rFonts w:eastAsia="標楷體"/>
          <w:b/>
          <w:bCs/>
          <w:color w:val="000000" w:themeColor="text1"/>
          <w:sz w:val="48"/>
        </w:rPr>
      </w:pPr>
      <w:r w:rsidRPr="00BC71B5">
        <w:rPr>
          <w:rFonts w:eastAsia="標楷體" w:hint="eastAsia"/>
          <w:b/>
          <w:bCs/>
          <w:color w:val="000000" w:themeColor="text1"/>
          <w:sz w:val="48"/>
        </w:rPr>
        <w:t>肆</w:t>
      </w:r>
      <w:r w:rsidR="004E33EB" w:rsidRPr="00BC71B5">
        <w:rPr>
          <w:rFonts w:eastAsia="標楷體"/>
          <w:b/>
          <w:bCs/>
          <w:color w:val="000000" w:themeColor="text1"/>
          <w:sz w:val="48"/>
        </w:rPr>
        <w:t>、契約書</w:t>
      </w:r>
    </w:p>
    <w:p w14:paraId="1A7DD815"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8D75958"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88B7C42"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A2AAA0D"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1CA5F6F"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BBBED54"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38C9EB6"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4B174DF"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6DD772A"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9314C2A"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343D327" w14:textId="77777777" w:rsidR="004E33EB" w:rsidRPr="00BC71B5" w:rsidRDefault="004E33EB" w:rsidP="004E33EB">
      <w:pPr>
        <w:tabs>
          <w:tab w:val="right" w:leader="hyphen" w:pos="9360"/>
        </w:tabs>
        <w:snapToGrid w:val="0"/>
        <w:spacing w:afterLines="50" w:after="120"/>
        <w:ind w:rightChars="1" w:right="2"/>
        <w:rPr>
          <w:rFonts w:eastAsia="標楷體"/>
          <w:b/>
          <w:bCs/>
          <w:color w:val="000000" w:themeColor="text1"/>
          <w:sz w:val="36"/>
        </w:rPr>
      </w:pPr>
      <w:r w:rsidRPr="00BC71B5">
        <w:rPr>
          <w:rFonts w:eastAsia="標楷體"/>
          <w:b/>
          <w:bCs/>
          <w:color w:val="000000" w:themeColor="text1"/>
          <w:sz w:val="36"/>
        </w:rPr>
        <w:t xml:space="preserve"> </w:t>
      </w:r>
    </w:p>
    <w:p w14:paraId="0C086E97" w14:textId="77777777" w:rsidR="00DF6556" w:rsidRPr="00BC71B5" w:rsidRDefault="00FF4E34" w:rsidP="00DF6556">
      <w:pPr>
        <w:spacing w:line="1000" w:lineRule="exact"/>
        <w:jc w:val="center"/>
        <w:textDirection w:val="lrTbV"/>
        <w:rPr>
          <w:rFonts w:eastAsia="標楷體"/>
          <w:b/>
          <w:color w:val="000000" w:themeColor="text1"/>
          <w:sz w:val="56"/>
          <w:szCs w:val="56"/>
        </w:rPr>
      </w:pPr>
      <w:r w:rsidRPr="00BC71B5">
        <w:rPr>
          <w:rFonts w:eastAsia="標楷體"/>
          <w:color w:val="000000" w:themeColor="text1"/>
        </w:rPr>
        <w:br w:type="page"/>
      </w:r>
      <w:r w:rsidR="004F0478" w:rsidRPr="00BC71B5">
        <w:rPr>
          <w:rFonts w:eastAsia="標楷體"/>
          <w:color w:val="000000" w:themeColor="text1"/>
        </w:rPr>
        <w:t xml:space="preserve"> </w:t>
      </w:r>
      <w:r w:rsidR="00DF6556" w:rsidRPr="00BC71B5">
        <w:rPr>
          <w:rFonts w:eastAsia="標楷體"/>
          <w:b/>
          <w:color w:val="000000" w:themeColor="text1"/>
          <w:sz w:val="56"/>
          <w:szCs w:val="56"/>
        </w:rPr>
        <w:t>衛生福利部疾病管制署</w:t>
      </w:r>
    </w:p>
    <w:p w14:paraId="3A874E3A" w14:textId="77777777" w:rsidR="00DF6556" w:rsidRPr="00BC71B5" w:rsidRDefault="00DF6556" w:rsidP="00DF6556">
      <w:pPr>
        <w:spacing w:line="1000" w:lineRule="exact"/>
        <w:jc w:val="center"/>
        <w:textDirection w:val="lrTbV"/>
        <w:rPr>
          <w:rFonts w:eastAsia="標楷體"/>
          <w:b/>
          <w:color w:val="000000" w:themeColor="text1"/>
          <w:sz w:val="56"/>
          <w:szCs w:val="56"/>
        </w:rPr>
      </w:pPr>
      <w:r w:rsidRPr="00BC71B5">
        <w:rPr>
          <w:rFonts w:eastAsia="標楷體"/>
          <w:b/>
          <w:color w:val="000000" w:themeColor="text1"/>
          <w:sz w:val="56"/>
          <w:szCs w:val="56"/>
        </w:rPr>
        <w:t>委託研究計畫採購</w:t>
      </w:r>
    </w:p>
    <w:p w14:paraId="73D0E9D3" w14:textId="77777777" w:rsidR="00DF6556" w:rsidRPr="00BC71B5" w:rsidRDefault="00DF6556" w:rsidP="00DF6556">
      <w:pPr>
        <w:spacing w:line="1000" w:lineRule="exact"/>
        <w:jc w:val="center"/>
        <w:textDirection w:val="lrTbV"/>
        <w:rPr>
          <w:rFonts w:eastAsia="標楷體"/>
          <w:b/>
          <w:color w:val="000000" w:themeColor="text1"/>
          <w:sz w:val="56"/>
          <w:szCs w:val="56"/>
        </w:rPr>
      </w:pPr>
      <w:r w:rsidRPr="00BC71B5">
        <w:rPr>
          <w:rFonts w:eastAsia="標楷體"/>
          <w:b/>
          <w:color w:val="000000" w:themeColor="text1"/>
          <w:sz w:val="56"/>
          <w:szCs w:val="56"/>
        </w:rPr>
        <w:t>暨</w:t>
      </w:r>
    </w:p>
    <w:p w14:paraId="30A72CEE" w14:textId="77777777" w:rsidR="00DF6556" w:rsidRPr="00BC71B5" w:rsidRDefault="00DF6556" w:rsidP="00DF6556">
      <w:pPr>
        <w:spacing w:line="1000" w:lineRule="exact"/>
        <w:jc w:val="center"/>
        <w:textDirection w:val="lrTbV"/>
        <w:rPr>
          <w:rFonts w:eastAsia="標楷體"/>
          <w:b/>
          <w:color w:val="000000" w:themeColor="text1"/>
          <w:sz w:val="56"/>
          <w:szCs w:val="56"/>
        </w:rPr>
      </w:pPr>
      <w:r w:rsidRPr="00BC71B5">
        <w:rPr>
          <w:rFonts w:eastAsia="標楷體"/>
          <w:b/>
          <w:color w:val="000000" w:themeColor="text1"/>
          <w:sz w:val="56"/>
          <w:szCs w:val="56"/>
        </w:rPr>
        <w:t>研發成果歸屬契約書</w:t>
      </w:r>
    </w:p>
    <w:p w14:paraId="187361E2" w14:textId="77777777" w:rsidR="00DF6556" w:rsidRPr="00BC71B5" w:rsidRDefault="00DF6556" w:rsidP="00DF6556">
      <w:pPr>
        <w:spacing w:line="1000" w:lineRule="exact"/>
        <w:jc w:val="center"/>
        <w:textDirection w:val="lrTbV"/>
        <w:rPr>
          <w:rFonts w:eastAsia="標楷體"/>
          <w:color w:val="000000" w:themeColor="text1"/>
          <w:sz w:val="36"/>
        </w:rPr>
      </w:pPr>
    </w:p>
    <w:p w14:paraId="1D7ED027" w14:textId="6A2D649F" w:rsidR="00DF6556" w:rsidRPr="00BC71B5" w:rsidRDefault="00DF6556" w:rsidP="00DF6556">
      <w:pPr>
        <w:spacing w:line="1000" w:lineRule="exact"/>
        <w:ind w:left="1620" w:hangingChars="450" w:hanging="1620"/>
        <w:textDirection w:val="lrTbV"/>
        <w:rPr>
          <w:rFonts w:eastAsia="標楷體"/>
          <w:color w:val="000000" w:themeColor="text1"/>
          <w:sz w:val="36"/>
          <w:szCs w:val="36"/>
        </w:rPr>
      </w:pPr>
      <w:r w:rsidRPr="00BC71B5">
        <w:rPr>
          <w:rFonts w:eastAsia="標楷體"/>
          <w:color w:val="000000" w:themeColor="text1"/>
          <w:sz w:val="36"/>
        </w:rPr>
        <w:t>採購案名：</w:t>
      </w:r>
      <w:r w:rsidRPr="00BC71B5">
        <w:rPr>
          <w:rFonts w:eastAsia="標楷體" w:hint="eastAsia"/>
          <w:color w:val="000000" w:themeColor="text1"/>
          <w:sz w:val="36"/>
          <w:szCs w:val="36"/>
        </w:rPr>
        <w:t>疾病管制署</w:t>
      </w:r>
      <w:r w:rsidRPr="00BC71B5">
        <w:rPr>
          <w:rFonts w:eastAsia="標楷體"/>
          <w:color w:val="000000" w:themeColor="text1"/>
          <w:sz w:val="36"/>
        </w:rPr>
        <w:t>1</w:t>
      </w:r>
      <w:r w:rsidR="00053BCA" w:rsidRPr="00BC71B5">
        <w:rPr>
          <w:rFonts w:eastAsia="標楷體" w:hint="eastAsia"/>
          <w:color w:val="000000" w:themeColor="text1"/>
          <w:sz w:val="36"/>
        </w:rPr>
        <w:t>1</w:t>
      </w:r>
      <w:r w:rsidR="00417A8F" w:rsidRPr="00BC71B5">
        <w:rPr>
          <w:rFonts w:eastAsia="標楷體" w:hint="eastAsia"/>
          <w:color w:val="000000" w:themeColor="text1"/>
          <w:sz w:val="36"/>
        </w:rPr>
        <w:t>4</w:t>
      </w:r>
      <w:r w:rsidRPr="00BC71B5">
        <w:rPr>
          <w:rFonts w:eastAsia="標楷體" w:hint="eastAsia"/>
          <w:color w:val="000000" w:themeColor="text1"/>
          <w:sz w:val="36"/>
          <w:szCs w:val="36"/>
        </w:rPr>
        <w:t>年委託科技研究計畫採購案</w:t>
      </w:r>
    </w:p>
    <w:p w14:paraId="250432B9" w14:textId="77777777" w:rsidR="00DF6556" w:rsidRPr="00BC71B5" w:rsidRDefault="00DF6556" w:rsidP="00DF6556">
      <w:pPr>
        <w:spacing w:line="1000" w:lineRule="exact"/>
        <w:ind w:left="1800" w:hangingChars="500" w:hanging="1800"/>
        <w:textDirection w:val="lrTbV"/>
        <w:rPr>
          <w:rFonts w:eastAsia="標楷體"/>
          <w:color w:val="000000" w:themeColor="text1"/>
          <w:sz w:val="36"/>
          <w:szCs w:val="36"/>
        </w:rPr>
      </w:pPr>
      <w:r w:rsidRPr="00BC71B5">
        <w:rPr>
          <w:rFonts w:eastAsia="標楷體" w:hint="eastAsia"/>
          <w:color w:val="000000" w:themeColor="text1"/>
          <w:sz w:val="36"/>
          <w:szCs w:val="36"/>
        </w:rPr>
        <w:t>計畫名稱</w:t>
      </w:r>
      <w:r w:rsidRPr="00BC71B5">
        <w:rPr>
          <w:rFonts w:eastAsia="標楷體"/>
          <w:color w:val="000000" w:themeColor="text1"/>
          <w:sz w:val="36"/>
        </w:rPr>
        <w:t>：</w:t>
      </w:r>
      <w:r w:rsidRPr="00BC71B5">
        <w:rPr>
          <w:rFonts w:eastAsia="標楷體" w:hint="eastAsia"/>
          <w:color w:val="000000" w:themeColor="text1"/>
          <w:sz w:val="36"/>
        </w:rPr>
        <w:t>OOOOOOOOOOOOOOOOOOOOOO</w:t>
      </w:r>
      <w:r w:rsidRPr="00BC71B5">
        <w:rPr>
          <w:rFonts w:eastAsia="標楷體" w:hint="eastAsia"/>
          <w:color w:val="000000" w:themeColor="text1"/>
          <w:sz w:val="36"/>
          <w:szCs w:val="36"/>
        </w:rPr>
        <w:t xml:space="preserve"> </w:t>
      </w:r>
    </w:p>
    <w:p w14:paraId="2D1AB2C8" w14:textId="77777777" w:rsidR="00DF6556" w:rsidRPr="00BC71B5" w:rsidRDefault="00DF6556" w:rsidP="00DF6556">
      <w:pPr>
        <w:spacing w:line="1000" w:lineRule="exact"/>
        <w:ind w:left="1080" w:hangingChars="300" w:hanging="1080"/>
        <w:textDirection w:val="lrTbV"/>
        <w:rPr>
          <w:rFonts w:eastAsia="標楷體"/>
          <w:color w:val="000000" w:themeColor="text1"/>
          <w:sz w:val="36"/>
        </w:rPr>
      </w:pPr>
      <w:r w:rsidRPr="00BC71B5">
        <w:rPr>
          <w:rFonts w:eastAsia="標楷體"/>
          <w:color w:val="000000" w:themeColor="text1"/>
          <w:sz w:val="36"/>
        </w:rPr>
        <w:t>計畫編號：</w:t>
      </w:r>
      <w:r w:rsidRPr="00BC71B5">
        <w:rPr>
          <w:rFonts w:eastAsia="標楷體" w:hint="eastAsia"/>
          <w:color w:val="000000" w:themeColor="text1"/>
          <w:sz w:val="36"/>
        </w:rPr>
        <w:t>OOOOOOOOOOOOOOO</w:t>
      </w:r>
    </w:p>
    <w:p w14:paraId="744978BF" w14:textId="77777777" w:rsidR="00DF6556" w:rsidRPr="00BC71B5" w:rsidRDefault="00DF6556" w:rsidP="00DF6556">
      <w:pPr>
        <w:spacing w:line="1000" w:lineRule="exact"/>
        <w:ind w:left="1080" w:hangingChars="300" w:hanging="1080"/>
        <w:textDirection w:val="lrTbV"/>
        <w:rPr>
          <w:rFonts w:eastAsia="標楷體"/>
          <w:color w:val="000000" w:themeColor="text1"/>
          <w:sz w:val="36"/>
        </w:rPr>
      </w:pPr>
      <w:r w:rsidRPr="00BC71B5">
        <w:rPr>
          <w:rFonts w:eastAsia="標楷體"/>
          <w:color w:val="000000" w:themeColor="text1"/>
          <w:sz w:val="36"/>
        </w:rPr>
        <w:t>標的分類：勞務</w:t>
      </w:r>
    </w:p>
    <w:p w14:paraId="41AA2C46" w14:textId="77777777" w:rsidR="00DF6556" w:rsidRPr="00BC71B5" w:rsidRDefault="00DF6556" w:rsidP="00DF6556">
      <w:pPr>
        <w:spacing w:line="1000" w:lineRule="exact"/>
        <w:textDirection w:val="lrTbV"/>
        <w:rPr>
          <w:rFonts w:eastAsia="標楷體"/>
          <w:color w:val="000000" w:themeColor="text1"/>
          <w:sz w:val="36"/>
        </w:rPr>
      </w:pPr>
      <w:r w:rsidRPr="00BC71B5">
        <w:rPr>
          <w:rFonts w:eastAsia="標楷體"/>
          <w:color w:val="000000" w:themeColor="text1"/>
          <w:sz w:val="36"/>
        </w:rPr>
        <w:t>招標機關：衛生福利部疾病管制署</w:t>
      </w:r>
    </w:p>
    <w:p w14:paraId="3871610E" w14:textId="77777777" w:rsidR="00DF6556" w:rsidRPr="00BC71B5" w:rsidRDefault="00DF6556" w:rsidP="00DF6556">
      <w:pPr>
        <w:spacing w:line="1000" w:lineRule="exact"/>
        <w:textDirection w:val="lrTbV"/>
        <w:rPr>
          <w:rFonts w:eastAsia="標楷體"/>
          <w:color w:val="000000" w:themeColor="text1"/>
          <w:sz w:val="36"/>
        </w:rPr>
      </w:pPr>
      <w:r w:rsidRPr="00BC71B5">
        <w:rPr>
          <w:rFonts w:eastAsia="標楷體"/>
          <w:color w:val="000000" w:themeColor="text1"/>
          <w:sz w:val="36"/>
        </w:rPr>
        <w:t>得標</w:t>
      </w:r>
      <w:r w:rsidR="00B16AEA" w:rsidRPr="00BC71B5">
        <w:rPr>
          <w:rFonts w:eastAsia="標楷體"/>
          <w:color w:val="000000" w:themeColor="text1"/>
          <w:sz w:val="36"/>
        </w:rPr>
        <w:t>廠商</w:t>
      </w:r>
      <w:r w:rsidRPr="00BC71B5">
        <w:rPr>
          <w:rFonts w:eastAsia="標楷體"/>
          <w:color w:val="000000" w:themeColor="text1"/>
          <w:sz w:val="36"/>
        </w:rPr>
        <w:t>：</w:t>
      </w:r>
      <w:r w:rsidRPr="00BC71B5">
        <w:rPr>
          <w:rFonts w:eastAsia="標楷體" w:hint="eastAsia"/>
          <w:color w:val="000000" w:themeColor="text1"/>
          <w:sz w:val="36"/>
        </w:rPr>
        <w:t>OOOOOOOOOOOO</w:t>
      </w:r>
    </w:p>
    <w:p w14:paraId="70A537F1" w14:textId="06CCA7CD" w:rsidR="00DF6556" w:rsidRPr="00BC71B5" w:rsidRDefault="00DF6556" w:rsidP="00DF6556">
      <w:pPr>
        <w:spacing w:line="1000" w:lineRule="exact"/>
        <w:textDirection w:val="lrTbV"/>
        <w:rPr>
          <w:rFonts w:eastAsia="標楷體"/>
          <w:color w:val="000000" w:themeColor="text1"/>
          <w:sz w:val="36"/>
        </w:rPr>
      </w:pPr>
      <w:r w:rsidRPr="00BC71B5">
        <w:rPr>
          <w:rFonts w:eastAsia="標楷體"/>
          <w:color w:val="000000" w:themeColor="text1"/>
          <w:sz w:val="36"/>
        </w:rPr>
        <w:t>簽約日：中</w:t>
      </w:r>
      <w:r w:rsidRPr="00BC71B5">
        <w:rPr>
          <w:rFonts w:eastAsia="標楷體"/>
          <w:color w:val="000000" w:themeColor="text1"/>
          <w:sz w:val="36"/>
        </w:rPr>
        <w:t xml:space="preserve">  </w:t>
      </w:r>
      <w:r w:rsidRPr="00BC71B5">
        <w:rPr>
          <w:rFonts w:eastAsia="標楷體"/>
          <w:color w:val="000000" w:themeColor="text1"/>
          <w:sz w:val="36"/>
        </w:rPr>
        <w:t>華</w:t>
      </w:r>
      <w:r w:rsidRPr="00BC71B5">
        <w:rPr>
          <w:rFonts w:eastAsia="標楷體"/>
          <w:color w:val="000000" w:themeColor="text1"/>
          <w:sz w:val="36"/>
        </w:rPr>
        <w:t xml:space="preserve">  </w:t>
      </w:r>
      <w:r w:rsidRPr="00BC71B5">
        <w:rPr>
          <w:rFonts w:eastAsia="標楷體"/>
          <w:color w:val="000000" w:themeColor="text1"/>
          <w:sz w:val="36"/>
        </w:rPr>
        <w:t>民</w:t>
      </w:r>
      <w:r w:rsidRPr="00BC71B5">
        <w:rPr>
          <w:rFonts w:eastAsia="標楷體"/>
          <w:color w:val="000000" w:themeColor="text1"/>
          <w:sz w:val="36"/>
        </w:rPr>
        <w:t xml:space="preserve">  </w:t>
      </w:r>
      <w:r w:rsidRPr="00BC71B5">
        <w:rPr>
          <w:rFonts w:eastAsia="標楷體"/>
          <w:color w:val="000000" w:themeColor="text1"/>
          <w:sz w:val="36"/>
        </w:rPr>
        <w:t>國</w:t>
      </w:r>
      <w:r w:rsidRPr="00BC71B5">
        <w:rPr>
          <w:rFonts w:eastAsia="標楷體" w:hint="eastAsia"/>
          <w:color w:val="000000" w:themeColor="text1"/>
          <w:sz w:val="36"/>
        </w:rPr>
        <w:t xml:space="preserve"> </w:t>
      </w:r>
      <w:r w:rsidRPr="00BC71B5">
        <w:rPr>
          <w:rFonts w:eastAsia="標楷體"/>
          <w:color w:val="000000" w:themeColor="text1"/>
          <w:sz w:val="36"/>
        </w:rPr>
        <w:t xml:space="preserve"> </w:t>
      </w:r>
      <w:r w:rsidR="00262A2B" w:rsidRPr="00BC71B5">
        <w:rPr>
          <w:rFonts w:eastAsia="標楷體"/>
          <w:color w:val="000000" w:themeColor="text1"/>
          <w:sz w:val="36"/>
        </w:rPr>
        <w:t>1</w:t>
      </w:r>
      <w:r w:rsidR="00053BCA" w:rsidRPr="00BC71B5">
        <w:rPr>
          <w:rFonts w:eastAsia="標楷體" w:hint="eastAsia"/>
          <w:color w:val="000000" w:themeColor="text1"/>
          <w:sz w:val="36"/>
        </w:rPr>
        <w:t>1</w:t>
      </w:r>
      <w:r w:rsidR="008D590C" w:rsidRPr="00BC71B5">
        <w:rPr>
          <w:rFonts w:eastAsia="標楷體" w:hint="eastAsia"/>
          <w:color w:val="000000" w:themeColor="text1"/>
          <w:sz w:val="36"/>
        </w:rPr>
        <w:t>3</w:t>
      </w:r>
      <w:r w:rsidRPr="00BC71B5">
        <w:rPr>
          <w:rFonts w:eastAsia="標楷體" w:hint="eastAsia"/>
          <w:color w:val="000000" w:themeColor="text1"/>
          <w:sz w:val="36"/>
        </w:rPr>
        <w:t xml:space="preserve"> </w:t>
      </w:r>
      <w:r w:rsidRPr="00BC71B5">
        <w:rPr>
          <w:rFonts w:eastAsia="標楷體"/>
          <w:color w:val="000000" w:themeColor="text1"/>
          <w:sz w:val="36"/>
        </w:rPr>
        <w:t xml:space="preserve"> </w:t>
      </w:r>
      <w:r w:rsidRPr="00BC71B5">
        <w:rPr>
          <w:rFonts w:eastAsia="標楷體"/>
          <w:color w:val="000000" w:themeColor="text1"/>
          <w:sz w:val="36"/>
        </w:rPr>
        <w:t>年</w:t>
      </w:r>
      <w:r w:rsidRPr="00BC71B5">
        <w:rPr>
          <w:rFonts w:eastAsia="標楷體" w:hint="eastAsia"/>
          <w:color w:val="000000" w:themeColor="text1"/>
          <w:sz w:val="36"/>
        </w:rPr>
        <w:t xml:space="preserve"> O </w:t>
      </w:r>
      <w:r w:rsidRPr="00BC71B5">
        <w:rPr>
          <w:rFonts w:eastAsia="標楷體"/>
          <w:color w:val="000000" w:themeColor="text1"/>
          <w:sz w:val="36"/>
        </w:rPr>
        <w:t xml:space="preserve"> </w:t>
      </w:r>
      <w:r w:rsidRPr="00BC71B5">
        <w:rPr>
          <w:rFonts w:eastAsia="標楷體"/>
          <w:color w:val="000000" w:themeColor="text1"/>
          <w:sz w:val="36"/>
        </w:rPr>
        <w:t>月</w:t>
      </w:r>
      <w:r w:rsidRPr="00BC71B5">
        <w:rPr>
          <w:rFonts w:eastAsia="標楷體" w:hint="eastAsia"/>
          <w:color w:val="000000" w:themeColor="text1"/>
          <w:sz w:val="36"/>
        </w:rPr>
        <w:t xml:space="preserve"> </w:t>
      </w:r>
      <w:r w:rsidRPr="00BC71B5">
        <w:rPr>
          <w:rFonts w:eastAsia="標楷體"/>
          <w:color w:val="000000" w:themeColor="text1"/>
          <w:sz w:val="36"/>
        </w:rPr>
        <w:t xml:space="preserve"> </w:t>
      </w:r>
      <w:r w:rsidRPr="00BC71B5">
        <w:rPr>
          <w:rFonts w:eastAsia="標楷體" w:hint="eastAsia"/>
          <w:color w:val="000000" w:themeColor="text1"/>
          <w:sz w:val="36"/>
        </w:rPr>
        <w:t xml:space="preserve">O </w:t>
      </w:r>
      <w:r w:rsidRPr="00BC71B5">
        <w:rPr>
          <w:rFonts w:eastAsia="標楷體"/>
          <w:color w:val="000000" w:themeColor="text1"/>
          <w:sz w:val="36"/>
        </w:rPr>
        <w:t xml:space="preserve"> </w:t>
      </w:r>
      <w:r w:rsidRPr="00BC71B5">
        <w:rPr>
          <w:rFonts w:eastAsia="標楷體"/>
          <w:color w:val="000000" w:themeColor="text1"/>
          <w:sz w:val="36"/>
        </w:rPr>
        <w:t>日</w:t>
      </w:r>
      <w:r w:rsidRPr="00BC71B5">
        <w:rPr>
          <w:rFonts w:eastAsia="標楷體"/>
          <w:color w:val="000000" w:themeColor="text1"/>
          <w:sz w:val="36"/>
        </w:rPr>
        <w:t xml:space="preserve">   </w:t>
      </w:r>
    </w:p>
    <w:p w14:paraId="0D5FFAEF" w14:textId="77777777" w:rsidR="006A2AD3" w:rsidRPr="00BC71B5" w:rsidRDefault="006A2AD3" w:rsidP="000C30D2">
      <w:pPr>
        <w:spacing w:line="400" w:lineRule="exact"/>
        <w:textDirection w:val="lrTbV"/>
        <w:rPr>
          <w:rFonts w:eastAsia="標楷體"/>
          <w:b/>
          <w:color w:val="000000" w:themeColor="text1"/>
          <w:sz w:val="40"/>
        </w:rPr>
      </w:pPr>
    </w:p>
    <w:p w14:paraId="362A6955" w14:textId="77777777" w:rsidR="00ED72D1" w:rsidRPr="00BC71B5" w:rsidRDefault="006A2AD3" w:rsidP="006A2AD3">
      <w:pPr>
        <w:spacing w:line="400" w:lineRule="exact"/>
        <w:textDirection w:val="lrTbV"/>
        <w:rPr>
          <w:rFonts w:eastAsia="標楷體" w:hAnsi="標楷體"/>
          <w:b/>
          <w:color w:val="000000" w:themeColor="text1"/>
        </w:rPr>
      </w:pPr>
      <w:r w:rsidRPr="00BC71B5">
        <w:rPr>
          <w:rFonts w:eastAsia="標楷體" w:hAnsi="標楷體" w:hint="eastAsia"/>
          <w:b/>
          <w:color w:val="000000" w:themeColor="text1"/>
        </w:rPr>
        <w:t xml:space="preserve">      </w:t>
      </w:r>
    </w:p>
    <w:p w14:paraId="1417B8CC" w14:textId="77777777" w:rsidR="00ED72D1" w:rsidRPr="00BC71B5" w:rsidRDefault="00ED72D1">
      <w:pPr>
        <w:widowControl/>
        <w:rPr>
          <w:rFonts w:eastAsia="標楷體" w:hAnsi="標楷體"/>
          <w:b/>
          <w:color w:val="000000" w:themeColor="text1"/>
        </w:rPr>
      </w:pPr>
      <w:r w:rsidRPr="00BC71B5">
        <w:rPr>
          <w:rFonts w:eastAsia="標楷體" w:hAnsi="標楷體"/>
          <w:b/>
          <w:color w:val="000000" w:themeColor="text1"/>
        </w:rPr>
        <w:br w:type="page"/>
      </w:r>
    </w:p>
    <w:p w14:paraId="6D19388F" w14:textId="77777777" w:rsidR="00BF206E" w:rsidRPr="00BC71B5" w:rsidRDefault="00ED72D1" w:rsidP="00ED72D1">
      <w:pPr>
        <w:spacing w:line="400" w:lineRule="exact"/>
        <w:jc w:val="center"/>
        <w:textDirection w:val="lrTbV"/>
        <w:rPr>
          <w:rFonts w:eastAsia="標楷體" w:hAnsi="標楷體"/>
          <w:b/>
          <w:color w:val="000000" w:themeColor="text1"/>
          <w:u w:val="single"/>
        </w:rPr>
      </w:pPr>
      <w:r w:rsidRPr="00BC71B5">
        <w:rPr>
          <w:noProof/>
          <w:color w:val="000000" w:themeColor="text1"/>
        </w:rPr>
        <mc:AlternateContent>
          <mc:Choice Requires="wps">
            <w:drawing>
              <wp:anchor distT="45720" distB="45720" distL="114300" distR="114300" simplePos="0" relativeHeight="251641344" behindDoc="0" locked="0" layoutInCell="1" allowOverlap="1" wp14:anchorId="36BC020E" wp14:editId="65A7AD55">
                <wp:simplePos x="0" y="0"/>
                <wp:positionH relativeFrom="margin">
                  <wp:posOffset>4001244</wp:posOffset>
                </wp:positionH>
                <wp:positionV relativeFrom="margin">
                  <wp:posOffset>-388883</wp:posOffset>
                </wp:positionV>
                <wp:extent cx="1661160" cy="32004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B253C" w14:textId="65EC40AF" w:rsidR="00063ABB" w:rsidRPr="00997772" w:rsidRDefault="00063ABB">
                            <w:pPr>
                              <w:rPr>
                                <w:rFonts w:eastAsia="標楷體"/>
                                <w:sz w:val="20"/>
                              </w:rPr>
                            </w:pPr>
                            <w:r w:rsidRPr="005E69CF">
                              <w:rPr>
                                <w:rFonts w:eastAsia="標楷體"/>
                                <w:sz w:val="20"/>
                              </w:rPr>
                              <w:t xml:space="preserve"> </w:t>
                            </w:r>
                            <w:r w:rsidRPr="00997772">
                              <w:rPr>
                                <w:rFonts w:eastAsia="標楷體"/>
                                <w:sz w:val="20"/>
                              </w:rPr>
                              <w:t xml:space="preserve"> </w:t>
                            </w:r>
                            <w:r w:rsidRPr="00997772">
                              <w:rPr>
                                <w:rFonts w:eastAsia="標楷體" w:hint="eastAsia"/>
                                <w:sz w:val="20"/>
                              </w:rPr>
                              <w:t>（工</w:t>
                            </w:r>
                            <w:r w:rsidR="00B60659">
                              <w:rPr>
                                <w:rFonts w:eastAsia="標楷體" w:hint="eastAsia"/>
                                <w:sz w:val="20"/>
                              </w:rPr>
                              <w:t>-11</w:t>
                            </w:r>
                            <w:r w:rsidR="00B60659">
                              <w:rPr>
                                <w:rFonts w:eastAsia="標楷體"/>
                                <w:sz w:val="20"/>
                              </w:rPr>
                              <w:t>2</w:t>
                            </w:r>
                            <w:r w:rsidR="0099389E">
                              <w:rPr>
                                <w:rFonts w:eastAsia="標楷體" w:hint="eastAsia"/>
                                <w:sz w:val="20"/>
                              </w:rPr>
                              <w:t>.</w:t>
                            </w:r>
                            <w:r w:rsidR="00020F65">
                              <w:rPr>
                                <w:rFonts w:eastAsia="標楷體"/>
                                <w:sz w:val="20"/>
                              </w:rPr>
                              <w:t>11.24</w:t>
                            </w:r>
                            <w:r w:rsidRPr="00997772">
                              <w:rPr>
                                <w:rFonts w:eastAsia="標楷體" w:hint="eastAsia"/>
                                <w:sz w:val="20"/>
                              </w:rPr>
                              <w:t>修正）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6BC020E" id="_x0000_s1061" type="#_x0000_t202" style="position:absolute;left:0;text-align:left;margin-left:315.05pt;margin-top:-30.6pt;width:130.8pt;height:25.2pt;z-index:251641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" stroked="f">
                <v:textbox style="mso-fit-shape-to-text:t">
                  <w:txbxContent>
                    <w:p w14:paraId="222B253C" w14:textId="65EC40AF" w:rsidR="00063ABB" w:rsidRPr="00997772" w:rsidRDefault="00063ABB">
                      <w:pPr>
                        <w:rPr>
                          <w:rFonts w:eastAsia="標楷體"/>
                          <w:sz w:val="20"/>
                        </w:rPr>
                      </w:pPr>
                      <w:r w:rsidRPr="005E69CF">
                        <w:rPr>
                          <w:rFonts w:eastAsia="標楷體"/>
                          <w:sz w:val="20"/>
                        </w:rPr>
                        <w:t xml:space="preserve"> </w:t>
                      </w:r>
                      <w:r w:rsidRPr="00997772">
                        <w:rPr>
                          <w:rFonts w:eastAsia="標楷體"/>
                          <w:sz w:val="20"/>
                        </w:rPr>
                        <w:t xml:space="preserve"> </w:t>
                      </w:r>
                      <w:r w:rsidRPr="00997772">
                        <w:rPr>
                          <w:rFonts w:eastAsia="標楷體" w:hint="eastAsia"/>
                          <w:sz w:val="20"/>
                        </w:rPr>
                        <w:t>（工</w:t>
                      </w:r>
                      <w:r w:rsidR="00B60659">
                        <w:rPr>
                          <w:rFonts w:eastAsia="標楷體" w:hint="eastAsia"/>
                          <w:sz w:val="20"/>
                        </w:rPr>
                        <w:t>-11</w:t>
                      </w:r>
                      <w:r w:rsidR="00B60659">
                        <w:rPr>
                          <w:rFonts w:eastAsia="標楷體"/>
                          <w:sz w:val="20"/>
                        </w:rPr>
                        <w:t>2</w:t>
                      </w:r>
                      <w:r w:rsidR="0099389E">
                        <w:rPr>
                          <w:rFonts w:eastAsia="標楷體" w:hint="eastAsia"/>
                          <w:sz w:val="20"/>
                        </w:rPr>
                        <w:t>.</w:t>
                      </w:r>
                      <w:r w:rsidR="00020F65">
                        <w:rPr>
                          <w:rFonts w:eastAsia="標楷體"/>
                          <w:sz w:val="20"/>
                        </w:rPr>
                        <w:t>11.24</w:t>
                      </w:r>
                      <w:r w:rsidRPr="00997772">
                        <w:rPr>
                          <w:rFonts w:eastAsia="標楷體" w:hint="eastAsia"/>
                          <w:sz w:val="20"/>
                        </w:rPr>
                        <w:t>修正）</w:t>
                      </w:r>
                    </w:p>
                  </w:txbxContent>
                </v:textbox>
                <w10:wrap type="square" anchorx="margin" anchory="margin"/>
              </v:shape>
            </w:pict>
          </mc:Fallback>
        </mc:AlternateContent>
      </w:r>
      <w:r w:rsidR="00BF206E" w:rsidRPr="00BC71B5">
        <w:rPr>
          <w:rFonts w:eastAsia="標楷體"/>
          <w:b/>
          <w:color w:val="000000" w:themeColor="text1"/>
          <w:sz w:val="32"/>
          <w:szCs w:val="32"/>
        </w:rPr>
        <w:t>衛生福利部疾病管制署委託</w:t>
      </w:r>
      <w:r w:rsidR="00BF206E" w:rsidRPr="00BC71B5">
        <w:rPr>
          <w:rFonts w:eastAsia="標楷體" w:hint="eastAsia"/>
          <w:b/>
          <w:color w:val="000000" w:themeColor="text1"/>
          <w:sz w:val="32"/>
          <w:szCs w:val="32"/>
        </w:rPr>
        <w:t>研究</w:t>
      </w:r>
      <w:r w:rsidR="00BF206E" w:rsidRPr="00BC71B5">
        <w:rPr>
          <w:rFonts w:eastAsia="標楷體"/>
          <w:b/>
          <w:color w:val="000000" w:themeColor="text1"/>
          <w:sz w:val="32"/>
          <w:szCs w:val="32"/>
        </w:rPr>
        <w:t>計畫採購契約書</w:t>
      </w:r>
      <w:r w:rsidR="00244B8F" w:rsidRPr="00BC71B5">
        <w:rPr>
          <w:rFonts w:eastAsia="標楷體" w:hint="eastAsia"/>
          <w:b/>
          <w:color w:val="000000" w:themeColor="text1"/>
          <w:sz w:val="32"/>
          <w:szCs w:val="32"/>
        </w:rPr>
        <w:t>（</w:t>
      </w:r>
      <w:r w:rsidR="00BF206E" w:rsidRPr="00BC71B5">
        <w:rPr>
          <w:rFonts w:eastAsia="標楷體" w:hint="eastAsia"/>
          <w:b/>
          <w:color w:val="000000" w:themeColor="text1"/>
          <w:sz w:val="32"/>
          <w:szCs w:val="32"/>
        </w:rPr>
        <w:t>草案</w:t>
      </w:r>
      <w:r w:rsidR="00244B8F" w:rsidRPr="00BC71B5">
        <w:rPr>
          <w:rFonts w:eastAsia="標楷體" w:hint="eastAsia"/>
          <w:b/>
          <w:color w:val="000000" w:themeColor="text1"/>
          <w:sz w:val="32"/>
          <w:szCs w:val="32"/>
        </w:rPr>
        <w:t>）</w:t>
      </w:r>
    </w:p>
    <w:p w14:paraId="7B9BA69A" w14:textId="0C9515C3" w:rsidR="004C09E4" w:rsidRPr="00BC71B5" w:rsidRDefault="004C09E4" w:rsidP="004C09E4">
      <w:pPr>
        <w:jc w:val="both"/>
        <w:rPr>
          <w:rFonts w:eastAsia="標楷體"/>
          <w:color w:val="000000" w:themeColor="text1"/>
        </w:rPr>
      </w:pPr>
      <w:r w:rsidRPr="00BC71B5">
        <w:rPr>
          <w:rFonts w:eastAsia="標楷體" w:hint="eastAsia"/>
          <w:b/>
          <w:color w:val="000000" w:themeColor="text1"/>
          <w:u w:val="single"/>
        </w:rPr>
        <w:t>衛生福利部疾病管制署</w:t>
      </w:r>
      <w:r w:rsidR="00244B8F" w:rsidRPr="00BC71B5">
        <w:rPr>
          <w:rFonts w:eastAsia="標楷體"/>
          <w:color w:val="000000" w:themeColor="text1"/>
        </w:rPr>
        <w:t>（</w:t>
      </w:r>
      <w:r w:rsidRPr="00BC71B5">
        <w:rPr>
          <w:rFonts w:eastAsia="標楷體" w:hint="eastAsia"/>
          <w:color w:val="000000" w:themeColor="text1"/>
        </w:rPr>
        <w:t>以下簡稱機關</w:t>
      </w:r>
      <w:r w:rsidR="00244B8F" w:rsidRPr="00BC71B5">
        <w:rPr>
          <w:rFonts w:eastAsia="標楷體"/>
          <w:color w:val="000000" w:themeColor="text1"/>
        </w:rPr>
        <w:t>）</w:t>
      </w:r>
      <w:r w:rsidRPr="00BC71B5">
        <w:rPr>
          <w:rFonts w:eastAsia="標楷體" w:hint="eastAsia"/>
          <w:color w:val="000000" w:themeColor="text1"/>
        </w:rPr>
        <w:t>及</w:t>
      </w:r>
      <w:r w:rsidR="00020F65" w:rsidRPr="00BC71B5">
        <w:rPr>
          <w:rFonts w:eastAsia="標楷體" w:hint="eastAsia"/>
          <w:color w:val="000000" w:themeColor="text1"/>
        </w:rPr>
        <w:t>得標廠商</w:t>
      </w:r>
      <w:r w:rsidRPr="00BC71B5">
        <w:rPr>
          <w:rFonts w:eastAsia="標楷體"/>
          <w:color w:val="000000" w:themeColor="text1"/>
          <w:u w:val="single"/>
        </w:rPr>
        <w:t xml:space="preserve">       </w:t>
      </w:r>
      <w:r w:rsidR="00244B8F" w:rsidRPr="00BC71B5">
        <w:rPr>
          <w:rFonts w:eastAsia="標楷體"/>
          <w:color w:val="000000" w:themeColor="text1"/>
        </w:rPr>
        <w:t>（</w:t>
      </w:r>
      <w:r w:rsidRPr="00BC71B5">
        <w:rPr>
          <w:rFonts w:eastAsia="標楷體" w:hint="eastAsia"/>
          <w:color w:val="000000" w:themeColor="text1"/>
        </w:rPr>
        <w:t>以下簡稱</w:t>
      </w:r>
      <w:r w:rsidR="00B16AEA" w:rsidRPr="00BC71B5">
        <w:rPr>
          <w:rFonts w:eastAsia="標楷體" w:hint="eastAsia"/>
          <w:color w:val="000000" w:themeColor="text1"/>
        </w:rPr>
        <w:t>廠商</w:t>
      </w:r>
      <w:r w:rsidR="00244B8F" w:rsidRPr="00BC71B5">
        <w:rPr>
          <w:rFonts w:eastAsia="標楷體"/>
          <w:color w:val="000000" w:themeColor="text1"/>
        </w:rPr>
        <w:t>）</w:t>
      </w:r>
      <w:r w:rsidRPr="00BC71B5">
        <w:rPr>
          <w:rFonts w:eastAsia="標楷體" w:hint="eastAsia"/>
          <w:color w:val="000000" w:themeColor="text1"/>
        </w:rPr>
        <w:t>雙方同意依政府採購法</w:t>
      </w:r>
      <w:r w:rsidR="00244B8F" w:rsidRPr="00BC71B5">
        <w:rPr>
          <w:rFonts w:eastAsia="標楷體"/>
          <w:color w:val="000000" w:themeColor="text1"/>
        </w:rPr>
        <w:t>（</w:t>
      </w:r>
      <w:r w:rsidRPr="00BC71B5">
        <w:rPr>
          <w:rFonts w:eastAsia="標楷體" w:hint="eastAsia"/>
          <w:color w:val="000000" w:themeColor="text1"/>
        </w:rPr>
        <w:t>以下簡稱採購法</w:t>
      </w:r>
      <w:r w:rsidR="00244B8F" w:rsidRPr="00BC71B5">
        <w:rPr>
          <w:rFonts w:eastAsia="標楷體"/>
          <w:color w:val="000000" w:themeColor="text1"/>
        </w:rPr>
        <w:t>）</w:t>
      </w:r>
      <w:r w:rsidRPr="00BC71B5">
        <w:rPr>
          <w:rFonts w:eastAsia="標楷體" w:hint="eastAsia"/>
          <w:color w:val="000000" w:themeColor="text1"/>
        </w:rPr>
        <w:t>及其主管機關訂定之規定訂定本契約，共同遵守，其條款如下：</w:t>
      </w:r>
    </w:p>
    <w:p w14:paraId="1D536E70" w14:textId="7EC0943C" w:rsidR="004C09E4" w:rsidRPr="00BC71B5" w:rsidRDefault="004C09E4" w:rsidP="004C09E4">
      <w:pPr>
        <w:jc w:val="both"/>
        <w:rPr>
          <w:rFonts w:eastAsia="標楷體"/>
          <w:color w:val="000000" w:themeColor="text1"/>
        </w:rPr>
      </w:pPr>
      <w:r w:rsidRPr="00BC71B5">
        <w:rPr>
          <w:rFonts w:eastAsia="標楷體" w:hint="eastAsia"/>
          <w:b/>
          <w:color w:val="000000" w:themeColor="text1"/>
        </w:rPr>
        <w:t>採購標的名稱：</w:t>
      </w:r>
      <w:r w:rsidRPr="00BC71B5">
        <w:rPr>
          <w:rFonts w:eastAsia="標楷體" w:hint="eastAsia"/>
          <w:color w:val="000000" w:themeColor="text1"/>
        </w:rPr>
        <w:t>疾病管制署</w:t>
      </w:r>
      <w:r w:rsidR="00ED72D1" w:rsidRPr="00BC71B5">
        <w:rPr>
          <w:rFonts w:eastAsia="標楷體" w:hint="eastAsia"/>
          <w:color w:val="000000" w:themeColor="text1"/>
        </w:rPr>
        <w:t>11</w:t>
      </w:r>
      <w:r w:rsidR="00A25375" w:rsidRPr="00BC71B5">
        <w:rPr>
          <w:rFonts w:eastAsia="標楷體" w:hint="eastAsia"/>
          <w:color w:val="000000" w:themeColor="text1"/>
        </w:rPr>
        <w:t>4</w:t>
      </w:r>
      <w:r w:rsidRPr="00BC71B5">
        <w:rPr>
          <w:rFonts w:eastAsia="標楷體" w:hint="eastAsia"/>
          <w:color w:val="000000" w:themeColor="text1"/>
        </w:rPr>
        <w:t>年委託研究計畫採購案</w:t>
      </w:r>
    </w:p>
    <w:p w14:paraId="24C08858" w14:textId="4D86ECEF" w:rsidR="004C09E4" w:rsidRPr="00BC71B5" w:rsidRDefault="004C09E4" w:rsidP="004C09E4">
      <w:pPr>
        <w:jc w:val="both"/>
        <w:rPr>
          <w:rFonts w:eastAsia="標楷體"/>
          <w:b/>
          <w:color w:val="000000" w:themeColor="text1"/>
        </w:rPr>
      </w:pPr>
      <w:r w:rsidRPr="00BC71B5">
        <w:rPr>
          <w:rFonts w:eastAsia="標楷體" w:hint="eastAsia"/>
          <w:b/>
          <w:color w:val="000000" w:themeColor="text1"/>
        </w:rPr>
        <w:t>採購案號：</w:t>
      </w:r>
      <w:r w:rsidR="00D547ED" w:rsidRPr="00BC71B5">
        <w:rPr>
          <w:rFonts w:eastAsia="標楷體"/>
          <w:color w:val="000000" w:themeColor="text1"/>
        </w:rPr>
        <w:t>CK</w:t>
      </w:r>
      <w:r w:rsidR="00D547ED" w:rsidRPr="00BC71B5">
        <w:rPr>
          <w:rFonts w:eastAsia="標楷體" w:hint="eastAsia"/>
          <w:color w:val="000000" w:themeColor="text1"/>
        </w:rPr>
        <w:t>113025</w:t>
      </w:r>
    </w:p>
    <w:p w14:paraId="093B60A7"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第一條</w:t>
      </w:r>
      <w:r w:rsidRPr="00BC71B5">
        <w:rPr>
          <w:rFonts w:eastAsia="標楷體"/>
          <w:b/>
          <w:color w:val="000000" w:themeColor="text1"/>
        </w:rPr>
        <w:t xml:space="preserve">  </w:t>
      </w:r>
      <w:r w:rsidRPr="00BC71B5">
        <w:rPr>
          <w:rFonts w:eastAsia="標楷體" w:hint="eastAsia"/>
          <w:b/>
          <w:color w:val="000000" w:themeColor="text1"/>
        </w:rPr>
        <w:t>契約文件及效力</w:t>
      </w:r>
    </w:p>
    <w:p w14:paraId="45F7A17D"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契約包括下列文件：</w:t>
      </w:r>
    </w:p>
    <w:p w14:paraId="47FB0270" w14:textId="77777777" w:rsidR="004C09E4" w:rsidRPr="00BC71B5" w:rsidRDefault="004C09E4" w:rsidP="00736439">
      <w:pPr>
        <w:pStyle w:val="aff5"/>
        <w:numPr>
          <w:ilvl w:val="1"/>
          <w:numId w:val="8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招標文件及其變更或補充。</w:t>
      </w:r>
    </w:p>
    <w:p w14:paraId="03996E37" w14:textId="77777777" w:rsidR="004C09E4" w:rsidRPr="00BC71B5" w:rsidRDefault="004C09E4" w:rsidP="00736439">
      <w:pPr>
        <w:pStyle w:val="aff5"/>
        <w:numPr>
          <w:ilvl w:val="1"/>
          <w:numId w:val="8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投標文件及其變更或補充。</w:t>
      </w:r>
    </w:p>
    <w:p w14:paraId="3025DA32" w14:textId="77777777" w:rsidR="004C09E4" w:rsidRPr="00BC71B5" w:rsidRDefault="004C09E4" w:rsidP="00736439">
      <w:pPr>
        <w:pStyle w:val="aff5"/>
        <w:numPr>
          <w:ilvl w:val="1"/>
          <w:numId w:val="8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決標文件及其變更或補充。</w:t>
      </w:r>
    </w:p>
    <w:p w14:paraId="37307C11" w14:textId="77777777" w:rsidR="004C09E4" w:rsidRPr="00BC71B5" w:rsidRDefault="004C09E4" w:rsidP="00736439">
      <w:pPr>
        <w:pStyle w:val="aff5"/>
        <w:numPr>
          <w:ilvl w:val="1"/>
          <w:numId w:val="8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契約本文、附件及其變更或補充。</w:t>
      </w:r>
    </w:p>
    <w:p w14:paraId="5A147217" w14:textId="77777777" w:rsidR="004C09E4" w:rsidRPr="00BC71B5" w:rsidRDefault="004C09E4" w:rsidP="00736439">
      <w:pPr>
        <w:pStyle w:val="aff5"/>
        <w:numPr>
          <w:ilvl w:val="1"/>
          <w:numId w:val="8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依契約所提出之履約文件或資料。</w:t>
      </w:r>
    </w:p>
    <w:p w14:paraId="5D69B4FF"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契約文件，包括以書面、錄音、錄影、照相、微縮、電子數位資料或樣品等方式呈現之原件或複製品。</w:t>
      </w:r>
    </w:p>
    <w:p w14:paraId="3B516FE8"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契約所含各種文件之內容如有不一致之處，除另有規定外，依下列原則處理：</w:t>
      </w:r>
    </w:p>
    <w:p w14:paraId="3E3EE5E2" w14:textId="77777777" w:rsidR="004C09E4" w:rsidRPr="00BC71B5" w:rsidRDefault="004C09E4" w:rsidP="00736439">
      <w:pPr>
        <w:pStyle w:val="aff5"/>
        <w:numPr>
          <w:ilvl w:val="0"/>
          <w:numId w:val="82"/>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招標文件內之契約條款及投標須知優於招標文件內之其他文件所附記之條款。但附記之條款有特別聲明者，不在此限。契約條款與投標須知內容有不一致之處，以契約條款為準。</w:t>
      </w:r>
    </w:p>
    <w:p w14:paraId="0E05D756" w14:textId="77777777" w:rsidR="004C09E4" w:rsidRPr="00BC71B5" w:rsidRDefault="004C09E4" w:rsidP="00736439">
      <w:pPr>
        <w:pStyle w:val="aff5"/>
        <w:numPr>
          <w:ilvl w:val="0"/>
          <w:numId w:val="82"/>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招標文件之內容優於投標文件之內容。但投標文件之內容經機關審定優於招標文件之內容者，不在此限。招標文件如允許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於投標文件內特別聲明，並經機關於審標時接受者，以投標文件之內容為準。</w:t>
      </w:r>
    </w:p>
    <w:p w14:paraId="1122B59E" w14:textId="77777777" w:rsidR="004C09E4" w:rsidRPr="00BC71B5" w:rsidRDefault="004C09E4" w:rsidP="00736439">
      <w:pPr>
        <w:pStyle w:val="aff5"/>
        <w:numPr>
          <w:ilvl w:val="0"/>
          <w:numId w:val="82"/>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文件經機關審定之日期較新者優於審定日期較舊者。</w:t>
      </w:r>
    </w:p>
    <w:p w14:paraId="7B9E2ACA" w14:textId="77777777" w:rsidR="004C09E4" w:rsidRPr="00BC71B5" w:rsidRDefault="004C09E4" w:rsidP="00736439">
      <w:pPr>
        <w:pStyle w:val="aff5"/>
        <w:numPr>
          <w:ilvl w:val="0"/>
          <w:numId w:val="82"/>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大比例尺圖者優於小比例尺圖者。</w:t>
      </w:r>
    </w:p>
    <w:p w14:paraId="7DDC70A7" w14:textId="77777777" w:rsidR="004C09E4" w:rsidRPr="00BC71B5" w:rsidRDefault="004C09E4" w:rsidP="00736439">
      <w:pPr>
        <w:pStyle w:val="aff5"/>
        <w:numPr>
          <w:ilvl w:val="0"/>
          <w:numId w:val="82"/>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決標紀錄之內容優於開標或議價紀錄之內容。</w:t>
      </w:r>
    </w:p>
    <w:p w14:paraId="0CDABED1" w14:textId="77777777" w:rsidR="004C09E4" w:rsidRPr="00BC71B5" w:rsidRDefault="004C09E4" w:rsidP="00736439">
      <w:pPr>
        <w:pStyle w:val="aff5"/>
        <w:numPr>
          <w:ilvl w:val="0"/>
          <w:numId w:val="82"/>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同一優先順位之文件，其內容有不一致之處，屬機關文件者，以對</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有利者為準；屬</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文件者，以對機關有利者為準。</w:t>
      </w:r>
    </w:p>
    <w:p w14:paraId="3ED70D0D" w14:textId="77777777" w:rsidR="004C09E4" w:rsidRPr="00BC71B5" w:rsidRDefault="004C09E4" w:rsidP="00736439">
      <w:pPr>
        <w:pStyle w:val="aff5"/>
        <w:numPr>
          <w:ilvl w:val="0"/>
          <w:numId w:val="82"/>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招標文件內之標價清單，其品項名稱、規格、數量，優於招標文件內其他文件之內容。</w:t>
      </w:r>
    </w:p>
    <w:p w14:paraId="5B1C7D3E"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契約文件之一切規定得互為補充，如仍有不明確之處，應依公平合理原則解釋之。如有爭議，依採購法之規定處理。</w:t>
      </w:r>
    </w:p>
    <w:p w14:paraId="6EFDA556"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契約文字：</w:t>
      </w:r>
    </w:p>
    <w:p w14:paraId="13BCD113" w14:textId="77777777" w:rsidR="004C09E4" w:rsidRPr="00BC71B5" w:rsidRDefault="004C09E4" w:rsidP="00736439">
      <w:pPr>
        <w:pStyle w:val="aff5"/>
        <w:numPr>
          <w:ilvl w:val="0"/>
          <w:numId w:val="8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契約文字以中文為準。但下列情形得以外文為準：</w:t>
      </w:r>
    </w:p>
    <w:p w14:paraId="4DAD910E" w14:textId="77777777" w:rsidR="004C09E4" w:rsidRPr="00BC71B5" w:rsidRDefault="004C09E4" w:rsidP="00736439">
      <w:pPr>
        <w:pStyle w:val="aff5"/>
        <w:numPr>
          <w:ilvl w:val="1"/>
          <w:numId w:val="8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特殊技術或材料之圖文資料。</w:t>
      </w:r>
    </w:p>
    <w:p w14:paraId="16A2A70C" w14:textId="77777777" w:rsidR="004C09E4" w:rsidRPr="00BC71B5" w:rsidRDefault="004C09E4" w:rsidP="00736439">
      <w:pPr>
        <w:pStyle w:val="aff5"/>
        <w:numPr>
          <w:ilvl w:val="1"/>
          <w:numId w:val="8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國際組織、外國政府或其授權機構、公會或商會所出具之文件。</w:t>
      </w:r>
    </w:p>
    <w:p w14:paraId="78EF2C7B" w14:textId="77777777" w:rsidR="004C09E4" w:rsidRPr="00BC71B5" w:rsidRDefault="004C09E4" w:rsidP="00736439">
      <w:pPr>
        <w:pStyle w:val="aff5"/>
        <w:numPr>
          <w:ilvl w:val="1"/>
          <w:numId w:val="8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其他經機關認定確有必要者。</w:t>
      </w:r>
    </w:p>
    <w:p w14:paraId="0A8A6293" w14:textId="77777777" w:rsidR="004C09E4" w:rsidRPr="00BC71B5" w:rsidRDefault="004C09E4" w:rsidP="00736439">
      <w:pPr>
        <w:pStyle w:val="aff5"/>
        <w:numPr>
          <w:ilvl w:val="0"/>
          <w:numId w:val="8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契約文字有中文譯文，其與外文文意不符者，除資格文件外，以中文為準。其因譯文有誤致生損害者，由提供譯文之一方負責賠償。</w:t>
      </w:r>
    </w:p>
    <w:p w14:paraId="79F4467D" w14:textId="77777777" w:rsidR="004C09E4" w:rsidRPr="00BC71B5" w:rsidRDefault="004C09E4" w:rsidP="00736439">
      <w:pPr>
        <w:pStyle w:val="aff5"/>
        <w:numPr>
          <w:ilvl w:val="0"/>
          <w:numId w:val="8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契約所稱申請、報告、同意、指示、核准、通知、解釋及其他類似行為所為之意思表示，除契約另有規定或當事人同意外，應以中文</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正體字</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書面為之。書面之遞交，得以面交簽收、郵寄、傳真或電子資料傳輸至雙方預為約定之人員或處所。</w:t>
      </w:r>
    </w:p>
    <w:p w14:paraId="2B41263E"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契約所使用之度量衡單位，除另有規定者外，以法定度量衡單位為之。</w:t>
      </w:r>
    </w:p>
    <w:p w14:paraId="7D64E3AC"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契約所定事項如有違反法律強制或禁止規定或無法執行之部分，該部分無效。但除去該部分，契約亦可成立者，不影響其他部分之有效性。該無效之部分，機關及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必要時得依契約原定目的變更之。</w:t>
      </w:r>
      <w:r w:rsidRPr="00BC71B5">
        <w:rPr>
          <w:rFonts w:ascii="Times New Roman" w:eastAsia="標楷體" w:hAnsi="Times New Roman"/>
          <w:color w:val="000000" w:themeColor="text1"/>
        </w:rPr>
        <w:t xml:space="preserve">   </w:t>
      </w:r>
    </w:p>
    <w:p w14:paraId="227F44CF" w14:textId="77777777" w:rsidR="004C09E4" w:rsidRPr="00BC71B5" w:rsidRDefault="004C09E4" w:rsidP="007F0AB4">
      <w:pPr>
        <w:pStyle w:val="aff5"/>
        <w:numPr>
          <w:ilvl w:val="1"/>
          <w:numId w:val="80"/>
        </w:numPr>
        <w:ind w:leftChars="0" w:left="851" w:hanging="52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經雙方代表人或其代理人簽署契約正本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份，機關及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各執</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份，並由雙方各依印花稅法之規定繳納印花稅。副本</w:t>
      </w:r>
      <w:r w:rsidRPr="00BC71B5">
        <w:rPr>
          <w:rFonts w:ascii="Times New Roman" w:eastAsia="標楷體" w:hAnsi="Times New Roman"/>
          <w:color w:val="000000" w:themeColor="text1"/>
        </w:rPr>
        <w:t>_____</w:t>
      </w:r>
      <w:r w:rsidRPr="00BC71B5">
        <w:rPr>
          <w:rFonts w:ascii="Times New Roman" w:eastAsia="標楷體" w:hAnsi="Times New Roman" w:hint="eastAsia"/>
          <w:color w:val="000000" w:themeColor="text1"/>
        </w:rPr>
        <w:t>份</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請載明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及相關機關、單位分別執用。副本如有誤繕，以正本為準。</w:t>
      </w:r>
    </w:p>
    <w:p w14:paraId="077F6E7A" w14:textId="77777777" w:rsidR="004C09E4" w:rsidRPr="00BC71B5" w:rsidRDefault="004C09E4" w:rsidP="004C09E4">
      <w:pPr>
        <w:jc w:val="both"/>
        <w:rPr>
          <w:rFonts w:eastAsia="標楷體"/>
          <w:color w:val="000000" w:themeColor="text1"/>
        </w:rPr>
      </w:pPr>
    </w:p>
    <w:p w14:paraId="3EBDF76B"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第二條</w:t>
      </w:r>
      <w:r w:rsidRPr="00BC71B5">
        <w:rPr>
          <w:rFonts w:eastAsia="標楷體"/>
          <w:b/>
          <w:color w:val="000000" w:themeColor="text1"/>
        </w:rPr>
        <w:t xml:space="preserve">  </w:t>
      </w:r>
      <w:r w:rsidRPr="00BC71B5">
        <w:rPr>
          <w:rFonts w:eastAsia="標楷體" w:hint="eastAsia"/>
          <w:b/>
          <w:color w:val="000000" w:themeColor="text1"/>
        </w:rPr>
        <w:t>履約標的</w:t>
      </w:r>
    </w:p>
    <w:p w14:paraId="18C98716" w14:textId="452E0EDA" w:rsidR="004C09E4" w:rsidRPr="00BC71B5" w:rsidRDefault="00B16AEA" w:rsidP="00736439">
      <w:pPr>
        <w:pStyle w:val="aff5"/>
        <w:numPr>
          <w:ilvl w:val="0"/>
          <w:numId w:val="85"/>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應給付之標的及工作事項</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由機關於招標時載明</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w:t>
      </w:r>
      <w:r w:rsidR="00A6442D" w:rsidRPr="00BC71B5">
        <w:rPr>
          <w:rFonts w:ascii="Times New Roman" w:eastAsia="標楷體" w:hAnsi="Times New Roman" w:hint="eastAsia"/>
          <w:color w:val="000000" w:themeColor="text1"/>
        </w:rPr>
        <w:t>詳本案附件需求說明書</w:t>
      </w:r>
      <w:r w:rsidR="004C09E4" w:rsidRPr="00BC71B5">
        <w:rPr>
          <w:rFonts w:ascii="Times New Roman" w:eastAsia="標楷體" w:hAnsi="Times New Roman" w:hint="eastAsia"/>
          <w:color w:val="000000" w:themeColor="text1"/>
        </w:rPr>
        <w:t>及</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所提之計畫書。</w:t>
      </w:r>
    </w:p>
    <w:p w14:paraId="065007D9" w14:textId="77777777" w:rsidR="004C09E4" w:rsidRPr="00BC71B5" w:rsidRDefault="004C09E4" w:rsidP="00736439">
      <w:pPr>
        <w:pStyle w:val="aff5"/>
        <w:numPr>
          <w:ilvl w:val="0"/>
          <w:numId w:val="85"/>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機關辦理事項</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由機關於招標時載明，無者免填</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4749D3CB" w14:textId="77777777" w:rsidR="004C09E4" w:rsidRPr="00BC71B5" w:rsidRDefault="004C09E4" w:rsidP="004C09E4">
      <w:pPr>
        <w:jc w:val="both"/>
        <w:rPr>
          <w:rFonts w:eastAsia="標楷體"/>
          <w:color w:val="000000" w:themeColor="text1"/>
        </w:rPr>
      </w:pPr>
    </w:p>
    <w:p w14:paraId="764EE2EB"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第三條</w:t>
      </w:r>
      <w:r w:rsidRPr="00BC71B5">
        <w:rPr>
          <w:rFonts w:eastAsia="標楷體"/>
          <w:b/>
          <w:color w:val="000000" w:themeColor="text1"/>
        </w:rPr>
        <w:t xml:space="preserve">  </w:t>
      </w:r>
      <w:r w:rsidRPr="00BC71B5">
        <w:rPr>
          <w:rFonts w:eastAsia="標楷體" w:hint="eastAsia"/>
          <w:b/>
          <w:color w:val="000000" w:themeColor="text1"/>
        </w:rPr>
        <w:t>契約價金之給付</w:t>
      </w:r>
    </w:p>
    <w:p w14:paraId="4B6438D9" w14:textId="77777777" w:rsidR="004C09E4" w:rsidRPr="00BC71B5" w:rsidRDefault="004C09E4" w:rsidP="004C09E4">
      <w:pPr>
        <w:ind w:leftChars="100" w:left="240"/>
        <w:jc w:val="both"/>
        <w:rPr>
          <w:rFonts w:eastAsia="標楷體"/>
          <w:b/>
          <w:color w:val="000000" w:themeColor="text1"/>
        </w:rPr>
      </w:pPr>
      <w:r w:rsidRPr="00BC71B5">
        <w:rPr>
          <w:rFonts w:eastAsia="標楷體" w:hint="eastAsia"/>
          <w:b/>
          <w:color w:val="000000" w:themeColor="text1"/>
        </w:rPr>
        <w:t>契約決標總價：新臺幣</w:t>
      </w:r>
      <w:r w:rsidRPr="00BC71B5">
        <w:rPr>
          <w:rFonts w:eastAsia="標楷體"/>
          <w:b/>
          <w:color w:val="000000" w:themeColor="text1"/>
          <w:u w:val="single"/>
        </w:rPr>
        <w:t xml:space="preserve">    </w:t>
      </w:r>
      <w:r w:rsidRPr="00BC71B5">
        <w:rPr>
          <w:rFonts w:eastAsia="標楷體" w:hint="eastAsia"/>
          <w:b/>
          <w:color w:val="000000" w:themeColor="text1"/>
        </w:rPr>
        <w:t>元整。</w:t>
      </w:r>
    </w:p>
    <w:p w14:paraId="5EE5B0D3" w14:textId="77777777" w:rsidR="004C09E4" w:rsidRPr="00BC71B5" w:rsidRDefault="004C09E4" w:rsidP="004C09E4">
      <w:pPr>
        <w:ind w:leftChars="100" w:left="240"/>
        <w:jc w:val="both"/>
        <w:rPr>
          <w:rFonts w:eastAsia="標楷體"/>
          <w:color w:val="000000" w:themeColor="text1"/>
        </w:rPr>
      </w:pPr>
      <w:r w:rsidRPr="00BC71B5">
        <w:rPr>
          <w:rFonts w:eastAsia="標楷體" w:hint="eastAsia"/>
          <w:color w:val="000000" w:themeColor="text1"/>
        </w:rPr>
        <w:t>契約價金結算方式</w:t>
      </w:r>
      <w:r w:rsidR="00244B8F" w:rsidRPr="00BC71B5">
        <w:rPr>
          <w:rFonts w:eastAsia="標楷體"/>
          <w:color w:val="000000" w:themeColor="text1"/>
        </w:rPr>
        <w:t>（</w:t>
      </w:r>
      <w:r w:rsidRPr="00BC71B5">
        <w:rPr>
          <w:rFonts w:eastAsia="標楷體" w:hint="eastAsia"/>
          <w:color w:val="000000" w:themeColor="text1"/>
        </w:rPr>
        <w:t>由機關衡酌個案情形於招標時勾選</w:t>
      </w:r>
      <w:r w:rsidR="00244B8F" w:rsidRPr="00BC71B5">
        <w:rPr>
          <w:rFonts w:eastAsia="標楷體"/>
          <w:color w:val="000000" w:themeColor="text1"/>
        </w:rPr>
        <w:t>）</w:t>
      </w:r>
      <w:r w:rsidRPr="00BC71B5">
        <w:rPr>
          <w:rFonts w:eastAsia="標楷體" w:hint="eastAsia"/>
          <w:color w:val="000000" w:themeColor="text1"/>
        </w:rPr>
        <w:t>：</w:t>
      </w:r>
    </w:p>
    <w:p w14:paraId="2CBD803F" w14:textId="165ED0F2" w:rsidR="004C09E4" w:rsidRPr="00BC71B5" w:rsidRDefault="004C09E4" w:rsidP="004C09E4">
      <w:pPr>
        <w:ind w:leftChars="200" w:left="720" w:hangingChars="100" w:hanging="240"/>
        <w:jc w:val="both"/>
        <w:rPr>
          <w:rFonts w:eastAsia="標楷體"/>
          <w:b/>
          <w:color w:val="000000" w:themeColor="text1"/>
        </w:rPr>
      </w:pPr>
      <w:r w:rsidRPr="00BC71B5">
        <w:rPr>
          <w:rFonts w:eastAsia="標楷體" w:hint="eastAsia"/>
          <w:b/>
          <w:color w:val="000000" w:themeColor="text1"/>
        </w:rPr>
        <w:t>■總包價法，並採分段查驗分期付款</w:t>
      </w:r>
      <w:r w:rsidR="00715D48" w:rsidRPr="00BC71B5">
        <w:rPr>
          <w:rFonts w:eastAsia="標楷體" w:hint="eastAsia"/>
          <w:b/>
          <w:color w:val="000000" w:themeColor="text1"/>
        </w:rPr>
        <w:t>，</w:t>
      </w:r>
      <w:r w:rsidR="00EB616E" w:rsidRPr="00BC71B5">
        <w:rPr>
          <w:rFonts w:eastAsia="標楷體" w:hint="eastAsia"/>
          <w:b/>
          <w:color w:val="000000" w:themeColor="text1"/>
        </w:rPr>
        <w:t>期</w:t>
      </w:r>
      <w:r w:rsidR="00D34BEF" w:rsidRPr="00BC71B5">
        <w:rPr>
          <w:rFonts w:eastAsia="標楷體" w:hint="eastAsia"/>
          <w:b/>
          <w:color w:val="000000" w:themeColor="text1"/>
        </w:rPr>
        <w:t>末</w:t>
      </w:r>
      <w:r w:rsidR="00715D48" w:rsidRPr="00BC71B5">
        <w:rPr>
          <w:rFonts w:eastAsia="標楷體" w:hint="eastAsia"/>
          <w:b/>
          <w:color w:val="000000" w:themeColor="text1"/>
        </w:rPr>
        <w:t>驗收合格後付款</w:t>
      </w:r>
      <w:r w:rsidRPr="00BC71B5">
        <w:rPr>
          <w:rFonts w:eastAsia="標楷體" w:hint="eastAsia"/>
          <w:b/>
          <w:color w:val="000000" w:themeColor="text1"/>
        </w:rPr>
        <w:t>。</w:t>
      </w:r>
    </w:p>
    <w:p w14:paraId="7CEDB272" w14:textId="77777777" w:rsidR="004C09E4" w:rsidRPr="00BC71B5" w:rsidRDefault="004C09E4" w:rsidP="004C09E4">
      <w:pPr>
        <w:ind w:leftChars="200" w:left="720" w:hangingChars="100" w:hanging="240"/>
        <w:jc w:val="both"/>
        <w:rPr>
          <w:rFonts w:eastAsia="標楷體"/>
          <w:color w:val="000000" w:themeColor="text1"/>
        </w:rPr>
      </w:pPr>
      <w:r w:rsidRPr="00BC71B5">
        <w:rPr>
          <w:rFonts w:eastAsia="標楷體" w:hint="eastAsia"/>
          <w:color w:val="000000" w:themeColor="text1"/>
        </w:rPr>
        <w:t>□單價計算法。</w:t>
      </w:r>
    </w:p>
    <w:p w14:paraId="45E3BD25" w14:textId="77777777" w:rsidR="004C09E4" w:rsidRPr="00BC71B5" w:rsidRDefault="004C09E4" w:rsidP="004C09E4">
      <w:pPr>
        <w:ind w:leftChars="200" w:left="720" w:hangingChars="100" w:hanging="240"/>
        <w:jc w:val="both"/>
        <w:rPr>
          <w:rFonts w:eastAsia="標楷體"/>
          <w:color w:val="000000" w:themeColor="text1"/>
        </w:rPr>
      </w:pPr>
      <w:r w:rsidRPr="00BC71B5">
        <w:rPr>
          <w:rFonts w:eastAsia="標楷體" w:hint="eastAsia"/>
          <w:color w:val="000000" w:themeColor="text1"/>
        </w:rPr>
        <w:t>□服務成本加公費法。</w:t>
      </w:r>
    </w:p>
    <w:p w14:paraId="4CDC067D" w14:textId="77777777" w:rsidR="004C09E4" w:rsidRPr="00BC71B5" w:rsidRDefault="004C09E4" w:rsidP="00736439">
      <w:pPr>
        <w:pStyle w:val="aff5"/>
        <w:numPr>
          <w:ilvl w:val="0"/>
          <w:numId w:val="86"/>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服務成本加公費法之服務費用</w:t>
      </w:r>
      <w:r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元</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由機關於決標後填寫</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，包括直接費用</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直接薪資、管理費用及其他直接費用，其項目由機關於招標時載明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、公費及營業稅。</w:t>
      </w:r>
    </w:p>
    <w:p w14:paraId="2FF1BF47" w14:textId="77777777" w:rsidR="004C09E4" w:rsidRPr="00BC71B5" w:rsidRDefault="004C09E4" w:rsidP="00736439">
      <w:pPr>
        <w:pStyle w:val="aff5"/>
        <w:numPr>
          <w:ilvl w:val="0"/>
          <w:numId w:val="86"/>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公費，為定額</w:t>
      </w:r>
      <w:r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元</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由機關於決標後填寫</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，不得按直接薪資及管理費之金額依一定比率增加，且全部公費不得超過直接薪資扣除非經常性給與之獎金後與管理費用合計金額之</w:t>
      </w:r>
      <w:r w:rsidRPr="00BC71B5">
        <w:rPr>
          <w:rFonts w:ascii="Times New Roman" w:eastAsia="標楷體" w:hAnsi="Times New Roman"/>
          <w:color w:val="000000" w:themeColor="text1"/>
        </w:rPr>
        <w:t>25%</w:t>
      </w:r>
      <w:r w:rsidRPr="00BC71B5">
        <w:rPr>
          <w:rFonts w:ascii="Times New Roman" w:eastAsia="標楷體" w:hAnsi="Times New Roman" w:hint="eastAsia"/>
          <w:color w:val="000000" w:themeColor="text1"/>
        </w:rPr>
        <w:t>。</w:t>
      </w:r>
    </w:p>
    <w:p w14:paraId="6843E6C6" w14:textId="77777777" w:rsidR="004C09E4" w:rsidRPr="00BC71B5" w:rsidRDefault="00B16AEA" w:rsidP="00736439">
      <w:pPr>
        <w:pStyle w:val="aff5"/>
        <w:numPr>
          <w:ilvl w:val="0"/>
          <w:numId w:val="86"/>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應記錄各項費用並提出憑證，機關並得至</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處所辦理查核。</w:t>
      </w:r>
    </w:p>
    <w:p w14:paraId="0FF92DEC" w14:textId="77777777" w:rsidR="004C09E4" w:rsidRPr="00BC71B5" w:rsidRDefault="004C09E4" w:rsidP="00736439">
      <w:pPr>
        <w:pStyle w:val="aff5"/>
        <w:numPr>
          <w:ilvl w:val="0"/>
          <w:numId w:val="86"/>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實際履約費用達</w:t>
      </w:r>
      <w:r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元</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上限，由機關於決標後填寫</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時，非經機關同意，</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不得繼續履約。</w:t>
      </w:r>
    </w:p>
    <w:p w14:paraId="6563711A" w14:textId="77777777" w:rsidR="004C09E4" w:rsidRPr="00BC71B5" w:rsidRDefault="004C09E4" w:rsidP="004C09E4">
      <w:pPr>
        <w:ind w:leftChars="200" w:left="720" w:hangingChars="100" w:hanging="240"/>
        <w:jc w:val="both"/>
        <w:rPr>
          <w:rFonts w:eastAsia="標楷體"/>
          <w:color w:val="000000" w:themeColor="text1"/>
        </w:rPr>
      </w:pPr>
      <w:r w:rsidRPr="00BC71B5">
        <w:rPr>
          <w:rFonts w:eastAsia="標楷體" w:hint="eastAsia"/>
          <w:color w:val="000000" w:themeColor="text1"/>
        </w:rPr>
        <w:t>□按月計酬法。每月薪資按契約所載工作人員月薪計算。實際履約費用達</w:t>
      </w:r>
      <w:r w:rsidRPr="00BC71B5">
        <w:rPr>
          <w:rFonts w:eastAsia="標楷體"/>
          <w:color w:val="000000" w:themeColor="text1"/>
        </w:rPr>
        <w:br/>
      </w:r>
      <w:r w:rsidRPr="00BC71B5">
        <w:rPr>
          <w:rFonts w:eastAsia="標楷體"/>
          <w:color w:val="000000" w:themeColor="text1"/>
          <w:u w:val="single"/>
        </w:rPr>
        <w:t xml:space="preserve">        </w:t>
      </w:r>
      <w:r w:rsidRPr="00BC71B5">
        <w:rPr>
          <w:rFonts w:eastAsia="標楷體" w:hint="eastAsia"/>
          <w:color w:val="000000" w:themeColor="text1"/>
        </w:rPr>
        <w:t>元</w:t>
      </w:r>
      <w:r w:rsidR="00244B8F" w:rsidRPr="00BC71B5">
        <w:rPr>
          <w:rFonts w:eastAsia="標楷體"/>
          <w:color w:val="000000" w:themeColor="text1"/>
        </w:rPr>
        <w:t>（</w:t>
      </w:r>
      <w:r w:rsidRPr="00BC71B5">
        <w:rPr>
          <w:rFonts w:eastAsia="標楷體" w:hint="eastAsia"/>
          <w:color w:val="000000" w:themeColor="text1"/>
        </w:rPr>
        <w:t>上限，由機關於決標後填寫</w:t>
      </w:r>
      <w:r w:rsidR="00244B8F" w:rsidRPr="00BC71B5">
        <w:rPr>
          <w:rFonts w:eastAsia="標楷體"/>
          <w:color w:val="000000" w:themeColor="text1"/>
        </w:rPr>
        <w:t>）</w:t>
      </w:r>
      <w:r w:rsidRPr="00BC71B5">
        <w:rPr>
          <w:rFonts w:eastAsia="標楷體" w:hint="eastAsia"/>
          <w:color w:val="000000" w:themeColor="text1"/>
        </w:rPr>
        <w:t>時，非經機關同意，</w:t>
      </w:r>
      <w:r w:rsidR="00B16AEA" w:rsidRPr="00BC71B5">
        <w:rPr>
          <w:rFonts w:eastAsia="標楷體" w:hint="eastAsia"/>
          <w:color w:val="000000" w:themeColor="text1"/>
        </w:rPr>
        <w:t>廠商</w:t>
      </w:r>
      <w:r w:rsidRPr="00BC71B5">
        <w:rPr>
          <w:rFonts w:eastAsia="標楷體" w:hint="eastAsia"/>
          <w:color w:val="000000" w:themeColor="text1"/>
        </w:rPr>
        <w:t>不得繼續履約。</w:t>
      </w:r>
    </w:p>
    <w:p w14:paraId="32F6DF64" w14:textId="77777777" w:rsidR="004C09E4" w:rsidRPr="00BC71B5" w:rsidRDefault="004C09E4" w:rsidP="004C09E4">
      <w:pPr>
        <w:ind w:leftChars="200" w:left="720" w:hangingChars="100" w:hanging="240"/>
        <w:jc w:val="both"/>
        <w:rPr>
          <w:rFonts w:eastAsia="標楷體"/>
          <w:color w:val="000000" w:themeColor="text1"/>
        </w:rPr>
      </w:pPr>
      <w:r w:rsidRPr="00BC71B5">
        <w:rPr>
          <w:rFonts w:eastAsia="標楷體" w:hint="eastAsia"/>
          <w:color w:val="000000" w:themeColor="text1"/>
        </w:rPr>
        <w:t>□按日計酬法。每日薪資按契約所載工作人員日薪計算。實際履約費用達</w:t>
      </w:r>
      <w:r w:rsidRPr="00BC71B5">
        <w:rPr>
          <w:rFonts w:eastAsia="標楷體"/>
          <w:color w:val="000000" w:themeColor="text1"/>
        </w:rPr>
        <w:br/>
      </w:r>
      <w:r w:rsidRPr="00BC71B5">
        <w:rPr>
          <w:rFonts w:eastAsia="標楷體"/>
          <w:color w:val="000000" w:themeColor="text1"/>
          <w:u w:val="single"/>
        </w:rPr>
        <w:t xml:space="preserve">        </w:t>
      </w:r>
      <w:r w:rsidRPr="00BC71B5">
        <w:rPr>
          <w:rFonts w:eastAsia="標楷體" w:hint="eastAsia"/>
          <w:color w:val="000000" w:themeColor="text1"/>
        </w:rPr>
        <w:t>元</w:t>
      </w:r>
      <w:r w:rsidR="00244B8F" w:rsidRPr="00BC71B5">
        <w:rPr>
          <w:rFonts w:eastAsia="標楷體"/>
          <w:color w:val="000000" w:themeColor="text1"/>
        </w:rPr>
        <w:t>（</w:t>
      </w:r>
      <w:r w:rsidRPr="00BC71B5">
        <w:rPr>
          <w:rFonts w:eastAsia="標楷體" w:hint="eastAsia"/>
          <w:color w:val="000000" w:themeColor="text1"/>
        </w:rPr>
        <w:t>上限，由機關於決標後填寫</w:t>
      </w:r>
      <w:r w:rsidR="00244B8F" w:rsidRPr="00BC71B5">
        <w:rPr>
          <w:rFonts w:eastAsia="標楷體"/>
          <w:color w:val="000000" w:themeColor="text1"/>
        </w:rPr>
        <w:t>）</w:t>
      </w:r>
      <w:r w:rsidRPr="00BC71B5">
        <w:rPr>
          <w:rFonts w:eastAsia="標楷體" w:hint="eastAsia"/>
          <w:color w:val="000000" w:themeColor="text1"/>
        </w:rPr>
        <w:t>時，非經機關同意，</w:t>
      </w:r>
      <w:r w:rsidR="00B16AEA" w:rsidRPr="00BC71B5">
        <w:rPr>
          <w:rFonts w:eastAsia="標楷體" w:hint="eastAsia"/>
          <w:color w:val="000000" w:themeColor="text1"/>
        </w:rPr>
        <w:t>廠商</w:t>
      </w:r>
      <w:r w:rsidRPr="00BC71B5">
        <w:rPr>
          <w:rFonts w:eastAsia="標楷體" w:hint="eastAsia"/>
          <w:color w:val="000000" w:themeColor="text1"/>
        </w:rPr>
        <w:t>不得繼續履約。</w:t>
      </w:r>
    </w:p>
    <w:p w14:paraId="43E4DD37" w14:textId="77777777" w:rsidR="004C09E4" w:rsidRPr="00BC71B5" w:rsidRDefault="004C09E4" w:rsidP="004C09E4">
      <w:pPr>
        <w:ind w:leftChars="200" w:left="720" w:hangingChars="100" w:hanging="240"/>
        <w:jc w:val="both"/>
        <w:rPr>
          <w:rFonts w:eastAsia="標楷體"/>
          <w:color w:val="000000" w:themeColor="text1"/>
        </w:rPr>
      </w:pPr>
      <w:r w:rsidRPr="00BC71B5">
        <w:rPr>
          <w:rFonts w:eastAsia="標楷體" w:hint="eastAsia"/>
          <w:color w:val="000000" w:themeColor="text1"/>
        </w:rPr>
        <w:t>□按時計酬法。每時薪資按契約所載工作人員時薪計算。實際履約費用達</w:t>
      </w:r>
      <w:r w:rsidRPr="00BC71B5">
        <w:rPr>
          <w:rFonts w:eastAsia="標楷體"/>
          <w:color w:val="000000" w:themeColor="text1"/>
        </w:rPr>
        <w:br/>
      </w:r>
      <w:r w:rsidRPr="00BC71B5">
        <w:rPr>
          <w:rFonts w:eastAsia="標楷體"/>
          <w:color w:val="000000" w:themeColor="text1"/>
          <w:u w:val="single"/>
        </w:rPr>
        <w:t xml:space="preserve">        </w:t>
      </w:r>
      <w:r w:rsidRPr="00BC71B5">
        <w:rPr>
          <w:rFonts w:eastAsia="標楷體" w:hint="eastAsia"/>
          <w:color w:val="000000" w:themeColor="text1"/>
        </w:rPr>
        <w:t>元</w:t>
      </w:r>
      <w:r w:rsidR="00244B8F" w:rsidRPr="00BC71B5">
        <w:rPr>
          <w:rFonts w:eastAsia="標楷體"/>
          <w:color w:val="000000" w:themeColor="text1"/>
        </w:rPr>
        <w:t>（</w:t>
      </w:r>
      <w:r w:rsidRPr="00BC71B5">
        <w:rPr>
          <w:rFonts w:eastAsia="標楷體" w:hint="eastAsia"/>
          <w:color w:val="000000" w:themeColor="text1"/>
        </w:rPr>
        <w:t>上限，由機關於決標後填寫</w:t>
      </w:r>
      <w:r w:rsidR="00244B8F" w:rsidRPr="00BC71B5">
        <w:rPr>
          <w:rFonts w:eastAsia="標楷體"/>
          <w:color w:val="000000" w:themeColor="text1"/>
        </w:rPr>
        <w:t>）</w:t>
      </w:r>
      <w:r w:rsidRPr="00BC71B5">
        <w:rPr>
          <w:rFonts w:eastAsia="標楷體" w:hint="eastAsia"/>
          <w:color w:val="000000" w:themeColor="text1"/>
        </w:rPr>
        <w:t>時，非經機關同意，</w:t>
      </w:r>
      <w:r w:rsidR="00B16AEA" w:rsidRPr="00BC71B5">
        <w:rPr>
          <w:rFonts w:eastAsia="標楷體" w:hint="eastAsia"/>
          <w:color w:val="000000" w:themeColor="text1"/>
        </w:rPr>
        <w:t>廠商</w:t>
      </w:r>
      <w:r w:rsidRPr="00BC71B5">
        <w:rPr>
          <w:rFonts w:eastAsia="標楷體" w:hint="eastAsia"/>
          <w:color w:val="000000" w:themeColor="text1"/>
        </w:rPr>
        <w:t>不得繼續履約。</w:t>
      </w:r>
    </w:p>
    <w:p w14:paraId="3E07514F" w14:textId="77777777" w:rsidR="004C09E4" w:rsidRPr="00BC71B5" w:rsidRDefault="004C09E4" w:rsidP="004C09E4">
      <w:pPr>
        <w:ind w:leftChars="200" w:left="720" w:hangingChars="100" w:hanging="240"/>
        <w:jc w:val="both"/>
        <w:rPr>
          <w:rFonts w:eastAsia="標楷體"/>
          <w:color w:val="000000" w:themeColor="text1"/>
        </w:rPr>
      </w:pPr>
      <w:r w:rsidRPr="00BC71B5">
        <w:rPr>
          <w:rFonts w:eastAsia="標楷體" w:hint="eastAsia"/>
          <w:color w:val="000000" w:themeColor="text1"/>
        </w:rPr>
        <w:t>□年終獎金。</w:t>
      </w:r>
      <w:r w:rsidR="00B16AEA" w:rsidRPr="00BC71B5">
        <w:rPr>
          <w:rFonts w:eastAsia="標楷體" w:hint="eastAsia"/>
          <w:color w:val="000000" w:themeColor="text1"/>
        </w:rPr>
        <w:t>廠商</w:t>
      </w:r>
      <w:r w:rsidRPr="00BC71B5">
        <w:rPr>
          <w:rFonts w:eastAsia="標楷體" w:hint="eastAsia"/>
          <w:color w:val="000000" w:themeColor="text1"/>
        </w:rPr>
        <w:t>應給付派駐勞工年終獎金及</w:t>
      </w:r>
      <w:r w:rsidR="00B16AEA" w:rsidRPr="00BC71B5">
        <w:rPr>
          <w:rFonts w:eastAsia="標楷體" w:hint="eastAsia"/>
          <w:color w:val="000000" w:themeColor="text1"/>
        </w:rPr>
        <w:t>廠商</w:t>
      </w:r>
      <w:r w:rsidRPr="00BC71B5">
        <w:rPr>
          <w:rFonts w:eastAsia="標楷體" w:hint="eastAsia"/>
          <w:color w:val="000000" w:themeColor="text1"/>
        </w:rPr>
        <w:t>應負擔之補充保費，該費用由機關另支給</w:t>
      </w:r>
      <w:r w:rsidR="00B16AEA" w:rsidRPr="00BC71B5">
        <w:rPr>
          <w:rFonts w:eastAsia="標楷體" w:hint="eastAsia"/>
          <w:color w:val="000000" w:themeColor="text1"/>
        </w:rPr>
        <w:t>廠商</w:t>
      </w:r>
      <w:r w:rsidRPr="00BC71B5">
        <w:rPr>
          <w:rFonts w:eastAsia="標楷體" w:hint="eastAsia"/>
          <w:color w:val="000000" w:themeColor="text1"/>
        </w:rPr>
        <w:t>，但已明列年終獎金及補充保費項目且含於契約價金者，不在此限。年終獎金應如實核付予派駐勞工，年終獎金為</w:t>
      </w:r>
      <w:r w:rsidRPr="00BC71B5">
        <w:rPr>
          <w:rFonts w:eastAsia="標楷體"/>
          <w:color w:val="000000" w:themeColor="text1"/>
        </w:rPr>
        <w:t>__</w:t>
      </w:r>
      <w:r w:rsidRPr="00BC71B5">
        <w:rPr>
          <w:rFonts w:eastAsia="標楷體" w:hint="eastAsia"/>
          <w:color w:val="000000" w:themeColor="text1"/>
        </w:rPr>
        <w:t>個月薪資</w:t>
      </w:r>
      <w:r w:rsidR="00244B8F" w:rsidRPr="00BC71B5">
        <w:rPr>
          <w:rFonts w:eastAsia="標楷體" w:hint="eastAsia"/>
          <w:color w:val="000000" w:themeColor="text1"/>
        </w:rPr>
        <w:t>（</w:t>
      </w:r>
      <w:r w:rsidRPr="00BC71B5">
        <w:rPr>
          <w:rFonts w:eastAsia="標楷體" w:hint="eastAsia"/>
          <w:color w:val="000000" w:themeColor="text1"/>
        </w:rPr>
        <w:t>由機關於招標時載明</w:t>
      </w:r>
      <w:r w:rsidR="00244B8F" w:rsidRPr="00BC71B5">
        <w:rPr>
          <w:rFonts w:eastAsia="標楷體" w:hint="eastAsia"/>
          <w:color w:val="000000" w:themeColor="text1"/>
        </w:rPr>
        <w:t>）</w:t>
      </w:r>
      <w:r w:rsidRPr="00BC71B5">
        <w:rPr>
          <w:rFonts w:eastAsia="標楷體" w:hint="eastAsia"/>
          <w:color w:val="000000" w:themeColor="text1"/>
        </w:rPr>
        <w:t>，未滿</w:t>
      </w:r>
      <w:r w:rsidRPr="00BC71B5">
        <w:rPr>
          <w:rFonts w:eastAsia="標楷體"/>
          <w:color w:val="000000" w:themeColor="text1"/>
        </w:rPr>
        <w:t>1</w:t>
      </w:r>
      <w:r w:rsidRPr="00BC71B5">
        <w:rPr>
          <w:rFonts w:eastAsia="標楷體" w:hint="eastAsia"/>
          <w:color w:val="000000" w:themeColor="text1"/>
        </w:rPr>
        <w:t>年者依為機關服務月份比例發給，且須於</w:t>
      </w:r>
      <w:r w:rsidRPr="00BC71B5">
        <w:rPr>
          <w:rFonts w:eastAsia="標楷體"/>
          <w:color w:val="000000" w:themeColor="text1"/>
        </w:rPr>
        <w:t>__</w:t>
      </w:r>
      <w:r w:rsidRPr="00BC71B5">
        <w:rPr>
          <w:rFonts w:eastAsia="標楷體" w:hint="eastAsia"/>
          <w:color w:val="000000" w:themeColor="text1"/>
        </w:rPr>
        <w:t>年</w:t>
      </w:r>
      <w:r w:rsidRPr="00BC71B5">
        <w:rPr>
          <w:rFonts w:eastAsia="標楷體"/>
          <w:color w:val="000000" w:themeColor="text1"/>
        </w:rPr>
        <w:t>__</w:t>
      </w:r>
      <w:r w:rsidRPr="00BC71B5">
        <w:rPr>
          <w:rFonts w:eastAsia="標楷體" w:hint="eastAsia"/>
          <w:color w:val="000000" w:themeColor="text1"/>
        </w:rPr>
        <w:t>月</w:t>
      </w:r>
      <w:r w:rsidRPr="00BC71B5">
        <w:rPr>
          <w:rFonts w:eastAsia="標楷體"/>
          <w:color w:val="000000" w:themeColor="text1"/>
        </w:rPr>
        <w:t>__</w:t>
      </w:r>
      <w:r w:rsidRPr="00BC71B5">
        <w:rPr>
          <w:rFonts w:eastAsia="標楷體" w:hint="eastAsia"/>
          <w:color w:val="000000" w:themeColor="text1"/>
        </w:rPr>
        <w:t>日</w:t>
      </w:r>
      <w:r w:rsidR="00244B8F" w:rsidRPr="00BC71B5">
        <w:rPr>
          <w:rFonts w:eastAsia="標楷體" w:hint="eastAsia"/>
          <w:color w:val="000000" w:themeColor="text1"/>
        </w:rPr>
        <w:t>（</w:t>
      </w:r>
      <w:r w:rsidRPr="00BC71B5">
        <w:rPr>
          <w:rFonts w:eastAsia="標楷體" w:hint="eastAsia"/>
          <w:color w:val="000000" w:themeColor="text1"/>
        </w:rPr>
        <w:t>由機關於招標時載明；未載明者，為履約期限最後一日</w:t>
      </w:r>
      <w:r w:rsidR="00244B8F" w:rsidRPr="00BC71B5">
        <w:rPr>
          <w:rFonts w:eastAsia="標楷體" w:hint="eastAsia"/>
          <w:color w:val="000000" w:themeColor="text1"/>
        </w:rPr>
        <w:t>）</w:t>
      </w:r>
      <w:r w:rsidRPr="00BC71B5">
        <w:rPr>
          <w:rFonts w:eastAsia="標楷體" w:hint="eastAsia"/>
          <w:color w:val="000000" w:themeColor="text1"/>
        </w:rPr>
        <w:t>仍為機關服務者。</w:t>
      </w:r>
      <w:r w:rsidR="00244B8F" w:rsidRPr="00BC71B5">
        <w:rPr>
          <w:rFonts w:eastAsia="標楷體" w:hint="eastAsia"/>
          <w:color w:val="000000" w:themeColor="text1"/>
        </w:rPr>
        <w:t>（</w:t>
      </w:r>
      <w:r w:rsidRPr="00BC71B5">
        <w:rPr>
          <w:rFonts w:eastAsia="標楷體" w:hint="eastAsia"/>
          <w:color w:val="000000" w:themeColor="text1"/>
        </w:rPr>
        <w:t>例：機關契約載明年終獎金為</w:t>
      </w:r>
      <w:r w:rsidRPr="00BC71B5">
        <w:rPr>
          <w:rFonts w:eastAsia="標楷體"/>
          <w:color w:val="000000" w:themeColor="text1"/>
        </w:rPr>
        <w:t>1</w:t>
      </w:r>
      <w:r w:rsidRPr="00BC71B5">
        <w:rPr>
          <w:rFonts w:eastAsia="標楷體" w:hint="eastAsia"/>
          <w:color w:val="000000" w:themeColor="text1"/>
        </w:rPr>
        <w:t>個月薪資，未滿</w:t>
      </w:r>
      <w:r w:rsidRPr="00BC71B5">
        <w:rPr>
          <w:rFonts w:eastAsia="標楷體"/>
          <w:color w:val="000000" w:themeColor="text1"/>
        </w:rPr>
        <w:t>1</w:t>
      </w:r>
      <w:r w:rsidRPr="00BC71B5">
        <w:rPr>
          <w:rFonts w:eastAsia="標楷體" w:hint="eastAsia"/>
          <w:color w:val="000000" w:themeColor="text1"/>
        </w:rPr>
        <w:t>年者依為機關服務月份比例發給，且須於</w:t>
      </w:r>
      <w:r w:rsidRPr="00BC71B5">
        <w:rPr>
          <w:rFonts w:eastAsia="標楷體"/>
          <w:color w:val="000000" w:themeColor="text1"/>
        </w:rPr>
        <w:t>107</w:t>
      </w:r>
      <w:r w:rsidRPr="00BC71B5">
        <w:rPr>
          <w:rFonts w:eastAsia="標楷體" w:hint="eastAsia"/>
          <w:color w:val="000000" w:themeColor="text1"/>
        </w:rPr>
        <w:t>年</w:t>
      </w:r>
      <w:r w:rsidRPr="00BC71B5">
        <w:rPr>
          <w:rFonts w:eastAsia="標楷體"/>
          <w:color w:val="000000" w:themeColor="text1"/>
        </w:rPr>
        <w:t>12</w:t>
      </w:r>
      <w:r w:rsidRPr="00BC71B5">
        <w:rPr>
          <w:rFonts w:eastAsia="標楷體" w:hint="eastAsia"/>
          <w:color w:val="000000" w:themeColor="text1"/>
        </w:rPr>
        <w:t>月</w:t>
      </w:r>
      <w:r w:rsidRPr="00BC71B5">
        <w:rPr>
          <w:rFonts w:eastAsia="標楷體"/>
          <w:color w:val="000000" w:themeColor="text1"/>
        </w:rPr>
        <w:t>15</w:t>
      </w:r>
      <w:r w:rsidRPr="00BC71B5">
        <w:rPr>
          <w:rFonts w:eastAsia="標楷體" w:hint="eastAsia"/>
          <w:color w:val="000000" w:themeColor="text1"/>
        </w:rPr>
        <w:t>日仍為機關服務者，有甲派駐勞工於</w:t>
      </w:r>
      <w:r w:rsidRPr="00BC71B5">
        <w:rPr>
          <w:rFonts w:eastAsia="標楷體"/>
          <w:color w:val="000000" w:themeColor="text1"/>
        </w:rPr>
        <w:t>107</w:t>
      </w:r>
      <w:r w:rsidRPr="00BC71B5">
        <w:rPr>
          <w:rFonts w:eastAsia="標楷體" w:hint="eastAsia"/>
          <w:color w:val="000000" w:themeColor="text1"/>
        </w:rPr>
        <w:t>年</w:t>
      </w:r>
      <w:r w:rsidRPr="00BC71B5">
        <w:rPr>
          <w:rFonts w:eastAsia="標楷體"/>
          <w:color w:val="000000" w:themeColor="text1"/>
        </w:rPr>
        <w:t>6</w:t>
      </w:r>
      <w:r w:rsidRPr="00BC71B5">
        <w:rPr>
          <w:rFonts w:eastAsia="標楷體" w:hint="eastAsia"/>
          <w:color w:val="000000" w:themeColor="text1"/>
        </w:rPr>
        <w:t>月</w:t>
      </w:r>
      <w:r w:rsidRPr="00BC71B5">
        <w:rPr>
          <w:rFonts w:eastAsia="標楷體"/>
          <w:color w:val="000000" w:themeColor="text1"/>
        </w:rPr>
        <w:t>15</w:t>
      </w:r>
      <w:r w:rsidRPr="00BC71B5">
        <w:rPr>
          <w:rFonts w:eastAsia="標楷體" w:hint="eastAsia"/>
          <w:color w:val="000000" w:themeColor="text1"/>
        </w:rPr>
        <w:t>日離職，接續其工作之乙派駐勞工於</w:t>
      </w:r>
      <w:r w:rsidRPr="00BC71B5">
        <w:rPr>
          <w:rFonts w:eastAsia="標楷體"/>
          <w:color w:val="000000" w:themeColor="text1"/>
        </w:rPr>
        <w:t>107</w:t>
      </w:r>
      <w:r w:rsidRPr="00BC71B5">
        <w:rPr>
          <w:rFonts w:eastAsia="標楷體" w:hint="eastAsia"/>
          <w:color w:val="000000" w:themeColor="text1"/>
        </w:rPr>
        <w:t>年</w:t>
      </w:r>
      <w:r w:rsidRPr="00BC71B5">
        <w:rPr>
          <w:rFonts w:eastAsia="標楷體"/>
          <w:color w:val="000000" w:themeColor="text1"/>
        </w:rPr>
        <w:t>6</w:t>
      </w:r>
      <w:r w:rsidRPr="00BC71B5">
        <w:rPr>
          <w:rFonts w:eastAsia="標楷體" w:hint="eastAsia"/>
          <w:color w:val="000000" w:themeColor="text1"/>
        </w:rPr>
        <w:t>月</w:t>
      </w:r>
      <w:r w:rsidRPr="00BC71B5">
        <w:rPr>
          <w:rFonts w:eastAsia="標楷體"/>
          <w:color w:val="000000" w:themeColor="text1"/>
        </w:rPr>
        <w:t>20</w:t>
      </w:r>
      <w:r w:rsidRPr="00BC71B5">
        <w:rPr>
          <w:rFonts w:eastAsia="標楷體" w:hint="eastAsia"/>
          <w:color w:val="000000" w:themeColor="text1"/>
        </w:rPr>
        <w:t>日為機關服務並服務至</w:t>
      </w:r>
      <w:r w:rsidRPr="00BC71B5">
        <w:rPr>
          <w:rFonts w:eastAsia="標楷體"/>
          <w:color w:val="000000" w:themeColor="text1"/>
        </w:rPr>
        <w:t>107</w:t>
      </w:r>
      <w:r w:rsidRPr="00BC71B5">
        <w:rPr>
          <w:rFonts w:eastAsia="標楷體" w:hint="eastAsia"/>
          <w:color w:val="000000" w:themeColor="text1"/>
        </w:rPr>
        <w:t>年</w:t>
      </w:r>
      <w:r w:rsidRPr="00BC71B5">
        <w:rPr>
          <w:rFonts w:eastAsia="標楷體"/>
          <w:color w:val="000000" w:themeColor="text1"/>
        </w:rPr>
        <w:t>12</w:t>
      </w:r>
      <w:r w:rsidRPr="00BC71B5">
        <w:rPr>
          <w:rFonts w:eastAsia="標楷體" w:hint="eastAsia"/>
          <w:color w:val="000000" w:themeColor="text1"/>
        </w:rPr>
        <w:t>月</w:t>
      </w:r>
      <w:r w:rsidRPr="00BC71B5">
        <w:rPr>
          <w:rFonts w:eastAsia="標楷體"/>
          <w:color w:val="000000" w:themeColor="text1"/>
        </w:rPr>
        <w:t>31</w:t>
      </w:r>
      <w:r w:rsidRPr="00BC71B5">
        <w:rPr>
          <w:rFonts w:eastAsia="標楷體" w:hint="eastAsia"/>
          <w:color w:val="000000" w:themeColor="text1"/>
        </w:rPr>
        <w:t>日履約期限期滿，甲派駐勞工於</w:t>
      </w:r>
      <w:r w:rsidRPr="00BC71B5">
        <w:rPr>
          <w:rFonts w:eastAsia="標楷體"/>
          <w:color w:val="000000" w:themeColor="text1"/>
        </w:rPr>
        <w:t>107</w:t>
      </w:r>
      <w:r w:rsidRPr="00BC71B5">
        <w:rPr>
          <w:rFonts w:eastAsia="標楷體" w:hint="eastAsia"/>
          <w:color w:val="000000" w:themeColor="text1"/>
        </w:rPr>
        <w:t>年</w:t>
      </w:r>
      <w:r w:rsidRPr="00BC71B5">
        <w:rPr>
          <w:rFonts w:eastAsia="標楷體"/>
          <w:color w:val="000000" w:themeColor="text1"/>
        </w:rPr>
        <w:t>12</w:t>
      </w:r>
      <w:r w:rsidRPr="00BC71B5">
        <w:rPr>
          <w:rFonts w:eastAsia="標楷體" w:hint="eastAsia"/>
          <w:color w:val="000000" w:themeColor="text1"/>
        </w:rPr>
        <w:t>月</w:t>
      </w:r>
      <w:r w:rsidRPr="00BC71B5">
        <w:rPr>
          <w:rFonts w:eastAsia="標楷體"/>
          <w:color w:val="000000" w:themeColor="text1"/>
        </w:rPr>
        <w:t>15</w:t>
      </w:r>
      <w:r w:rsidRPr="00BC71B5">
        <w:rPr>
          <w:rFonts w:eastAsia="標楷體" w:hint="eastAsia"/>
          <w:color w:val="000000" w:themeColor="text1"/>
        </w:rPr>
        <w:t>日未為機關服務，故不發給年終獎金，乙派駐勞工於</w:t>
      </w:r>
      <w:r w:rsidRPr="00BC71B5">
        <w:rPr>
          <w:rFonts w:eastAsia="標楷體"/>
          <w:color w:val="000000" w:themeColor="text1"/>
        </w:rPr>
        <w:t>107</w:t>
      </w:r>
      <w:r w:rsidRPr="00BC71B5">
        <w:rPr>
          <w:rFonts w:eastAsia="標楷體" w:hint="eastAsia"/>
          <w:color w:val="000000" w:themeColor="text1"/>
        </w:rPr>
        <w:t>年</w:t>
      </w:r>
      <w:r w:rsidRPr="00BC71B5">
        <w:rPr>
          <w:rFonts w:eastAsia="標楷體"/>
          <w:color w:val="000000" w:themeColor="text1"/>
        </w:rPr>
        <w:t>6</w:t>
      </w:r>
      <w:r w:rsidRPr="00BC71B5">
        <w:rPr>
          <w:rFonts w:eastAsia="標楷體" w:hint="eastAsia"/>
          <w:color w:val="000000" w:themeColor="text1"/>
        </w:rPr>
        <w:t>月</w:t>
      </w:r>
      <w:r w:rsidRPr="00BC71B5">
        <w:rPr>
          <w:rFonts w:eastAsia="標楷體"/>
          <w:color w:val="000000" w:themeColor="text1"/>
        </w:rPr>
        <w:t>20</w:t>
      </w:r>
      <w:r w:rsidRPr="00BC71B5">
        <w:rPr>
          <w:rFonts w:eastAsia="標楷體" w:hint="eastAsia"/>
          <w:color w:val="000000" w:themeColor="text1"/>
        </w:rPr>
        <w:t>日起，至</w:t>
      </w:r>
      <w:r w:rsidRPr="00BC71B5">
        <w:rPr>
          <w:rFonts w:eastAsia="標楷體"/>
          <w:color w:val="000000" w:themeColor="text1"/>
        </w:rPr>
        <w:t>107</w:t>
      </w:r>
      <w:r w:rsidRPr="00BC71B5">
        <w:rPr>
          <w:rFonts w:eastAsia="標楷體" w:hint="eastAsia"/>
          <w:color w:val="000000" w:themeColor="text1"/>
        </w:rPr>
        <w:t>年</w:t>
      </w:r>
      <w:r w:rsidRPr="00BC71B5">
        <w:rPr>
          <w:rFonts w:eastAsia="標楷體"/>
          <w:color w:val="000000" w:themeColor="text1"/>
        </w:rPr>
        <w:t>12</w:t>
      </w:r>
      <w:r w:rsidRPr="00BC71B5">
        <w:rPr>
          <w:rFonts w:eastAsia="標楷體" w:hint="eastAsia"/>
          <w:color w:val="000000" w:themeColor="text1"/>
        </w:rPr>
        <w:t>月</w:t>
      </w:r>
      <w:r w:rsidRPr="00BC71B5">
        <w:rPr>
          <w:rFonts w:eastAsia="標楷體"/>
          <w:color w:val="000000" w:themeColor="text1"/>
        </w:rPr>
        <w:t>15</w:t>
      </w:r>
      <w:r w:rsidRPr="00BC71B5">
        <w:rPr>
          <w:rFonts w:eastAsia="標楷體" w:hint="eastAsia"/>
          <w:color w:val="000000" w:themeColor="text1"/>
        </w:rPr>
        <w:t>日仍為機關服務，按其為機關服務月份比例發給</w:t>
      </w:r>
      <w:r w:rsidRPr="00BC71B5">
        <w:rPr>
          <w:rFonts w:eastAsia="標楷體"/>
          <w:color w:val="000000" w:themeColor="text1"/>
        </w:rPr>
        <w:t>1</w:t>
      </w:r>
      <w:r w:rsidRPr="00BC71B5">
        <w:rPr>
          <w:rFonts w:eastAsia="標楷體" w:hint="eastAsia"/>
          <w:color w:val="000000" w:themeColor="text1"/>
        </w:rPr>
        <w:t>個月薪資乘以</w:t>
      </w:r>
      <w:r w:rsidRPr="00BC71B5">
        <w:rPr>
          <w:rFonts w:eastAsia="標楷體"/>
          <w:color w:val="000000" w:themeColor="text1"/>
        </w:rPr>
        <w:t>7/12</w:t>
      </w:r>
      <w:r w:rsidRPr="00BC71B5">
        <w:rPr>
          <w:rFonts w:eastAsia="標楷體" w:hint="eastAsia"/>
          <w:color w:val="000000" w:themeColor="text1"/>
        </w:rPr>
        <w:t>之年終獎金。</w:t>
      </w:r>
      <w:r w:rsidR="00244B8F" w:rsidRPr="00BC71B5">
        <w:rPr>
          <w:rFonts w:eastAsia="標楷體" w:hint="eastAsia"/>
          <w:color w:val="000000" w:themeColor="text1"/>
        </w:rPr>
        <w:t>）</w:t>
      </w:r>
    </w:p>
    <w:p w14:paraId="39C724BB" w14:textId="77777777" w:rsidR="004C09E4" w:rsidRPr="00BC71B5" w:rsidRDefault="004C09E4" w:rsidP="004C09E4">
      <w:pPr>
        <w:jc w:val="both"/>
        <w:rPr>
          <w:rFonts w:eastAsia="標楷體"/>
          <w:color w:val="000000" w:themeColor="text1"/>
        </w:rPr>
      </w:pPr>
    </w:p>
    <w:p w14:paraId="27D8FC64"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第四條</w:t>
      </w:r>
      <w:r w:rsidRPr="00BC71B5">
        <w:rPr>
          <w:rFonts w:eastAsia="標楷體"/>
          <w:b/>
          <w:color w:val="000000" w:themeColor="text1"/>
        </w:rPr>
        <w:t xml:space="preserve">  </w:t>
      </w:r>
      <w:r w:rsidRPr="00BC71B5">
        <w:rPr>
          <w:rFonts w:eastAsia="標楷體" w:hint="eastAsia"/>
          <w:b/>
          <w:color w:val="000000" w:themeColor="text1"/>
        </w:rPr>
        <w:t>契約價金之調整</w:t>
      </w:r>
    </w:p>
    <w:p w14:paraId="56924448" w14:textId="77777777" w:rsidR="002570CE" w:rsidRPr="00BC71B5" w:rsidRDefault="004C09E4" w:rsidP="00736439">
      <w:pPr>
        <w:pStyle w:val="aff5"/>
        <w:numPr>
          <w:ilvl w:val="0"/>
          <w:numId w:val="8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驗收結果與規定不符，而不妨礙安全及使用需求，亦無減少通常效用或契約預定效用，經機關檢討不必拆換、更換或拆換、更換確有困難，或不必補交者，得於必要時減價收受。</w:t>
      </w:r>
    </w:p>
    <w:p w14:paraId="4A5755BB" w14:textId="5C0C1C5D" w:rsidR="004C09E4" w:rsidRPr="00BC71B5" w:rsidRDefault="00E020D3" w:rsidP="002570CE">
      <w:pPr>
        <w:pStyle w:val="aff5"/>
        <w:ind w:leftChars="192" w:left="703" w:hangingChars="101" w:hanging="242"/>
        <w:jc w:val="both"/>
        <w:rPr>
          <w:rFonts w:ascii="Times New Roman" w:eastAsia="標楷體" w:hAnsi="Times New Roman"/>
          <w:color w:val="000000" w:themeColor="text1"/>
        </w:rPr>
      </w:pPr>
      <w:r w:rsidRPr="00BC71B5">
        <w:rPr>
          <w:rFonts w:ascii="標楷體" w:eastAsia="標楷體" w:hAnsi="標楷體" w:hint="eastAsia"/>
          <w:color w:val="000000" w:themeColor="text1"/>
        </w:rPr>
        <w:t>■</w:t>
      </w:r>
      <w:r w:rsidR="004C09E4" w:rsidRPr="00BC71B5">
        <w:rPr>
          <w:rFonts w:ascii="Times New Roman" w:eastAsia="標楷體" w:hAnsi="Times New Roman" w:hint="eastAsia"/>
          <w:color w:val="000000" w:themeColor="text1"/>
        </w:rPr>
        <w:t>採減價收受者，按不符項目標的之契約價金</w:t>
      </w:r>
      <w:r w:rsidR="004C09E4" w:rsidRPr="00BC71B5">
        <w:rPr>
          <w:rFonts w:ascii="Times New Roman" w:eastAsia="標楷體" w:hAnsi="Times New Roman"/>
          <w:color w:val="000000" w:themeColor="text1"/>
          <w:u w:val="single"/>
        </w:rPr>
        <w:t>10</w:t>
      </w:r>
      <w:r w:rsidR="00C22A39" w:rsidRPr="00BC71B5">
        <w:rPr>
          <w:rFonts w:ascii="Times New Roman" w:eastAsia="標楷體" w:hAnsi="Times New Roman" w:hint="eastAsia"/>
          <w:color w:val="000000" w:themeColor="text1"/>
          <w:u w:val="single"/>
        </w:rPr>
        <w:t xml:space="preserve"> </w:t>
      </w:r>
      <w:r w:rsidR="004C09E4" w:rsidRPr="00BC71B5">
        <w:rPr>
          <w:rFonts w:ascii="Times New Roman" w:eastAsia="標楷體" w:hAnsi="Times New Roman"/>
          <w:color w:val="000000" w:themeColor="text1"/>
          <w:u w:val="single"/>
        </w:rPr>
        <w:t>%</w:t>
      </w:r>
      <w:r w:rsidR="00A25887" w:rsidRPr="00BC71B5">
        <w:rPr>
          <w:rFonts w:ascii="Times New Roman" w:eastAsia="標楷體" w:hAnsi="Times New Roman" w:hint="eastAsia"/>
          <w:color w:val="000000" w:themeColor="text1"/>
        </w:rPr>
        <w:t>(</w:t>
      </w:r>
      <w:r w:rsidR="00A25887" w:rsidRPr="00BC71B5">
        <w:rPr>
          <w:rFonts w:ascii="Times New Roman" w:eastAsia="標楷體" w:hAnsi="Times New Roman" w:hint="eastAsia"/>
          <w:color w:val="000000" w:themeColor="text1"/>
        </w:rPr>
        <w:t>由機關視需要於招標時載明</w:t>
      </w:r>
      <w:r w:rsidR="00A25887"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減價，並處以減價金額</w:t>
      </w:r>
      <w:r w:rsidR="004C09E4" w:rsidRPr="00BC71B5">
        <w:rPr>
          <w:rFonts w:ascii="Times New Roman" w:eastAsia="標楷體" w:hAnsi="Times New Roman"/>
          <w:color w:val="000000" w:themeColor="text1"/>
          <w:u w:val="single"/>
        </w:rPr>
        <w:t>10 %</w:t>
      </w:r>
      <w:r w:rsidR="00A25887" w:rsidRPr="00BC71B5">
        <w:rPr>
          <w:rFonts w:ascii="Times New Roman" w:eastAsia="標楷體" w:hAnsi="Times New Roman" w:hint="eastAsia"/>
          <w:color w:val="000000" w:themeColor="text1"/>
        </w:rPr>
        <w:t>(</w:t>
      </w:r>
      <w:r w:rsidR="00A25887" w:rsidRPr="00BC71B5">
        <w:rPr>
          <w:rFonts w:ascii="Times New Roman" w:eastAsia="標楷體" w:hAnsi="Times New Roman" w:hint="eastAsia"/>
          <w:color w:val="000000" w:themeColor="text1"/>
        </w:rPr>
        <w:t>由機關視需要於招標時載明</w:t>
      </w:r>
      <w:r w:rsidR="00A25887"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之違約金。減價及違約金之總額，以該項目之契約價金為限。</w:t>
      </w:r>
    </w:p>
    <w:p w14:paraId="1380B2C4" w14:textId="77777777" w:rsidR="004C09E4" w:rsidRPr="00BC71B5" w:rsidRDefault="004C09E4" w:rsidP="00736439">
      <w:pPr>
        <w:pStyle w:val="aff5"/>
        <w:numPr>
          <w:ilvl w:val="0"/>
          <w:numId w:val="8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契約價金採總價給付者，未列入標價清單之項目或數量，其已於契約載明應由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施作或供應或為</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完成履約所必須者，仍應由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負責供應或施作，不得據以請求加價。</w:t>
      </w:r>
    </w:p>
    <w:p w14:paraId="4B56B5C9" w14:textId="77777777" w:rsidR="004C09E4" w:rsidRPr="00BC71B5" w:rsidRDefault="004C09E4" w:rsidP="00736439">
      <w:pPr>
        <w:pStyle w:val="aff5"/>
        <w:numPr>
          <w:ilvl w:val="0"/>
          <w:numId w:val="8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契約價金，除另有規定外，含</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及其人員依中華民國法令應繳納之稅捐、規費及強制性保險之保險費。</w:t>
      </w:r>
    </w:p>
    <w:p w14:paraId="5888BCC8" w14:textId="77777777" w:rsidR="004C09E4" w:rsidRPr="00BC71B5" w:rsidRDefault="004C09E4" w:rsidP="00736439">
      <w:pPr>
        <w:pStyle w:val="aff5"/>
        <w:numPr>
          <w:ilvl w:val="0"/>
          <w:numId w:val="8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中華民國以外其他國家或地區之稅捐、規費或關稅，由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負擔。</w:t>
      </w:r>
    </w:p>
    <w:p w14:paraId="10BF198E" w14:textId="77777777" w:rsidR="004C09E4" w:rsidRPr="00BC71B5" w:rsidRDefault="00B16AEA" w:rsidP="00736439">
      <w:pPr>
        <w:pStyle w:val="aff5"/>
        <w:numPr>
          <w:ilvl w:val="0"/>
          <w:numId w:val="8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履約遇有下列政府行為之一，致履約費用增加或減少者，契約價金得予調整：</w:t>
      </w:r>
    </w:p>
    <w:p w14:paraId="0E440859" w14:textId="77777777" w:rsidR="004C09E4" w:rsidRPr="00BC71B5" w:rsidRDefault="004C09E4" w:rsidP="00736439">
      <w:pPr>
        <w:pStyle w:val="aff5"/>
        <w:numPr>
          <w:ilvl w:val="0"/>
          <w:numId w:val="8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政府法令之新增或變更。</w:t>
      </w:r>
    </w:p>
    <w:p w14:paraId="6300F4CE" w14:textId="77777777" w:rsidR="004C09E4" w:rsidRPr="00BC71B5" w:rsidRDefault="004C09E4" w:rsidP="00736439">
      <w:pPr>
        <w:pStyle w:val="aff5"/>
        <w:numPr>
          <w:ilvl w:val="0"/>
          <w:numId w:val="8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稅捐或規費之新增或變更。</w:t>
      </w:r>
    </w:p>
    <w:p w14:paraId="36BC5EB3" w14:textId="77777777" w:rsidR="004C09E4" w:rsidRPr="00BC71B5" w:rsidRDefault="004C09E4" w:rsidP="00736439">
      <w:pPr>
        <w:pStyle w:val="aff5"/>
        <w:numPr>
          <w:ilvl w:val="0"/>
          <w:numId w:val="8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政府公告、公定或管制價格或費率之變更。</w:t>
      </w:r>
    </w:p>
    <w:p w14:paraId="7389C706" w14:textId="77777777" w:rsidR="004C09E4" w:rsidRPr="00BC71B5" w:rsidRDefault="004C09E4" w:rsidP="00736439">
      <w:pPr>
        <w:pStyle w:val="aff5"/>
        <w:numPr>
          <w:ilvl w:val="0"/>
          <w:numId w:val="8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07A534C2" w14:textId="77777777" w:rsidR="004C09E4" w:rsidRPr="00BC71B5" w:rsidRDefault="004C09E4" w:rsidP="00736439">
      <w:pPr>
        <w:pStyle w:val="aff5"/>
        <w:numPr>
          <w:ilvl w:val="0"/>
          <w:numId w:val="87"/>
        </w:numPr>
        <w:ind w:leftChars="0" w:left="738"/>
        <w:jc w:val="both"/>
        <w:rPr>
          <w:rFonts w:ascii="Times New Roman" w:eastAsia="標楷體" w:hAnsi="Times New Roman"/>
          <w:b/>
          <w:color w:val="000000" w:themeColor="text1"/>
        </w:rPr>
      </w:pPr>
      <w:r w:rsidRPr="00BC71B5">
        <w:rPr>
          <w:rFonts w:ascii="Times New Roman" w:eastAsia="標楷體" w:hAnsi="Times New Roman" w:hint="eastAsia"/>
          <w:b/>
          <w:color w:val="000000" w:themeColor="text1"/>
        </w:rPr>
        <w:t>本契約預算如遭立法院凍結、刪減或刪除，本署得視審議情形，暫緩支付、調減價金、解除或終止契約。</w:t>
      </w:r>
    </w:p>
    <w:p w14:paraId="67E5A874" w14:textId="77777777" w:rsidR="004C09E4" w:rsidRPr="00BC71B5" w:rsidRDefault="004C09E4" w:rsidP="00736439">
      <w:pPr>
        <w:pStyle w:val="aff5"/>
        <w:numPr>
          <w:ilvl w:val="0"/>
          <w:numId w:val="87"/>
        </w:numPr>
        <w:ind w:leftChars="0" w:left="738"/>
        <w:jc w:val="both"/>
        <w:rPr>
          <w:rFonts w:ascii="Times New Roman" w:eastAsia="標楷體" w:hAnsi="Times New Roman"/>
          <w:b/>
          <w:color w:val="000000" w:themeColor="text1"/>
        </w:rPr>
      </w:pPr>
      <w:r w:rsidRPr="00BC71B5">
        <w:rPr>
          <w:rFonts w:ascii="Times New Roman" w:eastAsia="標楷體" w:hAnsi="Times New Roman" w:hint="eastAsia"/>
          <w:b/>
          <w:color w:val="000000" w:themeColor="text1"/>
        </w:rPr>
        <w:t>因會計年度結束，機關須依規定辦理該款項保留作業時，得視保留核定情形，再行支付，機關不負延遲責任。</w:t>
      </w:r>
    </w:p>
    <w:p w14:paraId="707C49E5" w14:textId="77777777" w:rsidR="004C09E4" w:rsidRPr="00BC71B5" w:rsidRDefault="004C09E4" w:rsidP="004C09E4">
      <w:pPr>
        <w:jc w:val="both"/>
        <w:rPr>
          <w:rFonts w:eastAsia="標楷體"/>
          <w:color w:val="000000" w:themeColor="text1"/>
        </w:rPr>
      </w:pPr>
    </w:p>
    <w:p w14:paraId="6B2BDBA3"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第五條</w:t>
      </w:r>
      <w:r w:rsidRPr="00BC71B5">
        <w:rPr>
          <w:rFonts w:eastAsia="標楷體"/>
          <w:b/>
          <w:color w:val="000000" w:themeColor="text1"/>
        </w:rPr>
        <w:t xml:space="preserve">  </w:t>
      </w:r>
      <w:r w:rsidRPr="00BC71B5">
        <w:rPr>
          <w:rFonts w:eastAsia="標楷體" w:hint="eastAsia"/>
          <w:b/>
          <w:color w:val="000000" w:themeColor="text1"/>
        </w:rPr>
        <w:t>契約價金之給付條件</w:t>
      </w:r>
    </w:p>
    <w:p w14:paraId="0C95E964" w14:textId="77777777" w:rsidR="004C09E4" w:rsidRPr="00BC71B5" w:rsidRDefault="004C09E4"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除契約另有約定外，依下列條件辦理付款：</w:t>
      </w:r>
    </w:p>
    <w:p w14:paraId="6E274777" w14:textId="77777777" w:rsidR="004C09E4" w:rsidRPr="00BC71B5" w:rsidRDefault="004C09E4" w:rsidP="00736439">
      <w:pPr>
        <w:pStyle w:val="aff5"/>
        <w:numPr>
          <w:ilvl w:val="0"/>
          <w:numId w:val="9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預付款</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無者免填</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73ED8B86" w14:textId="77777777" w:rsidR="004C09E4" w:rsidRPr="00BC71B5" w:rsidRDefault="004C09E4" w:rsidP="00736439">
      <w:pPr>
        <w:pStyle w:val="aff5"/>
        <w:numPr>
          <w:ilvl w:val="0"/>
          <w:numId w:val="9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契約預付款為契約價金總額</w:t>
      </w:r>
      <w:r w:rsidR="008A4499"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 xml:space="preserve">% </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由機關於招標時載明；其額度以不逾契約價金總額或契約價金上限之</w:t>
      </w:r>
      <w:r w:rsidRPr="00BC71B5">
        <w:rPr>
          <w:rFonts w:ascii="Times New Roman" w:eastAsia="標楷體" w:hAnsi="Times New Roman" w:hint="eastAsia"/>
          <w:color w:val="000000" w:themeColor="text1"/>
        </w:rPr>
        <w:t xml:space="preserve">30% </w:t>
      </w:r>
      <w:r w:rsidRPr="00BC71B5">
        <w:rPr>
          <w:rFonts w:ascii="Times New Roman" w:eastAsia="標楷體" w:hAnsi="Times New Roman" w:hint="eastAsia"/>
          <w:color w:val="000000" w:themeColor="text1"/>
        </w:rPr>
        <w:t>為原則</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，付款條件如下：</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 xml:space="preserve">  </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由機關於招標時載明</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7B0E9813" w14:textId="77777777" w:rsidR="004C09E4" w:rsidRPr="00BC71B5" w:rsidRDefault="004C09E4" w:rsidP="00736439">
      <w:pPr>
        <w:pStyle w:val="aff5"/>
        <w:numPr>
          <w:ilvl w:val="0"/>
          <w:numId w:val="9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預付款於雙方簽定契約，廠商辦妥履約各項保證，並提供預付款還款保證，經機關核可後在</w:t>
      </w:r>
      <w:r w:rsidR="008A4499"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日</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由機關於招標時載明</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內撥付。</w:t>
      </w:r>
    </w:p>
    <w:p w14:paraId="79ED0F9A" w14:textId="77777777" w:rsidR="004C09E4" w:rsidRPr="00BC71B5" w:rsidRDefault="004C09E4" w:rsidP="00736439">
      <w:pPr>
        <w:pStyle w:val="aff5"/>
        <w:numPr>
          <w:ilvl w:val="0"/>
          <w:numId w:val="9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預付款應於銀行開立專戶，專用於本採購，機關得隨時查核其使用情形。</w:t>
      </w:r>
    </w:p>
    <w:p w14:paraId="167C8D25" w14:textId="77777777" w:rsidR="004C09E4" w:rsidRPr="00BC71B5" w:rsidRDefault="004C09E4" w:rsidP="00736439">
      <w:pPr>
        <w:pStyle w:val="aff5"/>
        <w:numPr>
          <w:ilvl w:val="0"/>
          <w:numId w:val="9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預付款之扣回方式如下</w:t>
      </w:r>
      <w:r w:rsidRPr="00BC71B5">
        <w:rPr>
          <w:rFonts w:ascii="Times New Roman" w:eastAsia="標楷體" w:hAnsi="Times New Roman" w:hint="eastAsia"/>
          <w:color w:val="000000" w:themeColor="text1"/>
        </w:rPr>
        <w:t xml:space="preserve"> </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由機關於招標時載明；無者免填</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r w:rsidR="008A4499" w:rsidRPr="00BC71B5">
        <w:rPr>
          <w:rFonts w:ascii="Times New Roman" w:eastAsia="標楷體" w:hAnsi="Times New Roman"/>
          <w:color w:val="000000" w:themeColor="text1"/>
          <w:u w:val="single"/>
        </w:rPr>
        <w:t xml:space="preserve">       </w:t>
      </w:r>
      <w:r w:rsidR="00994F90" w:rsidRPr="00BC71B5">
        <w:rPr>
          <w:rFonts w:ascii="Times New Roman" w:eastAsia="標楷體" w:hAnsi="Times New Roman" w:hint="eastAsia"/>
          <w:color w:val="000000" w:themeColor="text1"/>
        </w:rPr>
        <w:t>。</w:t>
      </w:r>
    </w:p>
    <w:p w14:paraId="433F8435" w14:textId="77777777" w:rsidR="004C09E4" w:rsidRPr="00BC71B5" w:rsidRDefault="004C09E4" w:rsidP="00736439">
      <w:pPr>
        <w:pStyle w:val="aff5"/>
        <w:numPr>
          <w:ilvl w:val="0"/>
          <w:numId w:val="9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分期付款：</w:t>
      </w:r>
    </w:p>
    <w:p w14:paraId="76BFAED5" w14:textId="1A0DD5F5" w:rsidR="004C09E4" w:rsidRPr="00BC71B5" w:rsidRDefault="004C09E4" w:rsidP="004C09E4">
      <w:pPr>
        <w:ind w:leftChars="295" w:left="708"/>
        <w:jc w:val="both"/>
        <w:rPr>
          <w:rFonts w:eastAsia="標楷體"/>
          <w:color w:val="000000" w:themeColor="text1"/>
        </w:rPr>
      </w:pPr>
      <w:r w:rsidRPr="00BC71B5">
        <w:rPr>
          <w:rFonts w:eastAsia="標楷體" w:hint="eastAsia"/>
          <w:color w:val="000000" w:themeColor="text1"/>
        </w:rPr>
        <w:t>■</w:t>
      </w:r>
      <w:r w:rsidR="0099389E" w:rsidRPr="00BC71B5">
        <w:rPr>
          <w:rFonts w:eastAsia="標楷體" w:hint="eastAsia"/>
          <w:color w:val="000000" w:themeColor="text1"/>
        </w:rPr>
        <w:t>11</w:t>
      </w:r>
      <w:r w:rsidR="002F6DFC" w:rsidRPr="00BC71B5">
        <w:rPr>
          <w:rFonts w:eastAsia="標楷體" w:hint="eastAsia"/>
          <w:color w:val="000000" w:themeColor="text1"/>
        </w:rPr>
        <w:t>4</w:t>
      </w:r>
      <w:r w:rsidRPr="00BC71B5">
        <w:rPr>
          <w:rFonts w:eastAsia="標楷體" w:hint="eastAsia"/>
          <w:color w:val="000000" w:themeColor="text1"/>
        </w:rPr>
        <w:t>年</w:t>
      </w:r>
    </w:p>
    <w:p w14:paraId="32A30975" w14:textId="0B8F6138" w:rsidR="004C09E4" w:rsidRPr="00BC71B5" w:rsidRDefault="004C09E4" w:rsidP="00736439">
      <w:pPr>
        <w:pStyle w:val="aff5"/>
        <w:numPr>
          <w:ilvl w:val="0"/>
          <w:numId w:val="16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期款：於提交年度及總計畫年度之目標</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milestone</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、期中及每月</w:t>
      </w:r>
      <w:r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季預定執行進度，經機關認可，並登錄</w:t>
      </w:r>
      <w:r w:rsidRPr="00BC71B5">
        <w:rPr>
          <w:rFonts w:ascii="Times New Roman" w:eastAsia="標楷體" w:hAnsi="Times New Roman"/>
          <w:color w:val="000000" w:themeColor="text1"/>
        </w:rPr>
        <w:t>GRB</w:t>
      </w:r>
      <w:r w:rsidRPr="00BC71B5">
        <w:rPr>
          <w:rFonts w:ascii="Times New Roman" w:eastAsia="標楷體" w:hAnsi="Times New Roman" w:hint="eastAsia"/>
          <w:color w:val="000000" w:themeColor="text1"/>
        </w:rPr>
        <w:t>系統，簽約完成後，給付契約總價</w:t>
      </w:r>
      <w:r w:rsidRPr="00BC71B5">
        <w:rPr>
          <w:rFonts w:ascii="Times New Roman" w:eastAsia="標楷體" w:hAnsi="Times New Roman"/>
          <w:color w:val="000000" w:themeColor="text1"/>
        </w:rPr>
        <w:t>30%</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即</w:t>
      </w:r>
      <w:r w:rsidR="00D34BEF" w:rsidRPr="00BC71B5">
        <w:rPr>
          <w:rFonts w:ascii="Times New Roman" w:eastAsia="標楷體" w:hAnsi="Times New Roman"/>
          <w:color w:val="000000" w:themeColor="text1"/>
          <w:u w:val="single"/>
        </w:rPr>
        <w:t xml:space="preserve">   </w:t>
      </w:r>
      <w:r w:rsidR="00D34BEF" w:rsidRPr="00BC71B5">
        <w:rPr>
          <w:rFonts w:ascii="Times New Roman" w:eastAsia="標楷體" w:hAnsi="Times New Roman" w:hint="eastAsia"/>
          <w:color w:val="000000" w:themeColor="text1"/>
          <w:u w:val="single"/>
        </w:rPr>
        <w:t xml:space="preserve">   </w:t>
      </w:r>
      <w:r w:rsidRPr="00BC71B5">
        <w:rPr>
          <w:rFonts w:ascii="Times New Roman" w:eastAsia="標楷體" w:hAnsi="Times New Roman" w:hint="eastAsia"/>
          <w:color w:val="000000" w:themeColor="text1"/>
        </w:rPr>
        <w:t>元整</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33AE8C85" w14:textId="39B943AE" w:rsidR="004C09E4" w:rsidRPr="00BC71B5" w:rsidRDefault="004C09E4" w:rsidP="00736439">
      <w:pPr>
        <w:pStyle w:val="aff5"/>
        <w:numPr>
          <w:ilvl w:val="0"/>
          <w:numId w:val="16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期款：於</w:t>
      </w:r>
      <w:r w:rsidR="0099389E" w:rsidRPr="00BC71B5">
        <w:rPr>
          <w:rFonts w:ascii="Times New Roman" w:eastAsia="標楷體" w:hAnsi="Times New Roman" w:hint="eastAsia"/>
          <w:color w:val="000000" w:themeColor="text1"/>
        </w:rPr>
        <w:t>11</w:t>
      </w:r>
      <w:r w:rsidR="00AA507C" w:rsidRPr="00BC71B5">
        <w:rPr>
          <w:rFonts w:ascii="Times New Roman" w:eastAsia="標楷體" w:hAnsi="Times New Roman" w:hint="eastAsia"/>
          <w:color w:val="000000" w:themeColor="text1"/>
        </w:rPr>
        <w:t>4</w:t>
      </w:r>
      <w:r w:rsidRPr="00BC71B5">
        <w:rPr>
          <w:rFonts w:ascii="Times New Roman" w:eastAsia="標楷體" w:hAnsi="Times New Roman" w:hint="eastAsia"/>
          <w:color w:val="000000" w:themeColor="text1"/>
        </w:rPr>
        <w:t>年</w:t>
      </w:r>
      <w:r w:rsidRPr="00BC71B5">
        <w:rPr>
          <w:rFonts w:ascii="Times New Roman" w:eastAsia="標楷體" w:hAnsi="Times New Roman"/>
          <w:color w:val="000000" w:themeColor="text1"/>
        </w:rPr>
        <w:t>6</w:t>
      </w:r>
      <w:r w:rsidRPr="00BC71B5">
        <w:rPr>
          <w:rFonts w:ascii="Times New Roman" w:eastAsia="標楷體" w:hAnsi="Times New Roman" w:hint="eastAsia"/>
          <w:color w:val="000000" w:themeColor="text1"/>
        </w:rPr>
        <w:t>月</w:t>
      </w:r>
      <w:r w:rsidRPr="00BC71B5">
        <w:rPr>
          <w:rFonts w:ascii="Times New Roman" w:eastAsia="標楷體" w:hAnsi="Times New Roman"/>
          <w:color w:val="000000" w:themeColor="text1"/>
        </w:rPr>
        <w:t>15</w:t>
      </w:r>
      <w:r w:rsidRPr="00BC71B5">
        <w:rPr>
          <w:rFonts w:ascii="Times New Roman" w:eastAsia="標楷體" w:hAnsi="Times New Roman" w:hint="eastAsia"/>
          <w:color w:val="000000" w:themeColor="text1"/>
        </w:rPr>
        <w:t>日前提交期中報告及登錄</w:t>
      </w:r>
      <w:r w:rsidRPr="00BC71B5">
        <w:rPr>
          <w:rFonts w:ascii="Times New Roman" w:eastAsia="標楷體" w:hAnsi="Times New Roman"/>
          <w:color w:val="000000" w:themeColor="text1"/>
        </w:rPr>
        <w:t>GRB</w:t>
      </w:r>
      <w:r w:rsidRPr="00BC71B5">
        <w:rPr>
          <w:rFonts w:ascii="Times New Roman" w:eastAsia="標楷體" w:hAnsi="Times New Roman" w:hint="eastAsia"/>
          <w:color w:val="000000" w:themeColor="text1"/>
        </w:rPr>
        <w:t>系統，經機關審查完成</w:t>
      </w:r>
      <w:r w:rsidR="00715D48" w:rsidRPr="00BC71B5">
        <w:rPr>
          <w:rFonts w:ascii="Times New Roman" w:eastAsia="標楷體" w:hAnsi="Times New Roman" w:hint="eastAsia"/>
          <w:color w:val="000000" w:themeColor="text1"/>
        </w:rPr>
        <w:t>查驗</w:t>
      </w:r>
      <w:r w:rsidRPr="00BC71B5">
        <w:rPr>
          <w:rFonts w:ascii="Times New Roman" w:eastAsia="標楷體" w:hAnsi="Times New Roman" w:hint="eastAsia"/>
          <w:color w:val="000000" w:themeColor="text1"/>
        </w:rPr>
        <w:t>後，給付契約總價</w:t>
      </w:r>
      <w:r w:rsidRPr="00BC71B5">
        <w:rPr>
          <w:rFonts w:ascii="Times New Roman" w:eastAsia="標楷體" w:hAnsi="Times New Roman"/>
          <w:color w:val="000000" w:themeColor="text1"/>
        </w:rPr>
        <w:t>50%</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即</w:t>
      </w:r>
      <w:r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元整</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4A519AF0" w14:textId="5610EF99" w:rsidR="004C09E4" w:rsidRPr="00BC71B5" w:rsidRDefault="004C09E4" w:rsidP="00736439">
      <w:pPr>
        <w:pStyle w:val="aff5"/>
        <w:numPr>
          <w:ilvl w:val="0"/>
          <w:numId w:val="16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期款：於</w:t>
      </w:r>
      <w:r w:rsidR="0099389E" w:rsidRPr="00BC71B5">
        <w:rPr>
          <w:rFonts w:ascii="Times New Roman" w:eastAsia="標楷體" w:hAnsi="Times New Roman" w:hint="eastAsia"/>
          <w:color w:val="000000" w:themeColor="text1"/>
        </w:rPr>
        <w:t>11</w:t>
      </w:r>
      <w:r w:rsidR="00AA507C" w:rsidRPr="00BC71B5">
        <w:rPr>
          <w:rFonts w:ascii="Times New Roman" w:eastAsia="標楷體" w:hAnsi="Times New Roman" w:hint="eastAsia"/>
          <w:color w:val="000000" w:themeColor="text1"/>
        </w:rPr>
        <w:t>4</w:t>
      </w:r>
      <w:r w:rsidRPr="00BC71B5">
        <w:rPr>
          <w:rFonts w:ascii="Times New Roman" w:eastAsia="標楷體" w:hAnsi="Times New Roman" w:hint="eastAsia"/>
          <w:color w:val="000000" w:themeColor="text1"/>
        </w:rPr>
        <w:t>年</w:t>
      </w:r>
      <w:r w:rsidRPr="00BC71B5">
        <w:rPr>
          <w:rFonts w:ascii="Times New Roman" w:eastAsia="標楷體" w:hAnsi="Times New Roman"/>
          <w:color w:val="000000" w:themeColor="text1"/>
        </w:rPr>
        <w:t>11</w:t>
      </w:r>
      <w:r w:rsidRPr="00BC71B5">
        <w:rPr>
          <w:rFonts w:ascii="Times New Roman" w:eastAsia="標楷體" w:hAnsi="Times New Roman" w:hint="eastAsia"/>
          <w:color w:val="000000" w:themeColor="text1"/>
        </w:rPr>
        <w:t>月</w:t>
      </w:r>
      <w:r w:rsidRPr="00BC71B5">
        <w:rPr>
          <w:rFonts w:ascii="Times New Roman" w:eastAsia="標楷體" w:hAnsi="Times New Roman"/>
          <w:color w:val="000000" w:themeColor="text1"/>
        </w:rPr>
        <w:t>15</w:t>
      </w:r>
      <w:r w:rsidRPr="00BC71B5">
        <w:rPr>
          <w:rFonts w:ascii="Times New Roman" w:eastAsia="標楷體" w:hAnsi="Times New Roman" w:hint="eastAsia"/>
          <w:color w:val="000000" w:themeColor="text1"/>
        </w:rPr>
        <w:t>日前提交期末報告及登錄</w:t>
      </w:r>
      <w:r w:rsidRPr="00BC71B5">
        <w:rPr>
          <w:rFonts w:ascii="Times New Roman" w:eastAsia="標楷體" w:hAnsi="Times New Roman"/>
          <w:color w:val="000000" w:themeColor="text1"/>
        </w:rPr>
        <w:t>GRB</w:t>
      </w:r>
      <w:r w:rsidRPr="00BC71B5">
        <w:rPr>
          <w:rFonts w:ascii="Times New Roman" w:eastAsia="標楷體" w:hAnsi="Times New Roman" w:hint="eastAsia"/>
          <w:color w:val="000000" w:themeColor="text1"/>
        </w:rPr>
        <w:t>系統，經機關審查驗收合格無待解決事項後，給付本年契約總價</w:t>
      </w:r>
      <w:r w:rsidRPr="00BC71B5">
        <w:rPr>
          <w:rFonts w:ascii="Times New Roman" w:eastAsia="標楷體" w:hAnsi="Times New Roman"/>
          <w:color w:val="000000" w:themeColor="text1"/>
        </w:rPr>
        <w:t>20%</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即</w:t>
      </w:r>
      <w:r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元整</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37B1D41C" w14:textId="1D09E910" w:rsidR="004C09E4" w:rsidRPr="00BC71B5" w:rsidRDefault="00104EA3" w:rsidP="00F74079">
      <w:pPr>
        <w:pStyle w:val="aff5"/>
        <w:numPr>
          <w:ilvl w:val="0"/>
          <w:numId w:val="16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廠商於符合前述各期付款條件後提出證明文件；機關於</w:t>
      </w:r>
      <w:r w:rsidRPr="00BC71B5">
        <w:rPr>
          <w:rFonts w:ascii="Times New Roman" w:eastAsia="標楷體" w:hAnsi="Times New Roman" w:hint="eastAsia"/>
          <w:color w:val="000000" w:themeColor="text1"/>
          <w:u w:val="single"/>
        </w:rPr>
        <w:t>45</w:t>
      </w:r>
      <w:r w:rsidRPr="00BC71B5">
        <w:rPr>
          <w:rFonts w:ascii="Times New Roman" w:eastAsia="標楷體" w:hAnsi="Times New Roman" w:hint="eastAsia"/>
          <w:color w:val="000000" w:themeColor="text1"/>
        </w:rPr>
        <w:t>工作天內完成審核程序後，通知廠商提出請款單據，並於接到廠商請款單據後</w:t>
      </w:r>
      <w:r w:rsidRPr="00BC71B5">
        <w:rPr>
          <w:rFonts w:ascii="Times New Roman" w:eastAsia="標楷體" w:hAnsi="Times New Roman" w:hint="eastAsia"/>
          <w:color w:val="000000" w:themeColor="text1"/>
        </w:rPr>
        <w:t>15</w:t>
      </w:r>
      <w:r w:rsidRPr="00BC71B5">
        <w:rPr>
          <w:rFonts w:ascii="Times New Roman" w:eastAsia="標楷體" w:hAnsi="Times New Roman" w:hint="eastAsia"/>
          <w:color w:val="000000" w:themeColor="text1"/>
        </w:rPr>
        <w:t>工作天內付款。但涉及向補助機關申請核撥補助款者，付款期限為</w:t>
      </w:r>
      <w:r w:rsidRPr="00BC71B5">
        <w:rPr>
          <w:rFonts w:ascii="Times New Roman" w:eastAsia="標楷體" w:hAnsi="Times New Roman" w:hint="eastAsia"/>
          <w:color w:val="000000" w:themeColor="text1"/>
        </w:rPr>
        <w:t>30</w:t>
      </w:r>
      <w:r w:rsidRPr="00BC71B5">
        <w:rPr>
          <w:rFonts w:ascii="Times New Roman" w:eastAsia="標楷體" w:hAnsi="Times New Roman" w:hint="eastAsia"/>
          <w:color w:val="000000" w:themeColor="text1"/>
        </w:rPr>
        <w:t>工作天。</w:t>
      </w:r>
    </w:p>
    <w:p w14:paraId="3C2317BB" w14:textId="77777777" w:rsidR="004C09E4" w:rsidRPr="00BC71B5" w:rsidRDefault="004C09E4" w:rsidP="00736439">
      <w:pPr>
        <w:pStyle w:val="aff5"/>
        <w:numPr>
          <w:ilvl w:val="0"/>
          <w:numId w:val="9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機關辦理付款及審核程序，如發現</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有文件不符、不足或有疑義而需補正或澄清者，機關應ㄧ次通知澄清或補正，不得分次辦理。其審核及付款期限，自澄清或補正資料送達機關之次日重新起算；機關並應先就無爭議且可單獨計價之部分辦理付款。</w:t>
      </w:r>
    </w:p>
    <w:p w14:paraId="29522771" w14:textId="77777777" w:rsidR="004C09E4" w:rsidRPr="00BC71B5" w:rsidRDefault="00B16AEA" w:rsidP="00736439">
      <w:pPr>
        <w:pStyle w:val="aff5"/>
        <w:numPr>
          <w:ilvl w:val="0"/>
          <w:numId w:val="9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履約有下列情形之一者，機關得暫停給付契約價金至情形消滅為止：</w:t>
      </w:r>
    </w:p>
    <w:p w14:paraId="4FBFF0F8" w14:textId="6F5595C2" w:rsidR="004C09E4" w:rsidRPr="00BC71B5" w:rsidRDefault="004C09E4" w:rsidP="00736439">
      <w:pPr>
        <w:pStyle w:val="aff5"/>
        <w:numPr>
          <w:ilvl w:val="0"/>
          <w:numId w:val="9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履約實際進度因可歸責於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之事由，落後預定進度達</w:t>
      </w:r>
      <w:r w:rsidRPr="00BC71B5">
        <w:rPr>
          <w:rFonts w:ascii="Times New Roman" w:eastAsia="標楷體" w:hAnsi="Times New Roman"/>
          <w:color w:val="000000" w:themeColor="text1"/>
          <w:u w:val="single"/>
        </w:rPr>
        <w:t>20 %</w:t>
      </w:r>
      <w:r w:rsidR="00CA3531" w:rsidRPr="00BC71B5">
        <w:rPr>
          <w:rFonts w:ascii="Times New Roman" w:eastAsia="標楷體" w:hAnsi="Times New Roman" w:hint="eastAsia"/>
          <w:color w:val="000000" w:themeColor="text1"/>
        </w:rPr>
        <w:t>(</w:t>
      </w:r>
      <w:r w:rsidR="00CA3531" w:rsidRPr="00BC71B5">
        <w:rPr>
          <w:rFonts w:ascii="Times New Roman" w:eastAsia="標楷體" w:hAnsi="Times New Roman" w:hint="eastAsia"/>
          <w:color w:val="000000" w:themeColor="text1"/>
        </w:rPr>
        <w:t>由機關於招標時載明</w:t>
      </w:r>
      <w:r w:rsidR="00CA3531"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以上者。</w:t>
      </w:r>
    </w:p>
    <w:p w14:paraId="118C288C" w14:textId="77777777" w:rsidR="004C09E4" w:rsidRPr="00BC71B5" w:rsidRDefault="004C09E4" w:rsidP="00736439">
      <w:pPr>
        <w:pStyle w:val="aff5"/>
        <w:numPr>
          <w:ilvl w:val="0"/>
          <w:numId w:val="9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履約有瑕疵經書面通知限期改善而逾期未改善者。</w:t>
      </w:r>
    </w:p>
    <w:p w14:paraId="48FC3D27" w14:textId="77777777" w:rsidR="004C09E4" w:rsidRPr="00BC71B5" w:rsidRDefault="004C09E4" w:rsidP="00736439">
      <w:pPr>
        <w:pStyle w:val="aff5"/>
        <w:numPr>
          <w:ilvl w:val="0"/>
          <w:numId w:val="9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未履行契約應辦事項，經通知限期履行，屆期仍不履行者。</w:t>
      </w:r>
    </w:p>
    <w:p w14:paraId="0FC2E726" w14:textId="77777777" w:rsidR="004C09E4" w:rsidRPr="00BC71B5" w:rsidRDefault="00B16AEA" w:rsidP="00736439">
      <w:pPr>
        <w:pStyle w:val="aff5"/>
        <w:numPr>
          <w:ilvl w:val="0"/>
          <w:numId w:val="9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對其派至機關提供勞務之派駐勞工，未依法給付工資，未依規定繳納勞工保險費、就業保險費、勞工職業災害保險費、全民健康保險費或未提繳勞工退休金，且可歸責於</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，經通知改正而逾期未改正者。</w:t>
      </w:r>
    </w:p>
    <w:p w14:paraId="432A5873" w14:textId="77777777" w:rsidR="004C09E4" w:rsidRPr="00BC71B5" w:rsidRDefault="004C09E4" w:rsidP="00736439">
      <w:pPr>
        <w:pStyle w:val="aff5"/>
        <w:numPr>
          <w:ilvl w:val="0"/>
          <w:numId w:val="9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其他違反法令或契約情形。</w:t>
      </w:r>
    </w:p>
    <w:p w14:paraId="4A8FFDBB" w14:textId="77777777" w:rsidR="004C09E4" w:rsidRPr="00BC71B5" w:rsidRDefault="004C09E4" w:rsidP="00736439">
      <w:pPr>
        <w:pStyle w:val="aff5"/>
        <w:numPr>
          <w:ilvl w:val="0"/>
          <w:numId w:val="90"/>
        </w:numPr>
        <w:ind w:leftChars="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物價指數調整</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無者免填</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1105D37E" w14:textId="77777777" w:rsidR="00A060DA" w:rsidRPr="00BC71B5" w:rsidRDefault="004C09E4" w:rsidP="00736439">
      <w:pPr>
        <w:pStyle w:val="aff5"/>
        <w:numPr>
          <w:ilvl w:val="0"/>
          <w:numId w:val="15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履約進行期間，如遇物價波動時，得依行政院主計總處公布之物價指數</w:t>
      </w:r>
      <w:r w:rsidR="00A060DA" w:rsidRPr="00BC71B5">
        <w:rPr>
          <w:rFonts w:ascii="Times New Roman" w:eastAsia="標楷體" w:hAnsi="Times New Roman" w:hint="eastAsia"/>
          <w:color w:val="000000" w:themeColor="text1"/>
          <w:u w:val="single"/>
        </w:rPr>
        <w:t>---</w:t>
      </w:r>
    </w:p>
    <w:p w14:paraId="278F331C" w14:textId="77777777" w:rsidR="004C09E4" w:rsidRPr="00BC71B5" w:rsidRDefault="008A4499" w:rsidP="00A060DA">
      <w:pPr>
        <w:pStyle w:val="aff5"/>
        <w:ind w:leftChars="0" w:left="1077"/>
        <w:jc w:val="both"/>
        <w:rPr>
          <w:rFonts w:ascii="Times New Roman" w:eastAsia="標楷體" w:hAnsi="Times New Roman"/>
          <w:color w:val="000000" w:themeColor="text1"/>
        </w:rPr>
      </w:pPr>
      <w:r w:rsidRPr="00BC71B5">
        <w:rPr>
          <w:rFonts w:ascii="Times New Roman" w:eastAsia="標楷體" w:hAnsi="Times New Roman"/>
          <w:color w:val="000000" w:themeColor="text1"/>
          <w:u w:val="single"/>
        </w:rPr>
        <w:t xml:space="preserve">       </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由機關載明指數名稱</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，就漲跌幅超過</w:t>
      </w:r>
      <w:r w:rsidR="004C09E4" w:rsidRPr="00BC71B5">
        <w:rPr>
          <w:rFonts w:ascii="Times New Roman" w:eastAsia="標楷體" w:hAnsi="Times New Roman" w:hint="eastAsia"/>
          <w:color w:val="000000" w:themeColor="text1"/>
        </w:rPr>
        <w:t>5%</w:t>
      </w:r>
      <w:r w:rsidR="004C09E4" w:rsidRPr="00BC71B5">
        <w:rPr>
          <w:rFonts w:ascii="Times New Roman" w:eastAsia="標楷體" w:hAnsi="Times New Roman" w:hint="eastAsia"/>
          <w:color w:val="000000" w:themeColor="text1"/>
        </w:rPr>
        <w:t>之部分，調整契約價金</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由機關於招標時載明得調整之標的項目</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w:t>
      </w:r>
    </w:p>
    <w:p w14:paraId="3BA884B3" w14:textId="77777777" w:rsidR="004C09E4" w:rsidRPr="00BC71B5" w:rsidRDefault="004C09E4" w:rsidP="00736439">
      <w:pPr>
        <w:pStyle w:val="aff5"/>
        <w:numPr>
          <w:ilvl w:val="0"/>
          <w:numId w:val="15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適用物價指數基期更換者，其換基當月起完成之履約標的，自動適用新基期指數核算履約標的調整款，原依舊基期指數結清之履約標的款不予追溯核算。每月公布之物價指數修正時，處理原則亦同。</w:t>
      </w:r>
    </w:p>
    <w:p w14:paraId="4AF7A476" w14:textId="77777777" w:rsidR="00497DBA" w:rsidRPr="00BC71B5" w:rsidRDefault="004C09E4" w:rsidP="00736439">
      <w:pPr>
        <w:pStyle w:val="aff5"/>
        <w:numPr>
          <w:ilvl w:val="0"/>
          <w:numId w:val="15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年期之長期服務契約，廠商每年提供服務之費用，其調整上限為</w:t>
      </w:r>
      <w:r w:rsidR="00497DBA" w:rsidRPr="00BC71B5">
        <w:rPr>
          <w:rFonts w:ascii="Times New Roman" w:eastAsia="標楷體" w:hAnsi="Times New Roman" w:hint="eastAsia"/>
          <w:color w:val="000000" w:themeColor="text1"/>
        </w:rPr>
        <w:t>---</w:t>
      </w:r>
    </w:p>
    <w:p w14:paraId="196D301E" w14:textId="77777777" w:rsidR="004C09E4" w:rsidRPr="00BC71B5" w:rsidRDefault="008A4499" w:rsidP="00497DBA">
      <w:pPr>
        <w:pStyle w:val="aff5"/>
        <w:ind w:leftChars="0" w:left="1077"/>
        <w:jc w:val="both"/>
        <w:rPr>
          <w:rFonts w:ascii="Times New Roman" w:eastAsia="標楷體" w:hAnsi="Times New Roman"/>
          <w:color w:val="000000" w:themeColor="text1"/>
        </w:rPr>
      </w:pPr>
      <w:r w:rsidRPr="00BC71B5">
        <w:rPr>
          <w:rFonts w:ascii="Times New Roman" w:eastAsia="標楷體" w:hAnsi="Times New Roman"/>
          <w:color w:val="000000" w:themeColor="text1"/>
          <w:u w:val="single"/>
        </w:rPr>
        <w:t xml:space="preserve">       </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由機關於招標時載明，無者免填</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w:t>
      </w:r>
    </w:p>
    <w:p w14:paraId="0CDB9BEF" w14:textId="77777777" w:rsidR="004C09E4" w:rsidRPr="00BC71B5" w:rsidRDefault="004C09E4" w:rsidP="00736439">
      <w:pPr>
        <w:pStyle w:val="aff5"/>
        <w:numPr>
          <w:ilvl w:val="0"/>
          <w:numId w:val="9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因非可歸責於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之事由，機關有延遲付款之情形，</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投訴對象：</w:t>
      </w:r>
    </w:p>
    <w:p w14:paraId="5FF9D9AB" w14:textId="77777777" w:rsidR="004C09E4" w:rsidRPr="00BC71B5" w:rsidRDefault="004C09E4" w:rsidP="00736439">
      <w:pPr>
        <w:pStyle w:val="aff5"/>
        <w:numPr>
          <w:ilvl w:val="0"/>
          <w:numId w:val="9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採購機關之政風單位；</w:t>
      </w:r>
    </w:p>
    <w:p w14:paraId="0F2057A8" w14:textId="77777777" w:rsidR="004C09E4" w:rsidRPr="00BC71B5" w:rsidRDefault="004C09E4" w:rsidP="00736439">
      <w:pPr>
        <w:pStyle w:val="aff5"/>
        <w:numPr>
          <w:ilvl w:val="0"/>
          <w:numId w:val="9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採購機關之上級機關；</w:t>
      </w:r>
    </w:p>
    <w:p w14:paraId="66CF7609" w14:textId="77777777" w:rsidR="004C09E4" w:rsidRPr="00BC71B5" w:rsidRDefault="004C09E4" w:rsidP="00736439">
      <w:pPr>
        <w:pStyle w:val="aff5"/>
        <w:numPr>
          <w:ilvl w:val="0"/>
          <w:numId w:val="9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法務部廉政署；</w:t>
      </w:r>
    </w:p>
    <w:p w14:paraId="3FF02557" w14:textId="77777777" w:rsidR="004C09E4" w:rsidRPr="00BC71B5" w:rsidRDefault="004C09E4" w:rsidP="00736439">
      <w:pPr>
        <w:pStyle w:val="aff5"/>
        <w:numPr>
          <w:ilvl w:val="0"/>
          <w:numId w:val="9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採購稽核小組；</w:t>
      </w:r>
    </w:p>
    <w:p w14:paraId="7AD54DEC" w14:textId="77777777" w:rsidR="004C09E4" w:rsidRPr="00BC71B5" w:rsidRDefault="004C09E4" w:rsidP="00736439">
      <w:pPr>
        <w:pStyle w:val="aff5"/>
        <w:numPr>
          <w:ilvl w:val="0"/>
          <w:numId w:val="9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採購法主管機關；</w:t>
      </w:r>
    </w:p>
    <w:p w14:paraId="641B5656" w14:textId="77777777" w:rsidR="004C09E4" w:rsidRPr="00BC71B5" w:rsidRDefault="004C09E4" w:rsidP="00736439">
      <w:pPr>
        <w:pStyle w:val="aff5"/>
        <w:numPr>
          <w:ilvl w:val="0"/>
          <w:numId w:val="9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行政院主計總處</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延遲付款之原因與主計人員有關者</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07CC07F9" w14:textId="77777777" w:rsidR="004C09E4" w:rsidRPr="00BC71B5" w:rsidRDefault="004C09E4"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契約價金得依物價指數</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如指定指數，由機關於招標時載明，無者免填</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調整者，應註明下列事項：</w:t>
      </w:r>
    </w:p>
    <w:p w14:paraId="395A900F" w14:textId="77777777" w:rsidR="004C09E4" w:rsidRPr="00BC71B5" w:rsidRDefault="004C09E4" w:rsidP="00736439">
      <w:pPr>
        <w:pStyle w:val="aff5"/>
        <w:numPr>
          <w:ilvl w:val="0"/>
          <w:numId w:val="9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得調整之成本項目及金額。</w:t>
      </w:r>
    </w:p>
    <w:p w14:paraId="6255568E" w14:textId="77777777" w:rsidR="004C09E4" w:rsidRPr="00BC71B5" w:rsidRDefault="004C09E4" w:rsidP="00736439">
      <w:pPr>
        <w:pStyle w:val="aff5"/>
        <w:numPr>
          <w:ilvl w:val="0"/>
          <w:numId w:val="9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調整所依據之一定物價指數及基期。</w:t>
      </w:r>
    </w:p>
    <w:p w14:paraId="7EE66DE2" w14:textId="77777777" w:rsidR="004C09E4" w:rsidRPr="00BC71B5" w:rsidRDefault="004C09E4" w:rsidP="00736439">
      <w:pPr>
        <w:pStyle w:val="aff5"/>
        <w:numPr>
          <w:ilvl w:val="0"/>
          <w:numId w:val="9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得調整及不予調整之情形。</w:t>
      </w:r>
    </w:p>
    <w:p w14:paraId="6912714F" w14:textId="77777777" w:rsidR="004C09E4" w:rsidRPr="00BC71B5" w:rsidRDefault="004C09E4" w:rsidP="00736439">
      <w:pPr>
        <w:pStyle w:val="aff5"/>
        <w:numPr>
          <w:ilvl w:val="0"/>
          <w:numId w:val="9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調整公式。</w:t>
      </w:r>
    </w:p>
    <w:p w14:paraId="0391C76F" w14:textId="77777777" w:rsidR="004C09E4" w:rsidRPr="00BC71B5" w:rsidRDefault="00B16AEA" w:rsidP="00736439">
      <w:pPr>
        <w:pStyle w:val="aff5"/>
        <w:numPr>
          <w:ilvl w:val="0"/>
          <w:numId w:val="9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應提出之調整數據及佐證資料。</w:t>
      </w:r>
    </w:p>
    <w:p w14:paraId="0A9C97BD" w14:textId="77777777" w:rsidR="004C09E4" w:rsidRPr="00BC71B5" w:rsidRDefault="004C09E4" w:rsidP="00736439">
      <w:pPr>
        <w:pStyle w:val="aff5"/>
        <w:numPr>
          <w:ilvl w:val="0"/>
          <w:numId w:val="9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管理費及利潤不予調整。</w:t>
      </w:r>
    </w:p>
    <w:p w14:paraId="3475D9CB" w14:textId="77777777" w:rsidR="004C09E4" w:rsidRPr="00BC71B5" w:rsidRDefault="004C09E4" w:rsidP="00736439">
      <w:pPr>
        <w:pStyle w:val="aff5"/>
        <w:numPr>
          <w:ilvl w:val="0"/>
          <w:numId w:val="9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逾履約期限之部分，以契約規定之履約期限當時之物價指數</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如指定指數，由機關於招標時載明，無者免填</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為當期資料。但逾期履約係可歸責於機關者，不在此限。</w:t>
      </w:r>
    </w:p>
    <w:p w14:paraId="28311A10" w14:textId="77777777" w:rsidR="004C09E4" w:rsidRPr="00BC71B5" w:rsidRDefault="004C09E4"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契約價金總額曾經減價而確定，其所組成之各單項價格得依約定或合意方式調整</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例如減價之金額僅自部分項目扣減</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；未約定或未能合意調整方式者，如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所報各單項價格未有不合理之處，視同就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所報各單項價格依同一減價比率</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決標金額</w:t>
      </w:r>
      <w:r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投標金額</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調整。投標文件中報價之分項價格合計數額與決標金額不同者，依決標金額與該合計數額之比率調整之，但人力項目之報價不隨之調低。</w:t>
      </w:r>
    </w:p>
    <w:p w14:paraId="7EC19F11" w14:textId="77777777" w:rsidR="004C09E4" w:rsidRPr="00BC71B5" w:rsidRDefault="00B16AEA"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計價領款之印章，除另有約定外，以</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於投標文件所蓋之章為之。</w:t>
      </w:r>
    </w:p>
    <w:p w14:paraId="65004569" w14:textId="77777777" w:rsidR="004C09E4" w:rsidRPr="00BC71B5" w:rsidRDefault="00B16AEA"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應依身心障礙者權益保障法、原住民族工作權保障法及採購法規定僱用身心障礙者及原住民。僱用不足者，應依規定分別向所在地之直轄市或縣</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市</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勞工主管機關設立之身心障礙者就業基金及原住民族中央主管機關設立之原住民族綜合發展基金之就業基金，定期繳納差額補助費及代金；並不得僱用外籍勞工取代僱用不足額部分。招標機關應將國內員工總人數逾</w:t>
      </w:r>
      <w:r w:rsidR="004C09E4" w:rsidRPr="00BC71B5">
        <w:rPr>
          <w:rFonts w:ascii="Times New Roman" w:eastAsia="標楷體" w:hAnsi="Times New Roman"/>
          <w:color w:val="000000" w:themeColor="text1"/>
        </w:rPr>
        <w:t>100</w:t>
      </w:r>
      <w:r w:rsidR="004C09E4" w:rsidRPr="00BC71B5">
        <w:rPr>
          <w:rFonts w:ascii="Times New Roman" w:eastAsia="標楷體" w:hAnsi="Times New Roman" w:hint="eastAsia"/>
          <w:color w:val="000000" w:themeColor="text1"/>
        </w:rPr>
        <w:t>人之</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資料公開於政府電子採購網，以供勞工及原住民族主管機關查核差額補助費及代金繳納情形，招標機關不另辦理查核。</w:t>
      </w:r>
    </w:p>
    <w:p w14:paraId="5673BF42" w14:textId="77777777" w:rsidR="004C09E4" w:rsidRPr="00BC71B5" w:rsidRDefault="004C09E4"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契約價金總額，除另有規定外，為完成契約所需全部材料、人工、機具、設備及履約所必須之費用。</w:t>
      </w:r>
    </w:p>
    <w:p w14:paraId="317D3951" w14:textId="77777777" w:rsidR="004C09E4" w:rsidRPr="00BC71B5" w:rsidRDefault="00B16AEA"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請領契約價金時應提出電子或紙本統一發票，依法免用統一發票者應提出收據。</w:t>
      </w:r>
    </w:p>
    <w:p w14:paraId="2C0CB94F" w14:textId="77777777" w:rsidR="004C09E4" w:rsidRPr="00BC71B5" w:rsidRDefault="00B16AEA"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請領契約價金時應提出之其他文件為</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由機關於招標時載明</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w:t>
      </w:r>
    </w:p>
    <w:p w14:paraId="7F2DE037"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□成本或費用證明。</w:t>
      </w:r>
    </w:p>
    <w:p w14:paraId="1DFF99FD"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□保險單或保險證明。</w:t>
      </w:r>
    </w:p>
    <w:p w14:paraId="71C34A0F"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□外國</w:t>
      </w:r>
      <w:r w:rsidR="00B16AEA" w:rsidRPr="00BC71B5">
        <w:rPr>
          <w:rFonts w:eastAsia="標楷體" w:hint="eastAsia"/>
          <w:color w:val="000000" w:themeColor="text1"/>
        </w:rPr>
        <w:t>廠商</w:t>
      </w:r>
      <w:r w:rsidRPr="00BC71B5">
        <w:rPr>
          <w:rFonts w:eastAsia="標楷體" w:hint="eastAsia"/>
          <w:color w:val="000000" w:themeColor="text1"/>
        </w:rPr>
        <w:t>之商業發票。</w:t>
      </w:r>
    </w:p>
    <w:p w14:paraId="6BFD28C4" w14:textId="28123788"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□履約勞工薪資支付證明</w:t>
      </w:r>
      <w:r w:rsidR="00244B8F" w:rsidRPr="00BC71B5">
        <w:rPr>
          <w:rFonts w:eastAsia="標楷體" w:hint="eastAsia"/>
          <w:color w:val="000000" w:themeColor="text1"/>
        </w:rPr>
        <w:t>（</w:t>
      </w:r>
      <w:r w:rsidRPr="00BC71B5">
        <w:rPr>
          <w:rFonts w:eastAsia="標楷體" w:hint="eastAsia"/>
          <w:color w:val="000000" w:themeColor="text1"/>
        </w:rPr>
        <w:t>僅適用於契約價金結算方式採服務成本加公費法或招標文件已載明</w:t>
      </w:r>
      <w:r w:rsidR="00B16AEA" w:rsidRPr="00BC71B5">
        <w:rPr>
          <w:rFonts w:eastAsia="標楷體" w:hint="eastAsia"/>
          <w:color w:val="000000" w:themeColor="text1"/>
        </w:rPr>
        <w:t>廠商</w:t>
      </w:r>
      <w:r w:rsidRPr="00BC71B5">
        <w:rPr>
          <w:rFonts w:eastAsia="標楷體" w:hint="eastAsia"/>
          <w:color w:val="000000" w:themeColor="text1"/>
        </w:rPr>
        <w:t>應給付履約勞工薪資基準者</w:t>
      </w:r>
      <w:r w:rsidR="00244B8F" w:rsidRPr="00BC71B5">
        <w:rPr>
          <w:rFonts w:eastAsia="標楷體" w:hint="eastAsia"/>
          <w:color w:val="000000" w:themeColor="text1"/>
        </w:rPr>
        <w:t>）</w:t>
      </w:r>
      <w:r w:rsidRPr="00BC71B5">
        <w:rPr>
          <w:rFonts w:eastAsia="標楷體" w:hint="eastAsia"/>
          <w:color w:val="000000" w:themeColor="text1"/>
        </w:rPr>
        <w:t>。</w:t>
      </w:r>
    </w:p>
    <w:p w14:paraId="5DE9168D" w14:textId="1DBBB988" w:rsidR="00CA3531" w:rsidRPr="00BC71B5" w:rsidRDefault="00CA3531" w:rsidP="004C09E4">
      <w:pPr>
        <w:ind w:leftChars="300" w:left="960" w:hangingChars="100" w:hanging="240"/>
        <w:jc w:val="both"/>
        <w:rPr>
          <w:rFonts w:eastAsia="標楷體"/>
          <w:color w:val="000000" w:themeColor="text1"/>
        </w:rPr>
      </w:pPr>
      <w:r w:rsidRPr="00BC71B5">
        <w:rPr>
          <w:rFonts w:eastAsia="標楷體" w:hint="eastAsia"/>
          <w:color w:val="000000" w:themeColor="text1"/>
        </w:rPr>
        <w:t>■派駐勞工薪資支付證明</w:t>
      </w:r>
      <w:r w:rsidRPr="00BC71B5">
        <w:rPr>
          <w:rFonts w:eastAsia="標楷體" w:hint="eastAsia"/>
          <w:color w:val="000000" w:themeColor="text1"/>
        </w:rPr>
        <w:t>(</w:t>
      </w:r>
      <w:r w:rsidRPr="00BC71B5">
        <w:rPr>
          <w:rFonts w:eastAsia="標楷體" w:hint="eastAsia"/>
          <w:color w:val="000000" w:themeColor="text1"/>
        </w:rPr>
        <w:t>適用於個案有派駐勞工者。採總包價法計費之案件，且契約有規定廠商給付派駐勞工之薪資金額者，可依該資料檢核廠商實際給付予派駐勞工之薪資金額是否合於採購契約之要求。）。</w:t>
      </w:r>
    </w:p>
    <w:p w14:paraId="6A11E934"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□契約約定之其他給付憑證文件。</w:t>
      </w:r>
    </w:p>
    <w:p w14:paraId="4C2C4F6C"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□其他：</w:t>
      </w:r>
    </w:p>
    <w:p w14:paraId="5AEFD2C6" w14:textId="77777777" w:rsidR="004C09E4" w:rsidRPr="00BC71B5" w:rsidRDefault="004C09E4"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前款文件，應有出具人之簽名或蓋章。但慣例無需簽名或蓋章者，不在此限。</w:t>
      </w:r>
    </w:p>
    <w:p w14:paraId="3D75EF64" w14:textId="77777777" w:rsidR="004C09E4" w:rsidRPr="00BC71B5" w:rsidRDefault="00B16AEA" w:rsidP="00736439">
      <w:pPr>
        <w:pStyle w:val="aff5"/>
        <w:numPr>
          <w:ilvl w:val="0"/>
          <w:numId w:val="8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履約有逾期違約金、損害賠償、採購標的損壞或短缺、不實行為、未完全履約、不符契約規定、溢領價金或減少履約事項等情形時，機關得自應付價金中扣抵；其有不足者，得通知</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給付或自保證金扣抵。</w:t>
      </w:r>
    </w:p>
    <w:p w14:paraId="706D93A9" w14:textId="77777777" w:rsidR="004C09E4" w:rsidRPr="00BC71B5" w:rsidRDefault="004C09E4" w:rsidP="00736439">
      <w:pPr>
        <w:pStyle w:val="aff5"/>
        <w:numPr>
          <w:ilvl w:val="0"/>
          <w:numId w:val="89"/>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服務範圍包括代辦訓練操作或維護人員者，其服務費用除</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本身所需者外，有關受訓人員之旅費及生活費用，由機關自訂標準支給，不包括在服務費用項目之內。</w:t>
      </w:r>
    </w:p>
    <w:p w14:paraId="36C6AD69" w14:textId="77777777" w:rsidR="004C09E4" w:rsidRPr="00BC71B5" w:rsidRDefault="004C09E4" w:rsidP="00736439">
      <w:pPr>
        <w:pStyle w:val="aff5"/>
        <w:numPr>
          <w:ilvl w:val="0"/>
          <w:numId w:val="89"/>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分包契約依採購法第</w:t>
      </w:r>
      <w:r w:rsidRPr="00BC71B5">
        <w:rPr>
          <w:rFonts w:ascii="Times New Roman" w:eastAsia="標楷體" w:hAnsi="Times New Roman"/>
          <w:color w:val="000000" w:themeColor="text1"/>
        </w:rPr>
        <w:t>67</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項報備於機關，並經</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就分包部分設定權利質權予分包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者，該分包契約所載付款條件應符合前列各款規定</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採購法第</w:t>
      </w:r>
      <w:r w:rsidRPr="00BC71B5">
        <w:rPr>
          <w:rFonts w:ascii="Times New Roman" w:eastAsia="標楷體" w:hAnsi="Times New Roman"/>
          <w:color w:val="000000" w:themeColor="text1"/>
        </w:rPr>
        <w:t>98</w:t>
      </w:r>
      <w:r w:rsidRPr="00BC71B5">
        <w:rPr>
          <w:rFonts w:ascii="Times New Roman" w:eastAsia="標楷體" w:hAnsi="Times New Roman" w:hint="eastAsia"/>
          <w:color w:val="000000" w:themeColor="text1"/>
        </w:rPr>
        <w:t>條之規定除外</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或與機關另行議定。</w:t>
      </w:r>
    </w:p>
    <w:p w14:paraId="7EF76816" w14:textId="77777777" w:rsidR="004C09E4" w:rsidRPr="00BC71B5" w:rsidRDefault="00B16AEA" w:rsidP="00736439">
      <w:pPr>
        <w:pStyle w:val="aff5"/>
        <w:numPr>
          <w:ilvl w:val="0"/>
          <w:numId w:val="89"/>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於履約期間給與全職從事本採購案之員工薪資，如採按月計酬者，至少為</w:t>
      </w:r>
      <w:r w:rsidR="004C09E4" w:rsidRPr="00BC71B5">
        <w:rPr>
          <w:rFonts w:ascii="Times New Roman" w:eastAsia="標楷體" w:hAnsi="Times New Roman"/>
          <w:color w:val="000000" w:themeColor="text1"/>
          <w:u w:val="single"/>
        </w:rPr>
        <w:t xml:space="preserve">      </w:t>
      </w:r>
      <w:r w:rsidR="004C09E4" w:rsidRPr="00BC71B5">
        <w:rPr>
          <w:rFonts w:ascii="Times New Roman" w:eastAsia="標楷體" w:hAnsi="Times New Roman" w:hint="eastAsia"/>
          <w:color w:val="000000" w:themeColor="text1"/>
        </w:rPr>
        <w:t>元</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由機關於招標時載明，不得低於勞動基準法規定之最低基本工資；未載明者，為新臺幣</w:t>
      </w:r>
      <w:r w:rsidR="004C09E4" w:rsidRPr="00BC71B5">
        <w:rPr>
          <w:rFonts w:ascii="Times New Roman" w:eastAsia="標楷體" w:hAnsi="Times New Roman"/>
          <w:color w:val="000000" w:themeColor="text1"/>
        </w:rPr>
        <w:t>3</w:t>
      </w:r>
      <w:r w:rsidR="004C09E4" w:rsidRPr="00BC71B5">
        <w:rPr>
          <w:rFonts w:ascii="Times New Roman" w:eastAsia="標楷體" w:hAnsi="Times New Roman" w:hint="eastAsia"/>
          <w:color w:val="000000" w:themeColor="text1"/>
        </w:rPr>
        <w:t>萬元</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w:t>
      </w:r>
    </w:p>
    <w:p w14:paraId="7461171D" w14:textId="77777777" w:rsidR="004C09E4" w:rsidRPr="00BC71B5" w:rsidRDefault="00B16AEA" w:rsidP="00736439">
      <w:pPr>
        <w:pStyle w:val="aff5"/>
        <w:numPr>
          <w:ilvl w:val="0"/>
          <w:numId w:val="89"/>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如未於契約第</w:t>
      </w:r>
      <w:r w:rsidR="004C09E4" w:rsidRPr="00BC71B5">
        <w:rPr>
          <w:rFonts w:ascii="Times New Roman" w:eastAsia="標楷體" w:hAnsi="Times New Roman" w:hint="eastAsia"/>
          <w:color w:val="000000" w:themeColor="text1"/>
        </w:rPr>
        <w:t>8</w:t>
      </w:r>
      <w:r w:rsidR="004C09E4" w:rsidRPr="00BC71B5">
        <w:rPr>
          <w:rFonts w:ascii="Times New Roman" w:eastAsia="標楷體" w:hAnsi="Times New Roman" w:hint="eastAsia"/>
          <w:color w:val="000000" w:themeColor="text1"/>
        </w:rPr>
        <w:t>條第</w:t>
      </w:r>
      <w:r w:rsidR="004C09E4" w:rsidRPr="00BC71B5">
        <w:rPr>
          <w:rFonts w:ascii="Times New Roman" w:eastAsia="標楷體" w:hAnsi="Times New Roman" w:hint="eastAsia"/>
          <w:color w:val="000000" w:themeColor="text1"/>
        </w:rPr>
        <w:t>16</w:t>
      </w:r>
      <w:r w:rsidR="004C09E4" w:rsidRPr="00BC71B5">
        <w:rPr>
          <w:rFonts w:ascii="Times New Roman" w:eastAsia="標楷體" w:hAnsi="Times New Roman" w:hint="eastAsia"/>
          <w:color w:val="000000" w:themeColor="text1"/>
        </w:rPr>
        <w:t>款第</w:t>
      </w:r>
      <w:r w:rsidR="004C09E4" w:rsidRPr="00BC71B5">
        <w:rPr>
          <w:rFonts w:ascii="Times New Roman" w:eastAsia="標楷體" w:hAnsi="Times New Roman" w:hint="eastAsia"/>
          <w:color w:val="000000" w:themeColor="text1"/>
        </w:rPr>
        <w:t>2</w:t>
      </w:r>
      <w:r w:rsidR="004C09E4" w:rsidRPr="00BC71B5">
        <w:rPr>
          <w:rFonts w:ascii="Times New Roman" w:eastAsia="標楷體" w:hAnsi="Times New Roman" w:hint="eastAsia"/>
          <w:color w:val="000000" w:themeColor="text1"/>
        </w:rPr>
        <w:t>目第</w:t>
      </w:r>
      <w:r w:rsidR="004C09E4" w:rsidRPr="00BC71B5">
        <w:rPr>
          <w:rFonts w:ascii="Times New Roman" w:eastAsia="標楷體" w:hAnsi="Times New Roman" w:hint="eastAsia"/>
          <w:color w:val="000000" w:themeColor="text1"/>
        </w:rPr>
        <w:t>1</w:t>
      </w:r>
      <w:r w:rsidR="004C09E4" w:rsidRPr="00BC71B5">
        <w:rPr>
          <w:rFonts w:ascii="Times New Roman" w:eastAsia="標楷體" w:hAnsi="Times New Roman" w:hint="eastAsia"/>
          <w:color w:val="000000" w:themeColor="text1"/>
        </w:rPr>
        <w:t>子目約定期限給付派駐勞工薪資，且可歸責於</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者，經機關書面催告</w:t>
      </w:r>
      <w:r w:rsidR="008A4499" w:rsidRPr="00BC71B5">
        <w:rPr>
          <w:rFonts w:ascii="Times New Roman" w:eastAsia="標楷體" w:hAnsi="Times New Roman"/>
          <w:color w:val="000000" w:themeColor="text1"/>
          <w:u w:val="single"/>
        </w:rPr>
        <w:t xml:space="preserve">      </w:t>
      </w:r>
      <w:r w:rsidR="004C09E4" w:rsidRPr="00BC71B5">
        <w:rPr>
          <w:rFonts w:ascii="Times New Roman" w:eastAsia="標楷體" w:hAnsi="Times New Roman" w:hint="eastAsia"/>
          <w:color w:val="000000" w:themeColor="text1"/>
        </w:rPr>
        <w:t>日曆天</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由機關於招標時載明；未載明者，為</w:t>
      </w:r>
      <w:r w:rsidR="004C09E4" w:rsidRPr="00BC71B5">
        <w:rPr>
          <w:rFonts w:ascii="Times New Roman" w:eastAsia="標楷體" w:hAnsi="Times New Roman" w:hint="eastAsia"/>
          <w:color w:val="000000" w:themeColor="text1"/>
        </w:rPr>
        <w:t>10</w:t>
      </w:r>
      <w:r w:rsidR="004C09E4" w:rsidRPr="00BC71B5">
        <w:rPr>
          <w:rFonts w:ascii="Times New Roman" w:eastAsia="標楷體" w:hAnsi="Times New Roman" w:hint="eastAsia"/>
          <w:color w:val="000000" w:themeColor="text1"/>
        </w:rPr>
        <w:t>日曆天</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仍未改正，</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無條件同意機關得將應給付</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價金之一部分，給付派駐勞工</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即採購契約所載該派駐勞工薪資，包含加班費、差旅費，但不包含</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及派駐勞工負擔之勞工保險費、就業保險費、勞工職業災害保險費、積欠工資墊償基金、勞工退休金、健保費及稅捐等費用</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，且後續不得以任何理由，再就該部分向機關請求契約價金給付。</w:t>
      </w:r>
    </w:p>
    <w:p w14:paraId="4BC0AEF1" w14:textId="77777777" w:rsidR="004C09E4" w:rsidRPr="00BC71B5" w:rsidRDefault="004C09E4" w:rsidP="00736439">
      <w:pPr>
        <w:pStyle w:val="aff5"/>
        <w:numPr>
          <w:ilvl w:val="0"/>
          <w:numId w:val="89"/>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機關發現</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未依契約約定給付派駐勞工薪資時，得依附錄「機關處置廠商積欠派駐勞工薪資作業程序」辦理。</w:t>
      </w:r>
    </w:p>
    <w:p w14:paraId="3A0433AF" w14:textId="77777777" w:rsidR="004C09E4" w:rsidRPr="00BC71B5" w:rsidRDefault="004C09E4" w:rsidP="004C09E4">
      <w:pPr>
        <w:jc w:val="both"/>
        <w:rPr>
          <w:rFonts w:eastAsia="標楷體"/>
          <w:color w:val="000000" w:themeColor="text1"/>
        </w:rPr>
      </w:pPr>
    </w:p>
    <w:p w14:paraId="4E3F9C23"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第六條</w:t>
      </w:r>
      <w:r w:rsidRPr="00BC71B5">
        <w:rPr>
          <w:rFonts w:eastAsia="標楷體"/>
          <w:b/>
          <w:color w:val="000000" w:themeColor="text1"/>
        </w:rPr>
        <w:t xml:space="preserve">  </w:t>
      </w:r>
      <w:r w:rsidRPr="00BC71B5">
        <w:rPr>
          <w:rFonts w:eastAsia="標楷體" w:hint="eastAsia"/>
          <w:b/>
          <w:color w:val="000000" w:themeColor="text1"/>
        </w:rPr>
        <w:t>稅捐</w:t>
      </w:r>
    </w:p>
    <w:p w14:paraId="7955C334" w14:textId="77777777" w:rsidR="004C09E4" w:rsidRPr="00BC71B5" w:rsidRDefault="004C09E4" w:rsidP="00736439">
      <w:pPr>
        <w:pStyle w:val="aff5"/>
        <w:numPr>
          <w:ilvl w:val="0"/>
          <w:numId w:val="95"/>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以新臺幣報價之項目，除招標文件另有規定外，應含稅，包括營業稅。由自然人投標者，不含營業稅，但仍包括其必要之稅捐。</w:t>
      </w:r>
    </w:p>
    <w:p w14:paraId="6A2E8F95" w14:textId="77777777" w:rsidR="004C09E4" w:rsidRPr="00BC71B5" w:rsidRDefault="004C09E4" w:rsidP="00736439">
      <w:pPr>
        <w:pStyle w:val="aff5"/>
        <w:numPr>
          <w:ilvl w:val="0"/>
          <w:numId w:val="95"/>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以外幣報價之勞務費用或權利金，加計營業稅後與其他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之標價比較。但決標時將營業稅扣除，付款時由機關代繳。</w:t>
      </w:r>
    </w:p>
    <w:p w14:paraId="17474456" w14:textId="77777777" w:rsidR="004C09E4" w:rsidRPr="00BC71B5" w:rsidRDefault="004C09E4" w:rsidP="00736439">
      <w:pPr>
        <w:pStyle w:val="aff5"/>
        <w:numPr>
          <w:ilvl w:val="0"/>
          <w:numId w:val="95"/>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外國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在中華民國境內發生之勞務費或權利金收入，於領取價款時按當時之稅率繳納營利事業所得稅。上述稅款在付款時由機關代為扣繳。但外國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在中華民國境內有分支機構、營業代理人或由國內</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開立統一發票代領者，上述稅款在付款時不代為扣繳，而由該等機構、代理人或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繳納。</w:t>
      </w:r>
    </w:p>
    <w:p w14:paraId="24155EBA" w14:textId="77777777" w:rsidR="004C09E4" w:rsidRPr="00BC71B5" w:rsidRDefault="004C09E4" w:rsidP="004C09E4">
      <w:pPr>
        <w:jc w:val="both"/>
        <w:rPr>
          <w:rFonts w:eastAsia="標楷體"/>
          <w:color w:val="000000" w:themeColor="text1"/>
        </w:rPr>
      </w:pPr>
    </w:p>
    <w:p w14:paraId="62DFC3FC"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第七條</w:t>
      </w:r>
      <w:r w:rsidRPr="00BC71B5">
        <w:rPr>
          <w:rFonts w:eastAsia="標楷體"/>
          <w:b/>
          <w:color w:val="000000" w:themeColor="text1"/>
        </w:rPr>
        <w:t xml:space="preserve">  </w:t>
      </w:r>
      <w:r w:rsidRPr="00BC71B5">
        <w:rPr>
          <w:rFonts w:eastAsia="標楷體" w:hint="eastAsia"/>
          <w:b/>
          <w:color w:val="000000" w:themeColor="text1"/>
        </w:rPr>
        <w:t>履約期限</w:t>
      </w:r>
    </w:p>
    <w:p w14:paraId="3D6E8026" w14:textId="77777777" w:rsidR="004C09E4" w:rsidRPr="00BC71B5" w:rsidRDefault="004C09E4" w:rsidP="00736439">
      <w:pPr>
        <w:pStyle w:val="aff5"/>
        <w:numPr>
          <w:ilvl w:val="0"/>
          <w:numId w:val="9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履約期限</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由機關擇需要者於招標時載明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53371755" w14:textId="4126975A" w:rsidR="004C09E4" w:rsidRPr="00BC71B5" w:rsidRDefault="004C09E4" w:rsidP="004C09E4">
      <w:pPr>
        <w:ind w:leftChars="300" w:left="720"/>
        <w:jc w:val="both"/>
        <w:rPr>
          <w:rFonts w:eastAsia="標楷體"/>
          <w:color w:val="000000" w:themeColor="text1"/>
        </w:rPr>
      </w:pPr>
      <w:r w:rsidRPr="00BC71B5">
        <w:rPr>
          <w:rFonts w:eastAsia="標楷體" w:hint="eastAsia"/>
          <w:color w:val="000000" w:themeColor="text1"/>
        </w:rPr>
        <w:t>本採購案自中華民國</w:t>
      </w:r>
      <w:r w:rsidR="0099389E" w:rsidRPr="00BC71B5">
        <w:rPr>
          <w:rFonts w:eastAsia="標楷體" w:hint="eastAsia"/>
          <w:color w:val="000000" w:themeColor="text1"/>
        </w:rPr>
        <w:t>11</w:t>
      </w:r>
      <w:r w:rsidR="00AA507C" w:rsidRPr="00BC71B5">
        <w:rPr>
          <w:rFonts w:eastAsia="標楷體" w:hint="eastAsia"/>
          <w:color w:val="000000" w:themeColor="text1"/>
        </w:rPr>
        <w:t>4</w:t>
      </w:r>
      <w:r w:rsidRPr="00BC71B5">
        <w:rPr>
          <w:rFonts w:eastAsia="標楷體" w:hint="eastAsia"/>
          <w:color w:val="000000" w:themeColor="text1"/>
        </w:rPr>
        <w:t>年</w:t>
      </w:r>
      <w:r w:rsidRPr="00BC71B5">
        <w:rPr>
          <w:rFonts w:eastAsia="標楷體"/>
          <w:color w:val="000000" w:themeColor="text1"/>
        </w:rPr>
        <w:t>1</w:t>
      </w:r>
      <w:r w:rsidRPr="00BC71B5">
        <w:rPr>
          <w:rFonts w:eastAsia="標楷體" w:hint="eastAsia"/>
          <w:color w:val="000000" w:themeColor="text1"/>
        </w:rPr>
        <w:t>月</w:t>
      </w:r>
      <w:r w:rsidRPr="00BC71B5">
        <w:rPr>
          <w:rFonts w:eastAsia="標楷體"/>
          <w:color w:val="000000" w:themeColor="text1"/>
        </w:rPr>
        <w:t>1</w:t>
      </w:r>
      <w:r w:rsidRPr="00BC71B5">
        <w:rPr>
          <w:rFonts w:eastAsia="標楷體" w:hint="eastAsia"/>
          <w:color w:val="000000" w:themeColor="text1"/>
        </w:rPr>
        <w:t>日起至</w:t>
      </w:r>
      <w:r w:rsidR="0099389E" w:rsidRPr="00BC71B5">
        <w:rPr>
          <w:rFonts w:eastAsia="標楷體" w:hint="eastAsia"/>
          <w:color w:val="000000" w:themeColor="text1"/>
        </w:rPr>
        <w:t>11</w:t>
      </w:r>
      <w:r w:rsidR="00AA507C" w:rsidRPr="00BC71B5">
        <w:rPr>
          <w:rFonts w:eastAsia="標楷體" w:hint="eastAsia"/>
          <w:color w:val="000000" w:themeColor="text1"/>
        </w:rPr>
        <w:t>4</w:t>
      </w:r>
      <w:r w:rsidRPr="00BC71B5">
        <w:rPr>
          <w:rFonts w:eastAsia="標楷體" w:hint="eastAsia"/>
          <w:color w:val="000000" w:themeColor="text1"/>
        </w:rPr>
        <w:t>年</w:t>
      </w:r>
      <w:r w:rsidRPr="00BC71B5">
        <w:rPr>
          <w:rFonts w:eastAsia="標楷體"/>
          <w:color w:val="000000" w:themeColor="text1"/>
        </w:rPr>
        <w:t>12</w:t>
      </w:r>
      <w:r w:rsidRPr="00BC71B5">
        <w:rPr>
          <w:rFonts w:eastAsia="標楷體" w:hint="eastAsia"/>
          <w:color w:val="000000" w:themeColor="text1"/>
        </w:rPr>
        <w:t>月</w:t>
      </w:r>
      <w:r w:rsidRPr="00BC71B5">
        <w:rPr>
          <w:rFonts w:eastAsia="標楷體"/>
          <w:color w:val="000000" w:themeColor="text1"/>
        </w:rPr>
        <w:t>31</w:t>
      </w:r>
      <w:r w:rsidRPr="00BC71B5">
        <w:rPr>
          <w:rFonts w:eastAsia="標楷體" w:hint="eastAsia"/>
          <w:color w:val="000000" w:themeColor="text1"/>
        </w:rPr>
        <w:t>日止，如未及於</w:t>
      </w:r>
      <w:r w:rsidR="0099389E" w:rsidRPr="00BC71B5">
        <w:rPr>
          <w:rFonts w:eastAsia="標楷體" w:hint="eastAsia"/>
          <w:color w:val="000000" w:themeColor="text1"/>
        </w:rPr>
        <w:t>11</w:t>
      </w:r>
      <w:r w:rsidR="00AA507C" w:rsidRPr="00BC71B5">
        <w:rPr>
          <w:rFonts w:eastAsia="標楷體" w:hint="eastAsia"/>
          <w:color w:val="000000" w:themeColor="text1"/>
        </w:rPr>
        <w:t>4</w:t>
      </w:r>
      <w:r w:rsidRPr="00BC71B5">
        <w:rPr>
          <w:rFonts w:eastAsia="標楷體" w:hint="eastAsia"/>
          <w:color w:val="000000" w:themeColor="text1"/>
        </w:rPr>
        <w:t>年</w:t>
      </w:r>
      <w:r w:rsidRPr="00BC71B5">
        <w:rPr>
          <w:rFonts w:eastAsia="標楷體"/>
          <w:color w:val="000000" w:themeColor="text1"/>
        </w:rPr>
        <w:t>1</w:t>
      </w:r>
      <w:r w:rsidRPr="00BC71B5">
        <w:rPr>
          <w:rFonts w:eastAsia="標楷體" w:hint="eastAsia"/>
          <w:color w:val="000000" w:themeColor="text1"/>
        </w:rPr>
        <w:t>月</w:t>
      </w:r>
      <w:r w:rsidRPr="00BC71B5">
        <w:rPr>
          <w:rFonts w:eastAsia="標楷體"/>
          <w:color w:val="000000" w:themeColor="text1"/>
        </w:rPr>
        <w:t>1</w:t>
      </w:r>
      <w:r w:rsidRPr="00BC71B5">
        <w:rPr>
          <w:rFonts w:eastAsia="標楷體" w:hint="eastAsia"/>
          <w:color w:val="000000" w:themeColor="text1"/>
        </w:rPr>
        <w:t>日決標，則為自決標日起至</w:t>
      </w:r>
      <w:r w:rsidR="0099389E" w:rsidRPr="00BC71B5">
        <w:rPr>
          <w:rFonts w:eastAsia="標楷體" w:hint="eastAsia"/>
          <w:color w:val="000000" w:themeColor="text1"/>
        </w:rPr>
        <w:t>11</w:t>
      </w:r>
      <w:r w:rsidR="00AA507C" w:rsidRPr="00BC71B5">
        <w:rPr>
          <w:rFonts w:eastAsia="標楷體" w:hint="eastAsia"/>
          <w:color w:val="000000" w:themeColor="text1"/>
        </w:rPr>
        <w:t>4</w:t>
      </w:r>
      <w:r w:rsidRPr="00BC71B5">
        <w:rPr>
          <w:rFonts w:eastAsia="標楷體" w:hint="eastAsia"/>
          <w:color w:val="000000" w:themeColor="text1"/>
        </w:rPr>
        <w:t>年</w:t>
      </w:r>
      <w:r w:rsidRPr="00BC71B5">
        <w:rPr>
          <w:rFonts w:eastAsia="標楷體"/>
          <w:color w:val="000000" w:themeColor="text1"/>
        </w:rPr>
        <w:t>12</w:t>
      </w:r>
      <w:r w:rsidRPr="00BC71B5">
        <w:rPr>
          <w:rFonts w:eastAsia="標楷體" w:hint="eastAsia"/>
          <w:color w:val="000000" w:themeColor="text1"/>
        </w:rPr>
        <w:t>月</w:t>
      </w:r>
      <w:r w:rsidRPr="00BC71B5">
        <w:rPr>
          <w:rFonts w:eastAsia="標楷體"/>
          <w:color w:val="000000" w:themeColor="text1"/>
        </w:rPr>
        <w:t>31</w:t>
      </w:r>
      <w:r w:rsidRPr="00BC71B5">
        <w:rPr>
          <w:rFonts w:eastAsia="標楷體" w:hint="eastAsia"/>
          <w:color w:val="000000" w:themeColor="text1"/>
        </w:rPr>
        <w:t>日止。</w:t>
      </w:r>
    </w:p>
    <w:p w14:paraId="0386F671" w14:textId="77777777" w:rsidR="004C09E4" w:rsidRPr="00BC71B5" w:rsidRDefault="004C09E4" w:rsidP="00736439">
      <w:pPr>
        <w:pStyle w:val="aff5"/>
        <w:numPr>
          <w:ilvl w:val="0"/>
          <w:numId w:val="9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本契約所稱日</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天</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數，除已明定為日曆天或工作天者外，係以■日曆天□工作天計算</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由機關於招標時勾選；未勾選者，為日曆天</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6BA9095E" w14:textId="77777777" w:rsidR="004C09E4" w:rsidRPr="00BC71B5" w:rsidRDefault="004C09E4" w:rsidP="00736439">
      <w:pPr>
        <w:pStyle w:val="aff5"/>
        <w:numPr>
          <w:ilvl w:val="0"/>
          <w:numId w:val="9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以日曆天計算者，所有日數，包括第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目所載之放假日，均應計入。但投標文件截止收件日前未可得知之放假日，不予計入。</w:t>
      </w:r>
    </w:p>
    <w:p w14:paraId="4ED93D74" w14:textId="77777777" w:rsidR="004C09E4" w:rsidRPr="00BC71B5" w:rsidRDefault="004C09E4" w:rsidP="00736439">
      <w:pPr>
        <w:pStyle w:val="aff5"/>
        <w:numPr>
          <w:ilvl w:val="0"/>
          <w:numId w:val="9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以工作天計算者，下列放假日，均應不計入：</w:t>
      </w:r>
    </w:p>
    <w:p w14:paraId="7F1770F7" w14:textId="77777777" w:rsidR="004C09E4" w:rsidRPr="00BC71B5" w:rsidRDefault="004C09E4" w:rsidP="00736439">
      <w:pPr>
        <w:pStyle w:val="aff5"/>
        <w:numPr>
          <w:ilvl w:val="0"/>
          <w:numId w:val="9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星期六</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補行上班日除外</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及星期日。但與</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2</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至</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5</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放假日相互重疊者，不得重複計算。</w:t>
      </w:r>
    </w:p>
    <w:p w14:paraId="4155AE2A" w14:textId="77777777" w:rsidR="004C09E4" w:rsidRPr="00BC71B5" w:rsidRDefault="004C09E4" w:rsidP="00736439">
      <w:pPr>
        <w:pStyle w:val="aff5"/>
        <w:numPr>
          <w:ilvl w:val="0"/>
          <w:numId w:val="9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依「紀念日及節日實施辦法」規定放假之紀念日、節日及其補假。</w:t>
      </w:r>
    </w:p>
    <w:p w14:paraId="0F07539B" w14:textId="77777777" w:rsidR="004C09E4" w:rsidRPr="00BC71B5" w:rsidRDefault="004C09E4" w:rsidP="00736439">
      <w:pPr>
        <w:pStyle w:val="aff5"/>
        <w:numPr>
          <w:ilvl w:val="0"/>
          <w:numId w:val="9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軍人節</w:t>
      </w:r>
      <w:r w:rsidR="00244B8F" w:rsidRPr="00BC71B5">
        <w:rPr>
          <w:rFonts w:ascii="Times New Roman" w:eastAsia="標楷體" w:hAnsi="Times New Roman" w:hint="eastAsia"/>
          <w:color w:val="000000" w:themeColor="text1"/>
        </w:rPr>
        <w:t>（</w:t>
      </w:r>
      <w:r w:rsidRPr="00BC71B5">
        <w:rPr>
          <w:rFonts w:ascii="Times New Roman" w:eastAsia="標楷體" w:hAnsi="Times New Roman"/>
          <w:color w:val="000000" w:themeColor="text1"/>
        </w:rPr>
        <w:t>9</w:t>
      </w:r>
      <w:r w:rsidRPr="00BC71B5">
        <w:rPr>
          <w:rFonts w:ascii="Times New Roman" w:eastAsia="標楷體" w:hAnsi="Times New Roman" w:hint="eastAsia"/>
          <w:color w:val="000000" w:themeColor="text1"/>
        </w:rPr>
        <w:t>月</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日</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之放假及補假</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依國防部規定，但以國防部及其所屬之採購為限</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271F2CB0" w14:textId="77777777" w:rsidR="004C09E4" w:rsidRPr="00BC71B5" w:rsidRDefault="004C09E4" w:rsidP="00736439">
      <w:pPr>
        <w:pStyle w:val="aff5"/>
        <w:numPr>
          <w:ilvl w:val="0"/>
          <w:numId w:val="9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行政院人事行政總處公布之調整放假日。</w:t>
      </w:r>
    </w:p>
    <w:p w14:paraId="72022B6F" w14:textId="77777777" w:rsidR="004C09E4" w:rsidRPr="00BC71B5" w:rsidRDefault="004C09E4" w:rsidP="00736439">
      <w:pPr>
        <w:pStyle w:val="aff5"/>
        <w:numPr>
          <w:ilvl w:val="0"/>
          <w:numId w:val="98"/>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全國性選舉投票日及行政院所屬中央各業務主管機關公告放假者。</w:t>
      </w:r>
    </w:p>
    <w:p w14:paraId="584936D0" w14:textId="77777777" w:rsidR="004C09E4" w:rsidRPr="00BC71B5" w:rsidRDefault="004C09E4" w:rsidP="00736439">
      <w:pPr>
        <w:pStyle w:val="aff5"/>
        <w:numPr>
          <w:ilvl w:val="0"/>
          <w:numId w:val="9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免計工作天之日，以不得施作或供應為原則。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如欲施作或供應，應先徵得機關書面同意，該日數□應；□免計入履約期間</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由機關於招標時勾選，未勾選者，免計入履約期間</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0BC89C36" w14:textId="77777777" w:rsidR="004C09E4" w:rsidRPr="00BC71B5" w:rsidRDefault="004C09E4" w:rsidP="00736439">
      <w:pPr>
        <w:pStyle w:val="aff5"/>
        <w:numPr>
          <w:ilvl w:val="0"/>
          <w:numId w:val="9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w:t>
      </w:r>
      <w:r w:rsidRPr="00BC71B5">
        <w:rPr>
          <w:rFonts w:ascii="Times New Roman" w:eastAsia="標楷體" w:hAnsi="Times New Roman" w:hint="eastAsia"/>
          <w:color w:val="000000" w:themeColor="text1"/>
        </w:rPr>
        <w:t>__</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由機關於招標時載明</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2A1D8482" w14:textId="77777777" w:rsidR="004C09E4" w:rsidRPr="00BC71B5" w:rsidRDefault="004C09E4" w:rsidP="004C09E4">
      <w:pPr>
        <w:ind w:leftChars="350" w:left="1080" w:hangingChars="100" w:hanging="240"/>
        <w:jc w:val="both"/>
        <w:rPr>
          <w:rFonts w:eastAsia="標楷體"/>
          <w:color w:val="000000" w:themeColor="text1"/>
        </w:rPr>
      </w:pPr>
      <w:r w:rsidRPr="00BC71B5">
        <w:rPr>
          <w:rFonts w:eastAsia="標楷體" w:hint="eastAsia"/>
          <w:color w:val="000000" w:themeColor="text1"/>
        </w:rPr>
        <w:t>□前述期間全天之工作時間為上午</w:t>
      </w:r>
      <w:r w:rsidRPr="00BC71B5">
        <w:rPr>
          <w:rFonts w:eastAsia="標楷體"/>
          <w:color w:val="000000" w:themeColor="text1"/>
          <w:u w:val="single"/>
        </w:rPr>
        <w:t xml:space="preserve">    </w:t>
      </w:r>
      <w:r w:rsidRPr="00BC71B5">
        <w:rPr>
          <w:rFonts w:eastAsia="標楷體" w:hint="eastAsia"/>
          <w:color w:val="000000" w:themeColor="text1"/>
        </w:rPr>
        <w:t>時</w:t>
      </w:r>
      <w:r w:rsidRPr="00BC71B5">
        <w:rPr>
          <w:rFonts w:eastAsia="標楷體"/>
          <w:color w:val="000000" w:themeColor="text1"/>
          <w:u w:val="single"/>
        </w:rPr>
        <w:t xml:space="preserve">    </w:t>
      </w:r>
      <w:r w:rsidRPr="00BC71B5">
        <w:rPr>
          <w:rFonts w:eastAsia="標楷體" w:hint="eastAsia"/>
          <w:color w:val="000000" w:themeColor="text1"/>
        </w:rPr>
        <w:t>分至下午</w:t>
      </w:r>
      <w:r w:rsidRPr="00BC71B5">
        <w:rPr>
          <w:rFonts w:eastAsia="標楷體"/>
          <w:color w:val="000000" w:themeColor="text1"/>
          <w:u w:val="single"/>
        </w:rPr>
        <w:t xml:space="preserve">    </w:t>
      </w:r>
      <w:r w:rsidRPr="00BC71B5">
        <w:rPr>
          <w:rFonts w:eastAsia="標楷體" w:hint="eastAsia"/>
          <w:color w:val="000000" w:themeColor="text1"/>
        </w:rPr>
        <w:t>時</w:t>
      </w:r>
      <w:r w:rsidRPr="00BC71B5">
        <w:rPr>
          <w:rFonts w:eastAsia="標楷體"/>
          <w:color w:val="000000" w:themeColor="text1"/>
          <w:u w:val="single"/>
        </w:rPr>
        <w:t xml:space="preserve">    </w:t>
      </w:r>
      <w:r w:rsidRPr="00BC71B5">
        <w:rPr>
          <w:rFonts w:eastAsia="標楷體" w:hint="eastAsia"/>
          <w:color w:val="000000" w:themeColor="text1"/>
        </w:rPr>
        <w:t>分，中午休息時間為中午</w:t>
      </w:r>
      <w:r w:rsidRPr="00BC71B5">
        <w:rPr>
          <w:rFonts w:eastAsia="標楷體"/>
          <w:color w:val="000000" w:themeColor="text1"/>
          <w:u w:val="single"/>
        </w:rPr>
        <w:t xml:space="preserve">    </w:t>
      </w:r>
      <w:r w:rsidRPr="00BC71B5">
        <w:rPr>
          <w:rFonts w:eastAsia="標楷體" w:hint="eastAsia"/>
          <w:color w:val="000000" w:themeColor="text1"/>
        </w:rPr>
        <w:t>時</w:t>
      </w:r>
      <w:r w:rsidRPr="00BC71B5">
        <w:rPr>
          <w:rFonts w:eastAsia="標楷體"/>
          <w:color w:val="000000" w:themeColor="text1"/>
          <w:u w:val="single"/>
        </w:rPr>
        <w:t xml:space="preserve">    </w:t>
      </w:r>
      <w:r w:rsidRPr="00BC71B5">
        <w:rPr>
          <w:rFonts w:eastAsia="標楷體" w:hint="eastAsia"/>
          <w:color w:val="000000" w:themeColor="text1"/>
        </w:rPr>
        <w:t>分至下午</w:t>
      </w:r>
      <w:r w:rsidRPr="00BC71B5">
        <w:rPr>
          <w:rFonts w:eastAsia="標楷體"/>
          <w:color w:val="000000" w:themeColor="text1"/>
          <w:u w:val="single"/>
        </w:rPr>
        <w:t xml:space="preserve">    </w:t>
      </w:r>
      <w:r w:rsidRPr="00BC71B5">
        <w:rPr>
          <w:rFonts w:eastAsia="標楷體" w:hint="eastAsia"/>
          <w:color w:val="000000" w:themeColor="text1"/>
        </w:rPr>
        <w:t>時</w:t>
      </w:r>
      <w:r w:rsidRPr="00BC71B5">
        <w:rPr>
          <w:rFonts w:eastAsia="標楷體"/>
          <w:color w:val="000000" w:themeColor="text1"/>
          <w:u w:val="single"/>
        </w:rPr>
        <w:t xml:space="preserve">    </w:t>
      </w:r>
      <w:r w:rsidRPr="00BC71B5">
        <w:rPr>
          <w:rFonts w:eastAsia="標楷體" w:hint="eastAsia"/>
          <w:color w:val="000000" w:themeColor="text1"/>
        </w:rPr>
        <w:t>分；半天之工作時間為上午</w:t>
      </w:r>
      <w:r w:rsidRPr="00BC71B5">
        <w:rPr>
          <w:rFonts w:eastAsia="標楷體"/>
          <w:color w:val="000000" w:themeColor="text1"/>
        </w:rPr>
        <w:br/>
      </w:r>
      <w:r w:rsidRPr="00BC71B5">
        <w:rPr>
          <w:rFonts w:eastAsia="標楷體"/>
          <w:color w:val="000000" w:themeColor="text1"/>
          <w:u w:val="single"/>
        </w:rPr>
        <w:t xml:space="preserve">    </w:t>
      </w:r>
      <w:r w:rsidRPr="00BC71B5">
        <w:rPr>
          <w:rFonts w:eastAsia="標楷體" w:hint="eastAsia"/>
          <w:color w:val="000000" w:themeColor="text1"/>
        </w:rPr>
        <w:t>時</w:t>
      </w:r>
      <w:r w:rsidRPr="00BC71B5">
        <w:rPr>
          <w:rFonts w:eastAsia="標楷體"/>
          <w:color w:val="000000" w:themeColor="text1"/>
          <w:u w:val="single"/>
        </w:rPr>
        <w:t xml:space="preserve">    </w:t>
      </w:r>
      <w:r w:rsidRPr="00BC71B5">
        <w:rPr>
          <w:rFonts w:eastAsia="標楷體" w:hint="eastAsia"/>
          <w:color w:val="000000" w:themeColor="text1"/>
        </w:rPr>
        <w:t>分至下午</w:t>
      </w:r>
      <w:r w:rsidRPr="00BC71B5">
        <w:rPr>
          <w:rFonts w:eastAsia="標楷體"/>
          <w:color w:val="000000" w:themeColor="text1"/>
          <w:u w:val="single"/>
        </w:rPr>
        <w:t xml:space="preserve">    </w:t>
      </w:r>
      <w:r w:rsidRPr="00BC71B5">
        <w:rPr>
          <w:rFonts w:eastAsia="標楷體" w:hint="eastAsia"/>
          <w:color w:val="000000" w:themeColor="text1"/>
        </w:rPr>
        <w:t>時</w:t>
      </w:r>
      <w:r w:rsidRPr="00BC71B5">
        <w:rPr>
          <w:rFonts w:eastAsia="標楷體"/>
          <w:color w:val="000000" w:themeColor="text1"/>
          <w:u w:val="single"/>
        </w:rPr>
        <w:t xml:space="preserve">    </w:t>
      </w:r>
      <w:r w:rsidRPr="00BC71B5">
        <w:rPr>
          <w:rFonts w:eastAsia="標楷體" w:hint="eastAsia"/>
          <w:color w:val="000000" w:themeColor="text1"/>
        </w:rPr>
        <w:t>分。</w:t>
      </w:r>
    </w:p>
    <w:p w14:paraId="49712E3E" w14:textId="77777777" w:rsidR="004C09E4" w:rsidRPr="00BC71B5" w:rsidRDefault="004C09E4" w:rsidP="00736439">
      <w:pPr>
        <w:pStyle w:val="aff5"/>
        <w:numPr>
          <w:ilvl w:val="0"/>
          <w:numId w:val="9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契約如需辦理變更，其履約標的項目或數量有增減時，履約期限得由雙方視實際需要議定增減之。</w:t>
      </w:r>
    </w:p>
    <w:p w14:paraId="1607D126" w14:textId="77777777" w:rsidR="004C09E4" w:rsidRPr="00BC71B5" w:rsidRDefault="004C09E4" w:rsidP="00736439">
      <w:pPr>
        <w:pStyle w:val="aff5"/>
        <w:numPr>
          <w:ilvl w:val="0"/>
          <w:numId w:val="9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履約期限延期：</w:t>
      </w:r>
    </w:p>
    <w:p w14:paraId="44EF635D" w14:textId="77777777" w:rsidR="004C09E4" w:rsidRPr="00BC71B5" w:rsidRDefault="004C09E4" w:rsidP="00736439">
      <w:pPr>
        <w:pStyle w:val="aff5"/>
        <w:numPr>
          <w:ilvl w:val="0"/>
          <w:numId w:val="9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契約履約期間，有下列情形之一，且確非可歸責於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，而需展延履約期限者，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應於事故發生或消失後，檢具事證，儘速以書面向機關申請展延履約期限。機關得審酌其情形後，以書面同意延長履約期限，不計算逾期違約金。其事由未達半日者，以半日計；逾半日未達</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日者，以</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日計。</w:t>
      </w:r>
    </w:p>
    <w:p w14:paraId="2EC3C858" w14:textId="77777777" w:rsidR="004C09E4" w:rsidRPr="00BC71B5" w:rsidRDefault="004C09E4" w:rsidP="00736439">
      <w:pPr>
        <w:pStyle w:val="aff5"/>
        <w:numPr>
          <w:ilvl w:val="0"/>
          <w:numId w:val="100"/>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發生契約規定不可抗力之事故。</w:t>
      </w:r>
    </w:p>
    <w:p w14:paraId="27E99E7A" w14:textId="77777777" w:rsidR="004C09E4" w:rsidRPr="00BC71B5" w:rsidRDefault="004C09E4" w:rsidP="00736439">
      <w:pPr>
        <w:pStyle w:val="aff5"/>
        <w:numPr>
          <w:ilvl w:val="0"/>
          <w:numId w:val="100"/>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因天候影響無法施工。</w:t>
      </w:r>
    </w:p>
    <w:p w14:paraId="4871853D" w14:textId="77777777" w:rsidR="004C09E4" w:rsidRPr="00BC71B5" w:rsidRDefault="004C09E4" w:rsidP="00736439">
      <w:pPr>
        <w:pStyle w:val="aff5"/>
        <w:numPr>
          <w:ilvl w:val="0"/>
          <w:numId w:val="100"/>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機關要求全部或部分暫停履約。</w:t>
      </w:r>
    </w:p>
    <w:p w14:paraId="4611439C" w14:textId="77777777" w:rsidR="004C09E4" w:rsidRPr="00BC71B5" w:rsidRDefault="004C09E4" w:rsidP="00736439">
      <w:pPr>
        <w:pStyle w:val="aff5"/>
        <w:numPr>
          <w:ilvl w:val="0"/>
          <w:numId w:val="100"/>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因辦理契約變更或增加履約標的數量或項目。</w:t>
      </w:r>
    </w:p>
    <w:p w14:paraId="1F5B9855" w14:textId="77777777" w:rsidR="004C09E4" w:rsidRPr="00BC71B5" w:rsidRDefault="004C09E4" w:rsidP="00736439">
      <w:pPr>
        <w:pStyle w:val="aff5"/>
        <w:numPr>
          <w:ilvl w:val="0"/>
          <w:numId w:val="100"/>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機關應辦事項未及時辦妥。</w:t>
      </w:r>
    </w:p>
    <w:p w14:paraId="17EFB47F" w14:textId="77777777" w:rsidR="004C09E4" w:rsidRPr="00BC71B5" w:rsidRDefault="004C09E4" w:rsidP="00736439">
      <w:pPr>
        <w:pStyle w:val="aff5"/>
        <w:numPr>
          <w:ilvl w:val="0"/>
          <w:numId w:val="100"/>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由機關自辦或機關之其他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因承包契約相關履約標的之延誤而影響契約進度者。</w:t>
      </w:r>
    </w:p>
    <w:p w14:paraId="61EC27C7" w14:textId="77777777" w:rsidR="004C09E4" w:rsidRPr="00BC71B5" w:rsidRDefault="004C09E4" w:rsidP="00736439">
      <w:pPr>
        <w:pStyle w:val="aff5"/>
        <w:numPr>
          <w:ilvl w:val="0"/>
          <w:numId w:val="100"/>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其他非可歸責於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之情形，經機關認定者。</w:t>
      </w:r>
    </w:p>
    <w:p w14:paraId="3BBEED9C" w14:textId="77777777" w:rsidR="004C09E4" w:rsidRPr="00BC71B5" w:rsidRDefault="004C09E4" w:rsidP="00736439">
      <w:pPr>
        <w:pStyle w:val="aff5"/>
        <w:numPr>
          <w:ilvl w:val="0"/>
          <w:numId w:val="9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前目事故之發生，致契約全部或部分必須停止履約時，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應於停止履約原因消滅後立即恢復履約。其停止履約及恢復履約，</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應儘速向機關提出書面報告。</w:t>
      </w:r>
    </w:p>
    <w:p w14:paraId="26AE5E3A" w14:textId="77777777" w:rsidR="004C09E4" w:rsidRPr="00BC71B5" w:rsidRDefault="004C09E4" w:rsidP="00736439">
      <w:pPr>
        <w:pStyle w:val="aff5"/>
        <w:numPr>
          <w:ilvl w:val="0"/>
          <w:numId w:val="9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期日：</w:t>
      </w:r>
    </w:p>
    <w:p w14:paraId="0A61A7C6" w14:textId="77777777" w:rsidR="004C09E4" w:rsidRPr="00BC71B5" w:rsidRDefault="004C09E4" w:rsidP="00736439">
      <w:pPr>
        <w:pStyle w:val="aff5"/>
        <w:numPr>
          <w:ilvl w:val="0"/>
          <w:numId w:val="10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履約期間自指定之日起算者，應將當日算入。履約期間自指定之日後起算者，當日不計入。</w:t>
      </w:r>
    </w:p>
    <w:p w14:paraId="5F6DFC18" w14:textId="77777777" w:rsidR="004C09E4" w:rsidRPr="00BC71B5" w:rsidRDefault="004C09E4" w:rsidP="00736439">
      <w:pPr>
        <w:pStyle w:val="aff5"/>
        <w:numPr>
          <w:ilvl w:val="0"/>
          <w:numId w:val="10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履約標的須於一定期間內送達機關之場所者，履約期間之末日，以機關當日下班時間為期間末日之終止。當日為機關之辦公日，但機關因故停止辦公致未達原定截止時間者，以次一辦公日之同一截止時間代之。</w:t>
      </w:r>
    </w:p>
    <w:p w14:paraId="196D0228" w14:textId="77777777" w:rsidR="004C09E4" w:rsidRPr="00BC71B5" w:rsidRDefault="004C09E4" w:rsidP="004C09E4">
      <w:pPr>
        <w:jc w:val="both"/>
        <w:rPr>
          <w:rFonts w:eastAsia="標楷體"/>
          <w:color w:val="000000" w:themeColor="text1"/>
        </w:rPr>
      </w:pPr>
    </w:p>
    <w:p w14:paraId="05F87F6B"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第八條</w:t>
      </w:r>
      <w:r w:rsidRPr="00BC71B5">
        <w:rPr>
          <w:rFonts w:eastAsia="標楷體"/>
          <w:b/>
          <w:color w:val="000000" w:themeColor="text1"/>
        </w:rPr>
        <w:t xml:space="preserve">  </w:t>
      </w:r>
      <w:r w:rsidRPr="00BC71B5">
        <w:rPr>
          <w:rFonts w:eastAsia="標楷體" w:hint="eastAsia"/>
          <w:b/>
          <w:color w:val="000000" w:themeColor="text1"/>
        </w:rPr>
        <w:t>履約管理</w:t>
      </w:r>
    </w:p>
    <w:p w14:paraId="293CD8E8" w14:textId="77777777" w:rsidR="004C09E4" w:rsidRPr="00BC71B5" w:rsidRDefault="004C09E4"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與契約履約標的有關之其他標的，經機關交由其他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承包時，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有與其他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互相協調配合之義務，以使該等工作得以順利進行。因工作不能協調配合，致生錯誤、延誤履約期限或意外事故，其可歸責於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者，由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負責並賠償。如有任一</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因此受損者，應於事故發生後儘速書面通知機關，由機關邀集雙方協調解決。</w:t>
      </w:r>
    </w:p>
    <w:p w14:paraId="1E59F621" w14:textId="77777777" w:rsidR="004C09E4" w:rsidRPr="00BC71B5" w:rsidRDefault="004C09E4"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契約所需履約標的材料、機具、設備、工作場地設備等，除契約另有規定外，概由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自備。</w:t>
      </w:r>
    </w:p>
    <w:p w14:paraId="7C440C27" w14:textId="77777777" w:rsidR="004C09E4" w:rsidRPr="00BC71B5" w:rsidRDefault="00B16AEA"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接受機關或機關委託之機構之人員指示辦理與履約有關之事項前，應先確認該人員係有權代表人，且所指示辦理之事項未逾越或未違反契約規定。</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接受無權代表人之指示或逾越或違反契約規定之指示，不得用以拘束機關或減少、變更</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應負之契約責任，機關亦不對此等指示之後果負任何責任。</w:t>
      </w:r>
    </w:p>
    <w:p w14:paraId="59932EE6" w14:textId="77777777" w:rsidR="004C09E4" w:rsidRPr="00BC71B5" w:rsidRDefault="004C09E4"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之一方未請求他方依契約履約者，不得視為或構成一方放棄請求他方依契約履約之權利。</w:t>
      </w:r>
    </w:p>
    <w:p w14:paraId="7E7B1BC5" w14:textId="77777777" w:rsidR="004C09E4" w:rsidRPr="00BC71B5" w:rsidRDefault="004C09E4"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契約內容有須保密者，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未經機關書面同意，不得將契約內容洩漏予與履約無關之第三人。</w:t>
      </w:r>
    </w:p>
    <w:p w14:paraId="53E55C30" w14:textId="77777777" w:rsidR="004C09E4" w:rsidRPr="00BC71B5" w:rsidRDefault="00B16AEA"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履約期間所知悉之機關機密或任何不公開之文書、圖畫、消息、物品或其他資訊，均應保密，不得洩漏。</w:t>
      </w:r>
    </w:p>
    <w:p w14:paraId="210E6E96" w14:textId="77777777" w:rsidR="004C09E4" w:rsidRPr="00BC71B5" w:rsidRDefault="004C09E4"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轉包及分包：</w:t>
      </w:r>
    </w:p>
    <w:p w14:paraId="41B53F78" w14:textId="77777777" w:rsidR="004C09E4" w:rsidRPr="00BC71B5" w:rsidRDefault="00B16AEA" w:rsidP="00736439">
      <w:pPr>
        <w:pStyle w:val="aff5"/>
        <w:numPr>
          <w:ilvl w:val="0"/>
          <w:numId w:val="10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不得將契約轉包。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亦不得以不具備履行契約分包事項能力、未依法登記或設立，或依採購法第</w:t>
      </w:r>
      <w:r w:rsidR="004C09E4" w:rsidRPr="00BC71B5">
        <w:rPr>
          <w:rFonts w:ascii="Times New Roman" w:eastAsia="標楷體" w:hAnsi="Times New Roman"/>
          <w:color w:val="000000" w:themeColor="text1"/>
        </w:rPr>
        <w:t>103</w:t>
      </w:r>
      <w:r w:rsidR="004C09E4" w:rsidRPr="00BC71B5">
        <w:rPr>
          <w:rFonts w:ascii="Times New Roman" w:eastAsia="標楷體" w:hAnsi="Times New Roman" w:hint="eastAsia"/>
          <w:color w:val="000000" w:themeColor="text1"/>
        </w:rPr>
        <w:t>條規定不得參加投標或作為決標對象或作為分包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之</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為分包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w:t>
      </w:r>
    </w:p>
    <w:p w14:paraId="6150A34D" w14:textId="77777777" w:rsidR="004C09E4" w:rsidRPr="00BC71B5" w:rsidRDefault="00B16AEA" w:rsidP="00736439">
      <w:pPr>
        <w:pStyle w:val="aff5"/>
        <w:numPr>
          <w:ilvl w:val="0"/>
          <w:numId w:val="10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擬分包之項目及分包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，機關得予審查。</w:t>
      </w:r>
    </w:p>
    <w:p w14:paraId="6D95B077" w14:textId="77777777" w:rsidR="004C09E4" w:rsidRPr="00BC71B5" w:rsidRDefault="00B16AEA" w:rsidP="00736439">
      <w:pPr>
        <w:pStyle w:val="aff5"/>
        <w:numPr>
          <w:ilvl w:val="0"/>
          <w:numId w:val="10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對於分包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履約之部分，仍應負完全責任。分包契約報備於機關者，亦同。</w:t>
      </w:r>
    </w:p>
    <w:p w14:paraId="229FA9DC" w14:textId="77777777" w:rsidR="004C09E4" w:rsidRPr="00BC71B5" w:rsidRDefault="004C09E4" w:rsidP="00736439">
      <w:pPr>
        <w:pStyle w:val="aff5"/>
        <w:numPr>
          <w:ilvl w:val="0"/>
          <w:numId w:val="10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分包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不得將分包契約轉包。其有違反者，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應更換分包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w:t>
      </w:r>
    </w:p>
    <w:p w14:paraId="624434A9" w14:textId="77777777" w:rsidR="004C09E4" w:rsidRPr="00BC71B5" w:rsidRDefault="00B16AEA" w:rsidP="00736439">
      <w:pPr>
        <w:pStyle w:val="aff5"/>
        <w:numPr>
          <w:ilvl w:val="0"/>
          <w:numId w:val="10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違反不得轉包之規定時，機關得解除契約、終止契約或沒收保證金，並得要求損害賠償。</w:t>
      </w:r>
    </w:p>
    <w:p w14:paraId="6DA52C21" w14:textId="77777777" w:rsidR="004C09E4" w:rsidRPr="00BC71B5" w:rsidRDefault="004C09E4" w:rsidP="00736439">
      <w:pPr>
        <w:pStyle w:val="aff5"/>
        <w:numPr>
          <w:ilvl w:val="0"/>
          <w:numId w:val="10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前目轉包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對機關負連帶履行及賠償責任。再轉包者，亦同。</w:t>
      </w:r>
    </w:p>
    <w:p w14:paraId="749AEE0A" w14:textId="77777777" w:rsidR="004C09E4" w:rsidRPr="00BC71B5" w:rsidRDefault="00B16AEA" w:rsidP="00736439">
      <w:pPr>
        <w:pStyle w:val="aff5"/>
        <w:numPr>
          <w:ilvl w:val="0"/>
          <w:numId w:val="10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應於下列分包部分開始作業前，將分包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名單送機關備查（由機關視個案情形於招標時載明；未載明者無</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w:t>
      </w:r>
    </w:p>
    <w:p w14:paraId="76AADFCE" w14:textId="77777777" w:rsidR="004C09E4" w:rsidRPr="00BC71B5" w:rsidRDefault="00244B8F" w:rsidP="004C09E4">
      <w:pPr>
        <w:pStyle w:val="aff5"/>
        <w:ind w:leftChars="0" w:left="96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專業部分：＿＿＿。</w:t>
      </w:r>
    </w:p>
    <w:p w14:paraId="1458CA84" w14:textId="77777777" w:rsidR="004C09E4" w:rsidRPr="00BC71B5" w:rsidRDefault="00244B8F" w:rsidP="004C09E4">
      <w:pPr>
        <w:pStyle w:val="aff5"/>
        <w:ind w:leftChars="0" w:left="96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達一定數量或金額之部分：＿＿＿。</w:t>
      </w:r>
    </w:p>
    <w:p w14:paraId="2D5DD3FD" w14:textId="77777777" w:rsidR="004C09E4" w:rsidRPr="00BC71B5" w:rsidRDefault="00244B8F" w:rsidP="004C09E4">
      <w:pPr>
        <w:pStyle w:val="aff5"/>
        <w:ind w:leftChars="0" w:left="96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3</w:t>
      </w:r>
      <w:r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進度落後達＿</w:t>
      </w:r>
      <w:r w:rsidR="004C09E4"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之部分：＿＿＿。</w:t>
      </w:r>
      <w:r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未載明落後百分比者不適用）</w:t>
      </w:r>
    </w:p>
    <w:p w14:paraId="039A66EF" w14:textId="77777777" w:rsidR="004C09E4" w:rsidRPr="00BC71B5" w:rsidRDefault="00B16AEA"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及分包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履約，不得有下列情形：僱用依法不得從事其工作之人員</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含非法外勞</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、供應不法來源之履約標的、使用非法車輛或工具、提供不實證明、違反人口販運防制法、非法棄置廢棄物或其他不法或不當行為。</w:t>
      </w:r>
    </w:p>
    <w:p w14:paraId="556B8004" w14:textId="77777777" w:rsidR="004C09E4" w:rsidRPr="00BC71B5" w:rsidRDefault="00B16AEA"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應對其履約場所作業及履約方法之適當性、可靠性及安全性負完全責任。</w:t>
      </w:r>
    </w:p>
    <w:p w14:paraId="181B0534" w14:textId="77777777" w:rsidR="004C09E4" w:rsidRPr="00BC71B5" w:rsidRDefault="00B16AEA" w:rsidP="00736439">
      <w:pPr>
        <w:pStyle w:val="aff5"/>
        <w:numPr>
          <w:ilvl w:val="0"/>
          <w:numId w:val="102"/>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之履約場所作業有發生意外事件之虞時，</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應立即採取防範措施。發生意外時，應立即採取搶救、復原、重建及對機關與第三人之賠償等措施。</w:t>
      </w:r>
    </w:p>
    <w:p w14:paraId="5FA35702" w14:textId="77777777" w:rsidR="004C09E4" w:rsidRPr="00BC71B5" w:rsidRDefault="004C09E4"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履約中，若可預見其履約瑕疵，或其有其他違反契約之情事者，得通知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限期改善。</w:t>
      </w:r>
    </w:p>
    <w:p w14:paraId="184DCDA2" w14:textId="77777777" w:rsidR="004C09E4" w:rsidRPr="00BC71B5" w:rsidRDefault="00B16AEA"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不於前款期限內，依照改善或履行者，機關得採行下列措施：</w:t>
      </w:r>
    </w:p>
    <w:p w14:paraId="7BD67486" w14:textId="77777777" w:rsidR="004C09E4" w:rsidRPr="00BC71B5" w:rsidRDefault="004C09E4" w:rsidP="00736439">
      <w:pPr>
        <w:pStyle w:val="aff5"/>
        <w:numPr>
          <w:ilvl w:val="0"/>
          <w:numId w:val="10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自行或使第三人改善或繼續其工作，其風險及費用由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負擔。</w:t>
      </w:r>
    </w:p>
    <w:p w14:paraId="6D412D1E" w14:textId="77777777" w:rsidR="004C09E4" w:rsidRPr="00BC71B5" w:rsidRDefault="004C09E4" w:rsidP="00736439">
      <w:pPr>
        <w:pStyle w:val="aff5"/>
        <w:numPr>
          <w:ilvl w:val="0"/>
          <w:numId w:val="10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終止或解除契約，並得請求損害賠償。</w:t>
      </w:r>
    </w:p>
    <w:p w14:paraId="786CBC39" w14:textId="77777777" w:rsidR="004C09E4" w:rsidRPr="00BC71B5" w:rsidRDefault="004C09E4" w:rsidP="00736439">
      <w:pPr>
        <w:pStyle w:val="aff5"/>
        <w:numPr>
          <w:ilvl w:val="0"/>
          <w:numId w:val="10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暫停履約。</w:t>
      </w:r>
    </w:p>
    <w:p w14:paraId="7E7DDF4C" w14:textId="77777777" w:rsidR="004C09E4" w:rsidRPr="00BC71B5" w:rsidRDefault="004C09E4"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機關提供之履約場所，各得標</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有共同使用之需要者，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應與其他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協議或依機關協調之結果共用場所。</w:t>
      </w:r>
    </w:p>
    <w:p w14:paraId="3DEC6BE8" w14:textId="77777777" w:rsidR="004C09E4" w:rsidRPr="00BC71B5" w:rsidRDefault="004C09E4"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機關提供或將其所有之財物供</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加工、改善或維修，其須將標的運出機關場所者，該財物之滅失、減損或遭侵占時，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應負賠償責任。機關並得視實際需要規定</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繳納與標的等值或一定金額之保證金</w:t>
      </w:r>
      <w:r w:rsidRPr="00BC71B5">
        <w:rPr>
          <w:rFonts w:ascii="Times New Roman" w:eastAsia="標楷體" w:hAnsi="Times New Roman"/>
          <w:color w:val="000000" w:themeColor="text1"/>
          <w:u w:val="single"/>
        </w:rPr>
        <w:t xml:space="preserve">      </w:t>
      </w:r>
      <w:r w:rsidRPr="00BC71B5">
        <w:rPr>
          <w:rFonts w:ascii="Times New Roman" w:eastAsia="標楷體" w:hAnsi="Times New Roman"/>
          <w:color w:val="000000" w:themeColor="text1"/>
        </w:rPr>
        <w:t xml:space="preserve"> </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由機關視需要於招標時載明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31F48284" w14:textId="77777777" w:rsidR="004C09E4" w:rsidRPr="00BC71B5" w:rsidRDefault="004C09E4"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履約所需臨時場所，除另有規定外，由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自理。</w:t>
      </w:r>
    </w:p>
    <w:p w14:paraId="0C3FD6A0" w14:textId="77777777" w:rsidR="004C09E4" w:rsidRPr="00BC71B5" w:rsidRDefault="004C09E4"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勞工權益保障：</w:t>
      </w:r>
    </w:p>
    <w:p w14:paraId="08197558" w14:textId="51D2BFA6" w:rsidR="004C09E4" w:rsidRPr="00BC71B5" w:rsidRDefault="00B16AEA"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為自然人時，應提出勞工保險、勞工職業災害保險及全民健康保險投保證明文件。</w:t>
      </w:r>
    </w:p>
    <w:p w14:paraId="53B773CE" w14:textId="77777777" w:rsidR="004C09E4" w:rsidRPr="00BC71B5" w:rsidRDefault="004C09E4"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派駐勞工（指受</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僱用，派駐於機關工作場所，依</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指示完成契約所定工作項目者）權益保障：（由機關衡酌個案情形於招標時勾選）</w:t>
      </w:r>
    </w:p>
    <w:p w14:paraId="3FE28093" w14:textId="77777777" w:rsidR="00280896" w:rsidRPr="00BC71B5" w:rsidRDefault="00B16AEA" w:rsidP="00736439">
      <w:pPr>
        <w:pStyle w:val="aff5"/>
        <w:numPr>
          <w:ilvl w:val="0"/>
          <w:numId w:val="10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對其派至機關提供勞務之派駐勞工，應訂立書面勞動契約，其內容包含勞動條件、就業與性別歧視禁止、性騷擾防治、遵守義務、違反責任及應注意事項等派駐勞工在機關工作期間之權益與義務事項，並將該契約影本於簽約後</w:t>
      </w:r>
      <w:r w:rsidR="004C09E4" w:rsidRPr="00BC71B5">
        <w:rPr>
          <w:rFonts w:ascii="Times New Roman" w:eastAsia="標楷體" w:hAnsi="Times New Roman"/>
          <w:color w:val="000000" w:themeColor="text1"/>
        </w:rPr>
        <w:t>_____</w:t>
      </w:r>
      <w:r w:rsidR="004C09E4" w:rsidRPr="00BC71B5">
        <w:rPr>
          <w:rFonts w:ascii="Times New Roman" w:eastAsia="標楷體" w:hAnsi="Times New Roman" w:hint="eastAsia"/>
          <w:color w:val="000000" w:themeColor="text1"/>
        </w:rPr>
        <w:t>工作天</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由機關衡酌個案情形自行填列；未載明者，為</w:t>
      </w:r>
      <w:r w:rsidR="004C09E4" w:rsidRPr="00BC71B5">
        <w:rPr>
          <w:rFonts w:ascii="Times New Roman" w:eastAsia="標楷體" w:hAnsi="Times New Roman"/>
          <w:color w:val="000000" w:themeColor="text1"/>
        </w:rPr>
        <w:t>10</w:t>
      </w:r>
      <w:r w:rsidR="004C09E4" w:rsidRPr="00BC71B5">
        <w:rPr>
          <w:rFonts w:ascii="Times New Roman" w:eastAsia="標楷體" w:hAnsi="Times New Roman" w:hint="eastAsia"/>
          <w:color w:val="000000" w:themeColor="text1"/>
        </w:rPr>
        <w:t>工作天</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內或機關另外通知之期限內送機關備查，如履約期間勞動契約有變更者，亦同。勞動契約如有缺漏或違反相關勞動法令，機關應要求</w:t>
      </w:r>
      <w:r w:rsidRPr="00BC71B5">
        <w:rPr>
          <w:rFonts w:ascii="Times New Roman" w:eastAsia="標楷體" w:hAnsi="Times New Roman" w:hint="eastAsia"/>
          <w:color w:val="000000" w:themeColor="text1"/>
        </w:rPr>
        <w:t>廠商</w:t>
      </w:r>
      <w:r w:rsidR="0099389E" w:rsidRPr="00BC71B5">
        <w:rPr>
          <w:rFonts w:ascii="Times New Roman" w:eastAsia="標楷體" w:hAnsi="Times New Roman" w:hint="eastAsia"/>
          <w:color w:val="000000" w:themeColor="text1"/>
        </w:rPr>
        <w:t>補正。上開勞動契約應載明</w:t>
      </w:r>
      <w:r w:rsidR="004C09E4" w:rsidRPr="00BC71B5">
        <w:rPr>
          <w:rFonts w:ascii="Times New Roman" w:eastAsia="標楷體" w:hAnsi="Times New Roman" w:hint="eastAsia"/>
          <w:color w:val="000000" w:themeColor="text1"/>
        </w:rPr>
        <w:t>廠商給付派駐勞工薪資期限，及</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未依該期限給付派駐勞工薪資，經機關催告仍未改正者，同意由機關將應給付廠商價金之一部分，給付派駐勞工</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即採購契約所載該派駐勞工薪資，包含加班費、差旅費，但不</w:t>
      </w:r>
      <w:r w:rsidR="0099389E" w:rsidRPr="00BC71B5">
        <w:rPr>
          <w:rFonts w:ascii="Times New Roman" w:eastAsia="標楷體" w:hAnsi="Times New Roman" w:hint="eastAsia"/>
          <w:color w:val="000000" w:themeColor="text1"/>
        </w:rPr>
        <w:t>包含</w:t>
      </w:r>
      <w:r w:rsidR="004C09E4" w:rsidRPr="00BC71B5">
        <w:rPr>
          <w:rFonts w:ascii="Times New Roman" w:eastAsia="標楷體" w:hAnsi="Times New Roman" w:hint="eastAsia"/>
          <w:color w:val="000000" w:themeColor="text1"/>
        </w:rPr>
        <w:t>廠商及派駐勞工負擔之勞工保險費、就業保險費、勞工職業災害保險費、積欠工資墊償基金、勞工退休金、健保費及稅捐等費用</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w:t>
      </w:r>
    </w:p>
    <w:p w14:paraId="6F6B5FF7" w14:textId="77777777" w:rsidR="00280896" w:rsidRPr="00BC71B5" w:rsidRDefault="00B16AEA" w:rsidP="00736439">
      <w:pPr>
        <w:pStyle w:val="aff5"/>
        <w:numPr>
          <w:ilvl w:val="0"/>
          <w:numId w:val="10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14:paraId="054D7B66" w14:textId="77777777" w:rsidR="004C09E4" w:rsidRPr="00BC71B5" w:rsidRDefault="004C09E4" w:rsidP="00736439">
      <w:pPr>
        <w:pStyle w:val="aff5"/>
        <w:numPr>
          <w:ilvl w:val="0"/>
          <w:numId w:val="10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派駐勞工薪資採固定金額（由機關於招標時勾選）：</w:t>
      </w:r>
    </w:p>
    <w:p w14:paraId="0883A47E" w14:textId="77777777" w:rsidR="004C09E4" w:rsidRPr="00BC71B5" w:rsidRDefault="004C09E4" w:rsidP="004C09E4">
      <w:pPr>
        <w:pStyle w:val="aff5"/>
        <w:ind w:leftChars="0" w:left="96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□按月計酬。每月薪資</w:t>
      </w:r>
      <w:r w:rsidRPr="00BC71B5">
        <w:rPr>
          <w:rFonts w:ascii="Times New Roman" w:eastAsia="標楷體" w:hAnsi="Times New Roman" w:hint="eastAsia"/>
          <w:color w:val="000000" w:themeColor="text1"/>
        </w:rPr>
        <w:t>____________</w:t>
      </w:r>
      <w:r w:rsidRPr="00BC71B5">
        <w:rPr>
          <w:rFonts w:ascii="Times New Roman" w:eastAsia="標楷體" w:hAnsi="Times New Roman" w:hint="eastAsia"/>
          <w:color w:val="000000" w:themeColor="text1"/>
        </w:rPr>
        <w:t>元（由機關於招標時載明；未載明者，詳標價明細表。不得少於勞動基準法規定之最低基本工資）；在機關提供服務期間如不足</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個月，以每月薪資除以當月日曆天數後，按實際工作日數</w:t>
      </w:r>
      <w:r w:rsidRPr="00BC71B5">
        <w:rPr>
          <w:rFonts w:ascii="Times New Roman" w:eastAsia="標楷體" w:hAnsi="Times New Roman" w:hint="eastAsia"/>
          <w:color w:val="000000" w:themeColor="text1"/>
        </w:rPr>
        <w:t xml:space="preserve"> </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含期間之休息日及例假日</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比例核算。</w:t>
      </w:r>
    </w:p>
    <w:p w14:paraId="3D4A1E3C" w14:textId="77777777" w:rsidR="004C09E4" w:rsidRPr="00BC71B5" w:rsidRDefault="004C09E4" w:rsidP="004C09E4">
      <w:pPr>
        <w:pStyle w:val="aff5"/>
        <w:ind w:leftChars="0" w:left="96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□按日計酬。每日薪資</w:t>
      </w:r>
      <w:r w:rsidRPr="00BC71B5">
        <w:rPr>
          <w:rFonts w:ascii="Times New Roman" w:eastAsia="標楷體" w:hAnsi="Times New Roman" w:hint="eastAsia"/>
          <w:color w:val="000000" w:themeColor="text1"/>
        </w:rPr>
        <w:t>____________</w:t>
      </w:r>
      <w:r w:rsidRPr="00BC71B5">
        <w:rPr>
          <w:rFonts w:ascii="Times New Roman" w:eastAsia="標楷體" w:hAnsi="Times New Roman" w:hint="eastAsia"/>
          <w:color w:val="000000" w:themeColor="text1"/>
        </w:rPr>
        <w:t>元（由機關於招標時載明；未載明者，詳標價明細表。於法定正常工作時間內不得少於勞動基準法基本工資之每小時基本工資額乘以工作時數之金額）。</w:t>
      </w:r>
    </w:p>
    <w:p w14:paraId="5F76C0EE" w14:textId="77777777" w:rsidR="004C09E4" w:rsidRPr="00BC71B5" w:rsidRDefault="004C09E4" w:rsidP="004C09E4">
      <w:pPr>
        <w:pStyle w:val="aff5"/>
        <w:ind w:leftChars="0" w:left="96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□按時計酬。每小時薪資</w:t>
      </w:r>
      <w:r w:rsidRPr="00BC71B5">
        <w:rPr>
          <w:rFonts w:ascii="Times New Roman" w:eastAsia="標楷體" w:hAnsi="Times New Roman" w:hint="eastAsia"/>
          <w:color w:val="000000" w:themeColor="text1"/>
        </w:rPr>
        <w:t>__________</w:t>
      </w:r>
      <w:r w:rsidRPr="00BC71B5">
        <w:rPr>
          <w:rFonts w:ascii="Times New Roman" w:eastAsia="標楷體" w:hAnsi="Times New Roman" w:hint="eastAsia"/>
          <w:color w:val="000000" w:themeColor="text1"/>
        </w:rPr>
        <w:t>元（由機關於招標時載明；未載明者，詳標價明細表。不得低於勞動基準法基本工資之每小時基本工資額）。</w:t>
      </w:r>
    </w:p>
    <w:p w14:paraId="69D46232" w14:textId="77777777" w:rsidR="008D2D55" w:rsidRPr="00BC71B5" w:rsidRDefault="00B16AEA" w:rsidP="00736439">
      <w:pPr>
        <w:pStyle w:val="aff5"/>
        <w:numPr>
          <w:ilvl w:val="0"/>
          <w:numId w:val="10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對於派至機關提供勞務之派駐勞工，其請假、特別休假</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含年資併計給予</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、加班</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延長工作時間</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及年終獎金</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獎金或分配紅利</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等工資給付之勞動條件，應依勞動基準法暨其施行細則、勞工請假規則及性別工作平等法規定辦理。但</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為合作社，提供勞務者非屬僱傭關係之社員時，依第</w:t>
      </w:r>
      <w:r w:rsidR="004C09E4" w:rsidRPr="00BC71B5">
        <w:rPr>
          <w:rFonts w:ascii="Times New Roman" w:eastAsia="標楷體" w:hAnsi="Times New Roman"/>
          <w:color w:val="000000" w:themeColor="text1"/>
        </w:rPr>
        <w:t>17</w:t>
      </w:r>
      <w:r w:rsidR="004C09E4" w:rsidRPr="00BC71B5">
        <w:rPr>
          <w:rFonts w:ascii="Times New Roman" w:eastAsia="標楷體" w:hAnsi="Times New Roman" w:hint="eastAsia"/>
          <w:color w:val="000000" w:themeColor="text1"/>
        </w:rPr>
        <w:t>款辦理。</w:t>
      </w:r>
    </w:p>
    <w:p w14:paraId="13C7FC0C" w14:textId="77777777" w:rsidR="008D2D55" w:rsidRPr="00BC71B5" w:rsidRDefault="00B16AEA" w:rsidP="00736439">
      <w:pPr>
        <w:pStyle w:val="aff5"/>
        <w:numPr>
          <w:ilvl w:val="0"/>
          <w:numId w:val="10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對於派至機關提供勞務之派駐勞工，應落實消除對婦女一切形式歧視公約施行法、性別工作平等法之性別歧視禁止、性騷擾防治及性別工作平等措施規定。</w:t>
      </w:r>
    </w:p>
    <w:p w14:paraId="7A1D10B4" w14:textId="77777777" w:rsidR="004C09E4" w:rsidRPr="00BC71B5" w:rsidRDefault="00B16AEA" w:rsidP="00736439">
      <w:pPr>
        <w:pStyle w:val="aff5"/>
        <w:numPr>
          <w:ilvl w:val="0"/>
          <w:numId w:val="10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不得因派駐勞工提出申訴</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含性騷擾</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或協助他人申訴</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含性騷擾</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，而予以解僱、調職或其他不利之處分。</w:t>
      </w:r>
    </w:p>
    <w:p w14:paraId="4816BA02" w14:textId="77777777" w:rsidR="004C09E4" w:rsidRPr="00BC71B5" w:rsidRDefault="004C09E4" w:rsidP="00736439">
      <w:pPr>
        <w:pStyle w:val="aff5"/>
        <w:numPr>
          <w:ilvl w:val="0"/>
          <w:numId w:val="10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w:t>
      </w:r>
      <w:r w:rsidR="00497DBA" w:rsidRPr="00BC71B5">
        <w:rPr>
          <w:rFonts w:ascii="Times New Roman" w:eastAsia="標楷體" w:hAnsi="Times New Roman" w:hint="eastAsia"/>
          <w:color w:val="000000" w:themeColor="text1"/>
        </w:rPr>
        <w:t>__________</w:t>
      </w:r>
    </w:p>
    <w:p w14:paraId="2AEAB8DE" w14:textId="77777777" w:rsidR="004C09E4" w:rsidRPr="00BC71B5" w:rsidRDefault="004C09E4"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機關發現</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違反相關勞動法令、性別工作平等法等情事時，檢附具體事證，主動通知當地勞工主管機關或勞工保險局</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有關勞工保險、勞工職業災害保險投保及勞工退休金提繳事項</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依法查處。</w:t>
      </w:r>
    </w:p>
    <w:p w14:paraId="09C2E3D5" w14:textId="77777777" w:rsidR="004C09E4" w:rsidRPr="00BC71B5" w:rsidRDefault="004C09E4"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機關每</w:t>
      </w:r>
      <w:r w:rsidRPr="00BC71B5">
        <w:rPr>
          <w:rFonts w:ascii="Times New Roman" w:eastAsia="標楷體" w:hAnsi="Times New Roman" w:hint="eastAsia"/>
          <w:color w:val="000000" w:themeColor="text1"/>
        </w:rPr>
        <w:t>__</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由機關於招標時載明；未載明者，為每</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定期抽訪派駐勞工，以瞭解</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是否如期依約履行其保障勞工權益之義務。</w:t>
      </w:r>
    </w:p>
    <w:p w14:paraId="14AB2B49" w14:textId="77777777" w:rsidR="004C09E4" w:rsidRPr="00BC71B5" w:rsidRDefault="004C09E4"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機關發現</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未依約履行保障勞工權益之義務，經查證屬實，除有不可抗力或不可歸責於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事由者外，依本目約定計算違約金，如有減省費用或不當利益情形，扣減或追償契約價金。本目所定違約金情形如下，每點新臺幣</w:t>
      </w:r>
      <w:r w:rsidR="00493777"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元</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由機關於招標時載明，未載明者每點以新臺幣</w:t>
      </w:r>
      <w:r w:rsidRPr="00BC71B5">
        <w:rPr>
          <w:rFonts w:ascii="Times New Roman" w:eastAsia="標楷體" w:hAnsi="Times New Roman"/>
          <w:color w:val="000000" w:themeColor="text1"/>
        </w:rPr>
        <w:t>500</w:t>
      </w:r>
      <w:r w:rsidRPr="00BC71B5">
        <w:rPr>
          <w:rFonts w:ascii="Times New Roman" w:eastAsia="標楷體" w:hAnsi="Times New Roman" w:hint="eastAsia"/>
          <w:color w:val="000000" w:themeColor="text1"/>
        </w:rPr>
        <w:t>元計</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，其總額以契約價金總額之</w:t>
      </w:r>
      <w:r w:rsidRPr="00BC71B5">
        <w:rPr>
          <w:rFonts w:ascii="Times New Roman" w:eastAsia="標楷體" w:hAnsi="Times New Roman"/>
          <w:color w:val="000000" w:themeColor="text1"/>
        </w:rPr>
        <w:t>20%</w:t>
      </w:r>
      <w:r w:rsidRPr="00BC71B5">
        <w:rPr>
          <w:rFonts w:ascii="Times New Roman" w:eastAsia="標楷體" w:hAnsi="Times New Roman" w:hint="eastAsia"/>
          <w:color w:val="000000" w:themeColor="text1"/>
        </w:rPr>
        <w:t>為上限</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以下各子目所載計罰點數，各機關得於招標文件視個案需要調整之</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05A85F3F" w14:textId="77777777" w:rsidR="004C09E4" w:rsidRPr="00BC71B5" w:rsidRDefault="004C09E4" w:rsidP="00736439">
      <w:pPr>
        <w:pStyle w:val="aff5"/>
        <w:numPr>
          <w:ilvl w:val="0"/>
          <w:numId w:val="107"/>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未依第</w:t>
      </w:r>
      <w:r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目第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子目約定辦理者，每一人次計罰</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點，限期改正仍未改正者，按次連續計罰。</w:t>
      </w:r>
    </w:p>
    <w:p w14:paraId="275AB18E" w14:textId="77777777" w:rsidR="004C09E4" w:rsidRPr="00BC71B5" w:rsidRDefault="004C09E4" w:rsidP="00736439">
      <w:pPr>
        <w:pStyle w:val="aff5"/>
        <w:numPr>
          <w:ilvl w:val="0"/>
          <w:numId w:val="107"/>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未依第</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目或第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目第</w:t>
      </w:r>
      <w:r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子目至第</w:t>
      </w:r>
      <w:r w:rsidRPr="00BC71B5">
        <w:rPr>
          <w:rFonts w:ascii="Times New Roman" w:eastAsia="標楷體" w:hAnsi="Times New Roman" w:hint="eastAsia"/>
          <w:color w:val="000000" w:themeColor="text1"/>
        </w:rPr>
        <w:t>7</w:t>
      </w:r>
      <w:r w:rsidRPr="00BC71B5">
        <w:rPr>
          <w:rFonts w:ascii="Times New Roman" w:eastAsia="標楷體" w:hAnsi="Times New Roman" w:hint="eastAsia"/>
          <w:color w:val="000000" w:themeColor="text1"/>
        </w:rPr>
        <w:t>子目約定辦理者，每一人依每一事件計罰</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點，限期改正仍未改正者，按次連續計罰。</w:t>
      </w:r>
    </w:p>
    <w:p w14:paraId="5D5A5ADE" w14:textId="77777777" w:rsidR="004C09E4" w:rsidRPr="00BC71B5" w:rsidRDefault="004C09E4" w:rsidP="00736439">
      <w:pPr>
        <w:pStyle w:val="aff5"/>
        <w:numPr>
          <w:ilvl w:val="0"/>
          <w:numId w:val="107"/>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w:t>
      </w:r>
      <w:r w:rsidRPr="00BC71B5">
        <w:rPr>
          <w:rFonts w:ascii="Times New Roman" w:eastAsia="標楷體" w:hAnsi="Times New Roman"/>
          <w:color w:val="000000" w:themeColor="text1"/>
        </w:rPr>
        <w:t>_________</w:t>
      </w:r>
    </w:p>
    <w:p w14:paraId="6E5CDF05" w14:textId="7BAB59FB" w:rsidR="004C09E4" w:rsidRPr="00BC71B5" w:rsidRDefault="004C09E4"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機關應提供內部申訴管道予派駐勞工，包括受理單位、申訴方式及流程等，並公告於機關網站及工作場所顯著之處，並適時向派駐勞工宣導。機關於受理後，應妥為處理，並回復當事人</w:t>
      </w:r>
      <w:r w:rsidR="005D008C" w:rsidRPr="00BC71B5">
        <w:rPr>
          <w:rFonts w:ascii="Times New Roman" w:eastAsia="標楷體" w:hAnsi="Times New Roman" w:hint="eastAsia"/>
          <w:color w:val="000000" w:themeColor="text1"/>
        </w:rPr>
        <w:t>及知會廠商</w:t>
      </w:r>
      <w:r w:rsidRPr="00BC71B5">
        <w:rPr>
          <w:rFonts w:ascii="Times New Roman" w:eastAsia="標楷體" w:hAnsi="Times New Roman" w:hint="eastAsia"/>
          <w:color w:val="000000" w:themeColor="text1"/>
        </w:rPr>
        <w:t>。</w:t>
      </w:r>
    </w:p>
    <w:p w14:paraId="7BE4C3FD" w14:textId="77777777" w:rsidR="004C09E4" w:rsidRPr="00BC71B5" w:rsidRDefault="004C09E4"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派駐勞工如遭受機關所屬人員性騷擾時，經調查屬實，機關應對所屬人員懲處，並將結果告知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及當事人。</w:t>
      </w:r>
    </w:p>
    <w:p w14:paraId="123FC6CF" w14:textId="77777777" w:rsidR="004C09E4" w:rsidRPr="00BC71B5" w:rsidRDefault="004C09E4" w:rsidP="00736439">
      <w:pPr>
        <w:pStyle w:val="aff5"/>
        <w:numPr>
          <w:ilvl w:val="0"/>
          <w:numId w:val="10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機關不得自行招募人員，再轉由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僱用後派駐於機關工作，亦不得要求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僱用特定人員派駐於機關工作。</w:t>
      </w:r>
    </w:p>
    <w:p w14:paraId="33BABD74" w14:textId="77777777" w:rsidR="004C09E4" w:rsidRPr="00BC71B5" w:rsidRDefault="00B16AEA" w:rsidP="00736439">
      <w:pPr>
        <w:pStyle w:val="aff5"/>
        <w:numPr>
          <w:ilvl w:val="0"/>
          <w:numId w:val="105"/>
        </w:numPr>
        <w:ind w:leftChars="0" w:left="992" w:hanging="425"/>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派至機關提供勞務之派駐勞工，依相關勞動法令或性別工作平等法規定請假者：</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由機關四擇一於招標時載明</w:t>
      </w:r>
      <w:r w:rsidR="00244B8F" w:rsidRPr="00BC71B5">
        <w:rPr>
          <w:rFonts w:ascii="Times New Roman" w:eastAsia="標楷體" w:hAnsi="Times New Roman"/>
          <w:color w:val="000000" w:themeColor="text1"/>
        </w:rPr>
        <w:t>）</w:t>
      </w:r>
    </w:p>
    <w:p w14:paraId="1E02E535" w14:textId="77777777" w:rsidR="004C09E4" w:rsidRPr="00BC71B5" w:rsidRDefault="004C09E4" w:rsidP="004C09E4">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1</w:t>
      </w:r>
      <w:r w:rsidR="00244B8F" w:rsidRPr="00BC71B5">
        <w:rPr>
          <w:rFonts w:eastAsia="標楷體"/>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應指派相同資格及能力人員代理並須經機關同意，其費用由機關另行支付：每人每次請假超過</w:t>
      </w:r>
      <w:r w:rsidRPr="00BC71B5">
        <w:rPr>
          <w:rFonts w:eastAsia="標楷體"/>
          <w:color w:val="000000" w:themeColor="text1"/>
        </w:rPr>
        <w:t>___</w:t>
      </w:r>
      <w:r w:rsidRPr="00BC71B5">
        <w:rPr>
          <w:rFonts w:eastAsia="標楷體" w:hint="eastAsia"/>
          <w:color w:val="000000" w:themeColor="text1"/>
        </w:rPr>
        <w:t>工作天或每人每月請假累計超過</w:t>
      </w:r>
      <w:r w:rsidRPr="00BC71B5">
        <w:rPr>
          <w:rFonts w:eastAsia="標楷體"/>
          <w:color w:val="000000" w:themeColor="text1"/>
        </w:rPr>
        <w:t>___</w:t>
      </w:r>
      <w:r w:rsidRPr="00BC71B5">
        <w:rPr>
          <w:rFonts w:eastAsia="標楷體" w:hint="eastAsia"/>
          <w:color w:val="000000" w:themeColor="text1"/>
        </w:rPr>
        <w:t>日</w:t>
      </w:r>
      <w:r w:rsidR="00244B8F" w:rsidRPr="00BC71B5">
        <w:rPr>
          <w:rFonts w:eastAsia="標楷體"/>
          <w:color w:val="000000" w:themeColor="text1"/>
        </w:rPr>
        <w:t>（</w:t>
      </w:r>
      <w:r w:rsidRPr="00BC71B5">
        <w:rPr>
          <w:rFonts w:eastAsia="標楷體" w:hint="eastAsia"/>
          <w:color w:val="000000" w:themeColor="text1"/>
        </w:rPr>
        <w:t>由機關視個案性質於招標文件載明，未載明者均為</w:t>
      </w:r>
      <w:r w:rsidRPr="00BC71B5">
        <w:rPr>
          <w:rFonts w:eastAsia="標楷體"/>
          <w:color w:val="000000" w:themeColor="text1"/>
        </w:rPr>
        <w:t>2</w:t>
      </w:r>
      <w:r w:rsidRPr="00BC71B5">
        <w:rPr>
          <w:rFonts w:eastAsia="標楷體" w:hint="eastAsia"/>
          <w:color w:val="000000" w:themeColor="text1"/>
        </w:rPr>
        <w:t>日</w:t>
      </w:r>
      <w:r w:rsidR="00244B8F" w:rsidRPr="00BC71B5">
        <w:rPr>
          <w:rFonts w:eastAsia="標楷體"/>
          <w:color w:val="000000" w:themeColor="text1"/>
        </w:rPr>
        <w:t>）</w:t>
      </w:r>
      <w:r w:rsidRPr="00BC71B5">
        <w:rPr>
          <w:rFonts w:eastAsia="標楷體" w:hint="eastAsia"/>
          <w:color w:val="000000" w:themeColor="text1"/>
        </w:rPr>
        <w:t>。</w:t>
      </w:r>
    </w:p>
    <w:p w14:paraId="701FE277" w14:textId="77777777" w:rsidR="004C09E4" w:rsidRPr="00BC71B5" w:rsidRDefault="004C09E4" w:rsidP="004C09E4">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2</w:t>
      </w:r>
      <w:r w:rsidR="00244B8F" w:rsidRPr="00BC71B5">
        <w:rPr>
          <w:rFonts w:eastAsia="標楷體"/>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應指派相同資格及能力人員代理並須經機關同意，機關不另行支付費用：每人每次請假超過</w:t>
      </w:r>
      <w:r w:rsidRPr="00BC71B5">
        <w:rPr>
          <w:rFonts w:eastAsia="標楷體"/>
          <w:color w:val="000000" w:themeColor="text1"/>
        </w:rPr>
        <w:t>___</w:t>
      </w:r>
      <w:r w:rsidRPr="00BC71B5">
        <w:rPr>
          <w:rFonts w:eastAsia="標楷體" w:hint="eastAsia"/>
          <w:color w:val="000000" w:themeColor="text1"/>
        </w:rPr>
        <w:t>工作天或每人每月請假累計超過</w:t>
      </w:r>
      <w:r w:rsidRPr="00BC71B5">
        <w:rPr>
          <w:rFonts w:eastAsia="標楷體"/>
          <w:color w:val="000000" w:themeColor="text1"/>
        </w:rPr>
        <w:t>___</w:t>
      </w:r>
      <w:r w:rsidRPr="00BC71B5">
        <w:rPr>
          <w:rFonts w:eastAsia="標楷體" w:hint="eastAsia"/>
          <w:color w:val="000000" w:themeColor="text1"/>
        </w:rPr>
        <w:t>日</w:t>
      </w:r>
      <w:r w:rsidR="00244B8F" w:rsidRPr="00BC71B5">
        <w:rPr>
          <w:rFonts w:eastAsia="標楷體"/>
          <w:color w:val="000000" w:themeColor="text1"/>
        </w:rPr>
        <w:t>（</w:t>
      </w:r>
      <w:r w:rsidRPr="00BC71B5">
        <w:rPr>
          <w:rFonts w:eastAsia="標楷體" w:hint="eastAsia"/>
          <w:color w:val="000000" w:themeColor="text1"/>
        </w:rPr>
        <w:t>由機關視個案性質於招標文件載明，未載明者均為</w:t>
      </w:r>
      <w:r w:rsidRPr="00BC71B5">
        <w:rPr>
          <w:rFonts w:eastAsia="標楷體"/>
          <w:color w:val="000000" w:themeColor="text1"/>
        </w:rPr>
        <w:t>2</w:t>
      </w:r>
      <w:r w:rsidRPr="00BC71B5">
        <w:rPr>
          <w:rFonts w:eastAsia="標楷體" w:hint="eastAsia"/>
          <w:color w:val="000000" w:themeColor="text1"/>
        </w:rPr>
        <w:t>日</w:t>
      </w:r>
      <w:r w:rsidR="00244B8F" w:rsidRPr="00BC71B5">
        <w:rPr>
          <w:rFonts w:eastAsia="標楷體"/>
          <w:color w:val="000000" w:themeColor="text1"/>
        </w:rPr>
        <w:t>）</w:t>
      </w:r>
      <w:r w:rsidRPr="00BC71B5">
        <w:rPr>
          <w:rFonts w:eastAsia="標楷體" w:hint="eastAsia"/>
          <w:color w:val="000000" w:themeColor="text1"/>
        </w:rPr>
        <w:t>；但法定天數內之婚假、喪假、產假</w:t>
      </w:r>
      <w:r w:rsidR="00244B8F" w:rsidRPr="00BC71B5">
        <w:rPr>
          <w:rFonts w:eastAsia="標楷體"/>
          <w:color w:val="000000" w:themeColor="text1"/>
        </w:rPr>
        <w:t>（</w:t>
      </w:r>
      <w:r w:rsidRPr="00BC71B5">
        <w:rPr>
          <w:rFonts w:eastAsia="標楷體" w:hint="eastAsia"/>
          <w:color w:val="000000" w:themeColor="text1"/>
        </w:rPr>
        <w:t>包含流產假</w:t>
      </w:r>
      <w:r w:rsidR="00244B8F" w:rsidRPr="00BC71B5">
        <w:rPr>
          <w:rFonts w:eastAsia="標楷體"/>
          <w:color w:val="000000" w:themeColor="text1"/>
        </w:rPr>
        <w:t>）</w:t>
      </w:r>
      <w:r w:rsidRPr="00BC71B5">
        <w:rPr>
          <w:rFonts w:eastAsia="標楷體" w:hint="eastAsia"/>
          <w:color w:val="000000" w:themeColor="text1"/>
        </w:rPr>
        <w:t>，或特別休假，</w:t>
      </w:r>
      <w:r w:rsidR="00B16AEA" w:rsidRPr="00BC71B5">
        <w:rPr>
          <w:rFonts w:eastAsia="標楷體" w:hint="eastAsia"/>
          <w:color w:val="000000" w:themeColor="text1"/>
        </w:rPr>
        <w:t>廠商</w:t>
      </w:r>
      <w:r w:rsidRPr="00BC71B5">
        <w:rPr>
          <w:rFonts w:eastAsia="標楷體" w:hint="eastAsia"/>
          <w:color w:val="000000" w:themeColor="text1"/>
        </w:rPr>
        <w:t>無須指派人員代理。</w:t>
      </w:r>
    </w:p>
    <w:p w14:paraId="123FE2A0" w14:textId="77777777" w:rsidR="004C09E4" w:rsidRPr="00BC71B5" w:rsidRDefault="004C09E4" w:rsidP="004C09E4">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3</w:t>
      </w:r>
      <w:r w:rsidR="00244B8F" w:rsidRPr="00BC71B5">
        <w:rPr>
          <w:rFonts w:eastAsia="標楷體"/>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無須指派人員代理。</w:t>
      </w:r>
    </w:p>
    <w:p w14:paraId="37E5BD1D" w14:textId="77777777" w:rsidR="004C09E4" w:rsidRPr="00BC71B5" w:rsidRDefault="004C09E4" w:rsidP="004C09E4">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4</w:t>
      </w:r>
      <w:r w:rsidR="00244B8F" w:rsidRPr="00BC71B5">
        <w:rPr>
          <w:rFonts w:eastAsia="標楷體"/>
          <w:color w:val="000000" w:themeColor="text1"/>
        </w:rPr>
        <w:t>）</w:t>
      </w:r>
      <w:r w:rsidRPr="00BC71B5">
        <w:rPr>
          <w:rFonts w:eastAsia="標楷體" w:hint="eastAsia"/>
          <w:color w:val="000000" w:themeColor="text1"/>
        </w:rPr>
        <w:t>其他：</w:t>
      </w:r>
      <w:r w:rsidRPr="00BC71B5">
        <w:rPr>
          <w:rFonts w:eastAsia="標楷體"/>
          <w:color w:val="000000" w:themeColor="text1"/>
        </w:rPr>
        <w:t>___________________</w:t>
      </w:r>
    </w:p>
    <w:p w14:paraId="0394C2BA" w14:textId="77777777" w:rsidR="004C09E4" w:rsidRPr="00BC71B5" w:rsidRDefault="004C09E4" w:rsidP="004C09E4">
      <w:pPr>
        <w:ind w:leftChars="300" w:left="720"/>
        <w:jc w:val="both"/>
        <w:rPr>
          <w:rFonts w:eastAsia="標楷體"/>
          <w:color w:val="000000" w:themeColor="text1"/>
        </w:rPr>
      </w:pPr>
      <w:r w:rsidRPr="00BC71B5">
        <w:rPr>
          <w:rFonts w:eastAsia="標楷體" w:hint="eastAsia"/>
          <w:color w:val="000000" w:themeColor="text1"/>
        </w:rPr>
        <w:t>上開派駐勞工請假，其屬依法令不給付全部或部分薪資者，機關應比照扣除契約價金。另上開第</w:t>
      </w:r>
      <w:r w:rsidRPr="00BC71B5">
        <w:rPr>
          <w:rFonts w:eastAsia="標楷體"/>
          <w:color w:val="000000" w:themeColor="text1"/>
        </w:rPr>
        <w:t>2</w:t>
      </w:r>
      <w:r w:rsidRPr="00BC71B5">
        <w:rPr>
          <w:rFonts w:eastAsia="標楷體" w:hint="eastAsia"/>
          <w:color w:val="000000" w:themeColor="text1"/>
        </w:rPr>
        <w:t>子目</w:t>
      </w:r>
      <w:r w:rsidR="00B16AEA" w:rsidRPr="00BC71B5">
        <w:rPr>
          <w:rFonts w:eastAsia="標楷體" w:hint="eastAsia"/>
          <w:color w:val="000000" w:themeColor="text1"/>
        </w:rPr>
        <w:t>廠商</w:t>
      </w:r>
      <w:r w:rsidRPr="00BC71B5">
        <w:rPr>
          <w:rFonts w:eastAsia="標楷體" w:hint="eastAsia"/>
          <w:color w:val="000000" w:themeColor="text1"/>
        </w:rPr>
        <w:t>應派員代理而未派相當之勞工代理者，機關將扣除契約相當金額，扣除金額之計算方式如下</w:t>
      </w:r>
      <w:r w:rsidR="00244B8F" w:rsidRPr="00BC71B5">
        <w:rPr>
          <w:rFonts w:eastAsia="標楷體"/>
          <w:color w:val="000000" w:themeColor="text1"/>
        </w:rPr>
        <w:t>（</w:t>
      </w:r>
      <w:r w:rsidRPr="00BC71B5">
        <w:rPr>
          <w:rFonts w:eastAsia="標楷體" w:hint="eastAsia"/>
          <w:color w:val="000000" w:themeColor="text1"/>
        </w:rPr>
        <w:t>由機關於招標時載明</w:t>
      </w:r>
      <w:r w:rsidR="00244B8F" w:rsidRPr="00BC71B5">
        <w:rPr>
          <w:rFonts w:eastAsia="標楷體"/>
          <w:color w:val="000000" w:themeColor="text1"/>
        </w:rPr>
        <w:t>）</w:t>
      </w:r>
      <w:r w:rsidRPr="00BC71B5">
        <w:rPr>
          <w:rFonts w:eastAsia="標楷體" w:hint="eastAsia"/>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不得將未派員代理遭受機關扣款之金額轉嫁予請假之派駐勞工負擔或採取其他不利派駐勞工之作為：</w:t>
      </w:r>
    </w:p>
    <w:p w14:paraId="7CFF0E17" w14:textId="77777777" w:rsidR="004C09E4" w:rsidRPr="00BC71B5" w:rsidRDefault="004C09E4" w:rsidP="004C09E4">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1</w:t>
      </w:r>
      <w:r w:rsidR="00244B8F" w:rsidRPr="00BC71B5">
        <w:rPr>
          <w:rFonts w:eastAsia="標楷體"/>
          <w:color w:val="000000" w:themeColor="text1"/>
        </w:rPr>
        <w:t>）</w:t>
      </w:r>
      <w:r w:rsidRPr="00BC71B5">
        <w:rPr>
          <w:rFonts w:eastAsia="標楷體" w:hint="eastAsia"/>
          <w:color w:val="000000" w:themeColor="text1"/>
        </w:rPr>
        <w:t>依每人每月薪資，除以</w:t>
      </w:r>
      <w:r w:rsidRPr="00BC71B5">
        <w:rPr>
          <w:rFonts w:eastAsia="標楷體"/>
          <w:color w:val="000000" w:themeColor="text1"/>
        </w:rPr>
        <w:t>___</w:t>
      </w:r>
      <w:r w:rsidRPr="00BC71B5">
        <w:rPr>
          <w:rFonts w:eastAsia="標楷體" w:hint="eastAsia"/>
          <w:color w:val="000000" w:themeColor="text1"/>
        </w:rPr>
        <w:t>小時</w:t>
      </w:r>
      <w:r w:rsidR="00244B8F" w:rsidRPr="00BC71B5">
        <w:rPr>
          <w:rFonts w:eastAsia="標楷體"/>
          <w:color w:val="000000" w:themeColor="text1"/>
        </w:rPr>
        <w:t>（</w:t>
      </w:r>
      <w:r w:rsidRPr="00BC71B5">
        <w:rPr>
          <w:rFonts w:eastAsia="標楷體" w:hint="eastAsia"/>
          <w:color w:val="000000" w:themeColor="text1"/>
        </w:rPr>
        <w:t>由機關於招標時載明；未載明者，為</w:t>
      </w:r>
      <w:r w:rsidRPr="00BC71B5">
        <w:rPr>
          <w:rFonts w:eastAsia="標楷體"/>
          <w:color w:val="000000" w:themeColor="text1"/>
        </w:rPr>
        <w:t>240</w:t>
      </w:r>
      <w:r w:rsidRPr="00BC71B5">
        <w:rPr>
          <w:rFonts w:eastAsia="標楷體" w:hint="eastAsia"/>
          <w:color w:val="000000" w:themeColor="text1"/>
        </w:rPr>
        <w:t>小時</w:t>
      </w:r>
      <w:r w:rsidR="00244B8F" w:rsidRPr="00BC71B5">
        <w:rPr>
          <w:rFonts w:eastAsia="標楷體"/>
          <w:color w:val="000000" w:themeColor="text1"/>
        </w:rPr>
        <w:t>）</w:t>
      </w:r>
      <w:r w:rsidRPr="00BC71B5">
        <w:rPr>
          <w:rFonts w:eastAsia="標楷體" w:hint="eastAsia"/>
          <w:color w:val="000000" w:themeColor="text1"/>
        </w:rPr>
        <w:t>為單價小時基準，乘以未派相當之勞工代理之時數。</w:t>
      </w:r>
    </w:p>
    <w:p w14:paraId="5FCC9538" w14:textId="77777777" w:rsidR="004C09E4" w:rsidRPr="00BC71B5" w:rsidRDefault="004C09E4" w:rsidP="004C09E4">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2</w:t>
      </w:r>
      <w:r w:rsidR="00244B8F" w:rsidRPr="00BC71B5">
        <w:rPr>
          <w:rFonts w:eastAsia="標楷體"/>
          <w:color w:val="000000" w:themeColor="text1"/>
        </w:rPr>
        <w:t>）</w:t>
      </w:r>
      <w:r w:rsidRPr="00BC71B5">
        <w:rPr>
          <w:rFonts w:eastAsia="標楷體" w:hint="eastAsia"/>
          <w:color w:val="000000" w:themeColor="text1"/>
        </w:rPr>
        <w:t>依每人每月之契約價金扣除</w:t>
      </w:r>
      <w:r w:rsidR="00B16AEA" w:rsidRPr="00BC71B5">
        <w:rPr>
          <w:rFonts w:eastAsia="標楷體" w:hint="eastAsia"/>
          <w:color w:val="000000" w:themeColor="text1"/>
        </w:rPr>
        <w:t>廠商</w:t>
      </w:r>
      <w:r w:rsidRPr="00BC71B5">
        <w:rPr>
          <w:rFonts w:eastAsia="標楷體" w:hint="eastAsia"/>
          <w:color w:val="000000" w:themeColor="text1"/>
        </w:rPr>
        <w:t>應提繳之勞工退休金、勞工保險費、就業保險費、工資墊償基金、勞工職業災害保險費、全民健保費、</w:t>
      </w:r>
      <w:r w:rsidR="00B16AEA" w:rsidRPr="00BC71B5">
        <w:rPr>
          <w:rFonts w:eastAsia="標楷體" w:hint="eastAsia"/>
          <w:color w:val="000000" w:themeColor="text1"/>
        </w:rPr>
        <w:t>廠商</w:t>
      </w:r>
      <w:r w:rsidRPr="00BC71B5">
        <w:rPr>
          <w:rFonts w:eastAsia="標楷體" w:hint="eastAsia"/>
          <w:color w:val="000000" w:themeColor="text1"/>
        </w:rPr>
        <w:t>管理費、利潤及稅捐，除以</w:t>
      </w:r>
      <w:r w:rsidRPr="00BC71B5">
        <w:rPr>
          <w:rFonts w:eastAsia="標楷體"/>
          <w:color w:val="000000" w:themeColor="text1"/>
        </w:rPr>
        <w:t>___</w:t>
      </w:r>
      <w:r w:rsidRPr="00BC71B5">
        <w:rPr>
          <w:rFonts w:eastAsia="標楷體" w:hint="eastAsia"/>
          <w:color w:val="000000" w:themeColor="text1"/>
        </w:rPr>
        <w:t>小時</w:t>
      </w:r>
      <w:r w:rsidR="00244B8F" w:rsidRPr="00BC71B5">
        <w:rPr>
          <w:rFonts w:eastAsia="標楷體"/>
          <w:color w:val="000000" w:themeColor="text1"/>
        </w:rPr>
        <w:t>（</w:t>
      </w:r>
      <w:r w:rsidRPr="00BC71B5">
        <w:rPr>
          <w:rFonts w:eastAsia="標楷體" w:hint="eastAsia"/>
          <w:color w:val="000000" w:themeColor="text1"/>
        </w:rPr>
        <w:t>由機關於招標時載明；未載明者，為</w:t>
      </w:r>
      <w:r w:rsidRPr="00BC71B5">
        <w:rPr>
          <w:rFonts w:eastAsia="標楷體"/>
          <w:color w:val="000000" w:themeColor="text1"/>
        </w:rPr>
        <w:t>240</w:t>
      </w:r>
      <w:r w:rsidRPr="00BC71B5">
        <w:rPr>
          <w:rFonts w:eastAsia="標楷體" w:hint="eastAsia"/>
          <w:color w:val="000000" w:themeColor="text1"/>
        </w:rPr>
        <w:t>小時</w:t>
      </w:r>
      <w:r w:rsidR="00244B8F" w:rsidRPr="00BC71B5">
        <w:rPr>
          <w:rFonts w:eastAsia="標楷體"/>
          <w:color w:val="000000" w:themeColor="text1"/>
        </w:rPr>
        <w:t>）</w:t>
      </w:r>
      <w:r w:rsidRPr="00BC71B5">
        <w:rPr>
          <w:rFonts w:eastAsia="標楷體" w:hint="eastAsia"/>
          <w:color w:val="000000" w:themeColor="text1"/>
        </w:rPr>
        <w:t>為單價小時基準，乘以未派相當之勞工代理之時數。</w:t>
      </w:r>
    </w:p>
    <w:p w14:paraId="468571C4" w14:textId="77777777" w:rsidR="004C09E4" w:rsidRPr="00BC71B5" w:rsidRDefault="004C09E4" w:rsidP="00497DBA">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3</w:t>
      </w:r>
      <w:r w:rsidR="00244B8F" w:rsidRPr="00BC71B5">
        <w:rPr>
          <w:rFonts w:eastAsia="標楷體"/>
          <w:color w:val="000000" w:themeColor="text1"/>
        </w:rPr>
        <w:t>）</w:t>
      </w:r>
      <w:r w:rsidRPr="00BC71B5">
        <w:rPr>
          <w:rFonts w:eastAsia="標楷體" w:hint="eastAsia"/>
          <w:color w:val="000000" w:themeColor="text1"/>
        </w:rPr>
        <w:t>其他：</w:t>
      </w:r>
      <w:r w:rsidR="00497DBA" w:rsidRPr="00BC71B5">
        <w:rPr>
          <w:rFonts w:eastAsia="標楷體"/>
          <w:color w:val="000000" w:themeColor="text1"/>
        </w:rPr>
        <w:t>___________________</w:t>
      </w:r>
    </w:p>
    <w:p w14:paraId="086A3FAD" w14:textId="77777777" w:rsidR="004C09E4" w:rsidRPr="00BC71B5" w:rsidRDefault="004C09E4"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合作社社員權益保障</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非屬僱傭關係之社員適用</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6F1990A8" w14:textId="77777777" w:rsidR="004C09E4" w:rsidRPr="00BC71B5" w:rsidRDefault="004C09E4" w:rsidP="00736439">
      <w:pPr>
        <w:pStyle w:val="aff5"/>
        <w:numPr>
          <w:ilvl w:val="0"/>
          <w:numId w:val="108"/>
        </w:numPr>
        <w:ind w:leftChars="0" w:left="851" w:hanging="284"/>
        <w:jc w:val="both"/>
        <w:rPr>
          <w:rFonts w:ascii="Times New Roman" w:eastAsia="標楷體" w:hAnsi="Times New Roman"/>
          <w:color w:val="000000" w:themeColor="text1"/>
        </w:rPr>
      </w:pPr>
      <w:r w:rsidRPr="00BC71B5">
        <w:rPr>
          <w:rFonts w:ascii="Times New Roman" w:eastAsia="標楷體" w:hAnsi="Times New Roman"/>
          <w:color w:val="000000" w:themeColor="text1"/>
        </w:rPr>
        <w:tab/>
      </w:r>
      <w:r w:rsidRPr="00BC71B5">
        <w:rPr>
          <w:rFonts w:ascii="Times New Roman" w:eastAsia="標楷體" w:hAnsi="Times New Roman" w:hint="eastAsia"/>
          <w:color w:val="000000" w:themeColor="text1"/>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p>
    <w:p w14:paraId="42CF81CE" w14:textId="77777777" w:rsidR="004C09E4" w:rsidRPr="00BC71B5" w:rsidRDefault="004C09E4" w:rsidP="00736439">
      <w:pPr>
        <w:pStyle w:val="aff5"/>
        <w:numPr>
          <w:ilvl w:val="0"/>
          <w:numId w:val="10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提供勞務之社員，其權利義務除依合作社法規定辦理外，應提出社員</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代表</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大會通過之社員勞務條件規章</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名稱合作社得自行訂定</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，明訂工作規範、教育訓練、福利制度等辦法，但各機關得於招標文件視個案增訂其需用條件</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例如工作時數、休息日等</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2DB39095" w14:textId="77777777" w:rsidR="004C09E4" w:rsidRPr="00BC71B5" w:rsidRDefault="004C09E4" w:rsidP="00736439">
      <w:pPr>
        <w:pStyle w:val="aff5"/>
        <w:numPr>
          <w:ilvl w:val="0"/>
          <w:numId w:val="10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在機關提供勞務之社員</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含原駐點人員加入合作社為社員者</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權益保障：</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由機關衡酌個案情形於招標時勾選</w:t>
      </w:r>
      <w:r w:rsidR="00244B8F" w:rsidRPr="00BC71B5">
        <w:rPr>
          <w:rFonts w:ascii="Times New Roman" w:eastAsia="標楷體" w:hAnsi="Times New Roman"/>
          <w:color w:val="000000" w:themeColor="text1"/>
        </w:rPr>
        <w:t>）</w:t>
      </w:r>
    </w:p>
    <w:p w14:paraId="5CBE6850" w14:textId="77777777" w:rsidR="004C09E4" w:rsidRPr="00BC71B5" w:rsidRDefault="004C09E4" w:rsidP="004C09E4">
      <w:pPr>
        <w:ind w:leftChars="300" w:left="1200" w:hangingChars="200" w:hanging="480"/>
        <w:jc w:val="both"/>
        <w:rPr>
          <w:rFonts w:eastAsia="標楷體"/>
          <w:color w:val="000000" w:themeColor="text1"/>
        </w:rPr>
      </w:pPr>
      <w:r w:rsidRPr="00BC71B5">
        <w:rPr>
          <w:rFonts w:eastAsia="標楷體" w:hint="eastAsia"/>
          <w:color w:val="000000" w:themeColor="text1"/>
        </w:rPr>
        <w:t>□</w:t>
      </w:r>
      <w:r w:rsidR="00244B8F" w:rsidRPr="00BC71B5">
        <w:rPr>
          <w:rFonts w:eastAsia="標楷體"/>
          <w:color w:val="000000" w:themeColor="text1"/>
        </w:rPr>
        <w:t>（</w:t>
      </w:r>
      <w:r w:rsidRPr="00BC71B5">
        <w:rPr>
          <w:rFonts w:eastAsia="標楷體"/>
          <w:color w:val="000000" w:themeColor="text1"/>
        </w:rPr>
        <w:t>1</w:t>
      </w:r>
      <w:r w:rsidR="00244B8F" w:rsidRPr="00BC71B5">
        <w:rPr>
          <w:rFonts w:eastAsia="標楷體"/>
          <w:color w:val="000000" w:themeColor="text1"/>
        </w:rPr>
        <w:t>）</w:t>
      </w:r>
      <w:r w:rsidRPr="00BC71B5">
        <w:rPr>
          <w:rFonts w:eastAsia="標楷體" w:hint="eastAsia"/>
          <w:color w:val="000000" w:themeColor="text1"/>
        </w:rPr>
        <w:t>社員勞務報酬：</w:t>
      </w:r>
    </w:p>
    <w:p w14:paraId="0FB4AA25" w14:textId="77777777" w:rsidR="004C09E4" w:rsidRPr="00BC71B5" w:rsidRDefault="004C09E4" w:rsidP="004C09E4">
      <w:pPr>
        <w:ind w:leftChars="400" w:left="1200" w:hangingChars="100" w:hanging="240"/>
        <w:jc w:val="both"/>
        <w:rPr>
          <w:rFonts w:eastAsia="標楷體"/>
          <w:color w:val="000000" w:themeColor="text1"/>
        </w:rPr>
      </w:pPr>
      <w:r w:rsidRPr="00BC71B5">
        <w:rPr>
          <w:rFonts w:eastAsia="標楷體" w:hint="eastAsia"/>
          <w:color w:val="000000" w:themeColor="text1"/>
        </w:rPr>
        <w:t>□按月計酬。其勞務報酬不得低於政府公布之基本工資。提供服務期間如不足</w:t>
      </w:r>
      <w:r w:rsidRPr="00BC71B5">
        <w:rPr>
          <w:rFonts w:eastAsia="標楷體"/>
          <w:color w:val="000000" w:themeColor="text1"/>
        </w:rPr>
        <w:t>1</w:t>
      </w:r>
      <w:r w:rsidRPr="00BC71B5">
        <w:rPr>
          <w:rFonts w:eastAsia="標楷體" w:hint="eastAsia"/>
          <w:color w:val="000000" w:themeColor="text1"/>
        </w:rPr>
        <w:t>個月，以每月勞務報酬除以當月日曆天數後，按實際工作日數</w:t>
      </w:r>
      <w:r w:rsidR="00244B8F" w:rsidRPr="00BC71B5">
        <w:rPr>
          <w:rFonts w:eastAsia="標楷體"/>
          <w:color w:val="000000" w:themeColor="text1"/>
        </w:rPr>
        <w:t>（</w:t>
      </w:r>
      <w:r w:rsidRPr="00BC71B5">
        <w:rPr>
          <w:rFonts w:eastAsia="標楷體" w:hint="eastAsia"/>
          <w:color w:val="000000" w:themeColor="text1"/>
        </w:rPr>
        <w:t>含期間之休息日及例假日</w:t>
      </w:r>
      <w:r w:rsidR="00244B8F" w:rsidRPr="00BC71B5">
        <w:rPr>
          <w:rFonts w:eastAsia="標楷體"/>
          <w:color w:val="000000" w:themeColor="text1"/>
        </w:rPr>
        <w:t>）</w:t>
      </w:r>
      <w:r w:rsidRPr="00BC71B5">
        <w:rPr>
          <w:rFonts w:eastAsia="標楷體" w:hint="eastAsia"/>
          <w:color w:val="000000" w:themeColor="text1"/>
        </w:rPr>
        <w:t>比例核算。</w:t>
      </w:r>
    </w:p>
    <w:p w14:paraId="20F00231" w14:textId="77777777" w:rsidR="004C09E4" w:rsidRPr="00BC71B5" w:rsidRDefault="004C09E4" w:rsidP="004C09E4">
      <w:pPr>
        <w:ind w:leftChars="400" w:left="1200" w:hangingChars="100" w:hanging="240"/>
        <w:jc w:val="both"/>
        <w:rPr>
          <w:rFonts w:eastAsia="標楷體"/>
          <w:color w:val="000000" w:themeColor="text1"/>
        </w:rPr>
      </w:pPr>
      <w:r w:rsidRPr="00BC71B5">
        <w:rPr>
          <w:rFonts w:eastAsia="標楷體" w:hint="eastAsia"/>
          <w:color w:val="000000" w:themeColor="text1"/>
        </w:rPr>
        <w:t>□按日計酬。每日勞務報酬</w:t>
      </w:r>
      <w:r w:rsidRPr="00BC71B5">
        <w:rPr>
          <w:rFonts w:eastAsia="標楷體"/>
          <w:color w:val="000000" w:themeColor="text1"/>
        </w:rPr>
        <w:t>_______</w:t>
      </w:r>
      <w:r w:rsidRPr="00BC71B5">
        <w:rPr>
          <w:rFonts w:eastAsia="標楷體" w:hint="eastAsia"/>
          <w:color w:val="000000" w:themeColor="text1"/>
        </w:rPr>
        <w:t>元</w:t>
      </w:r>
      <w:r w:rsidR="00244B8F" w:rsidRPr="00BC71B5">
        <w:rPr>
          <w:rFonts w:eastAsia="標楷體" w:hint="eastAsia"/>
          <w:color w:val="000000" w:themeColor="text1"/>
        </w:rPr>
        <w:t>（</w:t>
      </w:r>
      <w:r w:rsidRPr="00BC71B5">
        <w:rPr>
          <w:rFonts w:eastAsia="標楷體" w:hint="eastAsia"/>
          <w:color w:val="000000" w:themeColor="text1"/>
        </w:rPr>
        <w:t>由機關於招標時載明；未載明者，詳標價明細表。於法定正常工作時間內不得少於勞動基準法基本工資之每小時基本工資額乘以工作時數之金額</w:t>
      </w:r>
      <w:r w:rsidR="00244B8F" w:rsidRPr="00BC71B5">
        <w:rPr>
          <w:rFonts w:eastAsia="標楷體" w:hint="eastAsia"/>
          <w:color w:val="000000" w:themeColor="text1"/>
        </w:rPr>
        <w:t>）</w:t>
      </w:r>
      <w:r w:rsidRPr="00BC71B5">
        <w:rPr>
          <w:rFonts w:eastAsia="標楷體" w:hint="eastAsia"/>
          <w:color w:val="000000" w:themeColor="text1"/>
        </w:rPr>
        <w:t>。</w:t>
      </w:r>
    </w:p>
    <w:p w14:paraId="3290E6D8" w14:textId="77777777" w:rsidR="004C09E4" w:rsidRPr="00BC71B5" w:rsidRDefault="004C09E4" w:rsidP="004C09E4">
      <w:pPr>
        <w:ind w:leftChars="400" w:left="1200" w:hangingChars="100" w:hanging="240"/>
        <w:jc w:val="both"/>
        <w:rPr>
          <w:rFonts w:eastAsia="標楷體"/>
          <w:color w:val="000000" w:themeColor="text1"/>
        </w:rPr>
      </w:pPr>
      <w:r w:rsidRPr="00BC71B5">
        <w:rPr>
          <w:rFonts w:eastAsia="標楷體" w:hint="eastAsia"/>
          <w:color w:val="000000" w:themeColor="text1"/>
        </w:rPr>
        <w:t>□按時計酬。每小時勞務報酬</w:t>
      </w:r>
      <w:r w:rsidRPr="00BC71B5">
        <w:rPr>
          <w:rFonts w:eastAsia="標楷體"/>
          <w:color w:val="000000" w:themeColor="text1"/>
        </w:rPr>
        <w:t>_______</w:t>
      </w:r>
      <w:r w:rsidRPr="00BC71B5">
        <w:rPr>
          <w:rFonts w:eastAsia="標楷體" w:hint="eastAsia"/>
          <w:color w:val="000000" w:themeColor="text1"/>
        </w:rPr>
        <w:t>元</w:t>
      </w:r>
      <w:r w:rsidR="00244B8F" w:rsidRPr="00BC71B5">
        <w:rPr>
          <w:rFonts w:eastAsia="標楷體" w:hint="eastAsia"/>
          <w:color w:val="000000" w:themeColor="text1"/>
        </w:rPr>
        <w:t>（</w:t>
      </w:r>
      <w:r w:rsidRPr="00BC71B5">
        <w:rPr>
          <w:rFonts w:eastAsia="標楷體" w:hint="eastAsia"/>
          <w:color w:val="000000" w:themeColor="text1"/>
        </w:rPr>
        <w:t>由機關於招標時載明；未載明者，詳標價明細表。不得低於勞動基準法基本工資之每小時基本工資額</w:t>
      </w:r>
      <w:r w:rsidR="00244B8F" w:rsidRPr="00BC71B5">
        <w:rPr>
          <w:rFonts w:eastAsia="標楷體" w:hint="eastAsia"/>
          <w:color w:val="000000" w:themeColor="text1"/>
        </w:rPr>
        <w:t>）</w:t>
      </w:r>
      <w:r w:rsidRPr="00BC71B5">
        <w:rPr>
          <w:rFonts w:eastAsia="標楷體" w:hint="eastAsia"/>
          <w:color w:val="000000" w:themeColor="text1"/>
        </w:rPr>
        <w:t>。</w:t>
      </w:r>
    </w:p>
    <w:p w14:paraId="7BF4CC86" w14:textId="77777777" w:rsidR="004C09E4" w:rsidRPr="00BC71B5" w:rsidRDefault="00244B8F" w:rsidP="004C09E4">
      <w:pPr>
        <w:ind w:leftChars="300" w:left="960" w:hangingChars="100" w:hanging="24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2</w:t>
      </w:r>
      <w:r w:rsidRPr="00BC71B5">
        <w:rPr>
          <w:rFonts w:eastAsia="標楷體"/>
          <w:color w:val="000000" w:themeColor="text1"/>
        </w:rPr>
        <w:t>）</w:t>
      </w:r>
      <w:r w:rsidR="004C09E4" w:rsidRPr="00BC71B5">
        <w:rPr>
          <w:rFonts w:eastAsia="標楷體" w:hint="eastAsia"/>
          <w:color w:val="000000" w:themeColor="text1"/>
        </w:rPr>
        <w:t>合作社與提供勞務之社員不得有虛偽不實之情事，經機關發現者，機關應檢附具體事證，主動通知合作社主管機關依法查處。</w:t>
      </w:r>
    </w:p>
    <w:p w14:paraId="79572BA2" w14:textId="77777777" w:rsidR="004C09E4" w:rsidRPr="00BC71B5" w:rsidRDefault="00244B8F" w:rsidP="004C09E4">
      <w:pPr>
        <w:ind w:leftChars="300" w:left="960" w:hangingChars="100" w:hanging="24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3</w:t>
      </w:r>
      <w:r w:rsidRPr="00BC71B5">
        <w:rPr>
          <w:rFonts w:eastAsia="標楷體"/>
          <w:color w:val="000000" w:themeColor="text1"/>
        </w:rPr>
        <w:t>）</w:t>
      </w:r>
      <w:r w:rsidR="004C09E4" w:rsidRPr="00BC71B5">
        <w:rPr>
          <w:rFonts w:eastAsia="標楷體" w:hint="eastAsia"/>
          <w:color w:val="000000" w:themeColor="text1"/>
        </w:rPr>
        <w:t>合作社未依社員</w:t>
      </w:r>
      <w:r w:rsidRPr="00BC71B5">
        <w:rPr>
          <w:rFonts w:eastAsia="標楷體"/>
          <w:color w:val="000000" w:themeColor="text1"/>
        </w:rPr>
        <w:t>（</w:t>
      </w:r>
      <w:r w:rsidR="004C09E4" w:rsidRPr="00BC71B5">
        <w:rPr>
          <w:rFonts w:eastAsia="標楷體" w:hint="eastAsia"/>
          <w:color w:val="000000" w:themeColor="text1"/>
        </w:rPr>
        <w:t>代表</w:t>
      </w:r>
      <w:r w:rsidRPr="00BC71B5">
        <w:rPr>
          <w:rFonts w:eastAsia="標楷體"/>
          <w:color w:val="000000" w:themeColor="text1"/>
        </w:rPr>
        <w:t>）</w:t>
      </w:r>
      <w:r w:rsidR="004C09E4" w:rsidRPr="00BC71B5">
        <w:rPr>
          <w:rFonts w:eastAsia="標楷體" w:hint="eastAsia"/>
          <w:color w:val="000000" w:themeColor="text1"/>
        </w:rPr>
        <w:t>大會通過之社員勞務條件規章辦理，經社員發現者，社員得檢附具體事證向機關申訴。</w:t>
      </w:r>
    </w:p>
    <w:p w14:paraId="2031E8E7" w14:textId="77777777" w:rsidR="004C09E4" w:rsidRPr="00BC71B5" w:rsidRDefault="00244B8F" w:rsidP="004C09E4">
      <w:pPr>
        <w:ind w:leftChars="300" w:left="960" w:hangingChars="100" w:hanging="24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4</w:t>
      </w:r>
      <w:r w:rsidRPr="00BC71B5">
        <w:rPr>
          <w:rFonts w:eastAsia="標楷體"/>
          <w:color w:val="000000" w:themeColor="text1"/>
        </w:rPr>
        <w:t>）</w:t>
      </w:r>
      <w:r w:rsidR="004C09E4" w:rsidRPr="00BC71B5">
        <w:rPr>
          <w:rFonts w:eastAsia="標楷體" w:hint="eastAsia"/>
          <w:color w:val="000000" w:themeColor="text1"/>
        </w:rPr>
        <w:t>機關每</w:t>
      </w:r>
      <w:r w:rsidR="004C09E4" w:rsidRPr="00BC71B5">
        <w:rPr>
          <w:rFonts w:eastAsia="標楷體"/>
          <w:color w:val="000000" w:themeColor="text1"/>
        </w:rPr>
        <w:t>__</w:t>
      </w:r>
      <w:r w:rsidR="004C09E4" w:rsidRPr="00BC71B5">
        <w:rPr>
          <w:rFonts w:eastAsia="標楷體" w:hint="eastAsia"/>
          <w:color w:val="000000" w:themeColor="text1"/>
        </w:rPr>
        <w:t>個月</w:t>
      </w:r>
      <w:r w:rsidRPr="00BC71B5">
        <w:rPr>
          <w:rFonts w:eastAsia="標楷體"/>
          <w:color w:val="000000" w:themeColor="text1"/>
        </w:rPr>
        <w:t>（</w:t>
      </w:r>
      <w:r w:rsidR="004C09E4" w:rsidRPr="00BC71B5">
        <w:rPr>
          <w:rFonts w:eastAsia="標楷體" w:hint="eastAsia"/>
          <w:color w:val="000000" w:themeColor="text1"/>
        </w:rPr>
        <w:t>由機關於招標時載明；未載明者，為每</w:t>
      </w:r>
      <w:r w:rsidR="004C09E4" w:rsidRPr="00BC71B5">
        <w:rPr>
          <w:rFonts w:eastAsia="標楷體"/>
          <w:color w:val="000000" w:themeColor="text1"/>
        </w:rPr>
        <w:t>1</w:t>
      </w:r>
      <w:r w:rsidR="004C09E4" w:rsidRPr="00BC71B5">
        <w:rPr>
          <w:rFonts w:eastAsia="標楷體" w:hint="eastAsia"/>
          <w:color w:val="000000" w:themeColor="text1"/>
        </w:rPr>
        <w:t>個月</w:t>
      </w:r>
      <w:r w:rsidRPr="00BC71B5">
        <w:rPr>
          <w:rFonts w:eastAsia="標楷體"/>
          <w:color w:val="000000" w:themeColor="text1"/>
        </w:rPr>
        <w:t>）</w:t>
      </w:r>
      <w:r w:rsidR="004C09E4" w:rsidRPr="00BC71B5">
        <w:rPr>
          <w:rFonts w:eastAsia="標楷體" w:hint="eastAsia"/>
          <w:color w:val="000000" w:themeColor="text1"/>
        </w:rPr>
        <w:t>定期抽訪提供勞務之社員，以瞭解合作社是否依約履行其保障社員權益之義務。</w:t>
      </w:r>
    </w:p>
    <w:p w14:paraId="35C0B3EB" w14:textId="77777777" w:rsidR="004C09E4" w:rsidRPr="00BC71B5" w:rsidRDefault="00244B8F" w:rsidP="004C09E4">
      <w:pPr>
        <w:ind w:leftChars="300" w:left="960" w:hangingChars="100" w:hanging="24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5</w:t>
      </w:r>
      <w:r w:rsidRPr="00BC71B5">
        <w:rPr>
          <w:rFonts w:eastAsia="標楷體"/>
          <w:color w:val="000000" w:themeColor="text1"/>
        </w:rPr>
        <w:t>）</w:t>
      </w:r>
      <w:r w:rsidR="004C09E4" w:rsidRPr="00BC71B5">
        <w:rPr>
          <w:rFonts w:eastAsia="標楷體" w:hint="eastAsia"/>
          <w:color w:val="000000" w:themeColor="text1"/>
        </w:rPr>
        <w:t>機關發現合作社未依約履行保障社員權益之義務，經查證屬實，除有不可抗力或不可歸責於合作社事由者外，依本子目約定計算違約金，如有減省費用或不當利益情形，扣減或追償契約價金。本子目所定違約金情形如下，每點新臺幣</w:t>
      </w:r>
      <w:r w:rsidR="004C09E4" w:rsidRPr="00BC71B5">
        <w:rPr>
          <w:rFonts w:eastAsia="標楷體"/>
          <w:color w:val="000000" w:themeColor="text1"/>
        </w:rPr>
        <w:t>______</w:t>
      </w:r>
      <w:r w:rsidR="004C09E4" w:rsidRPr="00BC71B5">
        <w:rPr>
          <w:rFonts w:eastAsia="標楷體" w:hint="eastAsia"/>
          <w:color w:val="000000" w:themeColor="text1"/>
        </w:rPr>
        <w:t>元</w:t>
      </w:r>
      <w:r w:rsidRPr="00BC71B5">
        <w:rPr>
          <w:rFonts w:eastAsia="標楷體"/>
          <w:color w:val="000000" w:themeColor="text1"/>
        </w:rPr>
        <w:t>（</w:t>
      </w:r>
      <w:r w:rsidR="004C09E4" w:rsidRPr="00BC71B5">
        <w:rPr>
          <w:rFonts w:eastAsia="標楷體" w:hint="eastAsia"/>
          <w:color w:val="000000" w:themeColor="text1"/>
        </w:rPr>
        <w:t>由機關於招標時載明，未載明者每點以新臺幣</w:t>
      </w:r>
      <w:r w:rsidR="004C09E4" w:rsidRPr="00BC71B5">
        <w:rPr>
          <w:rFonts w:eastAsia="標楷體"/>
          <w:color w:val="000000" w:themeColor="text1"/>
        </w:rPr>
        <w:t>500</w:t>
      </w:r>
      <w:r w:rsidR="004C09E4" w:rsidRPr="00BC71B5">
        <w:rPr>
          <w:rFonts w:eastAsia="標楷體" w:hint="eastAsia"/>
          <w:color w:val="000000" w:themeColor="text1"/>
        </w:rPr>
        <w:t>元計</w:t>
      </w:r>
      <w:r w:rsidRPr="00BC71B5">
        <w:rPr>
          <w:rFonts w:eastAsia="標楷體"/>
          <w:color w:val="000000" w:themeColor="text1"/>
        </w:rPr>
        <w:t>）</w:t>
      </w:r>
      <w:r w:rsidR="004C09E4" w:rsidRPr="00BC71B5">
        <w:rPr>
          <w:rFonts w:eastAsia="標楷體" w:hint="eastAsia"/>
          <w:color w:val="000000" w:themeColor="text1"/>
        </w:rPr>
        <w:t>，其總額以契約價金總額之</w:t>
      </w:r>
      <w:r w:rsidR="004C09E4" w:rsidRPr="00BC71B5">
        <w:rPr>
          <w:rFonts w:eastAsia="標楷體"/>
          <w:color w:val="000000" w:themeColor="text1"/>
        </w:rPr>
        <w:t>20%</w:t>
      </w:r>
      <w:r w:rsidR="004C09E4" w:rsidRPr="00BC71B5">
        <w:rPr>
          <w:rFonts w:eastAsia="標楷體" w:hint="eastAsia"/>
          <w:color w:val="000000" w:themeColor="text1"/>
        </w:rPr>
        <w:t>為上限</w:t>
      </w:r>
      <w:r w:rsidRPr="00BC71B5">
        <w:rPr>
          <w:rFonts w:eastAsia="標楷體"/>
          <w:color w:val="000000" w:themeColor="text1"/>
        </w:rPr>
        <w:t>（</w:t>
      </w:r>
      <w:r w:rsidR="004C09E4" w:rsidRPr="00BC71B5">
        <w:rPr>
          <w:rFonts w:eastAsia="標楷體" w:hint="eastAsia"/>
          <w:color w:val="000000" w:themeColor="text1"/>
        </w:rPr>
        <w:t>以下各子目所載計罰點數，各機關得於招標文件視個案需要調整之</w:t>
      </w:r>
      <w:r w:rsidRPr="00BC71B5">
        <w:rPr>
          <w:rFonts w:eastAsia="標楷體"/>
          <w:color w:val="000000" w:themeColor="text1"/>
        </w:rPr>
        <w:t>）</w:t>
      </w:r>
      <w:r w:rsidR="004C09E4" w:rsidRPr="00BC71B5">
        <w:rPr>
          <w:rFonts w:eastAsia="標楷體" w:hint="eastAsia"/>
          <w:color w:val="000000" w:themeColor="text1"/>
        </w:rPr>
        <w:t>：</w:t>
      </w:r>
    </w:p>
    <w:p w14:paraId="3CC31B95" w14:textId="77777777" w:rsidR="004C09E4" w:rsidRPr="00BC71B5" w:rsidRDefault="004C09E4" w:rsidP="004C09E4">
      <w:pPr>
        <w:ind w:leftChars="400" w:left="1200" w:hangingChars="100" w:hanging="240"/>
        <w:jc w:val="both"/>
        <w:rPr>
          <w:rFonts w:eastAsia="標楷體"/>
          <w:color w:val="000000" w:themeColor="text1"/>
        </w:rPr>
      </w:pPr>
      <w:r w:rsidRPr="00BC71B5">
        <w:rPr>
          <w:rFonts w:ascii="新細明體" w:hAnsi="新細明體" w:cs="新細明體" w:hint="eastAsia"/>
          <w:color w:val="000000" w:themeColor="text1"/>
        </w:rPr>
        <w:t>①</w:t>
      </w:r>
      <w:r w:rsidRPr="00BC71B5">
        <w:rPr>
          <w:rFonts w:eastAsia="標楷體" w:hint="eastAsia"/>
          <w:color w:val="000000" w:themeColor="text1"/>
        </w:rPr>
        <w:t>未依第</w:t>
      </w:r>
      <w:r w:rsidRPr="00BC71B5">
        <w:rPr>
          <w:rFonts w:eastAsia="標楷體"/>
          <w:color w:val="000000" w:themeColor="text1"/>
        </w:rPr>
        <w:t>3</w:t>
      </w:r>
      <w:r w:rsidRPr="00BC71B5">
        <w:rPr>
          <w:rFonts w:eastAsia="標楷體" w:hint="eastAsia"/>
          <w:color w:val="000000" w:themeColor="text1"/>
        </w:rPr>
        <w:t>目第</w:t>
      </w:r>
      <w:r w:rsidRPr="00BC71B5">
        <w:rPr>
          <w:rFonts w:eastAsia="標楷體"/>
          <w:color w:val="000000" w:themeColor="text1"/>
        </w:rPr>
        <w:t>1</w:t>
      </w:r>
      <w:r w:rsidRPr="00BC71B5">
        <w:rPr>
          <w:rFonts w:eastAsia="標楷體" w:hint="eastAsia"/>
          <w:color w:val="000000" w:themeColor="text1"/>
        </w:rPr>
        <w:t>子目</w:t>
      </w:r>
      <w:r w:rsidR="00244B8F" w:rsidRPr="00BC71B5">
        <w:rPr>
          <w:rFonts w:eastAsia="標楷體"/>
          <w:color w:val="000000" w:themeColor="text1"/>
        </w:rPr>
        <w:t>（</w:t>
      </w:r>
      <w:r w:rsidRPr="00BC71B5">
        <w:rPr>
          <w:rFonts w:eastAsia="標楷體" w:hint="eastAsia"/>
          <w:color w:val="000000" w:themeColor="text1"/>
        </w:rPr>
        <w:t>適用勾選本子目選項者</w:t>
      </w:r>
      <w:r w:rsidR="00244B8F" w:rsidRPr="00BC71B5">
        <w:rPr>
          <w:rFonts w:eastAsia="標楷體"/>
          <w:color w:val="000000" w:themeColor="text1"/>
        </w:rPr>
        <w:t>）</w:t>
      </w:r>
      <w:r w:rsidRPr="00BC71B5">
        <w:rPr>
          <w:rFonts w:eastAsia="標楷體" w:hint="eastAsia"/>
          <w:color w:val="000000" w:themeColor="text1"/>
        </w:rPr>
        <w:t>至第</w:t>
      </w:r>
      <w:r w:rsidRPr="00BC71B5">
        <w:rPr>
          <w:rFonts w:eastAsia="標楷體"/>
          <w:color w:val="000000" w:themeColor="text1"/>
        </w:rPr>
        <w:t>3</w:t>
      </w:r>
      <w:r w:rsidRPr="00BC71B5">
        <w:rPr>
          <w:rFonts w:eastAsia="標楷體" w:hint="eastAsia"/>
          <w:color w:val="000000" w:themeColor="text1"/>
        </w:rPr>
        <w:t>子目或約定辦理者，每一人依每一事件計罰</w:t>
      </w:r>
      <w:r w:rsidRPr="00BC71B5">
        <w:rPr>
          <w:rFonts w:eastAsia="標楷體"/>
          <w:color w:val="000000" w:themeColor="text1"/>
        </w:rPr>
        <w:t>1</w:t>
      </w:r>
      <w:r w:rsidRPr="00BC71B5">
        <w:rPr>
          <w:rFonts w:eastAsia="標楷體" w:hint="eastAsia"/>
          <w:color w:val="000000" w:themeColor="text1"/>
        </w:rPr>
        <w:t>點，限期改正仍未改正者，按次連續計罰。</w:t>
      </w:r>
    </w:p>
    <w:p w14:paraId="2405FB79" w14:textId="77777777" w:rsidR="004C09E4" w:rsidRPr="00BC71B5" w:rsidRDefault="004C09E4" w:rsidP="004C09E4">
      <w:pPr>
        <w:ind w:leftChars="400" w:left="1200" w:hangingChars="100" w:hanging="240"/>
        <w:jc w:val="both"/>
        <w:rPr>
          <w:rFonts w:eastAsia="標楷體"/>
          <w:color w:val="000000" w:themeColor="text1"/>
        </w:rPr>
      </w:pPr>
      <w:r w:rsidRPr="00BC71B5">
        <w:rPr>
          <w:rFonts w:ascii="新細明體" w:hAnsi="新細明體" w:cs="新細明體" w:hint="eastAsia"/>
          <w:color w:val="000000" w:themeColor="text1"/>
        </w:rPr>
        <w:t>②</w:t>
      </w:r>
      <w:r w:rsidRPr="00BC71B5">
        <w:rPr>
          <w:rFonts w:eastAsia="標楷體" w:hint="eastAsia"/>
          <w:color w:val="000000" w:themeColor="text1"/>
        </w:rPr>
        <w:t>其他：</w:t>
      </w:r>
      <w:r w:rsidRPr="00BC71B5">
        <w:rPr>
          <w:rFonts w:eastAsia="標楷體"/>
          <w:color w:val="000000" w:themeColor="text1"/>
        </w:rPr>
        <w:t>_______</w:t>
      </w:r>
    </w:p>
    <w:p w14:paraId="148D0A5B" w14:textId="77777777" w:rsidR="004C09E4" w:rsidRPr="00BC71B5" w:rsidRDefault="00244B8F" w:rsidP="004C09E4">
      <w:pPr>
        <w:ind w:leftChars="300" w:left="960" w:hangingChars="100" w:hanging="24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6</w:t>
      </w:r>
      <w:r w:rsidRPr="00BC71B5">
        <w:rPr>
          <w:rFonts w:eastAsia="標楷體"/>
          <w:color w:val="000000" w:themeColor="text1"/>
        </w:rPr>
        <w:t>）</w:t>
      </w:r>
      <w:r w:rsidR="004C09E4" w:rsidRPr="00BC71B5">
        <w:rPr>
          <w:rFonts w:eastAsia="標楷體" w:hint="eastAsia"/>
          <w:color w:val="000000" w:themeColor="text1"/>
        </w:rPr>
        <w:t>機關應提供內部申訴管道予提供勞務之社員，包括受理單位、申訴方式及流程等，並公告於機關網站及工作場所顯著之處，並適時向提供勞務之社員宣導。機關於受理後，應妥為處理，並回復當事人。</w:t>
      </w:r>
    </w:p>
    <w:p w14:paraId="01D2FDC9" w14:textId="77777777" w:rsidR="004C09E4" w:rsidRPr="00BC71B5" w:rsidRDefault="00244B8F" w:rsidP="004C09E4">
      <w:pPr>
        <w:ind w:leftChars="300" w:left="960" w:hangingChars="100" w:hanging="24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7</w:t>
      </w:r>
      <w:r w:rsidRPr="00BC71B5">
        <w:rPr>
          <w:rFonts w:eastAsia="標楷體"/>
          <w:color w:val="000000" w:themeColor="text1"/>
        </w:rPr>
        <w:t>）</w:t>
      </w:r>
      <w:r w:rsidR="004C09E4" w:rsidRPr="00BC71B5">
        <w:rPr>
          <w:rFonts w:eastAsia="標楷體" w:hint="eastAsia"/>
          <w:color w:val="000000" w:themeColor="text1"/>
        </w:rPr>
        <w:t>提供勞務之社員如遭受機關所屬人員性騷擾時，經調查屬實，機關應對所屬人員懲處，並將結果告知合作社及當事人。</w:t>
      </w:r>
    </w:p>
    <w:p w14:paraId="165EA864" w14:textId="77777777" w:rsidR="004C09E4" w:rsidRPr="00BC71B5" w:rsidRDefault="00244B8F" w:rsidP="004C09E4">
      <w:pPr>
        <w:ind w:leftChars="300" w:left="960" w:hangingChars="100" w:hanging="24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8</w:t>
      </w:r>
      <w:r w:rsidRPr="00BC71B5">
        <w:rPr>
          <w:rFonts w:eastAsia="標楷體"/>
          <w:color w:val="000000" w:themeColor="text1"/>
        </w:rPr>
        <w:t>）</w:t>
      </w:r>
      <w:r w:rsidR="004C09E4" w:rsidRPr="00BC71B5">
        <w:rPr>
          <w:rFonts w:eastAsia="標楷體" w:hint="eastAsia"/>
          <w:color w:val="000000" w:themeColor="text1"/>
        </w:rPr>
        <w:t>機關不得自行招募人員，再轉加入合作社為社員於機關提供勞務，亦不得要求合作社指定特定人員於機關提供勞務。</w:t>
      </w:r>
    </w:p>
    <w:p w14:paraId="486EC9CA" w14:textId="77777777" w:rsidR="004C09E4" w:rsidRPr="00BC71B5" w:rsidRDefault="004C09E4"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由機關擇需要者於招標時載明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5D402379"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所提出之圖樣及書表內對於施工期間之交通維持及安全衛生設施經費應以量化方式編列。</w:t>
      </w:r>
    </w:p>
    <w:p w14:paraId="009DB1AD"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履約期間，應於每月</w:t>
      </w:r>
      <w:r w:rsidRPr="00BC71B5">
        <w:rPr>
          <w:rFonts w:eastAsia="標楷體"/>
          <w:color w:val="000000" w:themeColor="text1"/>
        </w:rPr>
        <w:t>5</w:t>
      </w:r>
      <w:r w:rsidRPr="00BC71B5">
        <w:rPr>
          <w:rFonts w:eastAsia="標楷體" w:hint="eastAsia"/>
          <w:color w:val="000000" w:themeColor="text1"/>
        </w:rPr>
        <w:t>日前向機關提送工作月報，其內容包括工作事項、工作進度、工作人數及時數、異常狀況及因應對策等。</w:t>
      </w:r>
    </w:p>
    <w:p w14:paraId="3CB5EFB9"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實際提供服務人員應於完成之圖樣及書表上簽署，並依法辦理相關簽證。所稱圖樣及書表，包括其工作提出之預算書、設計圖、規範、施工說明書及其他依法令及契約應提出之文件。</w:t>
      </w:r>
    </w:p>
    <w:p w14:paraId="2ABA56B0"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□與本契約有關之證照，依法規應以機關名義申請，而由</w:t>
      </w:r>
      <w:r w:rsidR="00B16AEA" w:rsidRPr="00BC71B5">
        <w:rPr>
          <w:rFonts w:eastAsia="標楷體" w:hint="eastAsia"/>
          <w:color w:val="000000" w:themeColor="text1"/>
        </w:rPr>
        <w:t>廠商</w:t>
      </w:r>
      <w:r w:rsidRPr="00BC71B5">
        <w:rPr>
          <w:rFonts w:eastAsia="標楷體" w:hint="eastAsia"/>
          <w:color w:val="000000" w:themeColor="text1"/>
        </w:rPr>
        <w:t>代為提出申請者，其所需規費由機關負擔。</w:t>
      </w:r>
    </w:p>
    <w:p w14:paraId="499C7202"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所擬定之招標文件，其內容不得有不當限制競爭之情形。其有要求或提及特定之商標或商名、專利、設計或型式、特定來源地、生產者或供應者之情形時，應於提送履約成果文件上敘明理由。</w:t>
      </w:r>
    </w:p>
    <w:p w14:paraId="11CE88ED"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□履約標的涉及國家安全資訊、國家機密資訊、國家安全技術、國家機密技術之領域，不允許未具中華民國國民身分者提供履約服務。</w:t>
      </w:r>
    </w:p>
    <w:p w14:paraId="3B67A98A"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□關鍵基礎設施</w:t>
      </w:r>
      <w:r w:rsidR="00244B8F" w:rsidRPr="00BC71B5">
        <w:rPr>
          <w:rFonts w:eastAsia="標楷體" w:hint="eastAsia"/>
          <w:color w:val="000000" w:themeColor="text1"/>
        </w:rPr>
        <w:t>（</w:t>
      </w:r>
      <w:r w:rsidRPr="00BC71B5">
        <w:rPr>
          <w:rFonts w:eastAsia="標楷體" w:hint="eastAsia"/>
          <w:color w:val="000000" w:themeColor="text1"/>
        </w:rPr>
        <w:t>或機關指定之設施</w:t>
      </w:r>
      <w:r w:rsidR="00244B8F" w:rsidRPr="00BC71B5">
        <w:rPr>
          <w:rFonts w:eastAsia="標楷體" w:hint="eastAsia"/>
          <w:color w:val="000000" w:themeColor="text1"/>
        </w:rPr>
        <w:t>）</w:t>
      </w:r>
      <w:r w:rsidRPr="00BC71B5">
        <w:rPr>
          <w:rFonts w:eastAsia="標楷體" w:hint="eastAsia"/>
          <w:color w:val="000000" w:themeColor="text1"/>
        </w:rPr>
        <w:t>人員管制特別約定：</w:t>
      </w:r>
    </w:p>
    <w:p w14:paraId="12DFEAE0" w14:textId="77777777" w:rsidR="004C09E4" w:rsidRPr="00BC71B5" w:rsidRDefault="004C09E4" w:rsidP="0099389E">
      <w:pPr>
        <w:ind w:leftChars="250" w:left="840" w:hangingChars="100" w:hanging="240"/>
        <w:jc w:val="both"/>
        <w:rPr>
          <w:rFonts w:eastAsia="標楷體"/>
          <w:color w:val="000000" w:themeColor="text1"/>
        </w:rPr>
      </w:pPr>
      <w:r w:rsidRPr="00BC71B5">
        <w:rPr>
          <w:rFonts w:eastAsia="標楷體" w:hint="eastAsia"/>
          <w:color w:val="000000" w:themeColor="text1"/>
        </w:rPr>
        <w:t>1.</w:t>
      </w:r>
      <w:r w:rsidRPr="00BC71B5">
        <w:rPr>
          <w:rFonts w:eastAsia="標楷體" w:hint="eastAsia"/>
          <w:color w:val="000000" w:themeColor="text1"/>
        </w:rPr>
        <w:tab/>
      </w:r>
      <w:r w:rsidRPr="00BC71B5">
        <w:rPr>
          <w:rFonts w:eastAsia="標楷體" w:hint="eastAsia"/>
          <w:color w:val="000000" w:themeColor="text1"/>
        </w:rPr>
        <w:t>本採購履約標的涉關鍵基礎設施</w:t>
      </w:r>
      <w:r w:rsidR="00244B8F" w:rsidRPr="00BC71B5">
        <w:rPr>
          <w:rFonts w:eastAsia="標楷體" w:hint="eastAsia"/>
          <w:color w:val="000000" w:themeColor="text1"/>
        </w:rPr>
        <w:t>（</w:t>
      </w:r>
      <w:r w:rsidRPr="00BC71B5">
        <w:rPr>
          <w:rFonts w:eastAsia="標楷體" w:hint="eastAsia"/>
          <w:color w:val="000000" w:themeColor="text1"/>
        </w:rPr>
        <w:t>或機關指定之設施</w:t>
      </w:r>
      <w:r w:rsidR="00244B8F" w:rsidRPr="00BC71B5">
        <w:rPr>
          <w:rFonts w:eastAsia="標楷體" w:hint="eastAsia"/>
          <w:color w:val="000000" w:themeColor="text1"/>
        </w:rPr>
        <w:t>）</w:t>
      </w:r>
      <w:r w:rsidRPr="00BC71B5">
        <w:rPr>
          <w:rFonts w:eastAsia="標楷體" w:hint="eastAsia"/>
          <w:color w:val="000000" w:themeColor="text1"/>
        </w:rPr>
        <w:t>，廠商及分包廠商之履約人員於進場或參與工作前，應</w:t>
      </w:r>
      <w:r w:rsidR="0099389E" w:rsidRPr="00BC71B5">
        <w:rPr>
          <w:rFonts w:eastAsia="標楷體" w:hint="eastAsia"/>
          <w:color w:val="000000" w:themeColor="text1"/>
        </w:rPr>
        <w:t>配合機關之要求辦理適任性查核經機關審核同意者</w:t>
      </w:r>
      <w:r w:rsidRPr="00BC71B5">
        <w:rPr>
          <w:rFonts w:eastAsia="標楷體" w:hint="eastAsia"/>
          <w:color w:val="000000" w:themeColor="text1"/>
        </w:rPr>
        <w:t>，始得進場或參與工作。屬臨時性進場者（例如送貨司機及其隨車人員）得免</w:t>
      </w:r>
      <w:r w:rsidR="0099389E" w:rsidRPr="00BC71B5">
        <w:rPr>
          <w:rFonts w:eastAsia="標楷體" w:hint="eastAsia"/>
          <w:color w:val="000000" w:themeColor="text1"/>
        </w:rPr>
        <w:t>辦理查核</w:t>
      </w:r>
      <w:r w:rsidRPr="00BC71B5">
        <w:rPr>
          <w:rFonts w:eastAsia="標楷體" w:hint="eastAsia"/>
          <w:color w:val="000000" w:themeColor="text1"/>
        </w:rPr>
        <w:t>，但應接受機關或其指定之單位或人員</w:t>
      </w:r>
      <w:r w:rsidR="00244B8F" w:rsidRPr="00BC71B5">
        <w:rPr>
          <w:rFonts w:eastAsia="標楷體" w:hint="eastAsia"/>
          <w:color w:val="000000" w:themeColor="text1"/>
        </w:rPr>
        <w:t>（</w:t>
      </w:r>
      <w:r w:rsidRPr="00BC71B5">
        <w:rPr>
          <w:rFonts w:eastAsia="標楷體" w:hint="eastAsia"/>
          <w:color w:val="000000" w:themeColor="text1"/>
        </w:rPr>
        <w:t>例如但不限於專案管理單位</w:t>
      </w:r>
      <w:r w:rsidR="00244B8F" w:rsidRPr="00BC71B5">
        <w:rPr>
          <w:rFonts w:eastAsia="標楷體" w:hint="eastAsia"/>
          <w:color w:val="000000" w:themeColor="text1"/>
        </w:rPr>
        <w:t>）</w:t>
      </w:r>
      <w:r w:rsidRPr="00BC71B5">
        <w:rPr>
          <w:rFonts w:eastAsia="標楷體" w:hint="eastAsia"/>
          <w:color w:val="000000" w:themeColor="text1"/>
        </w:rPr>
        <w:t>全程陪同或監督管理。</w:t>
      </w:r>
    </w:p>
    <w:p w14:paraId="334261C0"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2.</w:t>
      </w:r>
      <w:r w:rsidRPr="00BC71B5">
        <w:rPr>
          <w:rFonts w:eastAsia="標楷體" w:hint="eastAsia"/>
          <w:color w:val="000000" w:themeColor="text1"/>
        </w:rPr>
        <w:t>廠商及分包</w:t>
      </w:r>
      <w:r w:rsidR="00B16AEA" w:rsidRPr="00BC71B5">
        <w:rPr>
          <w:rFonts w:eastAsia="標楷體" w:hint="eastAsia"/>
          <w:color w:val="000000" w:themeColor="text1"/>
        </w:rPr>
        <w:t>廠商</w:t>
      </w:r>
      <w:r w:rsidRPr="00BC71B5">
        <w:rPr>
          <w:rFonts w:eastAsia="標楷體" w:hint="eastAsia"/>
          <w:color w:val="000000" w:themeColor="text1"/>
        </w:rPr>
        <w:t>之履約人員執行工作，應接受機關或其指定之單位或人員</w:t>
      </w:r>
      <w:r w:rsidR="00244B8F" w:rsidRPr="00BC71B5">
        <w:rPr>
          <w:rFonts w:eastAsia="標楷體" w:hint="eastAsia"/>
          <w:color w:val="000000" w:themeColor="text1"/>
        </w:rPr>
        <w:t>（</w:t>
      </w:r>
      <w:r w:rsidRPr="00BC71B5">
        <w:rPr>
          <w:rFonts w:eastAsia="標楷體" w:hint="eastAsia"/>
          <w:color w:val="000000" w:themeColor="text1"/>
        </w:rPr>
        <w:t>例如但不限於專案管理單位</w:t>
      </w:r>
      <w:r w:rsidR="00244B8F" w:rsidRPr="00BC71B5">
        <w:rPr>
          <w:rFonts w:eastAsia="標楷體" w:hint="eastAsia"/>
          <w:color w:val="000000" w:themeColor="text1"/>
        </w:rPr>
        <w:t>）</w:t>
      </w:r>
      <w:r w:rsidRPr="00BC71B5">
        <w:rPr>
          <w:rFonts w:eastAsia="標楷體" w:hint="eastAsia"/>
          <w:color w:val="000000" w:themeColor="text1"/>
        </w:rPr>
        <w:t>全程陪同或監督管理。</w:t>
      </w:r>
    </w:p>
    <w:p w14:paraId="14ACDC71" w14:textId="77777777" w:rsidR="004C09E4" w:rsidRPr="00BC71B5" w:rsidRDefault="004C09E4" w:rsidP="004C09E4">
      <w:pPr>
        <w:ind w:leftChars="250" w:left="840" w:hangingChars="100" w:hanging="240"/>
        <w:jc w:val="both"/>
        <w:rPr>
          <w:rFonts w:eastAsia="標楷體"/>
          <w:color w:val="000000" w:themeColor="text1"/>
        </w:rPr>
      </w:pPr>
      <w:r w:rsidRPr="00BC71B5">
        <w:rPr>
          <w:rFonts w:eastAsia="標楷體" w:hint="eastAsia"/>
          <w:color w:val="000000" w:themeColor="text1"/>
        </w:rPr>
        <w:t>□其他：</w:t>
      </w:r>
      <w:r w:rsidRPr="00BC71B5">
        <w:rPr>
          <w:rFonts w:eastAsia="標楷體"/>
          <w:color w:val="000000" w:themeColor="text1"/>
        </w:rPr>
        <w:t>________</w:t>
      </w:r>
      <w:r w:rsidRPr="00BC71B5">
        <w:rPr>
          <w:rFonts w:eastAsia="標楷體" w:hint="eastAsia"/>
          <w:color w:val="000000" w:themeColor="text1"/>
        </w:rPr>
        <w:t>。</w:t>
      </w:r>
    </w:p>
    <w:p w14:paraId="46919EC9" w14:textId="77777777" w:rsidR="004C09E4" w:rsidRPr="00BC71B5" w:rsidRDefault="00B16AEA"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於設計完成經機關審查確認後，應將設計圖說之電子檔案</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如</w:t>
      </w:r>
      <w:r w:rsidR="004C09E4" w:rsidRPr="00BC71B5">
        <w:rPr>
          <w:rFonts w:ascii="Times New Roman" w:eastAsia="標楷體" w:hAnsi="Times New Roman"/>
          <w:color w:val="000000" w:themeColor="text1"/>
        </w:rPr>
        <w:t>CAD</w:t>
      </w:r>
      <w:r w:rsidR="004C09E4" w:rsidRPr="00BC71B5">
        <w:rPr>
          <w:rFonts w:ascii="Times New Roman" w:eastAsia="標楷體" w:hAnsi="Times New Roman" w:hint="eastAsia"/>
          <w:color w:val="000000" w:themeColor="text1"/>
        </w:rPr>
        <w:t>檔</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交予機關。</w:t>
      </w:r>
    </w:p>
    <w:p w14:paraId="5B8566A6" w14:textId="77777777" w:rsidR="004C09E4" w:rsidRPr="00BC71B5" w:rsidRDefault="00B16AEA" w:rsidP="00736439">
      <w:pPr>
        <w:pStyle w:val="aff5"/>
        <w:numPr>
          <w:ilvl w:val="0"/>
          <w:numId w:val="102"/>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使用之柴油車輛，應符合空氣污染物排放標準。</w:t>
      </w:r>
    </w:p>
    <w:p w14:paraId="27BFE225" w14:textId="77777777" w:rsidR="004C09E4" w:rsidRPr="00BC71B5" w:rsidRDefault="00B16AEA" w:rsidP="00736439">
      <w:pPr>
        <w:pStyle w:val="aff5"/>
        <w:numPr>
          <w:ilvl w:val="0"/>
          <w:numId w:val="102"/>
        </w:numPr>
        <w:ind w:leftChars="0" w:left="1276" w:hanging="992"/>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人員執行契約之委辦事項時，有利益衝突者，應自行迴避，並不得假借執行契約之權力、機會或方法，圖謀其本人、</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或第三人之不正當利益；涉及本人、配偶、二親等以內親屬，或共同生活家屬之利益者，亦應自行迴避，並由</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另行指派人員執行。</w:t>
      </w:r>
    </w:p>
    <w:p w14:paraId="0753783E" w14:textId="77777777" w:rsidR="004C09E4" w:rsidRPr="00BC71B5" w:rsidRDefault="00B16AEA" w:rsidP="00736439">
      <w:pPr>
        <w:pStyle w:val="aff5"/>
        <w:numPr>
          <w:ilvl w:val="0"/>
          <w:numId w:val="102"/>
        </w:numPr>
        <w:ind w:leftChars="0" w:left="1276" w:hanging="992"/>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依契約提供環保、節能、省水或綠建材等綠色產品，應至行政院環境保護署設置之「民間企業及團體綠色採購申報平臺」申報。</w:t>
      </w:r>
    </w:p>
    <w:p w14:paraId="28388AFD" w14:textId="77777777" w:rsidR="004C09E4" w:rsidRPr="00BC71B5" w:rsidRDefault="004C09E4" w:rsidP="004C09E4">
      <w:pPr>
        <w:jc w:val="both"/>
        <w:rPr>
          <w:rFonts w:eastAsia="標楷體"/>
          <w:color w:val="000000" w:themeColor="text1"/>
        </w:rPr>
      </w:pPr>
    </w:p>
    <w:p w14:paraId="1C38C2AF"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第九條</w:t>
      </w:r>
      <w:r w:rsidRPr="00BC71B5">
        <w:rPr>
          <w:rFonts w:eastAsia="標楷體"/>
          <w:b/>
          <w:color w:val="000000" w:themeColor="text1"/>
        </w:rPr>
        <w:t xml:space="preserve">  </w:t>
      </w:r>
      <w:r w:rsidRPr="00BC71B5">
        <w:rPr>
          <w:rFonts w:eastAsia="標楷體" w:hint="eastAsia"/>
          <w:b/>
          <w:color w:val="000000" w:themeColor="text1"/>
        </w:rPr>
        <w:t>履約標的品管</w:t>
      </w:r>
    </w:p>
    <w:p w14:paraId="489184F2" w14:textId="77777777" w:rsidR="004C09E4" w:rsidRPr="00BC71B5" w:rsidRDefault="00B16AEA"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在履約中，應對履約品質依照契約有關規範，嚴予控制，並辦理自主檢查。</w:t>
      </w:r>
    </w:p>
    <w:p w14:paraId="11A61BCC" w14:textId="77777777" w:rsidR="004C09E4" w:rsidRPr="00BC71B5" w:rsidRDefault="004C09E4"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履約期間如發現</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履約品質不符合契約規定，得通知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限期改善或改正。</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逾期未辦妥時，機關得要求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部分或全部停止履約，至</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辦妥並經機關書面同意後方可恢復履約。</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不得為此要求展延履約期限或補償。</w:t>
      </w:r>
    </w:p>
    <w:p w14:paraId="2C851975" w14:textId="77777777" w:rsidR="004C09E4" w:rsidRPr="00BC71B5" w:rsidRDefault="004C09E4"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契約履約期間如有由機關分段審查、查驗之規定，</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應按規定之階段報請機關監督人員審查、查驗。機關監督人員發現</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未按規定階段報請審查、查驗，而擅自繼續次一階段工作時，得要求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將未經審查、查驗及擅自履約部分重做，其一切損失概由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自行負擔。但機關監督人員應指派專責審查、查驗人員隨時辦理</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申請之審查、查驗工作，不得無故遲延。</w:t>
      </w:r>
    </w:p>
    <w:p w14:paraId="092E67C3" w14:textId="77777777" w:rsidR="004C09E4" w:rsidRPr="00BC71B5" w:rsidRDefault="004C09E4"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契約如有任何部分須報請政府主管機關審查、查驗時，除依法規應由機關提出申請者外，應由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提出申請，並按照規定負擔有關費用。</w:t>
      </w:r>
    </w:p>
    <w:p w14:paraId="544F578A" w14:textId="77777777" w:rsidR="004C09E4" w:rsidRPr="00BC71B5" w:rsidRDefault="00B16AEA"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應免費提供機關依契約辦理審查、查驗、測試或檢驗所必須之設備及資料。但契約另有規定者，不在此限。契約規定以外之審查、查驗、測試或檢驗，其結果不符合契約規定者，由</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負擔所生之費用；結果符合者，由機關負擔費用。</w:t>
      </w:r>
    </w:p>
    <w:p w14:paraId="02DE2FB7" w14:textId="77777777" w:rsidR="004C09E4" w:rsidRPr="00BC71B5" w:rsidRDefault="004C09E4"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審查、查驗、測試或檢驗結果不符合契約規定者，機關得予拒絕，</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應免費改善或改正。</w:t>
      </w:r>
    </w:p>
    <w:p w14:paraId="20D92625" w14:textId="77777777" w:rsidR="004C09E4" w:rsidRPr="00BC71B5" w:rsidRDefault="00B16AEA"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不得因機關辦理審查、查驗、測試或檢驗，而免除其依契約所應履行或承擔之義務或責任，及費用之負擔。</w:t>
      </w:r>
    </w:p>
    <w:p w14:paraId="459928CB" w14:textId="77777777" w:rsidR="004C09E4" w:rsidRPr="00BC71B5" w:rsidRDefault="004C09E4"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履約標的為審查、查驗、測試或檢驗之權利，不受該標的曾通過其他審查、查驗、測試或檢驗之限制。</w:t>
      </w:r>
    </w:p>
    <w:p w14:paraId="1FBECBF0" w14:textId="77777777" w:rsidR="004C09E4" w:rsidRPr="00BC71B5" w:rsidRDefault="004C09E4"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機關提供設備或材料供</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應於收受時作必要之檢查，以確定其符合履約需要，並作成紀錄。設備或材料經</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收受後，其滅失或損害，由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負責。</w:t>
      </w:r>
    </w:p>
    <w:p w14:paraId="75A28802" w14:textId="6A172F48" w:rsidR="004C09E4" w:rsidRPr="00BC71B5" w:rsidRDefault="00B16AEA" w:rsidP="00736439">
      <w:pPr>
        <w:pStyle w:val="aff5"/>
        <w:numPr>
          <w:ilvl w:val="0"/>
          <w:numId w:val="109"/>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□每</w:t>
      </w:r>
      <w:r w:rsidR="004C09E4" w:rsidRPr="00BC71B5">
        <w:rPr>
          <w:rFonts w:ascii="Times New Roman" w:eastAsia="標楷體" w:hAnsi="Times New Roman"/>
          <w:color w:val="000000" w:themeColor="text1"/>
        </w:rPr>
        <w:t>月</w:t>
      </w:r>
      <w:r w:rsidR="004C09E4" w:rsidRPr="00BC71B5">
        <w:rPr>
          <w:rFonts w:ascii="Times New Roman" w:eastAsia="標楷體" w:hAnsi="Times New Roman"/>
          <w:color w:val="000000" w:themeColor="text1"/>
        </w:rPr>
        <w:t>25</w:t>
      </w:r>
      <w:r w:rsidR="004C09E4" w:rsidRPr="00BC71B5">
        <w:rPr>
          <w:rFonts w:ascii="Times New Roman" w:eastAsia="標楷體" w:hAnsi="Times New Roman"/>
          <w:color w:val="000000" w:themeColor="text1"/>
        </w:rPr>
        <w:t>日前應提交當月執行進度報告</w:t>
      </w:r>
      <w:r w:rsidR="00244B8F" w:rsidRPr="00BC71B5">
        <w:rPr>
          <w:rFonts w:ascii="Times New Roman" w:eastAsia="標楷體" w:hAnsi="Times New Roman"/>
          <w:color w:val="000000" w:themeColor="text1"/>
        </w:rPr>
        <w:t>（</w:t>
      </w:r>
      <w:r w:rsidR="004C09E4" w:rsidRPr="00BC71B5">
        <w:rPr>
          <w:rFonts w:ascii="Times New Roman" w:eastAsia="標楷體" w:hAnsi="Times New Roman"/>
          <w:color w:val="000000" w:themeColor="text1"/>
        </w:rPr>
        <w:t>12</w:t>
      </w:r>
      <w:r w:rsidR="004C09E4" w:rsidRPr="00BC71B5">
        <w:rPr>
          <w:rFonts w:ascii="Times New Roman" w:eastAsia="標楷體" w:hAnsi="Times New Roman"/>
          <w:color w:val="000000" w:themeColor="text1"/>
        </w:rPr>
        <w:t>月除外</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w:t>
      </w:r>
      <w:r w:rsidR="004C09E4" w:rsidRPr="00BC71B5">
        <w:rPr>
          <w:rFonts w:eastAsia="標楷體" w:hint="eastAsia"/>
          <w:color w:val="000000" w:themeColor="text1"/>
        </w:rPr>
        <w:t>□於</w:t>
      </w:r>
      <w:r w:rsidR="004C09E4" w:rsidRPr="00BC71B5">
        <w:rPr>
          <w:rFonts w:ascii="Times New Roman" w:eastAsia="標楷體" w:hAnsi="Times New Roman"/>
          <w:color w:val="000000" w:themeColor="text1"/>
        </w:rPr>
        <w:t>3</w:t>
      </w:r>
      <w:r w:rsidR="004C09E4" w:rsidRPr="00BC71B5">
        <w:rPr>
          <w:rFonts w:ascii="Times New Roman" w:eastAsia="標楷體" w:hAnsi="Times New Roman"/>
          <w:color w:val="000000" w:themeColor="text1"/>
        </w:rPr>
        <w:t>、</w:t>
      </w:r>
      <w:r w:rsidR="004C09E4" w:rsidRPr="00BC71B5">
        <w:rPr>
          <w:rFonts w:ascii="Times New Roman" w:eastAsia="標楷體" w:hAnsi="Times New Roman"/>
          <w:color w:val="000000" w:themeColor="text1"/>
        </w:rPr>
        <w:t>6</w:t>
      </w:r>
      <w:r w:rsidR="004C09E4" w:rsidRPr="00BC71B5">
        <w:rPr>
          <w:rFonts w:ascii="Times New Roman" w:eastAsia="標楷體" w:hAnsi="Times New Roman"/>
          <w:color w:val="000000" w:themeColor="text1"/>
        </w:rPr>
        <w:t>、</w:t>
      </w:r>
      <w:r w:rsidR="004C09E4" w:rsidRPr="00BC71B5">
        <w:rPr>
          <w:rFonts w:ascii="Times New Roman" w:eastAsia="標楷體" w:hAnsi="Times New Roman"/>
          <w:color w:val="000000" w:themeColor="text1"/>
        </w:rPr>
        <w:t>9</w:t>
      </w:r>
      <w:r w:rsidR="004C09E4" w:rsidRPr="00BC71B5">
        <w:rPr>
          <w:rFonts w:ascii="Times New Roman" w:eastAsia="標楷體" w:hAnsi="Times New Roman"/>
          <w:color w:val="000000" w:themeColor="text1"/>
        </w:rPr>
        <w:t>及</w:t>
      </w:r>
      <w:r w:rsidR="004C09E4" w:rsidRPr="00BC71B5">
        <w:rPr>
          <w:rFonts w:ascii="Times New Roman" w:eastAsia="標楷體" w:hAnsi="Times New Roman"/>
          <w:color w:val="000000" w:themeColor="text1"/>
        </w:rPr>
        <w:t>11</w:t>
      </w:r>
      <w:r w:rsidR="004C09E4" w:rsidRPr="00BC71B5">
        <w:rPr>
          <w:rFonts w:ascii="Times New Roman" w:eastAsia="標楷體" w:hAnsi="Times New Roman"/>
          <w:color w:val="000000" w:themeColor="text1"/>
        </w:rPr>
        <w:t>月</w:t>
      </w:r>
      <w:r w:rsidR="004C09E4" w:rsidRPr="00BC71B5">
        <w:rPr>
          <w:rFonts w:ascii="Times New Roman" w:eastAsia="標楷體" w:hAnsi="Times New Roman"/>
          <w:color w:val="000000" w:themeColor="text1"/>
        </w:rPr>
        <w:t>25</w:t>
      </w:r>
      <w:r w:rsidR="004C09E4" w:rsidRPr="00BC71B5">
        <w:rPr>
          <w:rFonts w:ascii="Times New Roman" w:eastAsia="標楷體" w:hAnsi="Times New Roman"/>
          <w:color w:val="000000" w:themeColor="text1"/>
        </w:rPr>
        <w:t>日前應提交當季執行進度報告，並於每年度</w:t>
      </w:r>
      <w:r w:rsidR="004C09E4" w:rsidRPr="00BC71B5">
        <w:rPr>
          <w:rFonts w:ascii="Times New Roman" w:eastAsia="標楷體" w:hAnsi="Times New Roman"/>
          <w:color w:val="000000" w:themeColor="text1"/>
        </w:rPr>
        <w:t>6</w:t>
      </w:r>
      <w:r w:rsidR="004C09E4" w:rsidRPr="00BC71B5">
        <w:rPr>
          <w:rFonts w:ascii="Times New Roman" w:eastAsia="標楷體" w:hAnsi="Times New Roman"/>
          <w:color w:val="000000" w:themeColor="text1"/>
        </w:rPr>
        <w:t>月</w:t>
      </w:r>
      <w:r w:rsidR="004C09E4" w:rsidRPr="00BC71B5">
        <w:rPr>
          <w:rFonts w:ascii="Times New Roman" w:eastAsia="標楷體" w:hAnsi="Times New Roman"/>
          <w:color w:val="000000" w:themeColor="text1"/>
        </w:rPr>
        <w:t>15</w:t>
      </w:r>
      <w:r w:rsidR="004C09E4" w:rsidRPr="00BC71B5">
        <w:rPr>
          <w:rFonts w:ascii="Times New Roman" w:eastAsia="標楷體" w:hAnsi="Times New Roman"/>
          <w:color w:val="000000" w:themeColor="text1"/>
        </w:rPr>
        <w:t>日提交當年度書面期中報告，若計畫少於一年者，則應於計畫執行一半期程時提出期中報告。另於每年度</w:t>
      </w:r>
      <w:r w:rsidR="004C09E4" w:rsidRPr="00BC71B5">
        <w:rPr>
          <w:rFonts w:ascii="Times New Roman" w:eastAsia="標楷體" w:hAnsi="Times New Roman"/>
          <w:color w:val="000000" w:themeColor="text1"/>
        </w:rPr>
        <w:t>11</w:t>
      </w:r>
      <w:r w:rsidR="004C09E4" w:rsidRPr="00BC71B5">
        <w:rPr>
          <w:rFonts w:ascii="Times New Roman" w:eastAsia="標楷體" w:hAnsi="Times New Roman"/>
          <w:color w:val="000000" w:themeColor="text1"/>
        </w:rPr>
        <w:t>月</w:t>
      </w:r>
      <w:r w:rsidR="004C09E4" w:rsidRPr="00BC71B5">
        <w:rPr>
          <w:rFonts w:ascii="Times New Roman" w:eastAsia="標楷體" w:hAnsi="Times New Roman"/>
          <w:color w:val="000000" w:themeColor="text1"/>
        </w:rPr>
        <w:t>15</w:t>
      </w:r>
      <w:r w:rsidR="004C09E4" w:rsidRPr="00BC71B5">
        <w:rPr>
          <w:rFonts w:ascii="Times New Roman" w:eastAsia="標楷體" w:hAnsi="Times New Roman"/>
          <w:color w:val="000000" w:themeColor="text1"/>
        </w:rPr>
        <w:t>日提交當年度書面期末報告。必要時，機關並得派員至</w:t>
      </w:r>
      <w:r w:rsidRPr="00BC71B5">
        <w:rPr>
          <w:rFonts w:ascii="Times New Roman" w:eastAsia="標楷體" w:hAnsi="Times New Roman"/>
          <w:color w:val="000000" w:themeColor="text1"/>
        </w:rPr>
        <w:t>廠商</w:t>
      </w:r>
      <w:r w:rsidR="004C09E4" w:rsidRPr="00BC71B5">
        <w:rPr>
          <w:rFonts w:ascii="Times New Roman" w:eastAsia="標楷體" w:hAnsi="Times New Roman"/>
          <w:color w:val="000000" w:themeColor="text1"/>
        </w:rPr>
        <w:t>瞭解計畫執行情形或要求</w:t>
      </w:r>
      <w:r w:rsidRPr="00BC71B5">
        <w:rPr>
          <w:rFonts w:ascii="Times New Roman" w:eastAsia="標楷體" w:hAnsi="Times New Roman"/>
          <w:color w:val="000000" w:themeColor="text1"/>
        </w:rPr>
        <w:t>廠商</w:t>
      </w:r>
      <w:r w:rsidR="004C09E4" w:rsidRPr="00BC71B5">
        <w:rPr>
          <w:rFonts w:ascii="Times New Roman" w:eastAsia="標楷體" w:hAnsi="Times New Roman"/>
          <w:color w:val="000000" w:themeColor="text1"/>
        </w:rPr>
        <w:t>研究主持人向機關簡報。執行進度報告之審查標準包含預定完成工作項目及實際執行情形，初步成果、研究中所遭遇之問題與困難、經費使用狀況。</w:t>
      </w:r>
    </w:p>
    <w:p w14:paraId="77489C0D" w14:textId="77777777" w:rsidR="004C09E4" w:rsidRPr="00BC71B5" w:rsidRDefault="004C09E4" w:rsidP="00735CD7">
      <w:pPr>
        <w:ind w:leftChars="326" w:left="1260" w:hangingChars="199" w:hanging="478"/>
        <w:jc w:val="both"/>
        <w:rPr>
          <w:rFonts w:eastAsia="標楷體"/>
          <w:color w:val="000000" w:themeColor="text1"/>
        </w:rPr>
      </w:pPr>
      <w:r w:rsidRPr="00BC71B5">
        <w:rPr>
          <w:rFonts w:eastAsia="標楷體"/>
          <w:color w:val="000000" w:themeColor="text1"/>
        </w:rPr>
        <w:t>註：若計畫核定為多年期計畫者，將採後續擴充</w:t>
      </w:r>
      <w:r w:rsidR="00244B8F" w:rsidRPr="00BC71B5">
        <w:rPr>
          <w:rFonts w:eastAsia="標楷體"/>
          <w:color w:val="000000" w:themeColor="text1"/>
        </w:rPr>
        <w:t>（</w:t>
      </w:r>
      <w:r w:rsidRPr="00BC71B5">
        <w:rPr>
          <w:rFonts w:eastAsia="標楷體"/>
          <w:color w:val="000000" w:themeColor="text1"/>
        </w:rPr>
        <w:t>1</w:t>
      </w:r>
      <w:r w:rsidRPr="00BC71B5">
        <w:rPr>
          <w:rFonts w:eastAsia="標楷體"/>
          <w:color w:val="000000" w:themeColor="text1"/>
        </w:rPr>
        <w:t>年</w:t>
      </w:r>
      <w:r w:rsidRPr="00BC71B5">
        <w:rPr>
          <w:rFonts w:eastAsia="標楷體"/>
          <w:color w:val="000000" w:themeColor="text1"/>
        </w:rPr>
        <w:t>1</w:t>
      </w:r>
      <w:r w:rsidRPr="00BC71B5">
        <w:rPr>
          <w:rFonts w:eastAsia="標楷體"/>
          <w:color w:val="000000" w:themeColor="text1"/>
        </w:rPr>
        <w:t>約</w:t>
      </w:r>
      <w:r w:rsidR="00244B8F" w:rsidRPr="00BC71B5">
        <w:rPr>
          <w:rFonts w:eastAsia="標楷體"/>
          <w:color w:val="000000" w:themeColor="text1"/>
        </w:rPr>
        <w:t>）</w:t>
      </w:r>
      <w:r w:rsidRPr="00BC71B5">
        <w:rPr>
          <w:rFonts w:eastAsia="標楷體"/>
          <w:color w:val="000000" w:themeColor="text1"/>
        </w:rPr>
        <w:t>方式辦理，於</w:t>
      </w:r>
      <w:r w:rsidRPr="00BC71B5">
        <w:rPr>
          <w:rFonts w:eastAsia="標楷體"/>
          <w:color w:val="000000" w:themeColor="text1"/>
        </w:rPr>
        <w:t>11</w:t>
      </w:r>
      <w:r w:rsidRPr="00BC71B5">
        <w:rPr>
          <w:rFonts w:eastAsia="標楷體"/>
          <w:color w:val="000000" w:themeColor="text1"/>
        </w:rPr>
        <w:t>月</w:t>
      </w:r>
      <w:r w:rsidRPr="00BC71B5">
        <w:rPr>
          <w:rFonts w:eastAsia="標楷體"/>
          <w:color w:val="000000" w:themeColor="text1"/>
        </w:rPr>
        <w:t>15</w:t>
      </w:r>
      <w:r w:rsidRPr="00BC71B5">
        <w:rPr>
          <w:rFonts w:eastAsia="標楷體"/>
          <w:color w:val="000000" w:themeColor="text1"/>
        </w:rPr>
        <w:t>日前提交次年度計畫書，經審核通過後，再辦理議價及簽約作業，本署將視計畫執行情形及經費保留酌修次年度計畫內容之權利。</w:t>
      </w:r>
    </w:p>
    <w:p w14:paraId="37978B25" w14:textId="77777777" w:rsidR="004C09E4" w:rsidRPr="00BC71B5" w:rsidRDefault="004C09E4" w:rsidP="004C09E4">
      <w:pPr>
        <w:jc w:val="both"/>
        <w:rPr>
          <w:rFonts w:eastAsia="標楷體"/>
          <w:color w:val="000000" w:themeColor="text1"/>
        </w:rPr>
      </w:pPr>
    </w:p>
    <w:p w14:paraId="4BC1DDFC"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第十條</w:t>
      </w:r>
      <w:r w:rsidRPr="00BC71B5">
        <w:rPr>
          <w:rFonts w:eastAsia="標楷體"/>
          <w:b/>
          <w:color w:val="000000" w:themeColor="text1"/>
        </w:rPr>
        <w:t xml:space="preserve">  </w:t>
      </w:r>
      <w:r w:rsidRPr="00BC71B5">
        <w:rPr>
          <w:rFonts w:eastAsia="標楷體" w:hint="eastAsia"/>
          <w:b/>
          <w:color w:val="000000" w:themeColor="text1"/>
        </w:rPr>
        <w:t>保險</w:t>
      </w:r>
    </w:p>
    <w:p w14:paraId="676DFAB0" w14:textId="77777777" w:rsidR="004C09E4" w:rsidRPr="00BC71B5" w:rsidRDefault="00B16AEA"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應於履約期間辦理下列保險種類</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由機關擇定後於招標時載明；未載明者無</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，其屬自然人者，應自行另投保人身意外險：</w:t>
      </w:r>
    </w:p>
    <w:p w14:paraId="01373298"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□專業責任險。包括因業務疏漏、錯誤或過失，違反業務上之義務，致機關或其他第三人受有之損失。</w:t>
      </w:r>
    </w:p>
    <w:p w14:paraId="3D9C9FF9"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□雇主意外責任險</w:t>
      </w:r>
      <w:r w:rsidR="00244B8F" w:rsidRPr="00BC71B5">
        <w:rPr>
          <w:rFonts w:eastAsia="標楷體"/>
          <w:color w:val="000000" w:themeColor="text1"/>
        </w:rPr>
        <w:t>（</w:t>
      </w:r>
      <w:r w:rsidRPr="00BC71B5">
        <w:rPr>
          <w:rFonts w:eastAsia="標楷體" w:hint="eastAsia"/>
          <w:color w:val="000000" w:themeColor="text1"/>
        </w:rPr>
        <w:t>履約標的涉派駐勞工者，應擇定</w:t>
      </w:r>
      <w:r w:rsidR="00244B8F" w:rsidRPr="00BC71B5">
        <w:rPr>
          <w:rFonts w:eastAsia="標楷體"/>
          <w:color w:val="000000" w:themeColor="text1"/>
        </w:rPr>
        <w:t>）</w:t>
      </w:r>
      <w:r w:rsidRPr="00BC71B5">
        <w:rPr>
          <w:rFonts w:eastAsia="標楷體" w:hint="eastAsia"/>
          <w:color w:val="000000" w:themeColor="text1"/>
        </w:rPr>
        <w:t>。</w:t>
      </w:r>
    </w:p>
    <w:p w14:paraId="3CB1FA7C"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□公共意外責任險</w:t>
      </w:r>
      <w:r w:rsidR="00244B8F" w:rsidRPr="00BC71B5">
        <w:rPr>
          <w:rFonts w:eastAsia="標楷體"/>
          <w:color w:val="000000" w:themeColor="text1"/>
        </w:rPr>
        <w:t>（</w:t>
      </w:r>
      <w:r w:rsidRPr="00BC71B5">
        <w:rPr>
          <w:rFonts w:eastAsia="標楷體" w:hint="eastAsia"/>
          <w:color w:val="000000" w:themeColor="text1"/>
        </w:rPr>
        <w:t>履約標的涉舉辦活動者，建議擇定</w:t>
      </w:r>
      <w:r w:rsidR="00244B8F" w:rsidRPr="00BC71B5">
        <w:rPr>
          <w:rFonts w:eastAsia="標楷體"/>
          <w:color w:val="000000" w:themeColor="text1"/>
        </w:rPr>
        <w:t>）</w:t>
      </w:r>
      <w:r w:rsidRPr="00BC71B5">
        <w:rPr>
          <w:rFonts w:eastAsia="標楷體" w:hint="eastAsia"/>
          <w:color w:val="000000" w:themeColor="text1"/>
        </w:rPr>
        <w:t>。</w:t>
      </w:r>
    </w:p>
    <w:p w14:paraId="12E342FD"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□營繕承包人意外責任險</w:t>
      </w:r>
      <w:r w:rsidR="00244B8F" w:rsidRPr="00BC71B5">
        <w:rPr>
          <w:rFonts w:eastAsia="標楷體"/>
          <w:color w:val="000000" w:themeColor="text1"/>
        </w:rPr>
        <w:t>（</w:t>
      </w:r>
      <w:r w:rsidRPr="00BC71B5">
        <w:rPr>
          <w:rFonts w:eastAsia="標楷體" w:hint="eastAsia"/>
          <w:color w:val="000000" w:themeColor="text1"/>
        </w:rPr>
        <w:t>履約標的之一部分涉工程者，建議擇定</w:t>
      </w:r>
      <w:r w:rsidR="00244B8F" w:rsidRPr="00BC71B5">
        <w:rPr>
          <w:rFonts w:eastAsia="標楷體"/>
          <w:color w:val="000000" w:themeColor="text1"/>
        </w:rPr>
        <w:t>）</w:t>
      </w:r>
      <w:r w:rsidRPr="00BC71B5">
        <w:rPr>
          <w:rFonts w:eastAsia="標楷體" w:hint="eastAsia"/>
          <w:color w:val="000000" w:themeColor="text1"/>
        </w:rPr>
        <w:t>。</w:t>
      </w:r>
    </w:p>
    <w:p w14:paraId="338D9284"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□旅行業責任保險</w:t>
      </w:r>
      <w:r w:rsidR="00244B8F" w:rsidRPr="00BC71B5">
        <w:rPr>
          <w:rFonts w:eastAsia="標楷體"/>
          <w:color w:val="000000" w:themeColor="text1"/>
        </w:rPr>
        <w:t>（</w:t>
      </w:r>
      <w:r w:rsidRPr="00BC71B5">
        <w:rPr>
          <w:rFonts w:eastAsia="標楷體" w:hint="eastAsia"/>
          <w:color w:val="000000" w:themeColor="text1"/>
        </w:rPr>
        <w:t>履約標的涉旅行社安排活動者，建議擇定</w:t>
      </w:r>
      <w:r w:rsidR="00244B8F" w:rsidRPr="00BC71B5">
        <w:rPr>
          <w:rFonts w:eastAsia="標楷體"/>
          <w:color w:val="000000" w:themeColor="text1"/>
        </w:rPr>
        <w:t>）</w:t>
      </w:r>
      <w:r w:rsidRPr="00BC71B5">
        <w:rPr>
          <w:rFonts w:eastAsia="標楷體" w:hint="eastAsia"/>
          <w:color w:val="000000" w:themeColor="text1"/>
        </w:rPr>
        <w:t>。</w:t>
      </w:r>
    </w:p>
    <w:p w14:paraId="593AAB0B"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□其他：</w:t>
      </w:r>
      <w:r w:rsidRPr="00BC71B5">
        <w:rPr>
          <w:rFonts w:eastAsia="標楷體"/>
          <w:color w:val="000000" w:themeColor="text1"/>
          <w:u w:val="single"/>
        </w:rPr>
        <w:t xml:space="preserve">            </w:t>
      </w:r>
      <w:r w:rsidRPr="00BC71B5">
        <w:rPr>
          <w:rFonts w:eastAsia="標楷體" w:hint="eastAsia"/>
          <w:color w:val="000000" w:themeColor="text1"/>
        </w:rPr>
        <w:t>。</w:t>
      </w:r>
    </w:p>
    <w:p w14:paraId="3AC09DB6" w14:textId="77777777" w:rsidR="004C09E4" w:rsidRPr="00BC71B5" w:rsidRDefault="00B16AEA"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依前款辦理之保險，其內容如下</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由機關視保險性質擇定或調整後於招標時載明</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w:t>
      </w:r>
    </w:p>
    <w:p w14:paraId="0A6F2B5C" w14:textId="77777777" w:rsidR="004C09E4" w:rsidRPr="00BC71B5" w:rsidRDefault="004C09E4" w:rsidP="00736439">
      <w:pPr>
        <w:pStyle w:val="aff5"/>
        <w:numPr>
          <w:ilvl w:val="0"/>
          <w:numId w:val="11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被保險人：以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為被保險人。</w:t>
      </w:r>
    </w:p>
    <w:p w14:paraId="65DF0C89" w14:textId="77777777" w:rsidR="004C09E4" w:rsidRPr="00BC71B5" w:rsidRDefault="004C09E4" w:rsidP="00736439">
      <w:pPr>
        <w:pStyle w:val="aff5"/>
        <w:numPr>
          <w:ilvl w:val="0"/>
          <w:numId w:val="11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保險金額：</w:t>
      </w:r>
    </w:p>
    <w:p w14:paraId="38F0D2BD" w14:textId="77777777" w:rsidR="004C09E4" w:rsidRPr="00BC71B5" w:rsidRDefault="004C09E4" w:rsidP="00736439">
      <w:pPr>
        <w:pStyle w:val="aff5"/>
        <w:numPr>
          <w:ilvl w:val="0"/>
          <w:numId w:val="11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專業責任險：</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由機關依個案特性、規模、風險於招標時載明</w:t>
      </w:r>
      <w:r w:rsidR="00244B8F" w:rsidRPr="00BC71B5">
        <w:rPr>
          <w:rFonts w:ascii="Times New Roman" w:eastAsia="標楷體" w:hAnsi="Times New Roman"/>
          <w:color w:val="000000" w:themeColor="text1"/>
        </w:rPr>
        <w:t>）</w:t>
      </w:r>
    </w:p>
    <w:p w14:paraId="09D176E1" w14:textId="77777777" w:rsidR="004C09E4" w:rsidRPr="00BC71B5" w:rsidRDefault="004C09E4" w:rsidP="004C09E4">
      <w:pPr>
        <w:ind w:leftChars="450" w:left="1080"/>
        <w:jc w:val="both"/>
        <w:rPr>
          <w:rFonts w:eastAsia="標楷體"/>
          <w:color w:val="000000" w:themeColor="text1"/>
        </w:rPr>
      </w:pPr>
      <w:r w:rsidRPr="00BC71B5">
        <w:rPr>
          <w:rFonts w:eastAsia="標楷體" w:hint="eastAsia"/>
          <w:color w:val="000000" w:themeColor="text1"/>
        </w:rPr>
        <w:t>□契約價金總額。</w:t>
      </w:r>
    </w:p>
    <w:p w14:paraId="43CA3D86" w14:textId="77777777" w:rsidR="004C09E4" w:rsidRPr="00BC71B5" w:rsidRDefault="004C09E4" w:rsidP="004C09E4">
      <w:pPr>
        <w:ind w:leftChars="450" w:left="1080"/>
        <w:jc w:val="both"/>
        <w:rPr>
          <w:rFonts w:eastAsia="標楷體"/>
          <w:color w:val="000000" w:themeColor="text1"/>
        </w:rPr>
      </w:pPr>
      <w:r w:rsidRPr="00BC71B5">
        <w:rPr>
          <w:rFonts w:eastAsia="標楷體" w:hint="eastAsia"/>
          <w:color w:val="000000" w:themeColor="text1"/>
        </w:rPr>
        <w:t>□契約價金總額之</w:t>
      </w:r>
      <w:r w:rsidRPr="00BC71B5">
        <w:rPr>
          <w:rFonts w:eastAsia="標楷體"/>
          <w:color w:val="000000" w:themeColor="text1"/>
        </w:rPr>
        <w:t>__</w:t>
      </w:r>
      <w:r w:rsidRPr="00BC71B5">
        <w:rPr>
          <w:rFonts w:eastAsia="標楷體" w:hint="eastAsia"/>
          <w:color w:val="000000" w:themeColor="text1"/>
        </w:rPr>
        <w:t>倍。</w:t>
      </w:r>
    </w:p>
    <w:p w14:paraId="40A728D4" w14:textId="77777777" w:rsidR="004C09E4" w:rsidRPr="00BC71B5" w:rsidRDefault="004C09E4" w:rsidP="004C09E4">
      <w:pPr>
        <w:ind w:leftChars="450" w:left="1080"/>
        <w:jc w:val="both"/>
        <w:rPr>
          <w:rFonts w:eastAsia="標楷體"/>
          <w:color w:val="000000" w:themeColor="text1"/>
        </w:rPr>
      </w:pPr>
      <w:r w:rsidRPr="00BC71B5">
        <w:rPr>
          <w:rFonts w:eastAsia="標楷體" w:hint="eastAsia"/>
          <w:color w:val="000000" w:themeColor="text1"/>
        </w:rPr>
        <w:t>□契約價金總額之</w:t>
      </w:r>
      <w:r w:rsidRPr="00BC71B5">
        <w:rPr>
          <w:rFonts w:eastAsia="標楷體"/>
          <w:color w:val="000000" w:themeColor="text1"/>
        </w:rPr>
        <w:t>__%</w:t>
      </w:r>
      <w:r w:rsidRPr="00BC71B5">
        <w:rPr>
          <w:rFonts w:eastAsia="標楷體" w:hint="eastAsia"/>
          <w:color w:val="000000" w:themeColor="text1"/>
        </w:rPr>
        <w:t>。</w:t>
      </w:r>
    </w:p>
    <w:p w14:paraId="67D61D1D" w14:textId="77777777" w:rsidR="004C09E4" w:rsidRPr="00BC71B5" w:rsidRDefault="004C09E4" w:rsidP="004C09E4">
      <w:pPr>
        <w:ind w:leftChars="450" w:left="1080"/>
        <w:jc w:val="both"/>
        <w:rPr>
          <w:rFonts w:eastAsia="標楷體"/>
          <w:color w:val="000000" w:themeColor="text1"/>
        </w:rPr>
      </w:pPr>
      <w:r w:rsidRPr="00BC71B5">
        <w:rPr>
          <w:rFonts w:eastAsia="標楷體" w:hint="eastAsia"/>
          <w:color w:val="000000" w:themeColor="text1"/>
        </w:rPr>
        <w:t>□固定金額</w:t>
      </w:r>
      <w:r w:rsidRPr="00BC71B5">
        <w:rPr>
          <w:rFonts w:eastAsia="標楷體"/>
          <w:color w:val="000000" w:themeColor="text1"/>
        </w:rPr>
        <w:t>__</w:t>
      </w:r>
      <w:r w:rsidRPr="00BC71B5">
        <w:rPr>
          <w:rFonts w:eastAsia="標楷體" w:hint="eastAsia"/>
          <w:color w:val="000000" w:themeColor="text1"/>
        </w:rPr>
        <w:t>元。</w:t>
      </w:r>
    </w:p>
    <w:p w14:paraId="1C27C20C" w14:textId="77777777" w:rsidR="004C09E4" w:rsidRPr="00BC71B5" w:rsidRDefault="004C09E4" w:rsidP="00736439">
      <w:pPr>
        <w:pStyle w:val="aff5"/>
        <w:numPr>
          <w:ilvl w:val="0"/>
          <w:numId w:val="11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雇主意外責任險：</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由機關於招標時載明最低投保金額，不得為無限制</w:t>
      </w:r>
      <w:r w:rsidR="00244B8F" w:rsidRPr="00BC71B5">
        <w:rPr>
          <w:rFonts w:ascii="Times New Roman" w:eastAsia="標楷體" w:hAnsi="Times New Roman"/>
          <w:color w:val="000000" w:themeColor="text1"/>
        </w:rPr>
        <w:t>）</w:t>
      </w:r>
    </w:p>
    <w:p w14:paraId="3C4BF80A"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①</w:t>
      </w:r>
      <w:r w:rsidRPr="00BC71B5">
        <w:rPr>
          <w:rFonts w:eastAsia="標楷體" w:hint="eastAsia"/>
          <w:color w:val="000000" w:themeColor="text1"/>
        </w:rPr>
        <w:t>每一個人體傷或死亡：</w:t>
      </w:r>
      <w:r w:rsidRPr="00BC71B5">
        <w:rPr>
          <w:rFonts w:eastAsia="標楷體"/>
          <w:color w:val="000000" w:themeColor="text1"/>
        </w:rPr>
        <w:t>______</w:t>
      </w:r>
      <w:r w:rsidRPr="00BC71B5">
        <w:rPr>
          <w:rFonts w:eastAsia="標楷體" w:hint="eastAsia"/>
          <w:color w:val="000000" w:themeColor="text1"/>
        </w:rPr>
        <w:t>元。</w:t>
      </w:r>
    </w:p>
    <w:p w14:paraId="49775B85"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②</w:t>
      </w:r>
      <w:r w:rsidRPr="00BC71B5">
        <w:rPr>
          <w:rFonts w:eastAsia="標楷體" w:hint="eastAsia"/>
          <w:color w:val="000000" w:themeColor="text1"/>
        </w:rPr>
        <w:t>每一事故體傷或死亡：</w:t>
      </w:r>
      <w:r w:rsidRPr="00BC71B5">
        <w:rPr>
          <w:rFonts w:eastAsia="標楷體"/>
          <w:color w:val="000000" w:themeColor="text1"/>
        </w:rPr>
        <w:t>______</w:t>
      </w:r>
      <w:r w:rsidRPr="00BC71B5">
        <w:rPr>
          <w:rFonts w:eastAsia="標楷體" w:hint="eastAsia"/>
          <w:color w:val="000000" w:themeColor="text1"/>
        </w:rPr>
        <w:t>元。</w:t>
      </w:r>
    </w:p>
    <w:p w14:paraId="02FEC687"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③</w:t>
      </w:r>
      <w:r w:rsidRPr="00BC71B5">
        <w:rPr>
          <w:rFonts w:eastAsia="標楷體" w:hint="eastAsia"/>
          <w:color w:val="000000" w:themeColor="text1"/>
        </w:rPr>
        <w:t>保險期間內最高累積責任：</w:t>
      </w:r>
      <w:r w:rsidRPr="00BC71B5">
        <w:rPr>
          <w:rFonts w:eastAsia="標楷體"/>
          <w:color w:val="000000" w:themeColor="text1"/>
        </w:rPr>
        <w:t>______</w:t>
      </w:r>
      <w:r w:rsidRPr="00BC71B5">
        <w:rPr>
          <w:rFonts w:eastAsia="標楷體" w:hint="eastAsia"/>
          <w:color w:val="000000" w:themeColor="text1"/>
        </w:rPr>
        <w:t>元。</w:t>
      </w:r>
    </w:p>
    <w:p w14:paraId="0312C7EB" w14:textId="77777777" w:rsidR="004C09E4" w:rsidRPr="00BC71B5" w:rsidRDefault="004C09E4" w:rsidP="00736439">
      <w:pPr>
        <w:pStyle w:val="aff5"/>
        <w:numPr>
          <w:ilvl w:val="0"/>
          <w:numId w:val="11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公共意外責任險：</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由機關於招標時載明最低投保金額，不得為無限制</w:t>
      </w:r>
      <w:r w:rsidR="00244B8F" w:rsidRPr="00BC71B5">
        <w:rPr>
          <w:rFonts w:ascii="Times New Roman" w:eastAsia="標楷體" w:hAnsi="Times New Roman"/>
          <w:color w:val="000000" w:themeColor="text1"/>
        </w:rPr>
        <w:t>）</w:t>
      </w:r>
    </w:p>
    <w:p w14:paraId="028C2F8F"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①</w:t>
      </w:r>
      <w:r w:rsidRPr="00BC71B5">
        <w:rPr>
          <w:rFonts w:eastAsia="標楷體" w:hint="eastAsia"/>
          <w:color w:val="000000" w:themeColor="text1"/>
        </w:rPr>
        <w:t>每一個人體傷或死亡：</w:t>
      </w:r>
      <w:r w:rsidRPr="00BC71B5">
        <w:rPr>
          <w:rFonts w:eastAsia="標楷體"/>
          <w:color w:val="000000" w:themeColor="text1"/>
        </w:rPr>
        <w:t>______</w:t>
      </w:r>
      <w:r w:rsidRPr="00BC71B5">
        <w:rPr>
          <w:rFonts w:eastAsia="標楷體" w:hint="eastAsia"/>
          <w:color w:val="000000" w:themeColor="text1"/>
        </w:rPr>
        <w:t>元。</w:t>
      </w:r>
    </w:p>
    <w:p w14:paraId="5709395D"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②</w:t>
      </w:r>
      <w:r w:rsidRPr="00BC71B5">
        <w:rPr>
          <w:rFonts w:eastAsia="標楷體" w:hint="eastAsia"/>
          <w:color w:val="000000" w:themeColor="text1"/>
        </w:rPr>
        <w:t>每一事故體傷或死亡：</w:t>
      </w:r>
      <w:r w:rsidRPr="00BC71B5">
        <w:rPr>
          <w:rFonts w:eastAsia="標楷體"/>
          <w:color w:val="000000" w:themeColor="text1"/>
        </w:rPr>
        <w:t>______</w:t>
      </w:r>
      <w:r w:rsidRPr="00BC71B5">
        <w:rPr>
          <w:rFonts w:eastAsia="標楷體" w:hint="eastAsia"/>
          <w:color w:val="000000" w:themeColor="text1"/>
        </w:rPr>
        <w:t>元。</w:t>
      </w:r>
    </w:p>
    <w:p w14:paraId="17EA94BF"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③</w:t>
      </w:r>
      <w:r w:rsidRPr="00BC71B5">
        <w:rPr>
          <w:rFonts w:eastAsia="標楷體" w:hint="eastAsia"/>
          <w:color w:val="000000" w:themeColor="text1"/>
        </w:rPr>
        <w:t>每一意外事故財損：</w:t>
      </w:r>
      <w:r w:rsidRPr="00BC71B5">
        <w:rPr>
          <w:rFonts w:eastAsia="標楷體"/>
          <w:color w:val="000000" w:themeColor="text1"/>
        </w:rPr>
        <w:t>______</w:t>
      </w:r>
      <w:r w:rsidRPr="00BC71B5">
        <w:rPr>
          <w:rFonts w:eastAsia="標楷體" w:hint="eastAsia"/>
          <w:color w:val="000000" w:themeColor="text1"/>
        </w:rPr>
        <w:t>元。</w:t>
      </w:r>
    </w:p>
    <w:p w14:paraId="1D592C98"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④</w:t>
      </w:r>
      <w:r w:rsidRPr="00BC71B5">
        <w:rPr>
          <w:rFonts w:eastAsia="標楷體" w:hint="eastAsia"/>
          <w:color w:val="000000" w:themeColor="text1"/>
        </w:rPr>
        <w:t>保險期間內最高累積責任：</w:t>
      </w:r>
      <w:r w:rsidRPr="00BC71B5">
        <w:rPr>
          <w:rFonts w:eastAsia="標楷體"/>
          <w:color w:val="000000" w:themeColor="text1"/>
        </w:rPr>
        <w:t>______</w:t>
      </w:r>
      <w:r w:rsidRPr="00BC71B5">
        <w:rPr>
          <w:rFonts w:eastAsia="標楷體" w:hint="eastAsia"/>
          <w:color w:val="000000" w:themeColor="text1"/>
        </w:rPr>
        <w:t>元。</w:t>
      </w:r>
    </w:p>
    <w:p w14:paraId="01108875" w14:textId="77777777" w:rsidR="004C09E4" w:rsidRPr="00BC71B5" w:rsidRDefault="004C09E4" w:rsidP="00736439">
      <w:pPr>
        <w:pStyle w:val="aff5"/>
        <w:numPr>
          <w:ilvl w:val="0"/>
          <w:numId w:val="11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營繕承包人意外責任險：</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由機關於招標時載明最低投保金額，不得為無限制</w:t>
      </w:r>
      <w:r w:rsidR="00244B8F" w:rsidRPr="00BC71B5">
        <w:rPr>
          <w:rFonts w:ascii="Times New Roman" w:eastAsia="標楷體" w:hAnsi="Times New Roman"/>
          <w:color w:val="000000" w:themeColor="text1"/>
        </w:rPr>
        <w:t>）</w:t>
      </w:r>
    </w:p>
    <w:p w14:paraId="724F9DAF"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①</w:t>
      </w:r>
      <w:r w:rsidRPr="00BC71B5">
        <w:rPr>
          <w:rFonts w:eastAsia="標楷體" w:hint="eastAsia"/>
          <w:color w:val="000000" w:themeColor="text1"/>
        </w:rPr>
        <w:t>每一個人體傷或死亡：</w:t>
      </w:r>
      <w:r w:rsidRPr="00BC71B5">
        <w:rPr>
          <w:rFonts w:eastAsia="標楷體"/>
          <w:color w:val="000000" w:themeColor="text1"/>
        </w:rPr>
        <w:t>______</w:t>
      </w:r>
      <w:r w:rsidRPr="00BC71B5">
        <w:rPr>
          <w:rFonts w:eastAsia="標楷體" w:hint="eastAsia"/>
          <w:color w:val="000000" w:themeColor="text1"/>
        </w:rPr>
        <w:t>元。</w:t>
      </w:r>
    </w:p>
    <w:p w14:paraId="736130B8"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②</w:t>
      </w:r>
      <w:r w:rsidRPr="00BC71B5">
        <w:rPr>
          <w:rFonts w:eastAsia="標楷體" w:hint="eastAsia"/>
          <w:color w:val="000000" w:themeColor="text1"/>
        </w:rPr>
        <w:t>每一事故體傷或死亡：</w:t>
      </w:r>
      <w:r w:rsidRPr="00BC71B5">
        <w:rPr>
          <w:rFonts w:eastAsia="標楷體"/>
          <w:color w:val="000000" w:themeColor="text1"/>
        </w:rPr>
        <w:t>______</w:t>
      </w:r>
      <w:r w:rsidRPr="00BC71B5">
        <w:rPr>
          <w:rFonts w:eastAsia="標楷體" w:hint="eastAsia"/>
          <w:color w:val="000000" w:themeColor="text1"/>
        </w:rPr>
        <w:t>元。</w:t>
      </w:r>
    </w:p>
    <w:p w14:paraId="7296E8AB"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③</w:t>
      </w:r>
      <w:r w:rsidRPr="00BC71B5">
        <w:rPr>
          <w:rFonts w:eastAsia="標楷體" w:hint="eastAsia"/>
          <w:color w:val="000000" w:themeColor="text1"/>
        </w:rPr>
        <w:t>每一意外事故財損：</w:t>
      </w:r>
      <w:r w:rsidRPr="00BC71B5">
        <w:rPr>
          <w:rFonts w:eastAsia="標楷體"/>
          <w:color w:val="000000" w:themeColor="text1"/>
        </w:rPr>
        <w:t>______</w:t>
      </w:r>
      <w:r w:rsidRPr="00BC71B5">
        <w:rPr>
          <w:rFonts w:eastAsia="標楷體" w:hint="eastAsia"/>
          <w:color w:val="000000" w:themeColor="text1"/>
        </w:rPr>
        <w:t>元。</w:t>
      </w:r>
    </w:p>
    <w:p w14:paraId="2268E2A2" w14:textId="77777777" w:rsidR="004C09E4" w:rsidRPr="00BC71B5" w:rsidRDefault="004C09E4" w:rsidP="004C09E4">
      <w:pPr>
        <w:ind w:leftChars="450" w:left="1080"/>
        <w:jc w:val="both"/>
        <w:rPr>
          <w:rFonts w:eastAsia="標楷體"/>
          <w:color w:val="000000" w:themeColor="text1"/>
        </w:rPr>
      </w:pPr>
      <w:r w:rsidRPr="00BC71B5">
        <w:rPr>
          <w:rFonts w:ascii="新細明體" w:hAnsi="新細明體" w:cs="新細明體" w:hint="eastAsia"/>
          <w:color w:val="000000" w:themeColor="text1"/>
        </w:rPr>
        <w:t>④</w:t>
      </w:r>
      <w:r w:rsidRPr="00BC71B5">
        <w:rPr>
          <w:rFonts w:eastAsia="標楷體" w:hint="eastAsia"/>
          <w:color w:val="000000" w:themeColor="text1"/>
        </w:rPr>
        <w:t>保險期間內最高累積責任：</w:t>
      </w:r>
      <w:r w:rsidRPr="00BC71B5">
        <w:rPr>
          <w:rFonts w:eastAsia="標楷體"/>
          <w:color w:val="000000" w:themeColor="text1"/>
        </w:rPr>
        <w:t>______</w:t>
      </w:r>
      <w:r w:rsidRPr="00BC71B5">
        <w:rPr>
          <w:rFonts w:eastAsia="標楷體" w:hint="eastAsia"/>
          <w:color w:val="000000" w:themeColor="text1"/>
        </w:rPr>
        <w:t>元。</w:t>
      </w:r>
    </w:p>
    <w:p w14:paraId="2CCB13BB" w14:textId="77777777" w:rsidR="004C09E4" w:rsidRPr="00BC71B5" w:rsidRDefault="004C09E4" w:rsidP="00736439">
      <w:pPr>
        <w:pStyle w:val="aff5"/>
        <w:numPr>
          <w:ilvl w:val="0"/>
          <w:numId w:val="11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旅行業責任保險：每一個人體傷或死亡：</w:t>
      </w:r>
      <w:r w:rsidRPr="00BC71B5">
        <w:rPr>
          <w:rFonts w:ascii="Times New Roman" w:eastAsia="標楷體" w:hAnsi="Times New Roman"/>
          <w:color w:val="000000" w:themeColor="text1"/>
        </w:rPr>
        <w:t>______</w:t>
      </w:r>
      <w:r w:rsidRPr="00BC71B5">
        <w:rPr>
          <w:rFonts w:ascii="Times New Roman" w:eastAsia="標楷體" w:hAnsi="Times New Roman" w:hint="eastAsia"/>
          <w:color w:val="000000" w:themeColor="text1"/>
        </w:rPr>
        <w:t>元</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由機關於招標時載明最低投保金額，不得為無限制</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05C0AD3A" w14:textId="77777777" w:rsidR="004C09E4" w:rsidRPr="00BC71B5" w:rsidRDefault="004C09E4" w:rsidP="00736439">
      <w:pPr>
        <w:pStyle w:val="aff5"/>
        <w:numPr>
          <w:ilvl w:val="0"/>
          <w:numId w:val="11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其他保險種類：</w:t>
      </w:r>
      <w:r w:rsidRPr="00BC71B5">
        <w:rPr>
          <w:rFonts w:ascii="Times New Roman" w:eastAsia="標楷體" w:hAnsi="Times New Roman"/>
          <w:color w:val="000000" w:themeColor="text1"/>
        </w:rPr>
        <w:t>_________</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請參考上述內容敘明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4BC237B4" w14:textId="77777777" w:rsidR="004C09E4" w:rsidRPr="00BC71B5" w:rsidRDefault="004C09E4" w:rsidP="00736439">
      <w:pPr>
        <w:pStyle w:val="aff5"/>
        <w:numPr>
          <w:ilvl w:val="0"/>
          <w:numId w:val="11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每一事故之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自負額上限：</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w:t>
      </w:r>
      <w:r w:rsidR="00244B8F" w:rsidRPr="00BC71B5">
        <w:rPr>
          <w:rFonts w:ascii="Times New Roman" w:eastAsia="標楷體" w:hAnsi="Times New Roman"/>
          <w:color w:val="000000" w:themeColor="text1"/>
        </w:rPr>
        <w:t>）</w:t>
      </w:r>
    </w:p>
    <w:p w14:paraId="74DFBF9E" w14:textId="77777777" w:rsidR="004C09E4" w:rsidRPr="00BC71B5" w:rsidRDefault="004C09E4" w:rsidP="00736439">
      <w:pPr>
        <w:pStyle w:val="aff5"/>
        <w:numPr>
          <w:ilvl w:val="0"/>
          <w:numId w:val="11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專業責任險：</w:t>
      </w:r>
      <w:r w:rsidRPr="00BC71B5">
        <w:rPr>
          <w:rFonts w:ascii="Times New Roman" w:eastAsia="標楷體" w:hAnsi="Times New Roman"/>
          <w:color w:val="000000" w:themeColor="text1"/>
        </w:rPr>
        <w:t>______</w:t>
      </w:r>
      <w:r w:rsidRPr="00BC71B5">
        <w:rPr>
          <w:rFonts w:ascii="Times New Roman" w:eastAsia="標楷體" w:hAnsi="Times New Roman" w:hint="eastAsia"/>
          <w:color w:val="000000" w:themeColor="text1"/>
        </w:rPr>
        <w:t>元。</w:t>
      </w:r>
    </w:p>
    <w:p w14:paraId="46C6F853" w14:textId="77777777" w:rsidR="004C09E4" w:rsidRPr="00BC71B5" w:rsidRDefault="004C09E4" w:rsidP="00736439">
      <w:pPr>
        <w:pStyle w:val="aff5"/>
        <w:numPr>
          <w:ilvl w:val="0"/>
          <w:numId w:val="11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雇主意外責任險：</w:t>
      </w:r>
      <w:r w:rsidRPr="00BC71B5">
        <w:rPr>
          <w:rFonts w:ascii="Times New Roman" w:eastAsia="標楷體" w:hAnsi="Times New Roman"/>
          <w:color w:val="000000" w:themeColor="text1"/>
        </w:rPr>
        <w:t>______</w:t>
      </w:r>
      <w:r w:rsidRPr="00BC71B5">
        <w:rPr>
          <w:rFonts w:ascii="Times New Roman" w:eastAsia="標楷體" w:hAnsi="Times New Roman" w:hint="eastAsia"/>
          <w:color w:val="000000" w:themeColor="text1"/>
        </w:rPr>
        <w:t>元。</w:t>
      </w:r>
    </w:p>
    <w:p w14:paraId="5A315F98" w14:textId="77777777" w:rsidR="004C09E4" w:rsidRPr="00BC71B5" w:rsidRDefault="004C09E4" w:rsidP="00736439">
      <w:pPr>
        <w:pStyle w:val="aff5"/>
        <w:numPr>
          <w:ilvl w:val="0"/>
          <w:numId w:val="11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公共意外責任險：</w:t>
      </w:r>
      <w:r w:rsidRPr="00BC71B5">
        <w:rPr>
          <w:rFonts w:ascii="Times New Roman" w:eastAsia="標楷體" w:hAnsi="Times New Roman"/>
          <w:color w:val="000000" w:themeColor="text1"/>
        </w:rPr>
        <w:t>______</w:t>
      </w:r>
      <w:r w:rsidRPr="00BC71B5">
        <w:rPr>
          <w:rFonts w:ascii="Times New Roman" w:eastAsia="標楷體" w:hAnsi="Times New Roman" w:hint="eastAsia"/>
          <w:color w:val="000000" w:themeColor="text1"/>
        </w:rPr>
        <w:t>元。</w:t>
      </w:r>
    </w:p>
    <w:p w14:paraId="332D2316" w14:textId="77777777" w:rsidR="004C09E4" w:rsidRPr="00BC71B5" w:rsidRDefault="004C09E4" w:rsidP="00736439">
      <w:pPr>
        <w:pStyle w:val="aff5"/>
        <w:numPr>
          <w:ilvl w:val="0"/>
          <w:numId w:val="11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營繕承包人意外責任險：</w:t>
      </w:r>
      <w:r w:rsidRPr="00BC71B5">
        <w:rPr>
          <w:rFonts w:ascii="Times New Roman" w:eastAsia="標楷體" w:hAnsi="Times New Roman"/>
          <w:color w:val="000000" w:themeColor="text1"/>
        </w:rPr>
        <w:t>____</w:t>
      </w:r>
      <w:r w:rsidRPr="00BC71B5">
        <w:rPr>
          <w:rFonts w:ascii="Times New Roman" w:eastAsia="標楷體" w:hAnsi="Times New Roman" w:hint="eastAsia"/>
          <w:color w:val="000000" w:themeColor="text1"/>
        </w:rPr>
        <w:t>元。</w:t>
      </w:r>
    </w:p>
    <w:p w14:paraId="65A7C6CD" w14:textId="77777777" w:rsidR="004C09E4" w:rsidRPr="00BC71B5" w:rsidRDefault="004C09E4" w:rsidP="00736439">
      <w:pPr>
        <w:pStyle w:val="aff5"/>
        <w:numPr>
          <w:ilvl w:val="0"/>
          <w:numId w:val="11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旅行業責任保險：</w:t>
      </w:r>
      <w:r w:rsidRPr="00BC71B5">
        <w:rPr>
          <w:rFonts w:ascii="Times New Roman" w:eastAsia="標楷體" w:hAnsi="Times New Roman"/>
          <w:color w:val="000000" w:themeColor="text1"/>
        </w:rPr>
        <w:t>_____</w:t>
      </w:r>
      <w:r w:rsidRPr="00BC71B5">
        <w:rPr>
          <w:rFonts w:ascii="Times New Roman" w:eastAsia="標楷體" w:hAnsi="Times New Roman" w:hint="eastAsia"/>
          <w:color w:val="000000" w:themeColor="text1"/>
        </w:rPr>
        <w:t>元。</w:t>
      </w:r>
    </w:p>
    <w:p w14:paraId="70828F12" w14:textId="77777777" w:rsidR="004C09E4" w:rsidRPr="00BC71B5" w:rsidRDefault="004C09E4" w:rsidP="00736439">
      <w:pPr>
        <w:pStyle w:val="aff5"/>
        <w:numPr>
          <w:ilvl w:val="0"/>
          <w:numId w:val="113"/>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其他保險種類：</w:t>
      </w:r>
      <w:r w:rsidRPr="00BC71B5">
        <w:rPr>
          <w:rFonts w:ascii="Times New Roman" w:eastAsia="標楷體" w:hAnsi="Times New Roman"/>
          <w:color w:val="000000" w:themeColor="text1"/>
        </w:rPr>
        <w:t>______</w:t>
      </w:r>
      <w:r w:rsidRPr="00BC71B5">
        <w:rPr>
          <w:rFonts w:ascii="Times New Roman" w:eastAsia="標楷體" w:hAnsi="Times New Roman" w:hint="eastAsia"/>
          <w:color w:val="000000" w:themeColor="text1"/>
        </w:rPr>
        <w:t>。</w:t>
      </w:r>
    </w:p>
    <w:p w14:paraId="5BB79541" w14:textId="77777777" w:rsidR="004C09E4" w:rsidRPr="00BC71B5" w:rsidRDefault="004C09E4" w:rsidP="00736439">
      <w:pPr>
        <w:pStyle w:val="aff5"/>
        <w:numPr>
          <w:ilvl w:val="0"/>
          <w:numId w:val="11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保險期間：自</w:t>
      </w:r>
      <w:r w:rsidRPr="00BC71B5">
        <w:rPr>
          <w:rFonts w:ascii="Times New Roman" w:eastAsia="標楷體" w:hAnsi="Times New Roman"/>
          <w:color w:val="000000" w:themeColor="text1"/>
          <w:u w:val="single"/>
        </w:rPr>
        <w:t xml:space="preserve">      </w:t>
      </w:r>
      <w:r w:rsidRPr="00BC71B5">
        <w:rPr>
          <w:rFonts w:ascii="Times New Roman" w:eastAsia="標楷體" w:hAnsi="Times New Roman" w:hint="eastAsia"/>
          <w:color w:val="000000" w:themeColor="text1"/>
        </w:rPr>
        <w:t>起至□契約所定履約期限之日止；□</w:t>
      </w:r>
      <w:r w:rsidRPr="00BC71B5">
        <w:rPr>
          <w:rFonts w:ascii="Times New Roman" w:eastAsia="標楷體" w:hAnsi="Times New Roman"/>
          <w:color w:val="000000" w:themeColor="text1"/>
        </w:rPr>
        <w:t>______</w:t>
      </w:r>
      <w:r w:rsidRPr="00BC71B5">
        <w:rPr>
          <w:rFonts w:ascii="Times New Roman" w:eastAsia="標楷體" w:hAnsi="Times New Roman" w:hint="eastAsia"/>
          <w:color w:val="000000" w:themeColor="text1"/>
        </w:rPr>
        <w:t>之日止</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由招標機關載明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，有延期或遲延履約者，保險期間比照順延。</w:t>
      </w:r>
    </w:p>
    <w:p w14:paraId="2CE5D839" w14:textId="77777777" w:rsidR="004C09E4" w:rsidRPr="00BC71B5" w:rsidRDefault="004C09E4" w:rsidP="00736439">
      <w:pPr>
        <w:pStyle w:val="aff5"/>
        <w:numPr>
          <w:ilvl w:val="0"/>
          <w:numId w:val="11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保險契約之變更、效力暫停或終止，應經機關之書面同意。任何未經機關同意之保險</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契約</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批單，如致損失或損害賠償，由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負擔。</w:t>
      </w:r>
    </w:p>
    <w:p w14:paraId="08A4D4FB" w14:textId="77777777" w:rsidR="004C09E4" w:rsidRPr="00BC71B5" w:rsidRDefault="004C09E4" w:rsidP="00736439">
      <w:pPr>
        <w:pStyle w:val="aff5"/>
        <w:numPr>
          <w:ilvl w:val="0"/>
          <w:numId w:val="11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w:t>
      </w:r>
    </w:p>
    <w:p w14:paraId="368B6598" w14:textId="77777777" w:rsidR="004C09E4" w:rsidRPr="00BC71B5" w:rsidRDefault="004C09E4"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保險單記載契約規定以外之不保事項者，其風險及可能之賠償由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負擔。</w:t>
      </w:r>
    </w:p>
    <w:p w14:paraId="1CC54BD7" w14:textId="77777777" w:rsidR="004C09E4" w:rsidRPr="00BC71B5" w:rsidRDefault="00B16AEA"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向保險人索賠所費時間，不得據以請求延長履約期限。</w:t>
      </w:r>
    </w:p>
    <w:p w14:paraId="57FB45DB" w14:textId="77777777" w:rsidR="004C09E4" w:rsidRPr="00BC71B5" w:rsidRDefault="00B16AEA"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未依契約規定辦理保險、保險範圍不足或未能自保險人獲得足額理賠者，其損失或損害賠償，由</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負擔。</w:t>
      </w:r>
    </w:p>
    <w:p w14:paraId="5DB3B8BA" w14:textId="77777777" w:rsidR="004C09E4" w:rsidRPr="00BC71B5" w:rsidRDefault="004C09E4"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保險單正本或保險機構出具之保險證明</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份及繳費收據副本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份，應於辦妥保險後即交機關收執。因不可歸責於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之事由致須延長履約期限者，因而增加之保費，由契約雙方另行協議其合理之分擔方式；如因可歸責於機關之事由致須延長履約期限者，因而增加之保費，由機關負擔。</w:t>
      </w:r>
    </w:p>
    <w:p w14:paraId="52C28D10" w14:textId="77777777" w:rsidR="004C09E4" w:rsidRPr="00BC71B5" w:rsidRDefault="00B16AEA"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應依中華民國法規為其員工及車輛投保勞工保險、就業保險、勞工職業災害保險、全民健康保險及汽機車第三人責任險。其依法免投保勞工保險、勞工職業災害保險者，得以其他商業保險代之。</w:t>
      </w:r>
    </w:p>
    <w:p w14:paraId="0CAA8252" w14:textId="77777777" w:rsidR="004C09E4" w:rsidRPr="00BC71B5" w:rsidRDefault="004C09E4"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依法非屬保險人可承保之保險範圍，或非因保費因素卻於國內無保險人願承保，且有保險公會書面佐證者，依第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7</w:t>
      </w:r>
      <w:r w:rsidRPr="00BC71B5">
        <w:rPr>
          <w:rFonts w:ascii="Times New Roman" w:eastAsia="標楷體" w:hAnsi="Times New Roman" w:hint="eastAsia"/>
          <w:color w:val="000000" w:themeColor="text1"/>
        </w:rPr>
        <w:t>款辦理。</w:t>
      </w:r>
    </w:p>
    <w:p w14:paraId="04563FA9" w14:textId="77777777" w:rsidR="004C09E4" w:rsidRPr="00BC71B5" w:rsidRDefault="004C09E4" w:rsidP="00736439">
      <w:pPr>
        <w:pStyle w:val="aff5"/>
        <w:numPr>
          <w:ilvl w:val="0"/>
          <w:numId w:val="11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均應避免發生採購法主管機關訂頒之「常見保險錯誤及缺失態樣」所載情形。</w:t>
      </w:r>
    </w:p>
    <w:p w14:paraId="7BD4EEE3" w14:textId="77777777" w:rsidR="004C09E4" w:rsidRPr="00BC71B5" w:rsidRDefault="004C09E4" w:rsidP="004C09E4">
      <w:pPr>
        <w:jc w:val="both"/>
        <w:rPr>
          <w:rFonts w:eastAsia="標楷體"/>
          <w:color w:val="000000" w:themeColor="text1"/>
        </w:rPr>
      </w:pPr>
    </w:p>
    <w:p w14:paraId="32DD7905"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第十一條</w:t>
      </w:r>
      <w:r w:rsidRPr="00BC71B5">
        <w:rPr>
          <w:rFonts w:eastAsia="標楷體"/>
          <w:b/>
          <w:color w:val="000000" w:themeColor="text1"/>
        </w:rPr>
        <w:t xml:space="preserve">  </w:t>
      </w:r>
      <w:r w:rsidRPr="00BC71B5">
        <w:rPr>
          <w:rFonts w:eastAsia="標楷體" w:hint="eastAsia"/>
          <w:b/>
          <w:color w:val="000000" w:themeColor="text1"/>
        </w:rPr>
        <w:t>保證金</w:t>
      </w:r>
      <w:r w:rsidR="00244B8F" w:rsidRPr="00BC71B5">
        <w:rPr>
          <w:rFonts w:eastAsia="標楷體"/>
          <w:b/>
          <w:color w:val="000000" w:themeColor="text1"/>
        </w:rPr>
        <w:t>（</w:t>
      </w:r>
      <w:r w:rsidRPr="00BC71B5">
        <w:rPr>
          <w:rFonts w:eastAsia="標楷體" w:hint="eastAsia"/>
          <w:b/>
          <w:color w:val="000000" w:themeColor="text1"/>
        </w:rPr>
        <w:t>由機關擇定後於招標時載明，無者免填</w:t>
      </w:r>
      <w:r w:rsidR="00244B8F" w:rsidRPr="00BC71B5">
        <w:rPr>
          <w:rFonts w:eastAsia="標楷體"/>
          <w:b/>
          <w:color w:val="000000" w:themeColor="text1"/>
        </w:rPr>
        <w:t>）</w:t>
      </w:r>
      <w:r w:rsidRPr="00BC71B5">
        <w:rPr>
          <w:rFonts w:eastAsia="標楷體" w:hint="eastAsia"/>
          <w:b/>
          <w:color w:val="000000" w:themeColor="text1"/>
        </w:rPr>
        <w:t>：</w:t>
      </w:r>
    </w:p>
    <w:p w14:paraId="757886B6" w14:textId="77777777" w:rsidR="004C09E4" w:rsidRPr="00BC71B5" w:rsidRDefault="004C09E4" w:rsidP="004C09E4">
      <w:pPr>
        <w:ind w:leftChars="500" w:left="1200"/>
        <w:jc w:val="both"/>
        <w:rPr>
          <w:rFonts w:eastAsia="標楷體"/>
          <w:color w:val="000000" w:themeColor="text1"/>
        </w:rPr>
      </w:pPr>
      <w:r w:rsidRPr="00BC71B5">
        <w:rPr>
          <w:rFonts w:eastAsia="標楷體" w:hint="eastAsia"/>
          <w:color w:val="000000" w:themeColor="text1"/>
        </w:rPr>
        <w:t>履約保證金：免收</w:t>
      </w:r>
      <w:r w:rsidR="00244B8F" w:rsidRPr="00BC71B5">
        <w:rPr>
          <w:rFonts w:eastAsia="標楷體"/>
          <w:color w:val="000000" w:themeColor="text1"/>
        </w:rPr>
        <w:t>（</w:t>
      </w:r>
      <w:r w:rsidRPr="00BC71B5">
        <w:rPr>
          <w:rFonts w:eastAsia="標楷體" w:hint="eastAsia"/>
          <w:color w:val="000000" w:themeColor="text1"/>
        </w:rPr>
        <w:t>依採購法第</w:t>
      </w:r>
      <w:r w:rsidRPr="00BC71B5">
        <w:rPr>
          <w:rFonts w:eastAsia="標楷體"/>
          <w:color w:val="000000" w:themeColor="text1"/>
        </w:rPr>
        <w:t>30</w:t>
      </w:r>
      <w:r w:rsidRPr="00BC71B5">
        <w:rPr>
          <w:rFonts w:eastAsia="標楷體" w:hint="eastAsia"/>
          <w:color w:val="000000" w:themeColor="text1"/>
        </w:rPr>
        <w:t>條勞務採購以免收保證金為原則</w:t>
      </w:r>
      <w:r w:rsidR="00244B8F" w:rsidRPr="00BC71B5">
        <w:rPr>
          <w:rFonts w:eastAsia="標楷體"/>
          <w:color w:val="000000" w:themeColor="text1"/>
        </w:rPr>
        <w:t>）</w:t>
      </w:r>
      <w:r w:rsidRPr="00BC71B5">
        <w:rPr>
          <w:rFonts w:eastAsia="標楷體" w:hint="eastAsia"/>
          <w:color w:val="000000" w:themeColor="text1"/>
        </w:rPr>
        <w:t>；保固保證金：免收。</w:t>
      </w:r>
    </w:p>
    <w:p w14:paraId="2BD4E26A" w14:textId="77777777" w:rsidR="004C09E4" w:rsidRPr="00BC71B5" w:rsidRDefault="004C09E4"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保證金之發還情形如下</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由機關擇定後於招標時載明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20FEBE5F"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□預付款還款保證，依</w:t>
      </w:r>
      <w:r w:rsidR="00B16AEA" w:rsidRPr="00BC71B5">
        <w:rPr>
          <w:rFonts w:eastAsia="標楷體" w:hint="eastAsia"/>
          <w:color w:val="000000" w:themeColor="text1"/>
        </w:rPr>
        <w:t>廠商</w:t>
      </w:r>
      <w:r w:rsidRPr="00BC71B5">
        <w:rPr>
          <w:rFonts w:eastAsia="標楷體" w:hint="eastAsia"/>
          <w:color w:val="000000" w:themeColor="text1"/>
        </w:rPr>
        <w:t>已履約部分所占進度之比率遞減。</w:t>
      </w:r>
    </w:p>
    <w:p w14:paraId="67DA0F63"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□預付款還款保證，依</w:t>
      </w:r>
      <w:r w:rsidR="00B16AEA" w:rsidRPr="00BC71B5">
        <w:rPr>
          <w:rFonts w:eastAsia="標楷體" w:hint="eastAsia"/>
          <w:color w:val="000000" w:themeColor="text1"/>
        </w:rPr>
        <w:t>廠商</w:t>
      </w:r>
      <w:r w:rsidRPr="00BC71B5">
        <w:rPr>
          <w:rFonts w:eastAsia="標楷體" w:hint="eastAsia"/>
          <w:color w:val="000000" w:themeColor="text1"/>
        </w:rPr>
        <w:t>已履約部分所占契約金額之比率遞減。</w:t>
      </w:r>
    </w:p>
    <w:p w14:paraId="338D30BE"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□預付款還款保證，於驗收合格後一次發還。</w:t>
      </w:r>
    </w:p>
    <w:p w14:paraId="4A93B274"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□履約保證金於履約驗收合格且無待解決事項後</w:t>
      </w:r>
      <w:r w:rsidRPr="00BC71B5">
        <w:rPr>
          <w:rFonts w:eastAsia="標楷體"/>
          <w:color w:val="000000" w:themeColor="text1"/>
        </w:rPr>
        <w:t>30</w:t>
      </w:r>
      <w:r w:rsidRPr="00BC71B5">
        <w:rPr>
          <w:rFonts w:eastAsia="標楷體" w:hint="eastAsia"/>
          <w:color w:val="000000" w:themeColor="text1"/>
        </w:rPr>
        <w:t>日內發還。有分段或部分驗收情形者，得按比例分次發還。</w:t>
      </w:r>
    </w:p>
    <w:p w14:paraId="1F31E648"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□履約保證金依履約進度分</w:t>
      </w:r>
      <w:r w:rsidRPr="00BC71B5">
        <w:rPr>
          <w:rFonts w:eastAsia="標楷體"/>
          <w:color w:val="000000" w:themeColor="text1"/>
          <w:u w:val="single"/>
        </w:rPr>
        <w:t xml:space="preserve">     </w:t>
      </w:r>
      <w:r w:rsidRPr="00BC71B5">
        <w:rPr>
          <w:rFonts w:eastAsia="標楷體" w:hint="eastAsia"/>
          <w:color w:val="000000" w:themeColor="text1"/>
        </w:rPr>
        <w:t>期平均發還。</w:t>
      </w:r>
    </w:p>
    <w:p w14:paraId="585C1F56"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□履約保證金依履約進度分</w:t>
      </w:r>
      <w:r w:rsidRPr="00BC71B5">
        <w:rPr>
          <w:rFonts w:eastAsia="標楷體"/>
          <w:color w:val="000000" w:themeColor="text1"/>
          <w:u w:val="single"/>
        </w:rPr>
        <w:t xml:space="preserve">     </w:t>
      </w:r>
      <w:r w:rsidRPr="00BC71B5">
        <w:rPr>
          <w:rFonts w:eastAsia="標楷體" w:hint="eastAsia"/>
          <w:color w:val="000000" w:themeColor="text1"/>
        </w:rPr>
        <w:t>期發還，各期之條件及比率如下</w:t>
      </w:r>
      <w:r w:rsidR="00244B8F" w:rsidRPr="00BC71B5">
        <w:rPr>
          <w:rFonts w:eastAsia="標楷體"/>
          <w:color w:val="000000" w:themeColor="text1"/>
        </w:rPr>
        <w:t>（</w:t>
      </w:r>
      <w:r w:rsidRPr="00BC71B5">
        <w:rPr>
          <w:rFonts w:eastAsia="標楷體" w:hint="eastAsia"/>
          <w:color w:val="000000" w:themeColor="text1"/>
        </w:rPr>
        <w:t>由機關於招標時載明</w:t>
      </w:r>
      <w:r w:rsidR="00244B8F" w:rsidRPr="00BC71B5">
        <w:rPr>
          <w:rFonts w:eastAsia="標楷體"/>
          <w:color w:val="000000" w:themeColor="text1"/>
        </w:rPr>
        <w:t>）</w:t>
      </w:r>
      <w:r w:rsidRPr="00BC71B5">
        <w:rPr>
          <w:rFonts w:eastAsia="標楷體" w:hint="eastAsia"/>
          <w:color w:val="000000" w:themeColor="text1"/>
        </w:rPr>
        <w:t>：</w:t>
      </w:r>
      <w:r w:rsidRPr="00BC71B5">
        <w:rPr>
          <w:rFonts w:eastAsia="標楷體"/>
          <w:color w:val="000000" w:themeColor="text1"/>
          <w:u w:val="single"/>
        </w:rPr>
        <w:t xml:space="preserve">     </w:t>
      </w:r>
      <w:r w:rsidRPr="00BC71B5">
        <w:rPr>
          <w:rFonts w:eastAsia="標楷體" w:hint="eastAsia"/>
          <w:color w:val="000000" w:themeColor="text1"/>
        </w:rPr>
        <w:t>。</w:t>
      </w:r>
    </w:p>
    <w:p w14:paraId="612B1582"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□履約保證金於履約驗收合格且無待解決事項後</w:t>
      </w:r>
      <w:r w:rsidRPr="00BC71B5">
        <w:rPr>
          <w:rFonts w:eastAsia="標楷體"/>
          <w:color w:val="000000" w:themeColor="text1"/>
        </w:rPr>
        <w:t>30</w:t>
      </w:r>
      <w:r w:rsidRPr="00BC71B5">
        <w:rPr>
          <w:rFonts w:eastAsia="標楷體" w:hint="eastAsia"/>
          <w:color w:val="000000" w:themeColor="text1"/>
        </w:rPr>
        <w:t>日內發還百分之</w:t>
      </w:r>
      <w:r w:rsidRPr="00BC71B5">
        <w:rPr>
          <w:rFonts w:eastAsia="標楷體"/>
          <w:color w:val="000000" w:themeColor="text1"/>
          <w:u w:val="single"/>
        </w:rPr>
        <w:t xml:space="preserve">     </w:t>
      </w:r>
      <w:r w:rsidR="00244B8F" w:rsidRPr="00BC71B5">
        <w:rPr>
          <w:rFonts w:eastAsia="標楷體"/>
          <w:color w:val="000000" w:themeColor="text1"/>
        </w:rPr>
        <w:t>（</w:t>
      </w:r>
      <w:r w:rsidRPr="00BC71B5">
        <w:rPr>
          <w:rFonts w:eastAsia="標楷體" w:hint="eastAsia"/>
          <w:color w:val="000000" w:themeColor="text1"/>
        </w:rPr>
        <w:t>由機關於招標時載明</w:t>
      </w:r>
      <w:r w:rsidR="00244B8F" w:rsidRPr="00BC71B5">
        <w:rPr>
          <w:rFonts w:eastAsia="標楷體"/>
          <w:color w:val="000000" w:themeColor="text1"/>
        </w:rPr>
        <w:t>）</w:t>
      </w:r>
      <w:r w:rsidRPr="00BC71B5">
        <w:rPr>
          <w:rFonts w:eastAsia="標楷體" w:hint="eastAsia"/>
          <w:color w:val="000000" w:themeColor="text1"/>
        </w:rPr>
        <w:t>。其餘之部分於</w:t>
      </w:r>
      <w:r w:rsidRPr="00BC71B5">
        <w:rPr>
          <w:rFonts w:eastAsia="標楷體"/>
          <w:color w:val="000000" w:themeColor="text1"/>
          <w:u w:val="single"/>
        </w:rPr>
        <w:t xml:space="preserve">     </w:t>
      </w:r>
      <w:r w:rsidR="00244B8F" w:rsidRPr="00BC71B5">
        <w:rPr>
          <w:rFonts w:eastAsia="標楷體"/>
          <w:color w:val="000000" w:themeColor="text1"/>
        </w:rPr>
        <w:t>（</w:t>
      </w:r>
      <w:r w:rsidRPr="00BC71B5">
        <w:rPr>
          <w:rFonts w:eastAsia="標楷體" w:hint="eastAsia"/>
          <w:color w:val="000000" w:themeColor="text1"/>
        </w:rPr>
        <w:t>由機關於招標時載明</w:t>
      </w:r>
      <w:r w:rsidR="00244B8F" w:rsidRPr="00BC71B5">
        <w:rPr>
          <w:rFonts w:eastAsia="標楷體"/>
          <w:color w:val="000000" w:themeColor="text1"/>
        </w:rPr>
        <w:t>）</w:t>
      </w:r>
      <w:r w:rsidRPr="00BC71B5">
        <w:rPr>
          <w:rFonts w:eastAsia="標楷體" w:hint="eastAsia"/>
          <w:color w:val="000000" w:themeColor="text1"/>
        </w:rPr>
        <w:t>且無待解決事項後</w:t>
      </w:r>
      <w:r w:rsidRPr="00BC71B5">
        <w:rPr>
          <w:rFonts w:eastAsia="標楷體"/>
          <w:color w:val="000000" w:themeColor="text1"/>
        </w:rPr>
        <w:t>30</w:t>
      </w:r>
      <w:r w:rsidRPr="00BC71B5">
        <w:rPr>
          <w:rFonts w:eastAsia="標楷體" w:hint="eastAsia"/>
          <w:color w:val="000000" w:themeColor="text1"/>
        </w:rPr>
        <w:t>日內發還。</w:t>
      </w:r>
    </w:p>
    <w:p w14:paraId="4CE51250"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w:t>
      </w:r>
      <w:r w:rsidR="00B16AEA" w:rsidRPr="00BC71B5">
        <w:rPr>
          <w:rFonts w:eastAsia="標楷體" w:hint="eastAsia"/>
          <w:color w:val="000000" w:themeColor="text1"/>
        </w:rPr>
        <w:t>廠商</w:t>
      </w:r>
      <w:r w:rsidRPr="00BC71B5">
        <w:rPr>
          <w:rFonts w:eastAsia="標楷體" w:hint="eastAsia"/>
          <w:color w:val="000000" w:themeColor="text1"/>
        </w:rPr>
        <w:t>於履約標的完成驗收付款前應繳納保固保證金。</w:t>
      </w:r>
    </w:p>
    <w:p w14:paraId="0AFC6B18"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□保固保證金於保固期滿且無待解決事項後</w:t>
      </w:r>
      <w:r w:rsidRPr="00BC71B5">
        <w:rPr>
          <w:rFonts w:eastAsia="標楷體"/>
          <w:color w:val="000000" w:themeColor="text1"/>
        </w:rPr>
        <w:t>30</w:t>
      </w:r>
      <w:r w:rsidRPr="00BC71B5">
        <w:rPr>
          <w:rFonts w:eastAsia="標楷體" w:hint="eastAsia"/>
          <w:color w:val="000000" w:themeColor="text1"/>
        </w:rPr>
        <w:t>日內發還。</w:t>
      </w:r>
    </w:p>
    <w:p w14:paraId="10A53E01"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□差額保證金之發還，同履約保證金。</w:t>
      </w:r>
    </w:p>
    <w:p w14:paraId="2E486E60"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□其他：</w:t>
      </w:r>
    </w:p>
    <w:p w14:paraId="2BBF33B1" w14:textId="77777777" w:rsidR="004C09E4" w:rsidRPr="00BC71B5" w:rsidRDefault="004C09E4"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因不可歸責於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之事由，致終止或解除契約，或暫停履約逾</w:t>
      </w:r>
      <w:r w:rsidRPr="00BC71B5">
        <w:rPr>
          <w:rFonts w:ascii="Times New Roman" w:eastAsia="標楷體" w:hAnsi="Times New Roman" w:hint="eastAsia"/>
          <w:color w:val="000000" w:themeColor="text1"/>
        </w:rPr>
        <w:t>_</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由機關於招標時載明；未載明者，為</w:t>
      </w:r>
      <w:r w:rsidRPr="00BC71B5">
        <w:rPr>
          <w:rFonts w:ascii="Times New Roman" w:eastAsia="標楷體" w:hAnsi="Times New Roman"/>
          <w:color w:val="000000" w:themeColor="text1"/>
        </w:rPr>
        <w:t>6</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者，履約保證金得提前發還。但屬暫停履約者，於暫停原因消滅後應重新繳納履約保證金。因可歸責於機關之事由而暫停履約，其需延長履約保證金有效期之合理必要費用，由機關負擔。</w:t>
      </w:r>
    </w:p>
    <w:p w14:paraId="612EC678" w14:textId="77777777" w:rsidR="004C09E4" w:rsidRPr="00BC71B5" w:rsidRDefault="00B16AEA"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所繳納之履約保證金及其孳息得部分或全部不予發還之情形：</w:t>
      </w:r>
    </w:p>
    <w:p w14:paraId="5A80DA22"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有採購法第</w:t>
      </w:r>
      <w:r w:rsidRPr="00BC71B5">
        <w:rPr>
          <w:rFonts w:ascii="Times New Roman" w:eastAsia="標楷體" w:hAnsi="Times New Roman"/>
          <w:color w:val="000000" w:themeColor="text1"/>
        </w:rPr>
        <w:t>50</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項第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款至第</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款、第</w:t>
      </w:r>
      <w:r w:rsidRPr="00BC71B5">
        <w:rPr>
          <w:rFonts w:ascii="Times New Roman" w:eastAsia="標楷體" w:hAnsi="Times New Roman"/>
          <w:color w:val="000000" w:themeColor="text1"/>
        </w:rPr>
        <w:t>7</w:t>
      </w:r>
      <w:r w:rsidRPr="00BC71B5">
        <w:rPr>
          <w:rFonts w:ascii="Times New Roman" w:eastAsia="標楷體" w:hAnsi="Times New Roman" w:hint="eastAsia"/>
          <w:color w:val="000000" w:themeColor="text1"/>
        </w:rPr>
        <w:t>款情形之一，依同條第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項前段得追償損失者，與追償金額相等之保證金。</w:t>
      </w:r>
    </w:p>
    <w:p w14:paraId="1C3D43D0"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違反採購法第</w:t>
      </w:r>
      <w:r w:rsidRPr="00BC71B5">
        <w:rPr>
          <w:rFonts w:ascii="Times New Roman" w:eastAsia="標楷體" w:hAnsi="Times New Roman"/>
          <w:color w:val="000000" w:themeColor="text1"/>
        </w:rPr>
        <w:t>65</w:t>
      </w:r>
      <w:r w:rsidRPr="00BC71B5">
        <w:rPr>
          <w:rFonts w:ascii="Times New Roman" w:eastAsia="標楷體" w:hAnsi="Times New Roman" w:hint="eastAsia"/>
          <w:color w:val="000000" w:themeColor="text1"/>
        </w:rPr>
        <w:t>條規定轉包者，全部保證金。</w:t>
      </w:r>
    </w:p>
    <w:p w14:paraId="755F46E5"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擅自減省工料，其減省工料及所造成損失之金額，自待付契約價金扣抵仍有不足者，與該不足金額相等之保證金。</w:t>
      </w:r>
    </w:p>
    <w:p w14:paraId="632FB234"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之事由，致部分終止或解除契約者，依該部分所占契約金額比率計算之保證金；全部終止或解除契約者，全部保證金。</w:t>
      </w:r>
    </w:p>
    <w:p w14:paraId="37D46E33"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查驗或驗收不合格，且未於通知期限內依規定辦理，其不合格部分及所造成損失、額外費用或懲罰性違約金之金額，自待付契約價金扣抵仍有不足者，與該不足金額相等之保證金。</w:t>
      </w:r>
    </w:p>
    <w:p w14:paraId="6B947749"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未依契約規定期限或機關同意之延長期限履行契約之一部或全部，其逾期違約金之金額，自待付契約價金扣抵仍有不足者，與該不足金額相等之保證金。</w:t>
      </w:r>
    </w:p>
    <w:p w14:paraId="39B126C7"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須返還已支領之契約價金而未返還者，與未返還金額相等之保證金。</w:t>
      </w:r>
    </w:p>
    <w:p w14:paraId="5C29727D"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未依契約規定延長保證金之有效期者，其應延長之保證金。</w:t>
      </w:r>
    </w:p>
    <w:p w14:paraId="3D1A0937" w14:textId="77777777" w:rsidR="004C09E4" w:rsidRPr="00BC71B5" w:rsidRDefault="004C09E4" w:rsidP="00736439">
      <w:pPr>
        <w:pStyle w:val="aff5"/>
        <w:numPr>
          <w:ilvl w:val="0"/>
          <w:numId w:val="11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其他因可歸責於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之事由，致機關遭受損害，其應由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賠償而未賠償者，與應賠償金額相等之保證金。</w:t>
      </w:r>
    </w:p>
    <w:p w14:paraId="2AE05AB9" w14:textId="77777777" w:rsidR="004C09E4" w:rsidRPr="00BC71B5" w:rsidRDefault="004C09E4"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前款不予發還之履約保證金，於依契約規定分次發還之情形，得為尚未發還者；不予發還之孳息，為不予發還之履約保證金於繳納後所生者。</w:t>
      </w:r>
    </w:p>
    <w:p w14:paraId="7C053994" w14:textId="77777777" w:rsidR="004C09E4" w:rsidRPr="00BC71B5" w:rsidRDefault="00B16AEA"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如有第</w:t>
      </w:r>
      <w:r w:rsidR="004C09E4" w:rsidRPr="00BC71B5">
        <w:rPr>
          <w:rFonts w:ascii="Times New Roman" w:eastAsia="標楷體" w:hAnsi="Times New Roman"/>
          <w:color w:val="000000" w:themeColor="text1"/>
        </w:rPr>
        <w:t>3</w:t>
      </w:r>
      <w:r w:rsidR="004C09E4" w:rsidRPr="00BC71B5">
        <w:rPr>
          <w:rFonts w:ascii="Times New Roman" w:eastAsia="標楷體" w:hAnsi="Times New Roman" w:hint="eastAsia"/>
          <w:color w:val="000000" w:themeColor="text1"/>
        </w:rPr>
        <w:t>款所定</w:t>
      </w:r>
      <w:r w:rsidR="004C09E4" w:rsidRPr="00BC71B5">
        <w:rPr>
          <w:rFonts w:ascii="Times New Roman" w:eastAsia="標楷體" w:hAnsi="Times New Roman"/>
          <w:color w:val="000000" w:themeColor="text1"/>
        </w:rPr>
        <w:t>2</w:t>
      </w:r>
      <w:r w:rsidR="004C09E4" w:rsidRPr="00BC71B5">
        <w:rPr>
          <w:rFonts w:ascii="Times New Roman" w:eastAsia="標楷體" w:hAnsi="Times New Roman" w:hint="eastAsia"/>
          <w:color w:val="000000" w:themeColor="text1"/>
        </w:rPr>
        <w:t>目以上情形者，其不發還之履約保證金及其孳息應分別適用之。但其合計金額逾履約保證金總金額者，以總金額為限。</w:t>
      </w:r>
    </w:p>
    <w:p w14:paraId="6F7EE2D1" w14:textId="77777777" w:rsidR="004C09E4" w:rsidRPr="00BC71B5" w:rsidRDefault="004C09E4"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保固保證金及其孳息不予發還之情形，準用第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款至第</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款之規定。</w:t>
      </w:r>
    </w:p>
    <w:p w14:paraId="71D05619" w14:textId="67AF4E98" w:rsidR="004C09E4" w:rsidRPr="00BC71B5" w:rsidRDefault="00B16AEA"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未依契約約定履約或契約經終止或解除者，機關得就預付款還款保證尚未遞減之部分加計年息</w:t>
      </w:r>
      <w:r w:rsidR="004C09E4" w:rsidRPr="00BC71B5">
        <w:rPr>
          <w:rFonts w:ascii="Times New Roman" w:eastAsia="標楷體" w:hAnsi="Times New Roman" w:hint="eastAsia"/>
          <w:color w:val="000000" w:themeColor="text1"/>
        </w:rPr>
        <w:t>_</w:t>
      </w:r>
      <w:r w:rsidR="004C09E4" w:rsidRPr="00BC71B5">
        <w:rPr>
          <w:rFonts w:ascii="Times New Roman" w:eastAsia="標楷體" w:hAnsi="Times New Roman"/>
          <w:color w:val="000000" w:themeColor="text1"/>
        </w:rPr>
        <w:t xml:space="preserve">% </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由機關於招標時合理訂定，如未填寫，則依機關撥付預付款當日中華郵政股份有限公司牌告一年期郵政定期儲金機動利率</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之利息，隨時要求返還或折抵機關尚待支付</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之價金。</w:t>
      </w:r>
    </w:p>
    <w:p w14:paraId="6083E5C1" w14:textId="77777777" w:rsidR="004C09E4" w:rsidRPr="00BC71B5" w:rsidRDefault="004C09E4"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保證金以定期存款單、連帶保證書、連帶保證保險單或擔保信用狀繳納者，其繳納文件之格式依採購法之主管機關於「押標金保證金暨其他擔保作業辦法」所訂定者為準。</w:t>
      </w:r>
    </w:p>
    <w:p w14:paraId="3F1213E0" w14:textId="77777777" w:rsidR="004C09E4" w:rsidRPr="00BC71B5" w:rsidRDefault="004C09E4"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保證金之發還，依下列原則處理：</w:t>
      </w:r>
    </w:p>
    <w:p w14:paraId="33914E65" w14:textId="77777777" w:rsidR="004C09E4" w:rsidRPr="00BC71B5" w:rsidRDefault="004C09E4" w:rsidP="00736439">
      <w:pPr>
        <w:pStyle w:val="aff5"/>
        <w:numPr>
          <w:ilvl w:val="0"/>
          <w:numId w:val="116"/>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以現金、郵政匯票或票據繳納者，以現金或記載原繳納人為受款人之禁止背書轉讓即期支票發還。</w:t>
      </w:r>
    </w:p>
    <w:p w14:paraId="6879403F" w14:textId="77777777" w:rsidR="004C09E4" w:rsidRPr="00BC71B5" w:rsidRDefault="004C09E4" w:rsidP="00736439">
      <w:pPr>
        <w:pStyle w:val="aff5"/>
        <w:numPr>
          <w:ilvl w:val="0"/>
          <w:numId w:val="116"/>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以無記名政府公債繳納者，發還原繳納人；以記名政府公債繳納者，同意塗銷質權登記或公務保證登記。</w:t>
      </w:r>
    </w:p>
    <w:p w14:paraId="0EA29CA3" w14:textId="77777777" w:rsidR="004C09E4" w:rsidRPr="00BC71B5" w:rsidRDefault="004C09E4" w:rsidP="00736439">
      <w:pPr>
        <w:pStyle w:val="aff5"/>
        <w:numPr>
          <w:ilvl w:val="0"/>
          <w:numId w:val="116"/>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以設定質權之金融機構定期存款單繳納者，以質權消滅通知書通知該質權設定之金融機構。</w:t>
      </w:r>
    </w:p>
    <w:p w14:paraId="0F5FD456" w14:textId="77777777" w:rsidR="004C09E4" w:rsidRPr="00BC71B5" w:rsidRDefault="004C09E4" w:rsidP="00736439">
      <w:pPr>
        <w:pStyle w:val="aff5"/>
        <w:numPr>
          <w:ilvl w:val="0"/>
          <w:numId w:val="116"/>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以銀行開發或保兌之不可撤銷擔保信用狀繳納者，發還開狀銀行、通知銀行或保兌銀行。但銀行不要求發還或已屆期失效者，得免發還。</w:t>
      </w:r>
    </w:p>
    <w:p w14:paraId="6A61A6C7" w14:textId="77777777" w:rsidR="004C09E4" w:rsidRPr="00BC71B5" w:rsidRDefault="004C09E4" w:rsidP="00736439">
      <w:pPr>
        <w:pStyle w:val="aff5"/>
        <w:numPr>
          <w:ilvl w:val="0"/>
          <w:numId w:val="116"/>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以銀行之書面連帶保證或保險公司之連帶保證保險單繳納者，發還連帶保證之銀行或保險公司或繳納之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。但銀行或保險公司不要求發還或已屆期失效者，得免發還。</w:t>
      </w:r>
    </w:p>
    <w:p w14:paraId="3F4821B2" w14:textId="77777777" w:rsidR="004C09E4" w:rsidRPr="00BC71B5" w:rsidRDefault="004C09E4" w:rsidP="00736439">
      <w:pPr>
        <w:pStyle w:val="aff5"/>
        <w:numPr>
          <w:ilvl w:val="0"/>
          <w:numId w:val="114"/>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保證書狀有效期之延長：</w:t>
      </w:r>
    </w:p>
    <w:p w14:paraId="4D4177BD" w14:textId="77777777" w:rsidR="004C09E4" w:rsidRPr="00BC71B5" w:rsidRDefault="00B16AEA" w:rsidP="004C09E4">
      <w:pPr>
        <w:ind w:leftChars="300" w:left="720"/>
        <w:jc w:val="both"/>
        <w:rPr>
          <w:rFonts w:eastAsia="標楷體"/>
          <w:color w:val="000000" w:themeColor="text1"/>
        </w:rPr>
      </w:pPr>
      <w:r w:rsidRPr="00BC71B5">
        <w:rPr>
          <w:rFonts w:eastAsia="標楷體" w:hint="eastAsia"/>
          <w:color w:val="000000" w:themeColor="text1"/>
        </w:rPr>
        <w:t>廠商</w:t>
      </w:r>
      <w:r w:rsidR="004C09E4" w:rsidRPr="00BC71B5">
        <w:rPr>
          <w:rFonts w:eastAsia="標楷體" w:hint="eastAsia"/>
          <w:color w:val="000000" w:themeColor="text1"/>
        </w:rPr>
        <w:t>未依契約規定期限履約或因可歸責於</w:t>
      </w:r>
      <w:r w:rsidRPr="00BC71B5">
        <w:rPr>
          <w:rFonts w:eastAsia="標楷體" w:hint="eastAsia"/>
          <w:color w:val="000000" w:themeColor="text1"/>
        </w:rPr>
        <w:t>廠商</w:t>
      </w:r>
      <w:r w:rsidR="004C09E4" w:rsidRPr="00BC71B5">
        <w:rPr>
          <w:rFonts w:eastAsia="標楷體" w:hint="eastAsia"/>
          <w:color w:val="000000" w:themeColor="text1"/>
        </w:rPr>
        <w:t>之事由，致有無法於保證書、保險單或信用狀有效期內完成履約之虞，或機關無法於保證書、保險單或信用狀有效期內完成驗收者，該保證書、保險單或信用狀之有效期應按遲延期間延長之。</w:t>
      </w:r>
      <w:r w:rsidRPr="00BC71B5">
        <w:rPr>
          <w:rFonts w:eastAsia="標楷體" w:hint="eastAsia"/>
          <w:color w:val="000000" w:themeColor="text1"/>
        </w:rPr>
        <w:t>廠商</w:t>
      </w:r>
      <w:r w:rsidR="004C09E4" w:rsidRPr="00BC71B5">
        <w:rPr>
          <w:rFonts w:eastAsia="標楷體" w:hint="eastAsia"/>
          <w:color w:val="000000" w:themeColor="text1"/>
        </w:rPr>
        <w:t>未依機關之通知予以延長者，機關將於有效期屆滿前就該保證書、保險單或信用狀之金額請求給付並暫予保管，其所生費用由</w:t>
      </w:r>
      <w:r w:rsidRPr="00BC71B5">
        <w:rPr>
          <w:rFonts w:eastAsia="標楷體" w:hint="eastAsia"/>
          <w:color w:val="000000" w:themeColor="text1"/>
        </w:rPr>
        <w:t>廠商</w:t>
      </w:r>
      <w:r w:rsidR="004C09E4" w:rsidRPr="00BC71B5">
        <w:rPr>
          <w:rFonts w:eastAsia="標楷體" w:hint="eastAsia"/>
          <w:color w:val="000000" w:themeColor="text1"/>
        </w:rPr>
        <w:t>負擔。其須返還而有費用或匯率損失者，亦同。</w:t>
      </w:r>
    </w:p>
    <w:p w14:paraId="639B71D6" w14:textId="77777777" w:rsidR="004C09E4" w:rsidRPr="00BC71B5" w:rsidRDefault="004C09E4" w:rsidP="00736439">
      <w:pPr>
        <w:pStyle w:val="aff5"/>
        <w:numPr>
          <w:ilvl w:val="0"/>
          <w:numId w:val="114"/>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履約保證金或保固保證金以其他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之履約及賠償連帶保證代之或減收者，履約及賠償連帶保證</w:t>
      </w:r>
      <w:r w:rsidR="00B16AEA" w:rsidRPr="00BC71B5">
        <w:rPr>
          <w:rFonts w:ascii="Times New Roman" w:eastAsia="標楷體" w:hAnsi="Times New Roman" w:hint="eastAsia"/>
          <w:color w:val="000000" w:themeColor="text1"/>
        </w:rPr>
        <w:t>廠商</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以下簡稱連帶保證</w:t>
      </w:r>
      <w:r w:rsidR="00B16AEA" w:rsidRPr="00BC71B5">
        <w:rPr>
          <w:rFonts w:ascii="Times New Roman" w:eastAsia="標楷體" w:hAnsi="Times New Roman" w:hint="eastAsia"/>
          <w:color w:val="000000" w:themeColor="text1"/>
        </w:rPr>
        <w:t>廠商</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之連帶保證責任，不因分次發還保證金而遞減。該連帶保證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同時作為各機關採購契約之連帶保證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者，以</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契約為限。</w:t>
      </w:r>
    </w:p>
    <w:p w14:paraId="5D6B1953" w14:textId="77777777" w:rsidR="004C09E4" w:rsidRPr="00BC71B5" w:rsidRDefault="004C09E4" w:rsidP="00736439">
      <w:pPr>
        <w:pStyle w:val="aff5"/>
        <w:numPr>
          <w:ilvl w:val="0"/>
          <w:numId w:val="114"/>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非經機關許可，不得自行退保。其經機關查核，中途失其保證能力者，由機關通知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限期覓保更換，原連帶保證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應俟換保手續完成經機關認可後，始能解除其保證責任。</w:t>
      </w:r>
    </w:p>
    <w:p w14:paraId="70B76548" w14:textId="77777777" w:rsidR="004C09E4" w:rsidRPr="00BC71B5" w:rsidRDefault="004C09E4" w:rsidP="00736439">
      <w:pPr>
        <w:pStyle w:val="aff5"/>
        <w:numPr>
          <w:ilvl w:val="0"/>
          <w:numId w:val="114"/>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機關依契約規定認定有不發還</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履約保證金之情形者，除已洽由連帶保證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履約而免補繳者外，該連帶保證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應於</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日內向機關補繳該不發還金額中，原由連帶保證代之或減收之金額。</w:t>
      </w:r>
    </w:p>
    <w:p w14:paraId="46B57D15" w14:textId="77777777" w:rsidR="004C09E4" w:rsidRPr="00BC71B5" w:rsidRDefault="00B16AEA" w:rsidP="00736439">
      <w:pPr>
        <w:pStyle w:val="aff5"/>
        <w:numPr>
          <w:ilvl w:val="0"/>
          <w:numId w:val="114"/>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為押標金保證金暨其他擔保作業辦法第</w:t>
      </w:r>
      <w:r w:rsidR="004C09E4" w:rsidRPr="00BC71B5">
        <w:rPr>
          <w:rFonts w:ascii="Times New Roman" w:eastAsia="標楷體" w:hAnsi="Times New Roman"/>
          <w:color w:val="000000" w:themeColor="text1"/>
        </w:rPr>
        <w:t>33</w:t>
      </w:r>
      <w:r w:rsidR="004C09E4" w:rsidRPr="00BC71B5">
        <w:rPr>
          <w:rFonts w:ascii="Times New Roman" w:eastAsia="標楷體" w:hAnsi="Times New Roman" w:hint="eastAsia"/>
          <w:color w:val="000000" w:themeColor="text1"/>
        </w:rPr>
        <w:t>條之</w:t>
      </w:r>
      <w:r w:rsidR="004C09E4" w:rsidRPr="00BC71B5">
        <w:rPr>
          <w:rFonts w:ascii="Times New Roman" w:eastAsia="標楷體" w:hAnsi="Times New Roman"/>
          <w:color w:val="000000" w:themeColor="text1"/>
        </w:rPr>
        <w:t>5</w:t>
      </w:r>
      <w:r w:rsidR="004C09E4" w:rsidRPr="00BC71B5">
        <w:rPr>
          <w:rFonts w:ascii="Times New Roman" w:eastAsia="標楷體" w:hAnsi="Times New Roman" w:hint="eastAsia"/>
          <w:color w:val="000000" w:themeColor="text1"/>
        </w:rPr>
        <w:t>或第</w:t>
      </w:r>
      <w:r w:rsidR="004C09E4" w:rsidRPr="00BC71B5">
        <w:rPr>
          <w:rFonts w:ascii="Times New Roman" w:eastAsia="標楷體" w:hAnsi="Times New Roman"/>
          <w:color w:val="000000" w:themeColor="text1"/>
        </w:rPr>
        <w:t>33</w:t>
      </w:r>
      <w:r w:rsidR="004C09E4" w:rsidRPr="00BC71B5">
        <w:rPr>
          <w:rFonts w:ascii="Times New Roman" w:eastAsia="標楷體" w:hAnsi="Times New Roman" w:hint="eastAsia"/>
          <w:color w:val="000000" w:themeColor="text1"/>
        </w:rPr>
        <w:t>條之</w:t>
      </w:r>
      <w:r w:rsidR="004C09E4" w:rsidRPr="00BC71B5">
        <w:rPr>
          <w:rFonts w:ascii="Times New Roman" w:eastAsia="標楷體" w:hAnsi="Times New Roman"/>
          <w:color w:val="000000" w:themeColor="text1"/>
        </w:rPr>
        <w:t>6</w:t>
      </w:r>
      <w:r w:rsidR="004C09E4" w:rsidRPr="00BC71B5">
        <w:rPr>
          <w:rFonts w:ascii="Times New Roman" w:eastAsia="標楷體" w:hAnsi="Times New Roman" w:hint="eastAsia"/>
          <w:color w:val="000000" w:themeColor="text1"/>
        </w:rPr>
        <w:t>所稱優良</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或全球化</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而減收履約保證金、保固保證金者，其有不發還保證金之情形者，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應就不發還金額中屬減收之金額補繳之。其經主管機關或相關中央目的事業主管機關取消優良</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資格或全球化</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資格，或經各機關依採購法第</w:t>
      </w:r>
      <w:r w:rsidR="004C09E4" w:rsidRPr="00BC71B5">
        <w:rPr>
          <w:rFonts w:ascii="Times New Roman" w:eastAsia="標楷體" w:hAnsi="Times New Roman"/>
          <w:color w:val="000000" w:themeColor="text1"/>
        </w:rPr>
        <w:t>102</w:t>
      </w:r>
      <w:r w:rsidR="004C09E4" w:rsidRPr="00BC71B5">
        <w:rPr>
          <w:rFonts w:ascii="Times New Roman" w:eastAsia="標楷體" w:hAnsi="Times New Roman" w:hint="eastAsia"/>
          <w:color w:val="000000" w:themeColor="text1"/>
        </w:rPr>
        <w:t>條第</w:t>
      </w:r>
      <w:r w:rsidR="004C09E4" w:rsidRPr="00BC71B5">
        <w:rPr>
          <w:rFonts w:ascii="Times New Roman" w:eastAsia="標楷體" w:hAnsi="Times New Roman"/>
          <w:color w:val="000000" w:themeColor="text1"/>
        </w:rPr>
        <w:t>3</w:t>
      </w:r>
      <w:r w:rsidR="004C09E4" w:rsidRPr="00BC71B5">
        <w:rPr>
          <w:rFonts w:ascii="Times New Roman" w:eastAsia="標楷體" w:hAnsi="Times New Roman" w:hint="eastAsia"/>
          <w:color w:val="000000" w:themeColor="text1"/>
        </w:rPr>
        <w:t>項規定刊登政府採購公報，且尚在採購法第</w:t>
      </w:r>
      <w:r w:rsidR="004C09E4" w:rsidRPr="00BC71B5">
        <w:rPr>
          <w:rFonts w:ascii="Times New Roman" w:eastAsia="標楷體" w:hAnsi="Times New Roman"/>
          <w:color w:val="000000" w:themeColor="text1"/>
        </w:rPr>
        <w:t>103</w:t>
      </w:r>
      <w:r w:rsidR="004C09E4" w:rsidRPr="00BC71B5">
        <w:rPr>
          <w:rFonts w:ascii="Times New Roman" w:eastAsia="標楷體" w:hAnsi="Times New Roman" w:hint="eastAsia"/>
          <w:color w:val="000000" w:themeColor="text1"/>
        </w:rPr>
        <w:t>條第</w:t>
      </w:r>
      <w:r w:rsidR="004C09E4" w:rsidRPr="00BC71B5">
        <w:rPr>
          <w:rFonts w:ascii="Times New Roman" w:eastAsia="標楷體" w:hAnsi="Times New Roman"/>
          <w:color w:val="000000" w:themeColor="text1"/>
        </w:rPr>
        <w:t>1</w:t>
      </w:r>
      <w:r w:rsidR="004C09E4" w:rsidRPr="00BC71B5">
        <w:rPr>
          <w:rFonts w:ascii="Times New Roman" w:eastAsia="標楷體" w:hAnsi="Times New Roman" w:hint="eastAsia"/>
          <w:color w:val="000000" w:themeColor="text1"/>
        </w:rPr>
        <w:t>項所定期限內者，亦同。</w:t>
      </w:r>
    </w:p>
    <w:p w14:paraId="3B8C6745" w14:textId="77777777" w:rsidR="004C09E4" w:rsidRPr="00BC71B5" w:rsidRDefault="004C09E4" w:rsidP="00736439">
      <w:pPr>
        <w:pStyle w:val="aff5"/>
        <w:numPr>
          <w:ilvl w:val="0"/>
          <w:numId w:val="114"/>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契約價金總額於履約期間增減累計金額達新臺幣</w:t>
      </w:r>
      <w:r w:rsidRPr="00BC71B5">
        <w:rPr>
          <w:rFonts w:ascii="Times New Roman" w:eastAsia="標楷體" w:hAnsi="Times New Roman"/>
          <w:color w:val="000000" w:themeColor="text1"/>
        </w:rPr>
        <w:t>100</w:t>
      </w:r>
      <w:r w:rsidRPr="00BC71B5">
        <w:rPr>
          <w:rFonts w:ascii="Times New Roman" w:eastAsia="標楷體" w:hAnsi="Times New Roman" w:hint="eastAsia"/>
          <w:color w:val="000000" w:themeColor="text1"/>
        </w:rPr>
        <w:t>萬元者</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或機關於招標時載明之其他金額</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，履約保證金之金額應依契約價金總額增減比率調整之，由機關通知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補足或退還。</w:t>
      </w:r>
    </w:p>
    <w:p w14:paraId="14629756" w14:textId="77777777" w:rsidR="004C09E4" w:rsidRPr="00BC71B5" w:rsidRDefault="004C09E4" w:rsidP="004C09E4">
      <w:pPr>
        <w:jc w:val="both"/>
        <w:rPr>
          <w:rFonts w:eastAsia="標楷體"/>
          <w:color w:val="000000" w:themeColor="text1"/>
        </w:rPr>
      </w:pPr>
    </w:p>
    <w:p w14:paraId="25548CD8"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第十二條</w:t>
      </w:r>
      <w:r w:rsidRPr="00BC71B5">
        <w:rPr>
          <w:rFonts w:eastAsia="標楷體"/>
          <w:b/>
          <w:color w:val="000000" w:themeColor="text1"/>
        </w:rPr>
        <w:t xml:space="preserve">  </w:t>
      </w:r>
      <w:r w:rsidRPr="00BC71B5">
        <w:rPr>
          <w:rFonts w:eastAsia="標楷體" w:hint="eastAsia"/>
          <w:b/>
          <w:color w:val="000000" w:themeColor="text1"/>
        </w:rPr>
        <w:t>驗收</w:t>
      </w:r>
    </w:p>
    <w:p w14:paraId="37AC02B3" w14:textId="77777777" w:rsidR="004C09E4" w:rsidRPr="00BC71B5" w:rsidRDefault="00B16AEA" w:rsidP="00736439">
      <w:pPr>
        <w:pStyle w:val="aff5"/>
        <w:numPr>
          <w:ilvl w:val="0"/>
          <w:numId w:val="11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履約所供應或完成之標的，應符合契約規定，具備一般可接受之專業及技術水準，無減少或滅失價值或不適於通常或約定使用之瑕疵。</w:t>
      </w:r>
    </w:p>
    <w:p w14:paraId="5CF06AC3" w14:textId="77777777" w:rsidR="004C09E4" w:rsidRPr="00BC71B5" w:rsidRDefault="004C09E4" w:rsidP="00736439">
      <w:pPr>
        <w:pStyle w:val="aff5"/>
        <w:numPr>
          <w:ilvl w:val="0"/>
          <w:numId w:val="11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驗收程序</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由機關擇需要者於招標時載明</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0E3C9D99" w14:textId="77777777" w:rsidR="004C09E4" w:rsidRPr="00BC71B5" w:rsidRDefault="004C09E4" w:rsidP="00736439">
      <w:pPr>
        <w:pStyle w:val="aff5"/>
        <w:numPr>
          <w:ilvl w:val="0"/>
          <w:numId w:val="11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本案係以期中、期末報告為查驗項目，採分段查驗及</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次驗收，並依採購法施行細則第</w:t>
      </w:r>
      <w:r w:rsidRPr="00BC71B5">
        <w:rPr>
          <w:rFonts w:ascii="Times New Roman" w:eastAsia="標楷體" w:hAnsi="Times New Roman"/>
          <w:color w:val="000000" w:themeColor="text1"/>
        </w:rPr>
        <w:t>90</w:t>
      </w:r>
      <w:r w:rsidRPr="00BC71B5">
        <w:rPr>
          <w:rFonts w:ascii="Times New Roman" w:eastAsia="標楷體" w:hAnsi="Times New Roman" w:hint="eastAsia"/>
          <w:color w:val="000000" w:themeColor="text1"/>
        </w:rPr>
        <w:t>條之</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規定，得以召開審查會議驗收或以書面報告審查驗收，而期末報告經機關審核通過後始得辦理驗收。</w:t>
      </w:r>
      <w:r w:rsidRPr="00BC71B5">
        <w:rPr>
          <w:rFonts w:ascii="Times New Roman" w:eastAsia="標楷體" w:hAnsi="Times New Roman"/>
          <w:color w:val="000000" w:themeColor="text1"/>
        </w:rPr>
        <w:t xml:space="preserve"> </w:t>
      </w:r>
    </w:p>
    <w:p w14:paraId="4676B97E" w14:textId="77777777" w:rsidR="004C09E4" w:rsidRPr="00BC71B5" w:rsidRDefault="00B16AEA" w:rsidP="00736439">
      <w:pPr>
        <w:pStyle w:val="aff5"/>
        <w:numPr>
          <w:ilvl w:val="0"/>
          <w:numId w:val="11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應於該計畫結束前</w:t>
      </w:r>
      <w:r w:rsidR="004C09E4" w:rsidRPr="00BC71B5">
        <w:rPr>
          <w:rFonts w:ascii="Times New Roman" w:eastAsia="標楷體" w:hAnsi="Times New Roman"/>
          <w:color w:val="000000" w:themeColor="text1"/>
        </w:rPr>
        <w:t>1.5</w:t>
      </w:r>
      <w:r w:rsidR="004C09E4" w:rsidRPr="00BC71B5">
        <w:rPr>
          <w:rFonts w:ascii="Times New Roman" w:eastAsia="標楷體" w:hAnsi="Times New Roman" w:hint="eastAsia"/>
          <w:color w:val="000000" w:themeColor="text1"/>
        </w:rPr>
        <w:t>個月前，依規定將成果報告內容先送機關審查，再依審查意見修正，修正後驗收通過，並依限將成果報告、原始資料數據檔及上網登錄</w:t>
      </w:r>
      <w:r w:rsidR="004C09E4" w:rsidRPr="00BC71B5">
        <w:rPr>
          <w:rFonts w:ascii="Times New Roman" w:eastAsia="標楷體" w:hAnsi="Times New Roman"/>
          <w:color w:val="000000" w:themeColor="text1"/>
        </w:rPr>
        <w:t>GRB</w:t>
      </w:r>
      <w:r w:rsidR="004C09E4" w:rsidRPr="00BC71B5">
        <w:rPr>
          <w:rFonts w:ascii="Times New Roman" w:eastAsia="標楷體" w:hAnsi="Times New Roman" w:hint="eastAsia"/>
          <w:color w:val="000000" w:themeColor="text1"/>
        </w:rPr>
        <w:t>期末報告摘要等相關資料，以正式公文函送機關</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請將成果報告一式</w:t>
      </w:r>
      <w:r w:rsidR="004C09E4" w:rsidRPr="00BC71B5">
        <w:rPr>
          <w:rFonts w:ascii="Times New Roman" w:eastAsia="標楷體" w:hAnsi="Times New Roman"/>
          <w:color w:val="000000" w:themeColor="text1"/>
        </w:rPr>
        <w:t>6</w:t>
      </w:r>
      <w:r w:rsidR="004C09E4" w:rsidRPr="00BC71B5">
        <w:rPr>
          <w:rFonts w:ascii="Times New Roman" w:eastAsia="標楷體" w:hAnsi="Times New Roman" w:hint="eastAsia"/>
          <w:color w:val="000000" w:themeColor="text1"/>
        </w:rPr>
        <w:t>份及其電腦文書檔</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辦理結案手續。如係以調查法</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如面訪、電話訪問、郵寄問卷等</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進行之計畫，需連同空白問卷、譯碼簿</w:t>
      </w:r>
      <w:r w:rsidR="00244B8F" w:rsidRPr="00BC71B5">
        <w:rPr>
          <w:rFonts w:ascii="Times New Roman" w:eastAsia="標楷體" w:hAnsi="Times New Roman"/>
          <w:color w:val="000000" w:themeColor="text1"/>
        </w:rPr>
        <w:t>（</w:t>
      </w:r>
      <w:r w:rsidR="004C09E4" w:rsidRPr="00BC71B5">
        <w:rPr>
          <w:rFonts w:ascii="Times New Roman" w:eastAsia="標楷體" w:hAnsi="Times New Roman"/>
          <w:color w:val="000000" w:themeColor="text1"/>
        </w:rPr>
        <w:t>CODEBOOK</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、資料之譯碼說明、原始資料數據檔、完整電腦數據檔、用途及檔名對照表、資料之使用說明等資料，一併送機關辦理結案。如係以建置資料庫為主之計畫，應以開放標準</w:t>
      </w:r>
      <w:r w:rsidR="00244B8F" w:rsidRPr="00BC71B5">
        <w:rPr>
          <w:rFonts w:ascii="Times New Roman" w:eastAsia="標楷體" w:hAnsi="Times New Roman"/>
          <w:color w:val="000000" w:themeColor="text1"/>
        </w:rPr>
        <w:t>（</w:t>
      </w:r>
      <w:r w:rsidR="004C09E4" w:rsidRPr="00BC71B5">
        <w:rPr>
          <w:rFonts w:ascii="Times New Roman" w:eastAsia="標楷體" w:hAnsi="Times New Roman"/>
          <w:color w:val="000000" w:themeColor="text1"/>
        </w:rPr>
        <w:t>ODBC</w:t>
      </w:r>
      <w:r w:rsidR="004C09E4" w:rsidRPr="00BC71B5">
        <w:rPr>
          <w:rFonts w:ascii="Times New Roman" w:eastAsia="標楷體" w:hAnsi="Times New Roman" w:hint="eastAsia"/>
          <w:color w:val="000000" w:themeColor="text1"/>
        </w:rPr>
        <w:t>、</w:t>
      </w:r>
      <w:r w:rsidR="004C09E4" w:rsidRPr="00BC71B5">
        <w:rPr>
          <w:rFonts w:ascii="Times New Roman" w:eastAsia="標楷體" w:hAnsi="Times New Roman"/>
          <w:color w:val="000000" w:themeColor="text1"/>
        </w:rPr>
        <w:t>TCP/IP</w:t>
      </w:r>
      <w:r w:rsidR="004C09E4" w:rsidRPr="00BC71B5">
        <w:rPr>
          <w:rFonts w:ascii="Times New Roman" w:eastAsia="標楷體" w:hAnsi="Times New Roman" w:hint="eastAsia"/>
          <w:color w:val="000000" w:themeColor="text1"/>
        </w:rPr>
        <w:t>、</w:t>
      </w:r>
      <w:r w:rsidR="004C09E4" w:rsidRPr="00BC71B5">
        <w:rPr>
          <w:rFonts w:ascii="Times New Roman" w:eastAsia="標楷體" w:hAnsi="Times New Roman"/>
          <w:color w:val="000000" w:themeColor="text1"/>
        </w:rPr>
        <w:t>Web-based</w:t>
      </w:r>
      <w:r w:rsidR="004C09E4" w:rsidRPr="00BC71B5">
        <w:rPr>
          <w:rFonts w:ascii="Times New Roman" w:eastAsia="標楷體" w:hAnsi="Times New Roman" w:hint="eastAsia"/>
          <w:color w:val="000000" w:themeColor="text1"/>
        </w:rPr>
        <w:t>等</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建置，並提供資料架構</w:t>
      </w:r>
      <w:r w:rsidR="00244B8F" w:rsidRPr="00BC71B5">
        <w:rPr>
          <w:rFonts w:ascii="Times New Roman" w:eastAsia="標楷體" w:hAnsi="Times New Roman"/>
          <w:color w:val="000000" w:themeColor="text1"/>
        </w:rPr>
        <w:t>（</w:t>
      </w:r>
      <w:r w:rsidR="004C09E4" w:rsidRPr="00BC71B5">
        <w:rPr>
          <w:rFonts w:ascii="Times New Roman" w:eastAsia="標楷體" w:hAnsi="Times New Roman"/>
          <w:color w:val="000000" w:themeColor="text1"/>
        </w:rPr>
        <w:t>Data Schema</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及安全控管等相關資訊以利機關線上連結</w:t>
      </w:r>
      <w:r w:rsidR="00244B8F" w:rsidRPr="00BC71B5">
        <w:rPr>
          <w:rFonts w:ascii="Times New Roman" w:eastAsia="標楷體" w:hAnsi="Times New Roman"/>
          <w:color w:val="000000" w:themeColor="text1"/>
        </w:rPr>
        <w:t>（</w:t>
      </w:r>
      <w:r w:rsidR="004C09E4" w:rsidRPr="00BC71B5">
        <w:rPr>
          <w:rFonts w:ascii="Times New Roman" w:eastAsia="標楷體" w:hAnsi="Times New Roman"/>
          <w:color w:val="000000" w:themeColor="text1"/>
        </w:rPr>
        <w:t>online access</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，達資料及時整合之目標。此外，多年期計畫若為最後一年，應另提全程計畫執行總報告</w:t>
      </w:r>
      <w:r w:rsidR="004C09E4" w:rsidRPr="00BC71B5">
        <w:rPr>
          <w:rFonts w:ascii="Times New Roman" w:eastAsia="標楷體" w:hAnsi="Times New Roman"/>
          <w:color w:val="000000" w:themeColor="text1"/>
        </w:rPr>
        <w:t>1</w:t>
      </w:r>
      <w:r w:rsidR="004C09E4" w:rsidRPr="00BC71B5">
        <w:rPr>
          <w:rFonts w:ascii="Times New Roman" w:eastAsia="標楷體" w:hAnsi="Times New Roman" w:hint="eastAsia"/>
          <w:color w:val="000000" w:themeColor="text1"/>
        </w:rPr>
        <w:t>式</w:t>
      </w:r>
      <w:r w:rsidR="004C09E4" w:rsidRPr="00BC71B5">
        <w:rPr>
          <w:rFonts w:ascii="Times New Roman" w:eastAsia="標楷體" w:hAnsi="Times New Roman"/>
          <w:color w:val="000000" w:themeColor="text1"/>
        </w:rPr>
        <w:t>6</w:t>
      </w:r>
      <w:r w:rsidR="004C09E4" w:rsidRPr="00BC71B5">
        <w:rPr>
          <w:rFonts w:ascii="Times New Roman" w:eastAsia="標楷體" w:hAnsi="Times New Roman" w:hint="eastAsia"/>
          <w:color w:val="000000" w:themeColor="text1"/>
        </w:rPr>
        <w:t>份送機關。</w:t>
      </w:r>
    </w:p>
    <w:p w14:paraId="53B6F87B" w14:textId="77777777" w:rsidR="004C09E4" w:rsidRPr="00BC71B5" w:rsidRDefault="004C09E4" w:rsidP="00736439">
      <w:pPr>
        <w:pStyle w:val="aff5"/>
        <w:numPr>
          <w:ilvl w:val="0"/>
          <w:numId w:val="11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機關應於接獲</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通知備驗或可得驗收之程序完成後</w:t>
      </w:r>
      <w:r w:rsidRPr="00BC71B5">
        <w:rPr>
          <w:rFonts w:ascii="Times New Roman" w:eastAsia="標楷體" w:hAnsi="Times New Roman"/>
          <w:color w:val="000000" w:themeColor="text1"/>
        </w:rPr>
        <w:t>45</w:t>
      </w:r>
      <w:r w:rsidRPr="00BC71B5">
        <w:rPr>
          <w:rFonts w:ascii="Times New Roman" w:eastAsia="標楷體" w:hAnsi="Times New Roman" w:hint="eastAsia"/>
          <w:color w:val="000000" w:themeColor="text1"/>
        </w:rPr>
        <w:t>日內辦理驗收，並作成驗收紀錄。</w:t>
      </w:r>
    </w:p>
    <w:p w14:paraId="2D675B21" w14:textId="77777777" w:rsidR="004C09E4" w:rsidRPr="00BC71B5" w:rsidRDefault="004C09E4" w:rsidP="00736439">
      <w:pPr>
        <w:pStyle w:val="aff5"/>
        <w:numPr>
          <w:ilvl w:val="0"/>
          <w:numId w:val="11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成果報告應依機關所訂格式撰寫及繕印。報告內容不得有抄襲、剽竊、或違反著作權法等行為。如違反上述規定，</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應將已撥付之計畫經費全數返還機關。</w:t>
      </w:r>
    </w:p>
    <w:p w14:paraId="711FCFA9" w14:textId="77777777" w:rsidR="004C09E4" w:rsidRPr="00BC71B5" w:rsidRDefault="00B16AEA" w:rsidP="00736439">
      <w:pPr>
        <w:pStyle w:val="aff5"/>
        <w:numPr>
          <w:ilvl w:val="0"/>
          <w:numId w:val="11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如未能依限將成果報告、原始資料數據檔及上網登錄</w:t>
      </w:r>
      <w:r w:rsidR="004C09E4" w:rsidRPr="00BC71B5">
        <w:rPr>
          <w:rFonts w:ascii="Times New Roman" w:eastAsia="標楷體" w:hAnsi="Times New Roman"/>
          <w:color w:val="000000" w:themeColor="text1"/>
        </w:rPr>
        <w:t>GRB</w:t>
      </w:r>
      <w:r w:rsidR="004C09E4" w:rsidRPr="00BC71B5">
        <w:rPr>
          <w:rFonts w:ascii="Times New Roman" w:eastAsia="標楷體" w:hAnsi="Times New Roman" w:hint="eastAsia"/>
          <w:color w:val="000000" w:themeColor="text1"/>
        </w:rPr>
        <w:t>期末報告摘要等相關資料提送機關並完成結案手續，除已獲機關書面同意延期者外，從契約到期日起，每逾期一日</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以郵戳為憑</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應繳交委託經費總額</w:t>
      </w:r>
      <w:r w:rsidR="004C09E4" w:rsidRPr="00BC71B5">
        <w:rPr>
          <w:rFonts w:ascii="Times New Roman" w:eastAsia="標楷體" w:hAnsi="Times New Roman"/>
          <w:color w:val="000000" w:themeColor="text1"/>
        </w:rPr>
        <w:t>1‰</w:t>
      </w:r>
      <w:r w:rsidR="004C09E4" w:rsidRPr="00BC71B5">
        <w:rPr>
          <w:rFonts w:ascii="Times New Roman" w:eastAsia="標楷體" w:hAnsi="Times New Roman" w:hint="eastAsia"/>
          <w:color w:val="000000" w:themeColor="text1"/>
        </w:rPr>
        <w:t>之違約金。其總數額不超過計畫經費之</w:t>
      </w:r>
      <w:r w:rsidR="004C09E4" w:rsidRPr="00BC71B5">
        <w:rPr>
          <w:rFonts w:ascii="Times New Roman" w:eastAsia="標楷體" w:hAnsi="Times New Roman"/>
          <w:color w:val="000000" w:themeColor="text1"/>
        </w:rPr>
        <w:t>20%</w:t>
      </w:r>
      <w:r w:rsidR="004C09E4" w:rsidRPr="00BC71B5">
        <w:rPr>
          <w:rFonts w:ascii="Times New Roman" w:eastAsia="標楷體" w:hAnsi="Times New Roman" w:hint="eastAsia"/>
          <w:color w:val="000000" w:themeColor="text1"/>
        </w:rPr>
        <w:t>，如逾期兩個月仍未提送者，視為不能履行契約，應將已撥付之計畫經費全數返還機關。若因可歸責</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之因素致終止契約或解除契約時，依政府採購法第</w:t>
      </w:r>
      <w:r w:rsidR="004C09E4" w:rsidRPr="00BC71B5">
        <w:rPr>
          <w:rFonts w:ascii="Times New Roman" w:eastAsia="標楷體" w:hAnsi="Times New Roman"/>
          <w:color w:val="000000" w:themeColor="text1"/>
        </w:rPr>
        <w:t>101</w:t>
      </w:r>
      <w:r w:rsidR="004C09E4" w:rsidRPr="00BC71B5">
        <w:rPr>
          <w:rFonts w:ascii="Times New Roman" w:eastAsia="標楷體" w:hAnsi="Times New Roman" w:hint="eastAsia"/>
          <w:color w:val="000000" w:themeColor="text1"/>
        </w:rPr>
        <w:t>條處理。</w:t>
      </w:r>
    </w:p>
    <w:p w14:paraId="6C6E7BF4" w14:textId="77777777" w:rsidR="004C09E4" w:rsidRPr="00BC71B5" w:rsidRDefault="004C09E4" w:rsidP="00736439">
      <w:pPr>
        <w:pStyle w:val="aff5"/>
        <w:numPr>
          <w:ilvl w:val="0"/>
          <w:numId w:val="11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履約標的完成履約後，</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963FB1" w14:textId="77777777" w:rsidR="004C09E4" w:rsidRPr="00BC71B5" w:rsidRDefault="004C09E4" w:rsidP="00736439">
      <w:pPr>
        <w:pStyle w:val="aff5"/>
        <w:numPr>
          <w:ilvl w:val="0"/>
          <w:numId w:val="11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履約標的部分完成履約後，如有部分先行使用之必要，應先就該部分辦理驗收或分段審查、查驗供驗收之用。</w:t>
      </w:r>
    </w:p>
    <w:p w14:paraId="50165379" w14:textId="5568D55C" w:rsidR="004C09E4" w:rsidRPr="00BC71B5" w:rsidRDefault="00B16AEA" w:rsidP="00736439">
      <w:pPr>
        <w:pStyle w:val="aff5"/>
        <w:numPr>
          <w:ilvl w:val="0"/>
          <w:numId w:val="11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履約結果經機關初驗或驗收有瑕疵者，機關得要求</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於</w:t>
      </w:r>
      <w:r w:rsidR="004C09E4" w:rsidRPr="00BC71B5">
        <w:rPr>
          <w:rFonts w:ascii="Times New Roman" w:eastAsia="標楷體" w:hAnsi="Times New Roman"/>
          <w:color w:val="000000" w:themeColor="text1"/>
          <w:u w:val="single"/>
        </w:rPr>
        <w:t>14</w:t>
      </w:r>
      <w:r w:rsidR="004C09E4" w:rsidRPr="00BC71B5">
        <w:rPr>
          <w:rFonts w:ascii="Times New Roman" w:eastAsia="標楷體" w:hAnsi="Times New Roman" w:hint="eastAsia"/>
          <w:color w:val="000000" w:themeColor="text1"/>
        </w:rPr>
        <w:t>日內</w:t>
      </w:r>
      <w:r w:rsidR="006B0B82" w:rsidRPr="00BC71B5">
        <w:rPr>
          <w:rFonts w:ascii="Times New Roman" w:eastAsia="標楷體" w:hAnsi="Times New Roman" w:hint="eastAsia"/>
          <w:color w:val="000000" w:themeColor="text1"/>
        </w:rPr>
        <w:t>（機關未填列者，由主驗人定之）</w:t>
      </w:r>
      <w:r w:rsidR="004C09E4" w:rsidRPr="00BC71B5">
        <w:rPr>
          <w:rFonts w:ascii="Times New Roman" w:eastAsia="標楷體" w:hAnsi="Times New Roman" w:hint="eastAsia"/>
          <w:color w:val="000000" w:themeColor="text1"/>
        </w:rPr>
        <w:t>改善、拆除、重作、退貨或換貨</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以下簡稱改正</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。逾期未改正者，依第</w:t>
      </w:r>
      <w:r w:rsidR="004C09E4" w:rsidRPr="00BC71B5">
        <w:rPr>
          <w:rFonts w:ascii="Times New Roman" w:eastAsia="標楷體" w:hAnsi="Times New Roman"/>
          <w:color w:val="000000" w:themeColor="text1"/>
        </w:rPr>
        <w:t>13</w:t>
      </w:r>
      <w:r w:rsidR="004C09E4" w:rsidRPr="00BC71B5">
        <w:rPr>
          <w:rFonts w:ascii="Times New Roman" w:eastAsia="標楷體" w:hAnsi="Times New Roman" w:hint="eastAsia"/>
          <w:color w:val="000000" w:themeColor="text1"/>
        </w:rPr>
        <w:t>條規定計算逾期違約金。但逾期未改正仍在契約原訂履約期限內者，不在此限。</w:t>
      </w:r>
    </w:p>
    <w:p w14:paraId="038D3190" w14:textId="171A2733" w:rsidR="004C09E4" w:rsidRPr="00BC71B5" w:rsidRDefault="00B16AEA" w:rsidP="00736439">
      <w:pPr>
        <w:pStyle w:val="aff5"/>
        <w:numPr>
          <w:ilvl w:val="0"/>
          <w:numId w:val="11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不於前款期限內改正、拒絕改正或其瑕疵不能改正，或改正次數逾</w:t>
      </w:r>
      <w:r w:rsidR="004C09E4" w:rsidRPr="00BC71B5">
        <w:rPr>
          <w:rFonts w:ascii="Times New Roman" w:eastAsia="標楷體" w:hAnsi="Times New Roman"/>
          <w:color w:val="000000" w:themeColor="text1"/>
          <w:u w:val="single"/>
        </w:rPr>
        <w:t>1</w:t>
      </w:r>
      <w:r w:rsidR="00A5058F" w:rsidRPr="00BC71B5">
        <w:rPr>
          <w:rFonts w:ascii="Times New Roman" w:eastAsia="標楷體" w:hAnsi="Times New Roman" w:hint="eastAsia"/>
          <w:color w:val="000000" w:themeColor="text1"/>
          <w:u w:val="single"/>
        </w:rPr>
        <w:t xml:space="preserve"> </w:t>
      </w:r>
      <w:r w:rsidR="00B27206" w:rsidRPr="00BC71B5">
        <w:rPr>
          <w:rFonts w:ascii="Times New Roman" w:eastAsia="標楷體" w:hAnsi="Times New Roman" w:hint="eastAsia"/>
          <w:color w:val="000000" w:themeColor="text1"/>
        </w:rPr>
        <w:t>(</w:t>
      </w:r>
      <w:r w:rsidR="00B27206" w:rsidRPr="00BC71B5">
        <w:rPr>
          <w:rFonts w:ascii="Times New Roman" w:eastAsia="標楷體" w:hAnsi="Times New Roman" w:hint="eastAsia"/>
          <w:color w:val="000000" w:themeColor="text1"/>
        </w:rPr>
        <w:t>由機關於招標時載明；無者免填</w:t>
      </w:r>
      <w:r w:rsidR="00B27206"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次仍未能改正者，機關得採行下列措施之一：</w:t>
      </w:r>
    </w:p>
    <w:p w14:paraId="5AB3044D" w14:textId="77777777" w:rsidR="004C09E4" w:rsidRPr="00BC71B5" w:rsidRDefault="004C09E4" w:rsidP="00736439">
      <w:pPr>
        <w:pStyle w:val="aff5"/>
        <w:numPr>
          <w:ilvl w:val="0"/>
          <w:numId w:val="11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自行或使第三人改善，並得向</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請求償還改善必要之費用。</w:t>
      </w:r>
    </w:p>
    <w:p w14:paraId="20B8F782" w14:textId="77777777" w:rsidR="004C09E4" w:rsidRPr="00BC71B5" w:rsidRDefault="004C09E4" w:rsidP="00736439">
      <w:pPr>
        <w:pStyle w:val="aff5"/>
        <w:numPr>
          <w:ilvl w:val="0"/>
          <w:numId w:val="11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終止或解除契約或減少契約價金。</w:t>
      </w:r>
    </w:p>
    <w:p w14:paraId="72FC0187" w14:textId="77777777" w:rsidR="004C09E4" w:rsidRPr="00BC71B5" w:rsidRDefault="004C09E4" w:rsidP="00736439">
      <w:pPr>
        <w:pStyle w:val="aff5"/>
        <w:numPr>
          <w:ilvl w:val="0"/>
          <w:numId w:val="117"/>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之事由，致履約有瑕疵者，機關除依前</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款規定辦理外，並得請求損害賠償。</w:t>
      </w:r>
    </w:p>
    <w:p w14:paraId="48D386F0" w14:textId="77777777" w:rsidR="004C09E4" w:rsidRPr="00BC71B5" w:rsidRDefault="004C09E4" w:rsidP="004C09E4">
      <w:pPr>
        <w:jc w:val="both"/>
        <w:rPr>
          <w:rFonts w:eastAsia="標楷體"/>
          <w:color w:val="000000" w:themeColor="text1"/>
        </w:rPr>
      </w:pPr>
    </w:p>
    <w:p w14:paraId="75EC786E"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第十三條</w:t>
      </w:r>
      <w:r w:rsidRPr="00BC71B5">
        <w:rPr>
          <w:rFonts w:eastAsia="標楷體"/>
          <w:b/>
          <w:color w:val="000000" w:themeColor="text1"/>
        </w:rPr>
        <w:t xml:space="preserve">  </w:t>
      </w:r>
      <w:r w:rsidRPr="00BC71B5">
        <w:rPr>
          <w:rFonts w:eastAsia="標楷體" w:hint="eastAsia"/>
          <w:b/>
          <w:color w:val="000000" w:themeColor="text1"/>
        </w:rPr>
        <w:t>遲延履約</w:t>
      </w:r>
    </w:p>
    <w:p w14:paraId="0BD50C99"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逾期違約金，以日為單位，按逾期日數，每日依契約價金總額</w:t>
      </w:r>
      <w:r w:rsidR="00493777" w:rsidRPr="00BC71B5">
        <w:rPr>
          <w:rFonts w:ascii="Times New Roman" w:eastAsia="標楷體" w:hAnsi="Times New Roman"/>
          <w:color w:val="000000" w:themeColor="text1"/>
          <w:u w:val="single"/>
        </w:rPr>
        <w:t xml:space="preserve"> </w:t>
      </w:r>
      <w:r w:rsidRPr="00BC71B5">
        <w:rPr>
          <w:rFonts w:ascii="Times New Roman" w:eastAsia="標楷體" w:hAnsi="Times New Roman"/>
          <w:color w:val="000000" w:themeColor="text1"/>
          <w:u w:val="single"/>
        </w:rPr>
        <w:t xml:space="preserve"> </w:t>
      </w:r>
      <w:r w:rsidRPr="00BC71B5">
        <w:rPr>
          <w:rFonts w:ascii="Times New Roman" w:eastAsia="標楷體" w:hAnsi="Times New Roman"/>
          <w:color w:val="000000" w:themeColor="text1"/>
        </w:rPr>
        <w:t>‰</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由機關於招標時載明比率；</w:t>
      </w:r>
      <w:r w:rsidRPr="00BC71B5">
        <w:rPr>
          <w:rFonts w:ascii="Times New Roman" w:eastAsia="標楷體" w:hAnsi="Times New Roman" w:hint="eastAsia"/>
          <w:b/>
          <w:color w:val="000000" w:themeColor="text1"/>
        </w:rPr>
        <w:t>未載明者，為</w:t>
      </w:r>
      <w:r w:rsidRPr="00BC71B5">
        <w:rPr>
          <w:rFonts w:ascii="Times New Roman" w:eastAsia="標楷體" w:hAnsi="Times New Roman"/>
          <w:b/>
          <w:color w:val="000000" w:themeColor="text1"/>
        </w:rPr>
        <w:t>1 ‰</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計算逾期違約金，所有日數</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包括放假日等</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均應納入，不因履約期限以工作天或日曆天計算而有差別。因可歸責於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之事由，致終止或解除契約者，逾期違約金應計算至終止或解除契約之日止：</w:t>
      </w:r>
    </w:p>
    <w:p w14:paraId="07510E25" w14:textId="77777777" w:rsidR="004C09E4" w:rsidRPr="00BC71B5" w:rsidRDefault="00B16AEA" w:rsidP="00736439">
      <w:pPr>
        <w:pStyle w:val="aff5"/>
        <w:numPr>
          <w:ilvl w:val="0"/>
          <w:numId w:val="12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如未依照契約所定履約期限完成履約標的，自該期限之次日起算逾期日數。</w:t>
      </w:r>
    </w:p>
    <w:p w14:paraId="4B985CA2" w14:textId="77777777" w:rsidR="004C09E4" w:rsidRPr="00BC71B5" w:rsidRDefault="004C09E4" w:rsidP="00736439">
      <w:pPr>
        <w:pStyle w:val="aff5"/>
        <w:numPr>
          <w:ilvl w:val="0"/>
          <w:numId w:val="12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初驗或驗收有瑕疵，經機關通知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限期改正，自契約所定履約期限之次日起算逾期日數，但扣除以下日數：</w:t>
      </w:r>
    </w:p>
    <w:p w14:paraId="2F269FB9" w14:textId="77777777" w:rsidR="004C09E4" w:rsidRPr="00BC71B5" w:rsidRDefault="004C09E4" w:rsidP="00736439">
      <w:pPr>
        <w:pStyle w:val="aff5"/>
        <w:numPr>
          <w:ilvl w:val="0"/>
          <w:numId w:val="12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履約期限之次日起，至機關決定限期改正前歸屬於機關之作業日數。</w:t>
      </w:r>
    </w:p>
    <w:p w14:paraId="77CA531F" w14:textId="77777777" w:rsidR="004C09E4" w:rsidRPr="00BC71B5" w:rsidRDefault="004C09E4" w:rsidP="00736439">
      <w:pPr>
        <w:pStyle w:val="aff5"/>
        <w:numPr>
          <w:ilvl w:val="0"/>
          <w:numId w:val="12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契約或主驗人指定之限期改正日數</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機關得於招標時刪除此部分文字</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27E3C114" w14:textId="77777777" w:rsidR="004C09E4" w:rsidRPr="00BC71B5" w:rsidRDefault="004C09E4" w:rsidP="00736439">
      <w:pPr>
        <w:pStyle w:val="aff5"/>
        <w:numPr>
          <w:ilvl w:val="0"/>
          <w:numId w:val="12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目未完成履約</w:t>
      </w:r>
      <w:r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初驗或驗收有瑕疵之部分不影響其他已完成且無瑕疵部分之使用者</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不以機關已有使用事實為限，亦即機關可得使用之狀態</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，按未完成履約</w:t>
      </w:r>
      <w:r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初驗或驗收有瑕疵部分之契約價金，每日依其</w:t>
      </w:r>
      <w:r w:rsidR="00493777" w:rsidRPr="00BC71B5">
        <w:rPr>
          <w:rFonts w:ascii="Times New Roman" w:eastAsia="標楷體" w:hAnsi="Times New Roman" w:hint="eastAsia"/>
          <w:color w:val="000000" w:themeColor="text1"/>
          <w:u w:val="single"/>
        </w:rPr>
        <w:t xml:space="preserve"> 1</w:t>
      </w:r>
      <w:r w:rsidR="00493777" w:rsidRPr="00BC71B5">
        <w:rPr>
          <w:rFonts w:ascii="Times New Roman" w:eastAsia="標楷體" w:hAnsi="Times New Roman"/>
          <w:color w:val="000000" w:themeColor="text1"/>
          <w:u w:val="single"/>
        </w:rPr>
        <w:t xml:space="preserve"> </w:t>
      </w:r>
      <w:r w:rsidRPr="00BC71B5">
        <w:rPr>
          <w:rFonts w:ascii="Times New Roman" w:eastAsia="標楷體" w:hAnsi="Times New Roman"/>
          <w:color w:val="000000" w:themeColor="text1"/>
        </w:rPr>
        <w:t>‰</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由機關於招標時載明比率；未載明者，為</w:t>
      </w:r>
      <w:r w:rsidRPr="00BC71B5">
        <w:rPr>
          <w:rFonts w:ascii="Times New Roman" w:eastAsia="標楷體" w:hAnsi="Times New Roman"/>
          <w:color w:val="000000" w:themeColor="text1"/>
        </w:rPr>
        <w:t>3‰</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計算逾期違約金，其數額以每日依契約價金總額計算之數額為上限。</w:t>
      </w:r>
    </w:p>
    <w:p w14:paraId="6772D6A2" w14:textId="77777777" w:rsidR="004C09E4" w:rsidRPr="00BC71B5" w:rsidRDefault="00B16AEA" w:rsidP="00736439">
      <w:pPr>
        <w:pStyle w:val="aff5"/>
        <w:numPr>
          <w:ilvl w:val="0"/>
          <w:numId w:val="12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如有第</w:t>
      </w:r>
      <w:r w:rsidR="004C09E4" w:rsidRPr="00BC71B5">
        <w:rPr>
          <w:rFonts w:ascii="Times New Roman" w:eastAsia="標楷體" w:hAnsi="Times New Roman"/>
          <w:color w:val="000000" w:themeColor="text1"/>
        </w:rPr>
        <w:t>8</w:t>
      </w:r>
      <w:r w:rsidR="004C09E4" w:rsidRPr="00BC71B5">
        <w:rPr>
          <w:rFonts w:ascii="Times New Roman" w:eastAsia="標楷體" w:hAnsi="Times New Roman" w:hint="eastAsia"/>
          <w:color w:val="000000" w:themeColor="text1"/>
        </w:rPr>
        <w:t>條第</w:t>
      </w:r>
      <w:r w:rsidR="004C09E4" w:rsidRPr="00BC71B5">
        <w:rPr>
          <w:rFonts w:ascii="Times New Roman" w:eastAsia="標楷體" w:hAnsi="Times New Roman"/>
          <w:color w:val="000000" w:themeColor="text1"/>
        </w:rPr>
        <w:t>16</w:t>
      </w:r>
      <w:r w:rsidR="004C09E4" w:rsidRPr="00BC71B5">
        <w:rPr>
          <w:rFonts w:ascii="Times New Roman" w:eastAsia="標楷體" w:hAnsi="Times New Roman" w:hint="eastAsia"/>
          <w:color w:val="000000" w:themeColor="text1"/>
        </w:rPr>
        <w:t>款第</w:t>
      </w:r>
      <w:r w:rsidR="004C09E4" w:rsidRPr="00BC71B5">
        <w:rPr>
          <w:rFonts w:ascii="Times New Roman" w:eastAsia="標楷體" w:hAnsi="Times New Roman" w:hint="eastAsia"/>
          <w:color w:val="000000" w:themeColor="text1"/>
        </w:rPr>
        <w:t>9</w:t>
      </w:r>
      <w:r w:rsidR="004C09E4" w:rsidRPr="00BC71B5">
        <w:rPr>
          <w:rFonts w:ascii="Times New Roman" w:eastAsia="標楷體" w:hAnsi="Times New Roman" w:hint="eastAsia"/>
          <w:color w:val="000000" w:themeColor="text1"/>
        </w:rPr>
        <w:t>目應派員代理而未派相當之勞工代理情形，除扣減該部分契約價金外，另自應派員代理而未派相當之勞工代理之日起算違約日數，違約金依該請假派駐勞工每月薪資</w:t>
      </w:r>
      <w:r w:rsidR="004C09E4" w:rsidRPr="00BC71B5">
        <w:rPr>
          <w:rFonts w:ascii="Times New Roman" w:eastAsia="標楷體" w:hAnsi="Times New Roman"/>
          <w:color w:val="000000" w:themeColor="text1"/>
        </w:rPr>
        <w:t>___%</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由機關於招標時載明；未載明者，為</w:t>
      </w:r>
      <w:r w:rsidR="004C09E4" w:rsidRPr="00BC71B5">
        <w:rPr>
          <w:rFonts w:ascii="Times New Roman" w:eastAsia="標楷體" w:hAnsi="Times New Roman"/>
          <w:color w:val="000000" w:themeColor="text1"/>
        </w:rPr>
        <w:t>20%</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，除以</w:t>
      </w:r>
      <w:r w:rsidR="004C09E4" w:rsidRPr="00BC71B5">
        <w:rPr>
          <w:rFonts w:ascii="Times New Roman" w:eastAsia="標楷體" w:hAnsi="Times New Roman"/>
          <w:color w:val="000000" w:themeColor="text1"/>
        </w:rPr>
        <w:t>__</w:t>
      </w:r>
      <w:r w:rsidR="004C09E4" w:rsidRPr="00BC71B5">
        <w:rPr>
          <w:rFonts w:ascii="Times New Roman" w:eastAsia="標楷體" w:hAnsi="Times New Roman" w:hint="eastAsia"/>
          <w:color w:val="000000" w:themeColor="text1"/>
        </w:rPr>
        <w:t>日</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由機關於招標時載明；未載明者，為</w:t>
      </w:r>
      <w:r w:rsidR="004C09E4" w:rsidRPr="00BC71B5">
        <w:rPr>
          <w:rFonts w:ascii="Times New Roman" w:eastAsia="標楷體" w:hAnsi="Times New Roman"/>
          <w:color w:val="000000" w:themeColor="text1"/>
        </w:rPr>
        <w:t>30</w:t>
      </w:r>
      <w:r w:rsidR="004C09E4" w:rsidRPr="00BC71B5">
        <w:rPr>
          <w:rFonts w:ascii="Times New Roman" w:eastAsia="標楷體" w:hAnsi="Times New Roman" w:hint="eastAsia"/>
          <w:color w:val="000000" w:themeColor="text1"/>
        </w:rPr>
        <w:t>日</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為單價日基準，乘以違約日數。</w:t>
      </w:r>
    </w:p>
    <w:p w14:paraId="3BA0F1CC"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採部分驗收或分期驗收者，得就該部分或該分期之金額計算逾期違約金。</w:t>
      </w:r>
    </w:p>
    <w:p w14:paraId="2868FCFF"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逾期違約金之支付，機關得自應付價金中扣抵；其有不足者，得通知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繳納或自保證金扣抵。</w:t>
      </w:r>
    </w:p>
    <w:p w14:paraId="5EBE8CF7"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逾期違約金為損害賠償額預定性違約金，其總額</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含逾期未改正之違約金</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，以契約價金總額之</w:t>
      </w:r>
      <w:r w:rsidR="00493777" w:rsidRPr="00BC71B5">
        <w:rPr>
          <w:rFonts w:ascii="Times New Roman" w:eastAsia="標楷體" w:hAnsi="Times New Roman"/>
          <w:color w:val="000000" w:themeColor="text1"/>
          <w:u w:val="single"/>
        </w:rPr>
        <w:t xml:space="preserve"> </w:t>
      </w:r>
      <w:r w:rsidRPr="00BC71B5">
        <w:rPr>
          <w:rFonts w:ascii="Times New Roman" w:eastAsia="標楷體" w:hAnsi="Times New Roman"/>
          <w:color w:val="000000" w:themeColor="text1"/>
          <w:u w:val="single"/>
        </w:rPr>
        <w:t xml:space="preserve"> </w:t>
      </w:r>
      <w:r w:rsidRPr="00BC71B5">
        <w:rPr>
          <w:rFonts w:ascii="Times New Roman" w:eastAsia="標楷體" w:hAnsi="Times New Roman"/>
          <w:color w:val="000000" w:themeColor="text1"/>
        </w:rPr>
        <w:t>%</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由機關於招標時載明，但不高於</w:t>
      </w:r>
      <w:r w:rsidRPr="00BC71B5">
        <w:rPr>
          <w:rFonts w:ascii="Times New Roman" w:eastAsia="標楷體" w:hAnsi="Times New Roman"/>
          <w:color w:val="000000" w:themeColor="text1"/>
        </w:rPr>
        <w:t>20%</w:t>
      </w:r>
      <w:r w:rsidRPr="00BC71B5">
        <w:rPr>
          <w:rFonts w:ascii="Times New Roman" w:eastAsia="標楷體" w:hAnsi="Times New Roman" w:hint="eastAsia"/>
          <w:color w:val="000000" w:themeColor="text1"/>
        </w:rPr>
        <w:t>；未載明者，為</w:t>
      </w:r>
      <w:r w:rsidRPr="00BC71B5">
        <w:rPr>
          <w:rFonts w:ascii="Times New Roman" w:eastAsia="標楷體" w:hAnsi="Times New Roman"/>
          <w:color w:val="000000" w:themeColor="text1"/>
        </w:rPr>
        <w:t>20%</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為上限，不包括第</w:t>
      </w:r>
      <w:r w:rsidRPr="00BC71B5">
        <w:rPr>
          <w:rFonts w:ascii="Times New Roman" w:eastAsia="標楷體" w:hAnsi="Times New Roman"/>
          <w:color w:val="000000" w:themeColor="text1"/>
        </w:rPr>
        <w:t>8</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16</w:t>
      </w:r>
      <w:r w:rsidRPr="00BC71B5">
        <w:rPr>
          <w:rFonts w:ascii="Times New Roman" w:eastAsia="標楷體" w:hAnsi="Times New Roman" w:hint="eastAsia"/>
          <w:color w:val="000000" w:themeColor="text1"/>
        </w:rPr>
        <w:t>款第</w:t>
      </w:r>
      <w:r w:rsidRPr="00BC71B5">
        <w:rPr>
          <w:rFonts w:ascii="Times New Roman" w:eastAsia="標楷體" w:hAnsi="Times New Roman" w:hint="eastAsia"/>
          <w:color w:val="000000" w:themeColor="text1"/>
        </w:rPr>
        <w:t>5</w:t>
      </w:r>
      <w:r w:rsidRPr="00BC71B5">
        <w:rPr>
          <w:rFonts w:ascii="Times New Roman" w:eastAsia="標楷體" w:hAnsi="Times New Roman" w:hint="eastAsia"/>
          <w:color w:val="000000" w:themeColor="text1"/>
        </w:rPr>
        <w:t>目之違約金，亦不計入第</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8</w:t>
      </w:r>
      <w:r w:rsidRPr="00BC71B5">
        <w:rPr>
          <w:rFonts w:ascii="Times New Roman" w:eastAsia="標楷體" w:hAnsi="Times New Roman" w:hint="eastAsia"/>
          <w:color w:val="000000" w:themeColor="text1"/>
        </w:rPr>
        <w:t>款第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目之賠償責任上限金額內。</w:t>
      </w:r>
    </w:p>
    <w:p w14:paraId="4F32C0C3"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因下列天災或事變等不可抗力或不可歸責於契約當事人之事由，致未能依時履約者，</w:t>
      </w:r>
      <w:r w:rsidRPr="00BC71B5">
        <w:rPr>
          <w:rFonts w:ascii="Times New Roman" w:eastAsia="標楷體" w:hAnsi="Times New Roman" w:hint="eastAsia"/>
          <w:b/>
          <w:color w:val="000000" w:themeColor="text1"/>
        </w:rPr>
        <w:t>得展延履約期限；不能履約者，得免除契約責任：</w:t>
      </w:r>
    </w:p>
    <w:p w14:paraId="6919DB4B"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戰爭、封鎖、革命、叛亂、內亂、暴動或動員。</w:t>
      </w:r>
    </w:p>
    <w:p w14:paraId="1FFEC003"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山崩、地震、海嘯、火山爆發、颱風、豪雨、冰雹、水災、土石流、土崩、地層滑動、雷擊或其他天然災害。</w:t>
      </w:r>
    </w:p>
    <w:p w14:paraId="0B18FEEC"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墜機、沉船、交通中斷或道路、港口冰封。</w:t>
      </w:r>
    </w:p>
    <w:p w14:paraId="58F85051"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罷工、勞資糾紛或民眾非理性之聚眾抗爭。</w:t>
      </w:r>
    </w:p>
    <w:p w14:paraId="492E1030"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毒氣、瘟疫、火災或爆炸。</w:t>
      </w:r>
    </w:p>
    <w:p w14:paraId="072FD656"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履約標的遭破壞、竊盜、搶奪、強盜或海盜。</w:t>
      </w:r>
    </w:p>
    <w:p w14:paraId="513E4D00"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履約人員遭殺害、傷害、擄人勒贖或不法拘禁。</w:t>
      </w:r>
    </w:p>
    <w:p w14:paraId="5E1CD5D6"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水、能源或原料中斷或管制供應。</w:t>
      </w:r>
    </w:p>
    <w:p w14:paraId="13444E9B"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核子反應、核子輻射或放射性污染。</w:t>
      </w:r>
    </w:p>
    <w:p w14:paraId="3E885E4F"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非因</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不法行為所致之政府或機關依法令下達停工、徵用、沒入、拆毀或禁運命令者。</w:t>
      </w:r>
    </w:p>
    <w:p w14:paraId="1096D9EA"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政府法令之新增或變更。</w:t>
      </w:r>
    </w:p>
    <w:p w14:paraId="063297FD"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我國或外國政府之行為。</w:t>
      </w:r>
    </w:p>
    <w:p w14:paraId="5DFD7E4E"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依傳染病防治法第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條發生傳染病且足以影響契約之履行時。</w:t>
      </w:r>
    </w:p>
    <w:p w14:paraId="60E3556B" w14:textId="77777777" w:rsidR="004C09E4" w:rsidRPr="00BC71B5" w:rsidRDefault="004C09E4" w:rsidP="00736439">
      <w:pPr>
        <w:pStyle w:val="aff5"/>
        <w:numPr>
          <w:ilvl w:val="0"/>
          <w:numId w:val="12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其他經機關認定確屬不可抗力或不可歸責於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者。</w:t>
      </w:r>
    </w:p>
    <w:p w14:paraId="0C50D6F8"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前款不可抗力或不可歸責事由發生或結束後，其屬可繼續履約之情形者，應繼續履約，並採行必要措施以降低其所造成之不利影響或損害。</w:t>
      </w:r>
    </w:p>
    <w:p w14:paraId="1453AD8E" w14:textId="77777777" w:rsidR="004C09E4" w:rsidRPr="00BC71B5" w:rsidRDefault="00B16AEA"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履約有遲延者，在遲延中，對於因不可抗力而生之損害，亦應負責。但經</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證明縱不遲延給付，而仍不免發生損害者，不在此限。</w:t>
      </w:r>
    </w:p>
    <w:p w14:paraId="6935E2AC"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契約訂有分段進度及最後履約期限，且均訂有逾期違約金者，屬分段完成使用或移交之情形，其逾期違約金之計算原則如下：</w:t>
      </w:r>
    </w:p>
    <w:p w14:paraId="5345C244" w14:textId="77777777" w:rsidR="004C09E4" w:rsidRPr="00BC71B5" w:rsidRDefault="004C09E4" w:rsidP="00736439">
      <w:pPr>
        <w:pStyle w:val="aff5"/>
        <w:numPr>
          <w:ilvl w:val="0"/>
          <w:numId w:val="12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未逾分段進度但逾最後履約期限者，扣除已分段完成使用或移交部分之金額，計算逾最後履約期限之違約金。</w:t>
      </w:r>
    </w:p>
    <w:p w14:paraId="363A861E" w14:textId="77777777" w:rsidR="004C09E4" w:rsidRPr="00BC71B5" w:rsidRDefault="004C09E4" w:rsidP="00736439">
      <w:pPr>
        <w:pStyle w:val="aff5"/>
        <w:numPr>
          <w:ilvl w:val="0"/>
          <w:numId w:val="12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逾分段進度但未逾最後履約期限者，計算逾分段進度之違約金。</w:t>
      </w:r>
    </w:p>
    <w:p w14:paraId="7E37F773" w14:textId="77777777" w:rsidR="004C09E4" w:rsidRPr="00BC71B5" w:rsidRDefault="004C09E4" w:rsidP="00736439">
      <w:pPr>
        <w:pStyle w:val="aff5"/>
        <w:numPr>
          <w:ilvl w:val="0"/>
          <w:numId w:val="12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逾分段進度且逾最後履約期限者，分別計算違約金。但逾最後履約期限之違約金，應扣除已分段完成使用或移交部分之金額計算之。</w:t>
      </w:r>
    </w:p>
    <w:p w14:paraId="441CECB7" w14:textId="77777777" w:rsidR="004C09E4" w:rsidRPr="00BC71B5" w:rsidRDefault="004C09E4" w:rsidP="00736439">
      <w:pPr>
        <w:pStyle w:val="aff5"/>
        <w:numPr>
          <w:ilvl w:val="0"/>
          <w:numId w:val="12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分段完成期限與其他採購契約之進行有關者，逾分段進度，得個別計算違約金，不受前目但書限制。</w:t>
      </w:r>
    </w:p>
    <w:p w14:paraId="24B1FEBA" w14:textId="77777777" w:rsidR="004C09E4" w:rsidRPr="00BC71B5" w:rsidRDefault="004C09E4"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契約訂有分段進度及最後履約期限，且均訂有逾期違約金者，屬全部完成後使用或移交之情形，其逾期違約金之計算原則如下：</w:t>
      </w:r>
    </w:p>
    <w:p w14:paraId="5B85DBAB" w14:textId="77777777" w:rsidR="004C09E4" w:rsidRPr="00BC71B5" w:rsidRDefault="004C09E4" w:rsidP="00736439">
      <w:pPr>
        <w:pStyle w:val="aff5"/>
        <w:numPr>
          <w:ilvl w:val="0"/>
          <w:numId w:val="12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未逾分段進度但逾最後履約期限者，計算逾最後履約期限之違約金。</w:t>
      </w:r>
    </w:p>
    <w:p w14:paraId="39490E81" w14:textId="77777777" w:rsidR="004C09E4" w:rsidRPr="00BC71B5" w:rsidRDefault="004C09E4" w:rsidP="00736439">
      <w:pPr>
        <w:pStyle w:val="aff5"/>
        <w:numPr>
          <w:ilvl w:val="0"/>
          <w:numId w:val="12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逾分段進度但未逾最後履約期限，其有逾分段進度已收取之違約金者，於未逾最後履約期限後發還。</w:t>
      </w:r>
    </w:p>
    <w:p w14:paraId="42BE4D78" w14:textId="77777777" w:rsidR="004C09E4" w:rsidRPr="00BC71B5" w:rsidRDefault="004C09E4" w:rsidP="00736439">
      <w:pPr>
        <w:pStyle w:val="aff5"/>
        <w:numPr>
          <w:ilvl w:val="0"/>
          <w:numId w:val="12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逾分段進度且逾最後履約期限，其有逾分段進度已收取之違約金者，於計算逾最後履約期限之違約金時應予扣抵。</w:t>
      </w:r>
    </w:p>
    <w:p w14:paraId="19AECFEF" w14:textId="77777777" w:rsidR="004C09E4" w:rsidRPr="00BC71B5" w:rsidRDefault="004C09E4" w:rsidP="00736439">
      <w:pPr>
        <w:pStyle w:val="aff5"/>
        <w:numPr>
          <w:ilvl w:val="0"/>
          <w:numId w:val="12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分段完成期限與其他採購契約之進行有關者，逾分段進度，得計算違約金，不受第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目及第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目之限制。</w:t>
      </w:r>
    </w:p>
    <w:p w14:paraId="626BC768" w14:textId="77777777" w:rsidR="004C09E4" w:rsidRPr="00BC71B5" w:rsidRDefault="00B16AEA" w:rsidP="00736439">
      <w:pPr>
        <w:pStyle w:val="aff5"/>
        <w:numPr>
          <w:ilvl w:val="0"/>
          <w:numId w:val="12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未遵守法令致生履約事故者，由</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負責。因而遲延履約者，不得據以免責。</w:t>
      </w:r>
    </w:p>
    <w:p w14:paraId="5BCDDAD7" w14:textId="77777777" w:rsidR="004C09E4" w:rsidRPr="00BC71B5" w:rsidRDefault="004C09E4" w:rsidP="00736439">
      <w:pPr>
        <w:pStyle w:val="aff5"/>
        <w:numPr>
          <w:ilvl w:val="0"/>
          <w:numId w:val="120"/>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本條所稱「契約價金總額」為：□結算驗收證明書所載結算總價，並加計可歸責於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之驗收扣款金額；□原契約總金額</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由機關於招標時勾選；未勾選者，為第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選項</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。有契約變更之情形者，雙方得就變更之部分另為協議</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例如契約變更新增項目或數量之金額</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03513FD4" w14:textId="77777777" w:rsidR="004C09E4" w:rsidRPr="00BC71B5" w:rsidRDefault="004C09E4" w:rsidP="004C09E4">
      <w:pPr>
        <w:jc w:val="both"/>
        <w:rPr>
          <w:rFonts w:eastAsia="標楷體"/>
          <w:color w:val="000000" w:themeColor="text1"/>
        </w:rPr>
      </w:pPr>
    </w:p>
    <w:p w14:paraId="5F0A53B2"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第十四條</w:t>
      </w:r>
      <w:r w:rsidRPr="00BC71B5">
        <w:rPr>
          <w:rFonts w:eastAsia="標楷體"/>
          <w:b/>
          <w:color w:val="000000" w:themeColor="text1"/>
        </w:rPr>
        <w:t xml:space="preserve">  </w:t>
      </w:r>
      <w:r w:rsidRPr="00BC71B5">
        <w:rPr>
          <w:rFonts w:eastAsia="標楷體" w:hint="eastAsia"/>
          <w:b/>
          <w:color w:val="000000" w:themeColor="text1"/>
        </w:rPr>
        <w:t>權利及責任</w:t>
      </w:r>
    </w:p>
    <w:p w14:paraId="2A39CFE6" w14:textId="77777777" w:rsidR="004C09E4" w:rsidRPr="00BC71B5" w:rsidRDefault="00B16AEA"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應擔保第三人就履約標的，對於機關不得主張任何權利。</w:t>
      </w:r>
    </w:p>
    <w:p w14:paraId="06E97B2E" w14:textId="77777777" w:rsidR="004C09E4" w:rsidRPr="00BC71B5" w:rsidRDefault="00B16AEA"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履約，其有侵害第三人合法權益時，應由</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負責處理並承擔一切法律責任及費用，包括機關所發生之費用。機關並得請求損害賠償。</w:t>
      </w:r>
    </w:p>
    <w:p w14:paraId="46275845" w14:textId="77777777" w:rsidR="004C09E4" w:rsidRPr="00BC71B5" w:rsidRDefault="00B16AEA"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履約結果涉及履約標的所產出之智慧財產權</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包含專利權、商標權、著作權、營業秘密等</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者：</w:t>
      </w:r>
      <w:r w:rsidR="00244B8F"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由機關於招標時載明，互補項目得複選。如僅涉及著作權者，請就第</w:t>
      </w:r>
      <w:r w:rsidR="004C09E4" w:rsidRPr="00BC71B5">
        <w:rPr>
          <w:rFonts w:ascii="Times New Roman" w:eastAsia="標楷體" w:hAnsi="Times New Roman" w:hint="eastAsia"/>
          <w:color w:val="000000" w:themeColor="text1"/>
        </w:rPr>
        <w:t>1</w:t>
      </w:r>
      <w:r w:rsidR="004C09E4" w:rsidRPr="00BC71B5">
        <w:rPr>
          <w:rFonts w:ascii="Times New Roman" w:eastAsia="標楷體" w:hAnsi="Times New Roman" w:hint="eastAsia"/>
          <w:color w:val="000000" w:themeColor="text1"/>
        </w:rPr>
        <w:t>目至第</w:t>
      </w:r>
      <w:r w:rsidR="004C09E4" w:rsidRPr="00BC71B5">
        <w:rPr>
          <w:rFonts w:ascii="Times New Roman" w:eastAsia="標楷體" w:hAnsi="Times New Roman" w:hint="eastAsia"/>
          <w:color w:val="000000" w:themeColor="text1"/>
        </w:rPr>
        <w:t>6</w:t>
      </w:r>
      <w:r w:rsidR="004C09E4" w:rsidRPr="00BC71B5">
        <w:rPr>
          <w:rFonts w:ascii="Times New Roman" w:eastAsia="標楷體" w:hAnsi="Times New Roman" w:hint="eastAsia"/>
          <w:color w:val="000000" w:themeColor="text1"/>
        </w:rPr>
        <w:t>目及第</w:t>
      </w:r>
      <w:r w:rsidR="004C09E4" w:rsidRPr="00BC71B5">
        <w:rPr>
          <w:rFonts w:ascii="Times New Roman" w:eastAsia="標楷體" w:hAnsi="Times New Roman" w:hint="eastAsia"/>
          <w:color w:val="000000" w:themeColor="text1"/>
        </w:rPr>
        <w:t>10</w:t>
      </w:r>
      <w:r w:rsidR="004C09E4" w:rsidRPr="00BC71B5">
        <w:rPr>
          <w:rFonts w:ascii="Times New Roman" w:eastAsia="標楷體" w:hAnsi="Times New Roman" w:hint="eastAsia"/>
          <w:color w:val="000000" w:themeColor="text1"/>
        </w:rPr>
        <w:t>目勾選。註釋及舉例文字，免載於招標文件</w:t>
      </w:r>
      <w:r w:rsidR="00244B8F" w:rsidRPr="00BC71B5">
        <w:rPr>
          <w:rFonts w:ascii="Times New Roman" w:eastAsia="標楷體" w:hAnsi="Times New Roman" w:hint="eastAsia"/>
          <w:color w:val="000000" w:themeColor="text1"/>
        </w:rPr>
        <w:t>）</w:t>
      </w:r>
    </w:p>
    <w:p w14:paraId="6E72309F" w14:textId="77777777" w:rsidR="004C09E4" w:rsidRPr="00BC71B5" w:rsidRDefault="004C09E4" w:rsidP="004C09E4">
      <w:pPr>
        <w:pStyle w:val="aff5"/>
        <w:ind w:leftChars="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註：</w:t>
      </w:r>
    </w:p>
    <w:p w14:paraId="2DC030A2" w14:textId="77777777" w:rsidR="004C09E4" w:rsidRPr="00BC71B5" w:rsidRDefault="004C09E4" w:rsidP="00095670">
      <w:pPr>
        <w:pStyle w:val="aff5"/>
        <w:numPr>
          <w:ilvl w:val="0"/>
          <w:numId w:val="153"/>
        </w:numPr>
        <w:ind w:leftChars="0" w:left="686" w:hanging="206"/>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在流通利用方面，考量履約標的之特性，如其內容包含機關與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雙方之創作智慧，且不涉及機關安全、專屬使用或其他特殊目的之需要，機關得允許此著作權於機關外流通利用，以增進社會利益。機關亦宜考量避免因取得不必要之權利而增加採購成本。</w:t>
      </w:r>
    </w:p>
    <w:p w14:paraId="41168DD8" w14:textId="77777777" w:rsidR="004C09E4" w:rsidRPr="00BC71B5" w:rsidRDefault="00493777" w:rsidP="00095670">
      <w:pPr>
        <w:pStyle w:val="aff5"/>
        <w:numPr>
          <w:ilvl w:val="0"/>
          <w:numId w:val="153"/>
        </w:numPr>
        <w:ind w:leftChars="0" w:left="686" w:hanging="206"/>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履約標的如非完全客製化而產生之著作，建議約定由</w:t>
      </w:r>
      <w:r w:rsidR="004C09E4" w:rsidRPr="00BC71B5">
        <w:rPr>
          <w:rFonts w:ascii="Times New Roman" w:eastAsia="標楷體" w:hAnsi="Times New Roman" w:hint="eastAsia"/>
          <w:color w:val="000000" w:themeColor="text1"/>
        </w:rPr>
        <w:t>廠商享有著作人格權及著作財產權，機關則享有不限時間、地域、次數、非專屬、無償利用、並得再轉授權第三人之權利，</w:t>
      </w:r>
      <w:r w:rsidR="00B16AEA"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承諾對機關及其再授權利用之第三人不行使著作人格權。</w:t>
      </w:r>
    </w:p>
    <w:p w14:paraId="194C6CE4"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1</w:t>
      </w:r>
      <w:r w:rsidRPr="00BC71B5">
        <w:rPr>
          <w:rFonts w:eastAsia="標楷體" w:hint="eastAsia"/>
          <w:color w:val="000000" w:themeColor="text1"/>
        </w:rPr>
        <w:t>□以</w:t>
      </w:r>
      <w:r w:rsidR="00B16AEA" w:rsidRPr="00BC71B5">
        <w:rPr>
          <w:rFonts w:eastAsia="標楷體" w:hint="eastAsia"/>
          <w:color w:val="000000" w:themeColor="text1"/>
        </w:rPr>
        <w:t>廠商</w:t>
      </w:r>
      <w:r w:rsidRPr="00BC71B5">
        <w:rPr>
          <w:rFonts w:eastAsia="標楷體" w:hint="eastAsia"/>
          <w:color w:val="000000" w:themeColor="text1"/>
        </w:rPr>
        <w:t>為著作人，並取得著作財產權，機關則享有不限時間、地域、次數、非專屬、無償利用、並得再轉授權第三人利用之權利，</w:t>
      </w:r>
      <w:r w:rsidR="00B16AEA" w:rsidRPr="00BC71B5">
        <w:rPr>
          <w:rFonts w:eastAsia="標楷體" w:hint="eastAsia"/>
          <w:color w:val="000000" w:themeColor="text1"/>
        </w:rPr>
        <w:t>廠商</w:t>
      </w:r>
      <w:r w:rsidRPr="00BC71B5">
        <w:rPr>
          <w:rFonts w:eastAsia="標楷體" w:hint="eastAsia"/>
          <w:color w:val="000000" w:themeColor="text1"/>
        </w:rPr>
        <w:t>承諾對機關及其再授權利用之第三人不行使著作人格權。（項目由機關於招標時勾選）</w:t>
      </w:r>
    </w:p>
    <w:p w14:paraId="23FA1D01"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】□重製權</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】□公開口述權</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3</w:t>
      </w:r>
      <w:r w:rsidRPr="00BC71B5">
        <w:rPr>
          <w:rFonts w:ascii="Times New Roman" w:eastAsia="標楷體" w:hAnsi="Times New Roman" w:hint="eastAsia"/>
          <w:color w:val="000000" w:themeColor="text1"/>
        </w:rPr>
        <w:t>】□公開播送權</w:t>
      </w:r>
    </w:p>
    <w:p w14:paraId="4D376F5A"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4</w:t>
      </w:r>
      <w:r w:rsidRPr="00BC71B5">
        <w:rPr>
          <w:rFonts w:ascii="Times New Roman" w:eastAsia="標楷體" w:hAnsi="Times New Roman" w:hint="eastAsia"/>
          <w:color w:val="000000" w:themeColor="text1"/>
        </w:rPr>
        <w:t>】□公開上映權</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5</w:t>
      </w:r>
      <w:r w:rsidRPr="00BC71B5">
        <w:rPr>
          <w:rFonts w:ascii="Times New Roman" w:eastAsia="標楷體" w:hAnsi="Times New Roman" w:hint="eastAsia"/>
          <w:color w:val="000000" w:themeColor="text1"/>
        </w:rPr>
        <w:t>】□公開演出權</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6</w:t>
      </w:r>
      <w:r w:rsidRPr="00BC71B5">
        <w:rPr>
          <w:rFonts w:ascii="Times New Roman" w:eastAsia="標楷體" w:hAnsi="Times New Roman" w:hint="eastAsia"/>
          <w:color w:val="000000" w:themeColor="text1"/>
        </w:rPr>
        <w:t>】□公開傳輸權</w:t>
      </w:r>
    </w:p>
    <w:p w14:paraId="62B7AE2E"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7</w:t>
      </w:r>
      <w:r w:rsidRPr="00BC71B5">
        <w:rPr>
          <w:rFonts w:ascii="Times New Roman" w:eastAsia="標楷體" w:hAnsi="Times New Roman" w:hint="eastAsia"/>
          <w:color w:val="000000" w:themeColor="text1"/>
        </w:rPr>
        <w:t>】□公開展示權</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8</w:t>
      </w:r>
      <w:r w:rsidRPr="00BC71B5">
        <w:rPr>
          <w:rFonts w:ascii="Times New Roman" w:eastAsia="標楷體" w:hAnsi="Times New Roman" w:hint="eastAsia"/>
          <w:color w:val="000000" w:themeColor="text1"/>
        </w:rPr>
        <w:t>】□改作權</w:t>
      </w:r>
      <w:r w:rsidRPr="00BC71B5">
        <w:rPr>
          <w:rFonts w:ascii="Times New Roman" w:eastAsia="標楷體" w:hAnsi="Times New Roman" w:hint="eastAsia"/>
          <w:color w:val="000000" w:themeColor="text1"/>
        </w:rPr>
        <w:t xml:space="preserve">        </w:t>
      </w: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9</w:t>
      </w:r>
      <w:r w:rsidRPr="00BC71B5">
        <w:rPr>
          <w:rFonts w:ascii="Times New Roman" w:eastAsia="標楷體" w:hAnsi="Times New Roman" w:hint="eastAsia"/>
          <w:color w:val="000000" w:themeColor="text1"/>
        </w:rPr>
        <w:t>】□編輯權</w:t>
      </w:r>
    </w:p>
    <w:p w14:paraId="3BA1F66C"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10</w:t>
      </w:r>
      <w:r w:rsidRPr="00BC71B5">
        <w:rPr>
          <w:rFonts w:ascii="Times New Roman" w:eastAsia="標楷體" w:hAnsi="Times New Roman" w:hint="eastAsia"/>
          <w:color w:val="000000" w:themeColor="text1"/>
        </w:rPr>
        <w:t>】□出租權</w:t>
      </w:r>
    </w:p>
    <w:p w14:paraId="4F7773A9"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例：採購一般共通性需求規格所開發之著作，如約定由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取得著作財產權，機關得就業務需要，為其內部使用之目的，勾選【</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】重製權及【</w:t>
      </w:r>
      <w:r w:rsidRPr="00BC71B5">
        <w:rPr>
          <w:rFonts w:ascii="Times New Roman" w:eastAsia="標楷體" w:hAnsi="Times New Roman" w:hint="eastAsia"/>
          <w:color w:val="000000" w:themeColor="text1"/>
        </w:rPr>
        <w:t>9</w:t>
      </w:r>
      <w:r w:rsidRPr="00BC71B5">
        <w:rPr>
          <w:rFonts w:ascii="Times New Roman" w:eastAsia="標楷體" w:hAnsi="Times New Roman" w:hint="eastAsia"/>
          <w:color w:val="000000" w:themeColor="text1"/>
        </w:rPr>
        <w:t>】編輯權。如機關擬自行修改著作物，可勾選【</w:t>
      </w:r>
      <w:r w:rsidRPr="00BC71B5">
        <w:rPr>
          <w:rFonts w:ascii="Times New Roman" w:eastAsia="標楷體" w:hAnsi="Times New Roman" w:hint="eastAsia"/>
          <w:color w:val="000000" w:themeColor="text1"/>
        </w:rPr>
        <w:t>8</w:t>
      </w:r>
      <w:r w:rsidRPr="00BC71B5">
        <w:rPr>
          <w:rFonts w:ascii="Times New Roman" w:eastAsia="標楷體" w:hAnsi="Times New Roman" w:hint="eastAsia"/>
          <w:color w:val="000000" w:themeColor="text1"/>
        </w:rPr>
        <w:t>】改作權。如採購教學著作物，可勾選【</w:t>
      </w:r>
      <w:r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】公開口述權及【</w:t>
      </w:r>
      <w:r w:rsidRPr="00BC71B5">
        <w:rPr>
          <w:rFonts w:ascii="Times New Roman" w:eastAsia="標楷體" w:hAnsi="Times New Roman" w:hint="eastAsia"/>
          <w:color w:val="000000" w:themeColor="text1"/>
        </w:rPr>
        <w:t>3</w:t>
      </w:r>
      <w:r w:rsidRPr="00BC71B5">
        <w:rPr>
          <w:rFonts w:ascii="Times New Roman" w:eastAsia="標楷體" w:hAnsi="Times New Roman" w:hint="eastAsia"/>
          <w:color w:val="000000" w:themeColor="text1"/>
        </w:rPr>
        <w:t>】公開播送權。</w:t>
      </w:r>
    </w:p>
    <w:p w14:paraId="349CFFD9"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2</w:t>
      </w:r>
      <w:r w:rsidR="0099389E" w:rsidRPr="00BC71B5">
        <w:rPr>
          <w:rFonts w:ascii="標楷體" w:eastAsia="標楷體" w:hAnsi="標楷體" w:hint="eastAsia"/>
          <w:color w:val="000000" w:themeColor="text1"/>
          <w:sz w:val="28"/>
        </w:rPr>
        <w:t>■</w:t>
      </w:r>
      <w:r w:rsidRPr="00BC71B5">
        <w:rPr>
          <w:rFonts w:eastAsia="標楷體" w:hint="eastAsia"/>
          <w:color w:val="000000" w:themeColor="text1"/>
        </w:rPr>
        <w:t>以</w:t>
      </w:r>
      <w:r w:rsidR="00B16AEA" w:rsidRPr="00BC71B5">
        <w:rPr>
          <w:rFonts w:eastAsia="標楷體" w:hint="eastAsia"/>
          <w:color w:val="000000" w:themeColor="text1"/>
        </w:rPr>
        <w:t>廠商</w:t>
      </w:r>
      <w:r w:rsidRPr="00BC71B5">
        <w:rPr>
          <w:rFonts w:eastAsia="標楷體" w:hint="eastAsia"/>
          <w:color w:val="000000" w:themeColor="text1"/>
        </w:rPr>
        <w:t>為著作人，其下列著作財產權於著作完成同時讓與機關，</w:t>
      </w:r>
      <w:r w:rsidR="00B16AEA" w:rsidRPr="00BC71B5">
        <w:rPr>
          <w:rFonts w:eastAsia="標楷體" w:hint="eastAsia"/>
          <w:color w:val="000000" w:themeColor="text1"/>
        </w:rPr>
        <w:t>廠商</w:t>
      </w:r>
      <w:r w:rsidRPr="00BC71B5">
        <w:rPr>
          <w:rFonts w:eastAsia="標楷體" w:hint="eastAsia"/>
          <w:color w:val="000000" w:themeColor="text1"/>
        </w:rPr>
        <w:t>並承諾對機關及其同意利用之人不行使其著作人格權。（項目由機關於招標時勾選）</w:t>
      </w:r>
    </w:p>
    <w:p w14:paraId="060FFF6D" w14:textId="77777777" w:rsidR="0099389E" w:rsidRPr="00BC71B5" w:rsidRDefault="0099389E" w:rsidP="0099389E">
      <w:pPr>
        <w:spacing w:line="400" w:lineRule="exact"/>
        <w:jc w:val="both"/>
        <w:rPr>
          <w:rFonts w:ascii="標楷體" w:eastAsia="標楷體"/>
          <w:color w:val="000000" w:themeColor="text1"/>
        </w:rPr>
      </w:pPr>
      <w:r w:rsidRPr="00BC71B5">
        <w:rPr>
          <w:rFonts w:ascii="標楷體" w:eastAsia="標楷體" w:hint="eastAsia"/>
          <w:color w:val="000000" w:themeColor="text1"/>
        </w:rPr>
        <w:t>【</w:t>
      </w:r>
      <w:r w:rsidRPr="00BC71B5">
        <w:rPr>
          <w:rFonts w:eastAsia="標楷體"/>
          <w:color w:val="000000" w:themeColor="text1"/>
        </w:rPr>
        <w:t>1</w:t>
      </w:r>
      <w:r w:rsidRPr="00BC71B5">
        <w:rPr>
          <w:rFonts w:eastAsia="標楷體"/>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重製權        【</w:t>
      </w:r>
      <w:r w:rsidRPr="00BC71B5">
        <w:rPr>
          <w:rFonts w:eastAsia="標楷體" w:hint="eastAsia"/>
          <w:color w:val="000000" w:themeColor="text1"/>
        </w:rPr>
        <w:t>2</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公開口述權    【</w:t>
      </w:r>
      <w:r w:rsidRPr="00BC71B5">
        <w:rPr>
          <w:rFonts w:eastAsia="標楷體" w:hint="eastAsia"/>
          <w:color w:val="000000" w:themeColor="text1"/>
        </w:rPr>
        <w:t>3</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公開播送權</w:t>
      </w:r>
    </w:p>
    <w:p w14:paraId="2EC6B90A" w14:textId="77777777" w:rsidR="0099389E" w:rsidRPr="00BC71B5" w:rsidRDefault="0099389E" w:rsidP="0099389E">
      <w:pPr>
        <w:spacing w:line="400" w:lineRule="exact"/>
        <w:jc w:val="both"/>
        <w:rPr>
          <w:rFonts w:ascii="標楷體" w:eastAsia="標楷體"/>
          <w:color w:val="000000" w:themeColor="text1"/>
        </w:rPr>
      </w:pPr>
      <w:r w:rsidRPr="00BC71B5">
        <w:rPr>
          <w:rFonts w:eastAsia="標楷體"/>
          <w:color w:val="000000" w:themeColor="text1"/>
        </w:rPr>
        <w:t>【</w:t>
      </w:r>
      <w:r w:rsidRPr="00BC71B5">
        <w:rPr>
          <w:rFonts w:eastAsia="標楷體"/>
          <w:color w:val="000000" w:themeColor="text1"/>
        </w:rPr>
        <w:t>4</w:t>
      </w:r>
      <w:r w:rsidRPr="00BC71B5">
        <w:rPr>
          <w:rFonts w:eastAsia="標楷體"/>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公開上映權    【</w:t>
      </w:r>
      <w:r w:rsidRPr="00BC71B5">
        <w:rPr>
          <w:rFonts w:eastAsia="標楷體" w:hint="eastAsia"/>
          <w:color w:val="000000" w:themeColor="text1"/>
        </w:rPr>
        <w:t>5</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公開演出權    【</w:t>
      </w:r>
      <w:r w:rsidRPr="00BC71B5">
        <w:rPr>
          <w:rFonts w:eastAsia="標楷體" w:hint="eastAsia"/>
          <w:color w:val="000000" w:themeColor="text1"/>
        </w:rPr>
        <w:t>6</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公開傳輸權</w:t>
      </w:r>
    </w:p>
    <w:p w14:paraId="18B57034" w14:textId="77777777" w:rsidR="0099389E" w:rsidRPr="00BC71B5" w:rsidRDefault="0099389E" w:rsidP="0099389E">
      <w:pPr>
        <w:spacing w:line="400" w:lineRule="exact"/>
        <w:jc w:val="both"/>
        <w:rPr>
          <w:rFonts w:ascii="標楷體" w:eastAsia="標楷體"/>
          <w:color w:val="000000" w:themeColor="text1"/>
        </w:rPr>
      </w:pPr>
      <w:r w:rsidRPr="00BC71B5">
        <w:rPr>
          <w:rFonts w:ascii="標楷體" w:eastAsia="標楷體" w:hint="eastAsia"/>
          <w:color w:val="000000" w:themeColor="text1"/>
        </w:rPr>
        <w:t>【</w:t>
      </w:r>
      <w:r w:rsidRPr="00BC71B5">
        <w:rPr>
          <w:rFonts w:eastAsia="標楷體" w:hint="eastAsia"/>
          <w:color w:val="000000" w:themeColor="text1"/>
        </w:rPr>
        <w:t>7</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公開展示權    【</w:t>
      </w:r>
      <w:r w:rsidRPr="00BC71B5">
        <w:rPr>
          <w:rFonts w:eastAsia="標楷體" w:hint="eastAsia"/>
          <w:color w:val="000000" w:themeColor="text1"/>
        </w:rPr>
        <w:t>8</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改作權        【</w:t>
      </w:r>
      <w:r w:rsidRPr="00BC71B5">
        <w:rPr>
          <w:rFonts w:eastAsia="標楷體" w:hint="eastAsia"/>
          <w:color w:val="000000" w:themeColor="text1"/>
        </w:rPr>
        <w:t>9</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編輯權</w:t>
      </w:r>
    </w:p>
    <w:p w14:paraId="039E3DE1" w14:textId="47A9DC36" w:rsidR="0099389E" w:rsidRPr="00BC71B5" w:rsidRDefault="0099389E" w:rsidP="00B04CC0">
      <w:pPr>
        <w:spacing w:line="400" w:lineRule="exact"/>
        <w:jc w:val="both"/>
        <w:rPr>
          <w:rFonts w:ascii="標楷體" w:eastAsia="標楷體"/>
          <w:color w:val="000000" w:themeColor="text1"/>
        </w:rPr>
      </w:pPr>
      <w:r w:rsidRPr="00BC71B5">
        <w:rPr>
          <w:rFonts w:ascii="標楷體" w:eastAsia="標楷體" w:hint="eastAsia"/>
          <w:color w:val="000000" w:themeColor="text1"/>
        </w:rPr>
        <w:t>【</w:t>
      </w:r>
      <w:r w:rsidRPr="00BC71B5">
        <w:rPr>
          <w:rFonts w:eastAsia="標楷體" w:hint="eastAsia"/>
          <w:color w:val="000000" w:themeColor="text1"/>
        </w:rPr>
        <w:t>10</w:t>
      </w:r>
      <w:r w:rsidRPr="00BC71B5">
        <w:rPr>
          <w:rFonts w:ascii="標楷體" w:eastAsia="標楷體" w:hint="eastAsia"/>
          <w:color w:val="000000" w:themeColor="text1"/>
        </w:rPr>
        <w:t>】</w:t>
      </w:r>
      <w:r w:rsidRPr="00BC71B5">
        <w:rPr>
          <w:rFonts w:ascii="標楷體" w:eastAsia="標楷體" w:hAnsi="標楷體" w:hint="eastAsia"/>
          <w:color w:val="000000" w:themeColor="text1"/>
        </w:rPr>
        <w:t>■</w:t>
      </w:r>
      <w:r w:rsidRPr="00BC71B5">
        <w:rPr>
          <w:rFonts w:ascii="標楷體" w:eastAsia="標楷體" w:hint="eastAsia"/>
          <w:color w:val="000000" w:themeColor="text1"/>
        </w:rPr>
        <w:t xml:space="preserve">出租權      </w:t>
      </w:r>
      <w:r w:rsidR="002F0913" w:rsidRPr="00BC71B5">
        <w:rPr>
          <w:rFonts w:ascii="標楷體" w:eastAsia="標楷體" w:hint="eastAsia"/>
          <w:color w:val="000000" w:themeColor="text1"/>
        </w:rPr>
        <w:t xml:space="preserve"> 【11】■散布權</w:t>
      </w:r>
    </w:p>
    <w:p w14:paraId="68B8A30C" w14:textId="77777777" w:rsidR="004C09E4" w:rsidRPr="00BC71B5" w:rsidRDefault="004C09E4" w:rsidP="0099389E">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例：採購一般共通性需求規格所開發之著作，機關得就業務需要，為其內部使用之目的，勾選【</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】重製權及【</w:t>
      </w:r>
      <w:r w:rsidRPr="00BC71B5">
        <w:rPr>
          <w:rFonts w:ascii="Times New Roman" w:eastAsia="標楷體" w:hAnsi="Times New Roman" w:hint="eastAsia"/>
          <w:color w:val="000000" w:themeColor="text1"/>
        </w:rPr>
        <w:t>9</w:t>
      </w:r>
      <w:r w:rsidRPr="00BC71B5">
        <w:rPr>
          <w:rFonts w:ascii="Times New Roman" w:eastAsia="標楷體" w:hAnsi="Times New Roman" w:hint="eastAsia"/>
          <w:color w:val="000000" w:themeColor="text1"/>
        </w:rPr>
        <w:t>】編輯權。如機關擬自行修改著作物，可勾選【</w:t>
      </w:r>
      <w:r w:rsidRPr="00BC71B5">
        <w:rPr>
          <w:rFonts w:ascii="Times New Roman" w:eastAsia="標楷體" w:hAnsi="Times New Roman" w:hint="eastAsia"/>
          <w:color w:val="000000" w:themeColor="text1"/>
        </w:rPr>
        <w:t>8</w:t>
      </w:r>
      <w:r w:rsidRPr="00BC71B5">
        <w:rPr>
          <w:rFonts w:ascii="Times New Roman" w:eastAsia="標楷體" w:hAnsi="Times New Roman" w:hint="eastAsia"/>
          <w:color w:val="000000" w:themeColor="text1"/>
        </w:rPr>
        <w:t>】改作權。如採購教學著作物，可勾選【</w:t>
      </w:r>
      <w:r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】公開口述權及【</w:t>
      </w:r>
      <w:r w:rsidRPr="00BC71B5">
        <w:rPr>
          <w:rFonts w:ascii="Times New Roman" w:eastAsia="標楷體" w:hAnsi="Times New Roman" w:hint="eastAsia"/>
          <w:color w:val="000000" w:themeColor="text1"/>
        </w:rPr>
        <w:t>3</w:t>
      </w:r>
      <w:r w:rsidRPr="00BC71B5">
        <w:rPr>
          <w:rFonts w:ascii="Times New Roman" w:eastAsia="標楷體" w:hAnsi="Times New Roman" w:hint="eastAsia"/>
          <w:color w:val="000000" w:themeColor="text1"/>
        </w:rPr>
        <w:t>】公開播送權。</w:t>
      </w:r>
    </w:p>
    <w:p w14:paraId="0E53FA0D" w14:textId="77777777" w:rsidR="004C09E4" w:rsidRPr="00BC71B5" w:rsidRDefault="004C09E4" w:rsidP="002C41AC">
      <w:pPr>
        <w:ind w:left="391" w:hangingChars="163" w:hanging="391"/>
        <w:jc w:val="both"/>
        <w:rPr>
          <w:rFonts w:eastAsia="標楷體"/>
          <w:color w:val="000000" w:themeColor="text1"/>
        </w:rPr>
      </w:pPr>
      <w:r w:rsidRPr="00BC71B5">
        <w:rPr>
          <w:rFonts w:eastAsia="標楷體" w:hint="eastAsia"/>
          <w:color w:val="000000" w:themeColor="text1"/>
        </w:rPr>
        <w:t>3</w:t>
      </w:r>
      <w:r w:rsidR="00414018" w:rsidRPr="00BC71B5">
        <w:rPr>
          <w:rFonts w:eastAsia="標楷體" w:hint="eastAsia"/>
          <w:color w:val="000000" w:themeColor="text1"/>
        </w:rPr>
        <w:t>□</w:t>
      </w:r>
      <w:r w:rsidRPr="00BC71B5">
        <w:rPr>
          <w:rFonts w:eastAsia="標楷體" w:hint="eastAsia"/>
          <w:color w:val="000000" w:themeColor="text1"/>
        </w:rPr>
        <w:t>以</w:t>
      </w:r>
      <w:r w:rsidR="00B16AEA" w:rsidRPr="00BC71B5">
        <w:rPr>
          <w:rFonts w:eastAsia="標楷體" w:hint="eastAsia"/>
          <w:color w:val="000000" w:themeColor="text1"/>
        </w:rPr>
        <w:t>廠商</w:t>
      </w:r>
      <w:r w:rsidRPr="00BC71B5">
        <w:rPr>
          <w:rFonts w:eastAsia="標楷體" w:hint="eastAsia"/>
          <w:color w:val="000000" w:themeColor="text1"/>
        </w:rPr>
        <w:t>為著作人，機關取得著作財產權，</w:t>
      </w:r>
      <w:r w:rsidR="00B16AEA" w:rsidRPr="00BC71B5">
        <w:rPr>
          <w:rFonts w:eastAsia="標楷體" w:hint="eastAsia"/>
          <w:color w:val="000000" w:themeColor="text1"/>
        </w:rPr>
        <w:t>廠商</w:t>
      </w:r>
      <w:r w:rsidRPr="00BC71B5">
        <w:rPr>
          <w:rFonts w:eastAsia="標楷體" w:hint="eastAsia"/>
          <w:color w:val="000000" w:themeColor="text1"/>
        </w:rPr>
        <w:t>並承諾對機關及其同意利用之人不行使其著作人格權。</w:t>
      </w:r>
    </w:p>
    <w:p w14:paraId="46AC6D69"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例：採購機關專用或機關特殊需求規格所開發之著作，機關取得著作財產權之全部。</w:t>
      </w:r>
    </w:p>
    <w:p w14:paraId="5FEE20D2"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4</w:t>
      </w:r>
      <w:r w:rsidRPr="00BC71B5">
        <w:rPr>
          <w:rFonts w:eastAsia="標楷體" w:hint="eastAsia"/>
          <w:color w:val="000000" w:themeColor="text1"/>
        </w:rPr>
        <w:t>□機關與</w:t>
      </w:r>
      <w:r w:rsidR="00B16AEA" w:rsidRPr="00BC71B5">
        <w:rPr>
          <w:rFonts w:eastAsia="標楷體" w:hint="eastAsia"/>
          <w:color w:val="000000" w:themeColor="text1"/>
        </w:rPr>
        <w:t>廠商</w:t>
      </w:r>
      <w:r w:rsidRPr="00BC71B5">
        <w:rPr>
          <w:rFonts w:eastAsia="標楷體" w:hint="eastAsia"/>
          <w:color w:val="000000" w:themeColor="text1"/>
        </w:rPr>
        <w:t>共同享有著作人格權及著作財產權。</w:t>
      </w:r>
    </w:p>
    <w:p w14:paraId="4D6E03A9" w14:textId="77777777" w:rsidR="004C09E4" w:rsidRPr="00BC71B5" w:rsidRDefault="004C09E4" w:rsidP="002C41AC">
      <w:pPr>
        <w:pStyle w:val="aff5"/>
        <w:ind w:leftChars="150" w:left="850" w:hangingChars="204" w:hanging="49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例：採購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已完成之著作，並依機關需求進行改作，且機關與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均投入人力、物力，該衍生之共同完成之著作，其著作人格權由機關與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共有，其著作財產權享有之比例、授權範圍、後續衍生著作獲利之分攤內容，由機關於招標時載明。</w:t>
      </w:r>
    </w:p>
    <w:p w14:paraId="108F4F67"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5</w:t>
      </w:r>
      <w:r w:rsidRPr="00BC71B5">
        <w:rPr>
          <w:rFonts w:eastAsia="標楷體" w:hint="eastAsia"/>
          <w:color w:val="000000" w:themeColor="text1"/>
        </w:rPr>
        <w:t>□機關有權永久無償利用該著作財產權。</w:t>
      </w:r>
    </w:p>
    <w:p w14:paraId="64E5D032" w14:textId="77777777" w:rsidR="004C09E4" w:rsidRPr="00BC71B5" w:rsidRDefault="004C09E4" w:rsidP="002C41AC">
      <w:pPr>
        <w:pStyle w:val="aff5"/>
        <w:ind w:leftChars="150" w:left="850" w:hangingChars="204" w:hanging="49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例：履約標的包括已在一般消費市場銷售之套裝資訊軟體，機關依</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或第三人之授權契約條款取得永久無償使用權。</w:t>
      </w:r>
    </w:p>
    <w:p w14:paraId="5F710DB1"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6</w:t>
      </w:r>
      <w:r w:rsidRPr="00BC71B5">
        <w:rPr>
          <w:rFonts w:eastAsia="標楷體" w:hint="eastAsia"/>
          <w:color w:val="000000" w:themeColor="text1"/>
        </w:rPr>
        <w:t>□以機關為著作人，並由機關取得著作財產權之全部，</w:t>
      </w:r>
      <w:r w:rsidR="00B16AEA" w:rsidRPr="00BC71B5">
        <w:rPr>
          <w:rFonts w:eastAsia="標楷體" w:hint="eastAsia"/>
          <w:color w:val="000000" w:themeColor="text1"/>
        </w:rPr>
        <w:t>廠商</w:t>
      </w:r>
      <w:r w:rsidRPr="00BC71B5">
        <w:rPr>
          <w:rFonts w:eastAsia="標楷體" w:hint="eastAsia"/>
          <w:color w:val="000000" w:themeColor="text1"/>
        </w:rPr>
        <w:t>於完成該著作時，經機關同意：（項目由機關於招標時勾選）</w:t>
      </w:r>
    </w:p>
    <w:p w14:paraId="0F271EFD"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1</w:t>
      </w:r>
      <w:r w:rsidRPr="00BC71B5">
        <w:rPr>
          <w:rFonts w:ascii="Times New Roman" w:eastAsia="標楷體" w:hAnsi="Times New Roman" w:hint="eastAsia"/>
          <w:color w:val="000000" w:themeColor="text1"/>
        </w:rPr>
        <w:t>】□取得使用授權與再授權之權利，於每次使用時均不需徵得機關之同意。</w:t>
      </w:r>
    </w:p>
    <w:p w14:paraId="6ADC81A9" w14:textId="77777777" w:rsidR="004C09E4" w:rsidRPr="00BC71B5" w:rsidRDefault="004C09E4" w:rsidP="004C09E4">
      <w:pPr>
        <w:pStyle w:val="aff5"/>
        <w:ind w:leftChars="0" w:left="62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】□取得使用授權與再授權之權利，於每次使用均需徵得機關同意。</w:t>
      </w:r>
    </w:p>
    <w:p w14:paraId="2867219D"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7</w:t>
      </w:r>
      <w:r w:rsidRPr="00BC71B5">
        <w:rPr>
          <w:rFonts w:eastAsia="標楷體" w:hint="eastAsia"/>
          <w:color w:val="000000" w:themeColor="text1"/>
        </w:rPr>
        <w:t>□機關取得部分權利（內容由機關於招標時載明）。</w:t>
      </w:r>
    </w:p>
    <w:p w14:paraId="17814932"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8</w:t>
      </w:r>
      <w:r w:rsidRPr="00BC71B5">
        <w:rPr>
          <w:rFonts w:eastAsia="標楷體" w:hint="eastAsia"/>
          <w:color w:val="000000" w:themeColor="text1"/>
        </w:rPr>
        <w:t>□機關取得全部權利。</w:t>
      </w:r>
    </w:p>
    <w:p w14:paraId="55E1CFBD" w14:textId="77777777" w:rsidR="004C09E4" w:rsidRPr="00BC71B5" w:rsidRDefault="004C09E4" w:rsidP="004C09E4">
      <w:pPr>
        <w:jc w:val="both"/>
        <w:rPr>
          <w:rFonts w:eastAsia="標楷體"/>
          <w:color w:val="000000" w:themeColor="text1"/>
        </w:rPr>
      </w:pPr>
      <w:r w:rsidRPr="00BC71B5">
        <w:rPr>
          <w:rFonts w:eastAsia="標楷體" w:hint="eastAsia"/>
          <w:color w:val="000000" w:themeColor="text1"/>
        </w:rPr>
        <w:t>9</w:t>
      </w:r>
      <w:r w:rsidRPr="00BC71B5">
        <w:rPr>
          <w:rFonts w:eastAsia="標楷體" w:hint="eastAsia"/>
          <w:color w:val="000000" w:themeColor="text1"/>
        </w:rPr>
        <w:t>□機關取得授權（內容由機關於招標時載明）。</w:t>
      </w:r>
    </w:p>
    <w:p w14:paraId="52EB77ED" w14:textId="43C2A65E" w:rsidR="004C09E4" w:rsidRPr="00BC71B5" w:rsidRDefault="004C09E4" w:rsidP="00F74079">
      <w:pPr>
        <w:ind w:left="490" w:hangingChars="204" w:hanging="490"/>
        <w:jc w:val="both"/>
        <w:rPr>
          <w:rFonts w:eastAsia="標楷體"/>
          <w:color w:val="000000" w:themeColor="text1"/>
        </w:rPr>
      </w:pPr>
      <w:r w:rsidRPr="00BC71B5">
        <w:rPr>
          <w:rFonts w:eastAsia="標楷體" w:hint="eastAsia"/>
          <w:color w:val="000000" w:themeColor="text1"/>
        </w:rPr>
        <w:t>10</w:t>
      </w:r>
      <w:r w:rsidR="00414018" w:rsidRPr="00BC71B5">
        <w:rPr>
          <w:rFonts w:eastAsia="標楷體" w:hint="eastAsia"/>
          <w:color w:val="000000" w:themeColor="text1"/>
        </w:rPr>
        <w:t>□</w:t>
      </w:r>
      <w:r w:rsidRPr="00BC71B5">
        <w:rPr>
          <w:rFonts w:eastAsia="標楷體" w:hint="eastAsia"/>
          <w:color w:val="000000" w:themeColor="text1"/>
        </w:rPr>
        <w:t>其他</w:t>
      </w:r>
      <w:r w:rsidR="002F16FF" w:rsidRPr="00BC71B5">
        <w:rPr>
          <w:rFonts w:eastAsia="標楷體" w:hint="eastAsia"/>
          <w:color w:val="000000" w:themeColor="text1"/>
        </w:rPr>
        <w:t>：</w:t>
      </w:r>
      <w:r w:rsidR="005D79CC" w:rsidRPr="00BC71B5">
        <w:rPr>
          <w:rFonts w:eastAsia="標楷體" w:hint="eastAsia"/>
          <w:color w:val="000000" w:themeColor="text1"/>
        </w:rPr>
        <w:t>（內容由機關於招標時載明）</w:t>
      </w:r>
      <w:r w:rsidRPr="00BC71B5">
        <w:rPr>
          <w:rFonts w:eastAsia="標楷體" w:hint="eastAsia"/>
          <w:color w:val="000000" w:themeColor="text1"/>
        </w:rPr>
        <w:t>。</w:t>
      </w:r>
      <w:r w:rsidR="002C41AC" w:rsidRPr="00BC71B5">
        <w:rPr>
          <w:rFonts w:eastAsia="標楷體" w:hint="eastAsia"/>
          <w:color w:val="000000" w:themeColor="text1"/>
        </w:rPr>
        <w:t>本案得置放於衛生福利部國民健康署</w:t>
      </w:r>
      <w:r w:rsidR="002C41AC" w:rsidRPr="00BC71B5">
        <w:rPr>
          <w:rFonts w:eastAsia="標楷體" w:hint="eastAsia"/>
          <w:color w:val="000000" w:themeColor="text1"/>
        </w:rPr>
        <w:t>..</w:t>
      </w:r>
      <w:r w:rsidR="002C41AC" w:rsidRPr="00BC71B5">
        <w:rPr>
          <w:rFonts w:eastAsia="標楷體" w:hint="eastAsia"/>
          <w:color w:val="000000" w:themeColor="text1"/>
        </w:rPr>
        <w:t>等相關公益平台網站，提供衛生部門及民眾推廣公共衛生相關教育宣導、瀏覽、下載、實體教材索取等，在合理範圍內，得重製、公開播送或公開傳輸</w:t>
      </w:r>
      <w:r w:rsidR="002C41AC" w:rsidRPr="00BC71B5">
        <w:rPr>
          <w:rFonts w:eastAsia="標楷體" w:hint="eastAsia"/>
          <w:color w:val="000000" w:themeColor="text1"/>
        </w:rPr>
        <w:t>(</w:t>
      </w:r>
      <w:r w:rsidR="002C41AC" w:rsidRPr="00BC71B5">
        <w:rPr>
          <w:rFonts w:eastAsia="標楷體" w:hint="eastAsia"/>
          <w:color w:val="000000" w:themeColor="text1"/>
        </w:rPr>
        <w:t>符合著作權法第</w:t>
      </w:r>
      <w:r w:rsidR="002C41AC" w:rsidRPr="00BC71B5">
        <w:rPr>
          <w:rFonts w:eastAsia="標楷體" w:hint="eastAsia"/>
          <w:color w:val="000000" w:themeColor="text1"/>
        </w:rPr>
        <w:t>50</w:t>
      </w:r>
      <w:r w:rsidR="002C41AC" w:rsidRPr="00BC71B5">
        <w:rPr>
          <w:rFonts w:eastAsia="標楷體" w:hint="eastAsia"/>
          <w:color w:val="000000" w:themeColor="text1"/>
        </w:rPr>
        <w:t>條</w:t>
      </w:r>
      <w:r w:rsidR="002C41AC" w:rsidRPr="00BC71B5">
        <w:rPr>
          <w:rFonts w:eastAsia="標楷體" w:hint="eastAsia"/>
          <w:color w:val="000000" w:themeColor="text1"/>
        </w:rPr>
        <w:t>)</w:t>
      </w:r>
      <w:r w:rsidR="002C41AC" w:rsidRPr="00BC71B5">
        <w:rPr>
          <w:rFonts w:eastAsia="標楷體" w:hint="eastAsia"/>
          <w:color w:val="000000" w:themeColor="text1"/>
        </w:rPr>
        <w:t>。</w:t>
      </w:r>
    </w:p>
    <w:p w14:paraId="2E649903" w14:textId="77777777" w:rsidR="004C09E4" w:rsidRPr="00BC71B5" w:rsidRDefault="004C09E4" w:rsidP="00493777">
      <w:pPr>
        <w:ind w:firstLineChars="200" w:firstLine="480"/>
        <w:jc w:val="both"/>
        <w:rPr>
          <w:rFonts w:eastAsia="標楷體"/>
          <w:color w:val="000000" w:themeColor="text1"/>
        </w:rPr>
      </w:pPr>
      <w:r w:rsidRPr="00BC71B5">
        <w:rPr>
          <w:rFonts w:eastAsia="標楷體" w:hint="eastAsia"/>
          <w:color w:val="000000" w:themeColor="text1"/>
        </w:rPr>
        <w:t>例：機關得就其取得之著作財產權，允許</w:t>
      </w:r>
      <w:r w:rsidR="00B16AEA" w:rsidRPr="00BC71B5">
        <w:rPr>
          <w:rFonts w:eastAsia="標楷體" w:hint="eastAsia"/>
          <w:color w:val="000000" w:themeColor="text1"/>
        </w:rPr>
        <w:t>廠商</w:t>
      </w:r>
      <w:r w:rsidRPr="00BC71B5">
        <w:rPr>
          <w:rFonts w:eastAsia="標楷體" w:hint="eastAsia"/>
          <w:color w:val="000000" w:themeColor="text1"/>
        </w:rPr>
        <w:t>支付對價，授權</w:t>
      </w:r>
      <w:r w:rsidR="00B16AEA" w:rsidRPr="00BC71B5">
        <w:rPr>
          <w:rFonts w:eastAsia="標楷體" w:hint="eastAsia"/>
          <w:color w:val="000000" w:themeColor="text1"/>
        </w:rPr>
        <w:t>廠商</w:t>
      </w:r>
      <w:r w:rsidRPr="00BC71B5">
        <w:rPr>
          <w:rFonts w:eastAsia="標楷體" w:hint="eastAsia"/>
          <w:color w:val="000000" w:themeColor="text1"/>
        </w:rPr>
        <w:t>使用。</w:t>
      </w:r>
    </w:p>
    <w:p w14:paraId="644EE0BA" w14:textId="77777777" w:rsidR="004C09E4" w:rsidRPr="00BC71B5" w:rsidRDefault="004C09E4" w:rsidP="004C09E4">
      <w:pPr>
        <w:jc w:val="both"/>
        <w:rPr>
          <w:rFonts w:eastAsia="標楷體"/>
          <w:color w:val="000000" w:themeColor="text1"/>
        </w:rPr>
      </w:pPr>
      <w:r w:rsidRPr="00BC71B5">
        <w:rPr>
          <w:rFonts w:eastAsia="標楷體"/>
          <w:color w:val="000000" w:themeColor="text1"/>
        </w:rPr>
        <w:t>11.</w:t>
      </w:r>
      <w:r w:rsidR="00B16AEA" w:rsidRPr="00BC71B5">
        <w:rPr>
          <w:rFonts w:eastAsia="標楷體" w:hint="eastAsia"/>
          <w:color w:val="000000" w:themeColor="text1"/>
        </w:rPr>
        <w:t>廠商</w:t>
      </w:r>
      <w:r w:rsidRPr="00BC71B5">
        <w:rPr>
          <w:rFonts w:eastAsia="標楷體" w:hint="eastAsia"/>
          <w:color w:val="000000" w:themeColor="text1"/>
        </w:rPr>
        <w:t>依本契約提供機關服務時，如使用開源軟體，應依該開源軟體之授權範圍，授權機關利用，並以執行檔及原始碼共同提供之方式交付予機關使用，</w:t>
      </w:r>
      <w:r w:rsidR="00B16AEA" w:rsidRPr="00BC71B5">
        <w:rPr>
          <w:rFonts w:eastAsia="標楷體" w:hint="eastAsia"/>
          <w:color w:val="000000" w:themeColor="text1"/>
        </w:rPr>
        <w:t>廠商</w:t>
      </w:r>
      <w:r w:rsidRPr="00BC71B5">
        <w:rPr>
          <w:rFonts w:eastAsia="標楷體" w:hint="eastAsia"/>
          <w:color w:val="000000" w:themeColor="text1"/>
        </w:rPr>
        <w:t>並應交付開源軟體清單（包括但不限於：開源專案名稱、出處資訊、原始著作權利聲明、免責聲明、開源授權條款標示與全文）。</w:t>
      </w:r>
    </w:p>
    <w:p w14:paraId="41103B34" w14:textId="77777777" w:rsidR="004C09E4" w:rsidRPr="00BC71B5" w:rsidRDefault="004C09E4"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除另有規定外，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如在契約使用專利品，或專利性履約方法，或涉及著作權時，其有關之專利及著作權益，概由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依照有關法令規定處理，其費用亦由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負擔。</w:t>
      </w:r>
    </w:p>
    <w:p w14:paraId="26BC087E" w14:textId="77777777" w:rsidR="004C09E4" w:rsidRPr="00BC71B5" w:rsidRDefault="004C09E4"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應採取必要之措施，以保障他方免於因契約之履行而遭第三人請求損害賠償。其有致第三人損害者，應由造成損害原因之一方負責賠償。</w:t>
      </w:r>
    </w:p>
    <w:p w14:paraId="169E9202" w14:textId="77777777" w:rsidR="004C09E4" w:rsidRPr="00BC71B5" w:rsidRDefault="004C09E4"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機關對於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、分包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及其人員因履約所致之人體傷亡或財物損失，不負賠償責任。對於人體傷亡或財物損失之風險，</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應投保必要之保險。</w:t>
      </w:r>
    </w:p>
    <w:p w14:paraId="5C540E19" w14:textId="77777777" w:rsidR="004C09E4" w:rsidRPr="00BC71B5" w:rsidRDefault="00B16AEA"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依契約規定應履行之責任，不因機關對於</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履約事項之審查、認可或核准行為而減少或免除。</w:t>
      </w:r>
    </w:p>
    <w:p w14:paraId="1FADB7D7" w14:textId="77777777" w:rsidR="004C09E4" w:rsidRPr="00BC71B5" w:rsidRDefault="004C09E4"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因可歸責於一方之事由，致他方遭受損害者，一方應負賠償責任，其認定有爭議者，依照爭議處理條款辦理。</w:t>
      </w:r>
    </w:p>
    <w:p w14:paraId="66727604" w14:textId="77777777" w:rsidR="004C09E4" w:rsidRPr="00BC71B5" w:rsidRDefault="004C09E4" w:rsidP="00736439">
      <w:pPr>
        <w:pStyle w:val="aff5"/>
        <w:numPr>
          <w:ilvl w:val="0"/>
          <w:numId w:val="12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損害賠償之範圍，依民法第</w:t>
      </w:r>
      <w:r w:rsidRPr="00BC71B5">
        <w:rPr>
          <w:rFonts w:ascii="Times New Roman" w:eastAsia="標楷體" w:hAnsi="Times New Roman"/>
          <w:color w:val="000000" w:themeColor="text1"/>
        </w:rPr>
        <w:t>216</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項規定，以填補他方所受損害及所失利益為限。■但非因故意或重大過失所致之損害，契約雙方所負賠償責任不包括「所失利益」</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得由機關於招標時勾選</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w:t>
      </w:r>
    </w:p>
    <w:p w14:paraId="50265929" w14:textId="77777777" w:rsidR="004C09E4" w:rsidRPr="00BC71B5" w:rsidRDefault="004C09E4" w:rsidP="00736439">
      <w:pPr>
        <w:pStyle w:val="aff5"/>
        <w:numPr>
          <w:ilvl w:val="0"/>
          <w:numId w:val="12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除第</w:t>
      </w:r>
      <w:r w:rsidRPr="00BC71B5">
        <w:rPr>
          <w:rFonts w:ascii="Times New Roman" w:eastAsia="標楷體" w:hAnsi="Times New Roman"/>
          <w:color w:val="000000" w:themeColor="text1"/>
        </w:rPr>
        <w:t>8</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16</w:t>
      </w:r>
      <w:r w:rsidRPr="00BC71B5">
        <w:rPr>
          <w:rFonts w:ascii="Times New Roman" w:eastAsia="標楷體" w:hAnsi="Times New Roman" w:hint="eastAsia"/>
          <w:color w:val="000000" w:themeColor="text1"/>
        </w:rPr>
        <w:t>款第</w:t>
      </w:r>
      <w:r w:rsidRPr="00BC71B5">
        <w:rPr>
          <w:rFonts w:ascii="Times New Roman" w:eastAsia="標楷體" w:hAnsi="Times New Roman" w:hint="eastAsia"/>
          <w:color w:val="000000" w:themeColor="text1"/>
        </w:rPr>
        <w:t>5</w:t>
      </w:r>
      <w:r w:rsidRPr="00BC71B5">
        <w:rPr>
          <w:rFonts w:ascii="Times New Roman" w:eastAsia="標楷體" w:hAnsi="Times New Roman" w:hint="eastAsia"/>
          <w:color w:val="000000" w:themeColor="text1"/>
        </w:rPr>
        <w:t>目、第</w:t>
      </w:r>
      <w:r w:rsidRPr="00BC71B5">
        <w:rPr>
          <w:rFonts w:ascii="Times New Roman" w:eastAsia="標楷體" w:hAnsi="Times New Roman"/>
          <w:color w:val="000000" w:themeColor="text1"/>
        </w:rPr>
        <w:t>13</w:t>
      </w:r>
      <w:r w:rsidRPr="00BC71B5">
        <w:rPr>
          <w:rFonts w:ascii="Times New Roman" w:eastAsia="標楷體" w:hAnsi="Times New Roman" w:hint="eastAsia"/>
          <w:color w:val="000000" w:themeColor="text1"/>
        </w:rPr>
        <w:t>條及第</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10</w:t>
      </w:r>
      <w:r w:rsidRPr="00BC71B5">
        <w:rPr>
          <w:rFonts w:ascii="Times New Roman" w:eastAsia="標楷體" w:hAnsi="Times New Roman" w:hint="eastAsia"/>
          <w:color w:val="000000" w:themeColor="text1"/>
        </w:rPr>
        <w:t>款約定之違約金外，損害賠償金額上限為：</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機關欲訂上限者，請於招標時載明</w:t>
      </w:r>
      <w:r w:rsidR="00244B8F" w:rsidRPr="00BC71B5">
        <w:rPr>
          <w:rFonts w:ascii="Times New Roman" w:eastAsia="標楷體" w:hAnsi="Times New Roman" w:hint="eastAsia"/>
          <w:color w:val="000000" w:themeColor="text1"/>
        </w:rPr>
        <w:t>）</w:t>
      </w:r>
    </w:p>
    <w:p w14:paraId="6A374E56" w14:textId="77777777" w:rsidR="004C09E4" w:rsidRPr="00BC71B5" w:rsidRDefault="004C09E4" w:rsidP="004C09E4">
      <w:pPr>
        <w:ind w:leftChars="350" w:left="840"/>
        <w:jc w:val="both"/>
        <w:rPr>
          <w:rFonts w:eastAsia="標楷體"/>
          <w:color w:val="000000" w:themeColor="text1"/>
        </w:rPr>
      </w:pPr>
      <w:r w:rsidRPr="00BC71B5">
        <w:rPr>
          <w:rFonts w:eastAsia="標楷體" w:hint="eastAsia"/>
          <w:color w:val="000000" w:themeColor="text1"/>
        </w:rPr>
        <w:t>■契約價金總額。</w:t>
      </w:r>
    </w:p>
    <w:p w14:paraId="66C52E47" w14:textId="77777777" w:rsidR="004C09E4" w:rsidRPr="00BC71B5" w:rsidRDefault="004C09E4" w:rsidP="004C09E4">
      <w:pPr>
        <w:ind w:leftChars="350" w:left="840"/>
        <w:jc w:val="both"/>
        <w:rPr>
          <w:rFonts w:eastAsia="標楷體"/>
          <w:color w:val="000000" w:themeColor="text1"/>
        </w:rPr>
      </w:pPr>
      <w:r w:rsidRPr="00BC71B5">
        <w:rPr>
          <w:rFonts w:eastAsia="標楷體" w:hint="eastAsia"/>
          <w:color w:val="000000" w:themeColor="text1"/>
        </w:rPr>
        <w:t>□契約價金總額之</w:t>
      </w:r>
      <w:r w:rsidRPr="00BC71B5">
        <w:rPr>
          <w:rFonts w:eastAsia="標楷體"/>
          <w:color w:val="000000" w:themeColor="text1"/>
        </w:rPr>
        <w:t>__</w:t>
      </w:r>
      <w:r w:rsidRPr="00BC71B5">
        <w:rPr>
          <w:rFonts w:eastAsia="標楷體" w:hint="eastAsia"/>
          <w:color w:val="000000" w:themeColor="text1"/>
        </w:rPr>
        <w:t>倍。</w:t>
      </w:r>
    </w:p>
    <w:p w14:paraId="358D4F5B" w14:textId="77777777" w:rsidR="004C09E4" w:rsidRPr="00BC71B5" w:rsidRDefault="004C09E4" w:rsidP="004C09E4">
      <w:pPr>
        <w:ind w:leftChars="350" w:left="840"/>
        <w:jc w:val="both"/>
        <w:rPr>
          <w:rFonts w:eastAsia="標楷體"/>
          <w:color w:val="000000" w:themeColor="text1"/>
        </w:rPr>
      </w:pPr>
      <w:r w:rsidRPr="00BC71B5">
        <w:rPr>
          <w:rFonts w:eastAsia="標楷體" w:hint="eastAsia"/>
          <w:color w:val="000000" w:themeColor="text1"/>
        </w:rPr>
        <w:t>□契約價金總額之</w:t>
      </w:r>
      <w:r w:rsidRPr="00BC71B5">
        <w:rPr>
          <w:rFonts w:eastAsia="標楷體"/>
          <w:color w:val="000000" w:themeColor="text1"/>
        </w:rPr>
        <w:t>__%</w:t>
      </w:r>
      <w:r w:rsidRPr="00BC71B5">
        <w:rPr>
          <w:rFonts w:eastAsia="標楷體" w:hint="eastAsia"/>
          <w:color w:val="000000" w:themeColor="text1"/>
        </w:rPr>
        <w:t>。</w:t>
      </w:r>
    </w:p>
    <w:p w14:paraId="092A2FAD" w14:textId="77777777" w:rsidR="004C09E4" w:rsidRPr="00BC71B5" w:rsidRDefault="004C09E4" w:rsidP="004C09E4">
      <w:pPr>
        <w:ind w:leftChars="350" w:left="840"/>
        <w:jc w:val="both"/>
        <w:rPr>
          <w:rFonts w:eastAsia="標楷體"/>
          <w:color w:val="000000" w:themeColor="text1"/>
        </w:rPr>
      </w:pPr>
      <w:r w:rsidRPr="00BC71B5">
        <w:rPr>
          <w:rFonts w:eastAsia="標楷體" w:hint="eastAsia"/>
          <w:color w:val="000000" w:themeColor="text1"/>
        </w:rPr>
        <w:t>□固定金額</w:t>
      </w:r>
      <w:r w:rsidRPr="00BC71B5">
        <w:rPr>
          <w:rFonts w:eastAsia="標楷體"/>
          <w:color w:val="000000" w:themeColor="text1"/>
        </w:rPr>
        <w:t>__</w:t>
      </w:r>
      <w:r w:rsidRPr="00BC71B5">
        <w:rPr>
          <w:rFonts w:eastAsia="標楷體" w:hint="eastAsia"/>
          <w:color w:val="000000" w:themeColor="text1"/>
        </w:rPr>
        <w:t>元。</w:t>
      </w:r>
    </w:p>
    <w:p w14:paraId="3273BC9E" w14:textId="77777777" w:rsidR="004C09E4" w:rsidRPr="00BC71B5" w:rsidRDefault="004C09E4" w:rsidP="00736439">
      <w:pPr>
        <w:pStyle w:val="aff5"/>
        <w:numPr>
          <w:ilvl w:val="0"/>
          <w:numId w:val="12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前目訂有損害賠償金額上限者，於法令另有規定</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例如民法第</w:t>
      </w:r>
      <w:r w:rsidRPr="00BC71B5">
        <w:rPr>
          <w:rFonts w:ascii="Times New Roman" w:eastAsia="標楷體" w:hAnsi="Times New Roman"/>
          <w:color w:val="000000" w:themeColor="text1"/>
        </w:rPr>
        <w:t>227</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項之加害給付損害賠償</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，或一方故意隱瞞工作之瑕疵、故意或重大過失行為，或對第三人發生侵權行為，對他方所造成之損害賠償，不受賠償金額上限之限制。</w:t>
      </w:r>
    </w:p>
    <w:p w14:paraId="1D17B8CA" w14:textId="77777777" w:rsidR="004C09E4" w:rsidRPr="00BC71B5" w:rsidRDefault="00B16AEA"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履約有瑕疵時，應於接獲機關通知後自費予以修正或重做。但以該通知不逾履約結果驗收後</w:t>
      </w:r>
      <w:r w:rsidR="004C09E4" w:rsidRPr="00BC71B5">
        <w:rPr>
          <w:rFonts w:ascii="Times New Roman" w:eastAsia="標楷體" w:hAnsi="Times New Roman"/>
          <w:color w:val="000000" w:themeColor="text1"/>
        </w:rPr>
        <w:t>1</w:t>
      </w:r>
      <w:r w:rsidR="004C09E4" w:rsidRPr="00BC71B5">
        <w:rPr>
          <w:rFonts w:ascii="Times New Roman" w:eastAsia="標楷體" w:hAnsi="Times New Roman" w:hint="eastAsia"/>
          <w:color w:val="000000" w:themeColor="text1"/>
        </w:rPr>
        <w:t>年內者為限。其屬部分驗收者，亦同。</w:t>
      </w:r>
    </w:p>
    <w:p w14:paraId="3218EA7C" w14:textId="77777777" w:rsidR="004C09E4" w:rsidRPr="00BC71B5" w:rsidRDefault="004C09E4"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機關依</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履約結果辦理另案採購，因</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計算數量錯誤或項目漏列，致該另案採購結算增加金額與減少金額絕對值合計，逾該另案採購契約價金總額</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者，應就超過</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部分占該另案採購契約價金總額之比率，乘以本契約價金總額計算違約金。但本款累計違約金以本契約價金總額之</w:t>
      </w:r>
      <w:r w:rsidRPr="00BC71B5">
        <w:rPr>
          <w:rFonts w:ascii="Times New Roman" w:eastAsia="標楷體" w:hAnsi="Times New Roman"/>
          <w:color w:val="000000" w:themeColor="text1"/>
        </w:rPr>
        <w:t>10%</w:t>
      </w:r>
      <w:r w:rsidRPr="00BC71B5">
        <w:rPr>
          <w:rFonts w:ascii="Times New Roman" w:eastAsia="標楷體" w:hAnsi="Times New Roman" w:hint="eastAsia"/>
          <w:color w:val="000000" w:themeColor="text1"/>
        </w:rPr>
        <w:t>為上限。</w:t>
      </w:r>
    </w:p>
    <w:p w14:paraId="00E86D5E" w14:textId="77777777" w:rsidR="004C09E4" w:rsidRPr="00BC71B5" w:rsidRDefault="004C09E4" w:rsidP="00736439">
      <w:pPr>
        <w:pStyle w:val="aff5"/>
        <w:numPr>
          <w:ilvl w:val="0"/>
          <w:numId w:val="126"/>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應保證得標</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依契約履行義務，如有不能履約情事，即續負履行義務，並就機關因此所生損失，負連帶賠償責任。</w:t>
      </w:r>
    </w:p>
    <w:p w14:paraId="6FB86C36" w14:textId="77777777" w:rsidR="004C09E4" w:rsidRPr="00BC71B5" w:rsidRDefault="004C09E4" w:rsidP="00736439">
      <w:pPr>
        <w:pStyle w:val="aff5"/>
        <w:numPr>
          <w:ilvl w:val="0"/>
          <w:numId w:val="126"/>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連帶保證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經機關通知代得標</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履行義務者，有關</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之一切權利，包括尚待履約部分之契約價金，一併移轉由該保證</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概括承受，本契約並繼續有效。得標</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之保證金及已履約而尚未支付之契約價金，如無不支付或不發還之情形，得依原契約規定支付或發還該得標</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w:t>
      </w:r>
    </w:p>
    <w:p w14:paraId="111C553F" w14:textId="77777777" w:rsidR="004C09E4" w:rsidRPr="00BC71B5" w:rsidRDefault="00B16AEA" w:rsidP="00736439">
      <w:pPr>
        <w:pStyle w:val="aff5"/>
        <w:numPr>
          <w:ilvl w:val="0"/>
          <w:numId w:val="126"/>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與其連帶保證</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如有債權或債務等糾紛，應自行協調或循法律途徑解決。</w:t>
      </w:r>
    </w:p>
    <w:p w14:paraId="06FF1A0C" w14:textId="77777777" w:rsidR="004C09E4" w:rsidRPr="00BC71B5" w:rsidRDefault="004C09E4" w:rsidP="00736439">
      <w:pPr>
        <w:pStyle w:val="aff5"/>
        <w:numPr>
          <w:ilvl w:val="0"/>
          <w:numId w:val="126"/>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派駐勞工：</w:t>
      </w:r>
    </w:p>
    <w:p w14:paraId="0396EEC4" w14:textId="77777777" w:rsidR="004C09E4" w:rsidRPr="00BC71B5" w:rsidRDefault="00B16AEA" w:rsidP="00736439">
      <w:pPr>
        <w:pStyle w:val="aff5"/>
        <w:numPr>
          <w:ilvl w:val="0"/>
          <w:numId w:val="12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保證其派至機關提供勞務之派駐勞工於機關工作期間以及本契約終止後，在未取得機關之書面同意前，不得向任何人、單位或團體透露任何業務上需保密之文件及資料。且</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保證所派駐勞工於契約終止</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或解除</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時，應交還機關所屬財產，及在履約期間所持有之需保密之文件及資料，派駐勞工應於到任當日，將已簽署之保密同意書</w:t>
      </w:r>
      <w:r w:rsidR="004C09E4" w:rsidRPr="00BC71B5">
        <w:rPr>
          <w:rFonts w:ascii="Times New Roman" w:eastAsia="標楷體" w:hAnsi="Times New Roman" w:hint="eastAsia"/>
          <w:color w:val="000000" w:themeColor="text1"/>
        </w:rPr>
        <w:t>/</w:t>
      </w:r>
      <w:r w:rsidR="004C09E4" w:rsidRPr="00BC71B5">
        <w:rPr>
          <w:rFonts w:ascii="Times New Roman" w:eastAsia="標楷體" w:hAnsi="Times New Roman" w:hint="eastAsia"/>
          <w:color w:val="000000" w:themeColor="text1"/>
        </w:rPr>
        <w:t>保密切結書提交機關。</w:t>
      </w:r>
    </w:p>
    <w:p w14:paraId="505295B7" w14:textId="77777777" w:rsidR="004C09E4" w:rsidRPr="00BC71B5" w:rsidRDefault="004C09E4" w:rsidP="00736439">
      <w:pPr>
        <w:pStyle w:val="aff5"/>
        <w:numPr>
          <w:ilvl w:val="0"/>
          <w:numId w:val="12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前目所稱保密之文件及資料，係指：</w:t>
      </w:r>
    </w:p>
    <w:p w14:paraId="0B467662" w14:textId="77777777" w:rsidR="004C09E4" w:rsidRPr="00BC71B5" w:rsidRDefault="004C09E4" w:rsidP="00736439">
      <w:pPr>
        <w:pStyle w:val="aff5"/>
        <w:numPr>
          <w:ilvl w:val="0"/>
          <w:numId w:val="129"/>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機關在業務上定義為密、機密、極機密或絕對機密之一切文件及資料，包括與其業務或研究開發有關之內容。</w:t>
      </w:r>
    </w:p>
    <w:p w14:paraId="29384C78" w14:textId="77777777" w:rsidR="004C09E4" w:rsidRPr="00BC71B5" w:rsidRDefault="004C09E4" w:rsidP="00736439">
      <w:pPr>
        <w:pStyle w:val="aff5"/>
        <w:numPr>
          <w:ilvl w:val="0"/>
          <w:numId w:val="129"/>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派至機關提供勞務之派駐勞工的工作有關，其成果尚不足以對外公布之資料、訊息及文件。</w:t>
      </w:r>
    </w:p>
    <w:p w14:paraId="6FDA5A47" w14:textId="77777777" w:rsidR="004C09E4" w:rsidRPr="00BC71B5" w:rsidRDefault="004C09E4" w:rsidP="00736439">
      <w:pPr>
        <w:pStyle w:val="aff5"/>
        <w:numPr>
          <w:ilvl w:val="0"/>
          <w:numId w:val="129"/>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依法令須保密或受保護之文件及資料，例如個人資料保護法所規定者。</w:t>
      </w:r>
    </w:p>
    <w:p w14:paraId="26C648F6" w14:textId="77777777" w:rsidR="004C09E4" w:rsidRPr="00BC71B5" w:rsidRDefault="00B16AEA" w:rsidP="00736439">
      <w:pPr>
        <w:pStyle w:val="aff5"/>
        <w:numPr>
          <w:ilvl w:val="0"/>
          <w:numId w:val="128"/>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限期改正，並作為違約處罰之事由。</w:t>
      </w:r>
    </w:p>
    <w:p w14:paraId="1FE9BFE3" w14:textId="77777777" w:rsidR="004C09E4" w:rsidRPr="00BC71B5" w:rsidRDefault="004C09E4" w:rsidP="00736439">
      <w:pPr>
        <w:pStyle w:val="aff5"/>
        <w:numPr>
          <w:ilvl w:val="0"/>
          <w:numId w:val="126"/>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機關不得於本契約納列提供機關使用之公務車輛、提供機關人員使用之影印機、電腦設備、行動電話</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含門號</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、傳真機及其他應由機關人員自備之辦公設施及其耗材。</w:t>
      </w:r>
    </w:p>
    <w:p w14:paraId="65733BFB" w14:textId="77777777" w:rsidR="004C09E4" w:rsidRPr="00BC71B5" w:rsidRDefault="004C09E4" w:rsidP="004C09E4">
      <w:pPr>
        <w:jc w:val="both"/>
        <w:rPr>
          <w:rFonts w:eastAsia="標楷體"/>
          <w:color w:val="000000" w:themeColor="text1"/>
        </w:rPr>
      </w:pPr>
    </w:p>
    <w:p w14:paraId="10D10831"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第十五條</w:t>
      </w:r>
      <w:r w:rsidRPr="00BC71B5">
        <w:rPr>
          <w:rFonts w:eastAsia="標楷體"/>
          <w:b/>
          <w:color w:val="000000" w:themeColor="text1"/>
        </w:rPr>
        <w:t xml:space="preserve">  </w:t>
      </w:r>
      <w:r w:rsidRPr="00BC71B5">
        <w:rPr>
          <w:rFonts w:eastAsia="標楷體" w:hint="eastAsia"/>
          <w:b/>
          <w:color w:val="000000" w:themeColor="text1"/>
        </w:rPr>
        <w:t>契約變更及轉讓</w:t>
      </w:r>
    </w:p>
    <w:p w14:paraId="3E340AE1" w14:textId="77777777" w:rsidR="004C09E4" w:rsidRPr="00BC71B5" w:rsidRDefault="004C09E4" w:rsidP="00736439">
      <w:pPr>
        <w:pStyle w:val="aff5"/>
        <w:numPr>
          <w:ilvl w:val="0"/>
          <w:numId w:val="13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機關於必要時得於契約所約定之範圍內通知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變更契約</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含新增項目</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於接獲通知後，除雙方另有協議外，應於</w:t>
      </w:r>
      <w:r w:rsidRPr="00BC71B5">
        <w:rPr>
          <w:rFonts w:ascii="Times New Roman" w:eastAsia="標楷體" w:hAnsi="Times New Roman"/>
          <w:color w:val="000000" w:themeColor="text1"/>
        </w:rPr>
        <w:t>10</w:t>
      </w:r>
      <w:r w:rsidRPr="00BC71B5">
        <w:rPr>
          <w:rFonts w:ascii="Times New Roman" w:eastAsia="標楷體" w:hAnsi="Times New Roman" w:hint="eastAsia"/>
          <w:color w:val="000000" w:themeColor="text1"/>
        </w:rPr>
        <w:t>日內向機關提出契約標的、價金、履約期限、付款期程或其他契約內容須變更之相關文件。契約價金之變更，其底價依採購法第</w:t>
      </w:r>
      <w:r w:rsidRPr="00BC71B5">
        <w:rPr>
          <w:rFonts w:ascii="Times New Roman" w:eastAsia="標楷體" w:hAnsi="Times New Roman"/>
          <w:color w:val="000000" w:themeColor="text1"/>
        </w:rPr>
        <w:t>46</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項之規定。</w:t>
      </w:r>
    </w:p>
    <w:p w14:paraId="6D9233BA" w14:textId="77777777" w:rsidR="004C09E4" w:rsidRPr="00BC71B5" w:rsidRDefault="00B16AEA" w:rsidP="00736439">
      <w:pPr>
        <w:pStyle w:val="aff5"/>
        <w:numPr>
          <w:ilvl w:val="0"/>
          <w:numId w:val="13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於機關接受其所提出須變更之相關文件前，不得自行變更契約。除機關另有請求者外，</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不得因前款之通知而遲延其履約期限。</w:t>
      </w:r>
    </w:p>
    <w:p w14:paraId="1CD7462E" w14:textId="77777777" w:rsidR="004C09E4" w:rsidRPr="00BC71B5" w:rsidRDefault="004C09E4" w:rsidP="00736439">
      <w:pPr>
        <w:pStyle w:val="aff5"/>
        <w:numPr>
          <w:ilvl w:val="0"/>
          <w:numId w:val="13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機關於接受</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所提出須變更之事項前即請求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先行施作或供應，其後未依原通知辦理契約變更或僅部分辦理者，應補償</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所增加之必要費用。</w:t>
      </w:r>
    </w:p>
    <w:p w14:paraId="09AC23DD" w14:textId="77777777" w:rsidR="004C09E4" w:rsidRPr="00BC71B5" w:rsidRDefault="004C09E4" w:rsidP="00736439">
      <w:pPr>
        <w:pStyle w:val="aff5"/>
        <w:numPr>
          <w:ilvl w:val="0"/>
          <w:numId w:val="13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契約約定之採購標的，其有下列情形之一者，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得敘明理由，檢附規格、功能、效益及價格比較表，徵得機關書面同意後，以其他規格、功能及效益相同或較優者代之。但不得據以增加契約價金。其因而減省</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履約費用者，應自契約價金中扣除。</w:t>
      </w:r>
    </w:p>
    <w:p w14:paraId="2BE87DE6" w14:textId="77777777" w:rsidR="004C09E4" w:rsidRPr="00BC71B5" w:rsidRDefault="004C09E4" w:rsidP="00736439">
      <w:pPr>
        <w:pStyle w:val="aff5"/>
        <w:numPr>
          <w:ilvl w:val="0"/>
          <w:numId w:val="13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契約原標示之廠牌或型號不再製造或供應。</w:t>
      </w:r>
    </w:p>
    <w:p w14:paraId="1132A544" w14:textId="77777777" w:rsidR="004C09E4" w:rsidRPr="00BC71B5" w:rsidRDefault="004C09E4" w:rsidP="00736439">
      <w:pPr>
        <w:pStyle w:val="aff5"/>
        <w:numPr>
          <w:ilvl w:val="0"/>
          <w:numId w:val="13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契約原標示之分包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不再營業或拒絕供應。</w:t>
      </w:r>
    </w:p>
    <w:p w14:paraId="5EFAEAD5" w14:textId="77777777" w:rsidR="004C09E4" w:rsidRPr="00BC71B5" w:rsidRDefault="004C09E4" w:rsidP="00736439">
      <w:pPr>
        <w:pStyle w:val="aff5"/>
        <w:numPr>
          <w:ilvl w:val="0"/>
          <w:numId w:val="13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因不可抗力原因必須更換。</w:t>
      </w:r>
    </w:p>
    <w:p w14:paraId="5B0FD202" w14:textId="77777777" w:rsidR="004C09E4" w:rsidRPr="00BC71B5" w:rsidRDefault="004C09E4" w:rsidP="00736439">
      <w:pPr>
        <w:pStyle w:val="aff5"/>
        <w:numPr>
          <w:ilvl w:val="0"/>
          <w:numId w:val="131"/>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較契約原標示者更優或對機關更有利。</w:t>
      </w:r>
    </w:p>
    <w:p w14:paraId="08F86E65" w14:textId="77777777" w:rsidR="004C09E4" w:rsidRPr="00BC71B5" w:rsidRDefault="004C09E4" w:rsidP="004C09E4">
      <w:pPr>
        <w:ind w:left="737"/>
        <w:jc w:val="both"/>
        <w:rPr>
          <w:rFonts w:eastAsia="標楷體"/>
          <w:color w:val="000000" w:themeColor="text1"/>
        </w:rPr>
      </w:pPr>
      <w:r w:rsidRPr="00BC71B5">
        <w:rPr>
          <w:rFonts w:eastAsia="標楷體" w:hint="eastAsia"/>
          <w:color w:val="000000" w:themeColor="text1"/>
        </w:rPr>
        <w:t>屬前段第</w:t>
      </w:r>
      <w:r w:rsidRPr="00BC71B5">
        <w:rPr>
          <w:rFonts w:eastAsia="標楷體"/>
          <w:color w:val="000000" w:themeColor="text1"/>
        </w:rPr>
        <w:t>4</w:t>
      </w:r>
      <w:r w:rsidRPr="00BC71B5">
        <w:rPr>
          <w:rFonts w:eastAsia="標楷體" w:hint="eastAsia"/>
          <w:color w:val="000000" w:themeColor="text1"/>
        </w:rPr>
        <w:t>目情形，而有增加經費之必要，其經機關綜合評估其總體效益更有利於機關者，得不受前段序文但書限制。</w:t>
      </w:r>
    </w:p>
    <w:p w14:paraId="3DAFE019" w14:textId="77777777" w:rsidR="004C09E4" w:rsidRPr="00BC71B5" w:rsidRDefault="004C09E4" w:rsidP="00736439">
      <w:pPr>
        <w:pStyle w:val="aff5"/>
        <w:numPr>
          <w:ilvl w:val="0"/>
          <w:numId w:val="13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契約之變更，非經機關及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雙方合意，作成書面紀錄，並簽名或蓋章者，無效。</w:t>
      </w:r>
    </w:p>
    <w:p w14:paraId="1F34FCE5" w14:textId="77777777" w:rsidR="004C09E4" w:rsidRPr="00BC71B5" w:rsidRDefault="00B16AEA" w:rsidP="00736439">
      <w:pPr>
        <w:pStyle w:val="aff5"/>
        <w:numPr>
          <w:ilvl w:val="0"/>
          <w:numId w:val="130"/>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不得將契約之部分或全部轉讓予他人。但因公司分割或其他類似情形致有轉讓必要，經機關書面同意轉讓者，不在此限。</w:t>
      </w:r>
    </w:p>
    <w:p w14:paraId="4ED6A08D" w14:textId="77777777" w:rsidR="004C09E4" w:rsidRPr="00BC71B5" w:rsidRDefault="00B16AEA" w:rsidP="004C09E4">
      <w:pPr>
        <w:ind w:leftChars="295" w:left="708"/>
        <w:jc w:val="both"/>
        <w:rPr>
          <w:rFonts w:eastAsia="標楷體"/>
          <w:color w:val="000000" w:themeColor="text1"/>
        </w:rPr>
      </w:pPr>
      <w:r w:rsidRPr="00BC71B5">
        <w:rPr>
          <w:rFonts w:eastAsia="標楷體" w:hint="eastAsia"/>
          <w:color w:val="000000" w:themeColor="text1"/>
        </w:rPr>
        <w:t>廠商</w:t>
      </w:r>
      <w:r w:rsidR="004C09E4" w:rsidRPr="00BC71B5">
        <w:rPr>
          <w:rFonts w:eastAsia="標楷體" w:hint="eastAsia"/>
          <w:color w:val="000000" w:themeColor="text1"/>
        </w:rPr>
        <w:t>依公司法、企業併購法分割，受讓契約之公司</w:t>
      </w:r>
      <w:r w:rsidR="00244B8F" w:rsidRPr="00BC71B5">
        <w:rPr>
          <w:rFonts w:eastAsia="標楷體"/>
          <w:color w:val="000000" w:themeColor="text1"/>
        </w:rPr>
        <w:t>（</w:t>
      </w:r>
      <w:r w:rsidR="004C09E4" w:rsidRPr="00BC71B5">
        <w:rPr>
          <w:rFonts w:eastAsia="標楷體" w:hint="eastAsia"/>
          <w:color w:val="000000" w:themeColor="text1"/>
        </w:rPr>
        <w:t>以受讓營業者為限</w:t>
      </w:r>
      <w:r w:rsidR="00244B8F" w:rsidRPr="00BC71B5">
        <w:rPr>
          <w:rFonts w:eastAsia="標楷體"/>
          <w:color w:val="000000" w:themeColor="text1"/>
        </w:rPr>
        <w:t>）</w:t>
      </w:r>
      <w:r w:rsidR="004C09E4" w:rsidRPr="00BC71B5">
        <w:rPr>
          <w:rFonts w:eastAsia="標楷體" w:hint="eastAsia"/>
          <w:color w:val="000000" w:themeColor="text1"/>
        </w:rPr>
        <w:t>，其資格條件應符合原招標文件規定，且應提出下列文件之一：</w:t>
      </w:r>
    </w:p>
    <w:p w14:paraId="1ADA2661" w14:textId="77777777" w:rsidR="004C09E4" w:rsidRPr="00BC71B5" w:rsidRDefault="004C09E4" w:rsidP="00736439">
      <w:pPr>
        <w:pStyle w:val="aff5"/>
        <w:numPr>
          <w:ilvl w:val="0"/>
          <w:numId w:val="132"/>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原訂約</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分割後存續者，其同意負連帶履行本契約責任之文件；</w:t>
      </w:r>
    </w:p>
    <w:p w14:paraId="3DFF12F5" w14:textId="77777777" w:rsidR="004C09E4" w:rsidRPr="00BC71B5" w:rsidRDefault="004C09E4" w:rsidP="00736439">
      <w:pPr>
        <w:pStyle w:val="aff5"/>
        <w:numPr>
          <w:ilvl w:val="0"/>
          <w:numId w:val="132"/>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原訂約</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分割後消滅者，受讓契約公司以外之其他受讓原訂約</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營業之既存及新設公司同意負連帶履行本契約責任之文件。</w:t>
      </w:r>
    </w:p>
    <w:p w14:paraId="7D8711EC" w14:textId="77777777" w:rsidR="004C09E4" w:rsidRPr="00BC71B5" w:rsidRDefault="004C09E4" w:rsidP="004C09E4">
      <w:pPr>
        <w:jc w:val="both"/>
        <w:rPr>
          <w:rFonts w:eastAsia="標楷體"/>
          <w:color w:val="000000" w:themeColor="text1"/>
        </w:rPr>
      </w:pPr>
    </w:p>
    <w:p w14:paraId="41C79188"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第十六條</w:t>
      </w:r>
      <w:r w:rsidRPr="00BC71B5">
        <w:rPr>
          <w:rFonts w:eastAsia="標楷體"/>
          <w:b/>
          <w:color w:val="000000" w:themeColor="text1"/>
        </w:rPr>
        <w:t xml:space="preserve">  </w:t>
      </w:r>
      <w:r w:rsidRPr="00BC71B5">
        <w:rPr>
          <w:rFonts w:eastAsia="標楷體" w:hint="eastAsia"/>
          <w:b/>
          <w:color w:val="000000" w:themeColor="text1"/>
        </w:rPr>
        <w:t>契約終止解除及暫停執行</w:t>
      </w:r>
    </w:p>
    <w:p w14:paraId="2026DF8E" w14:textId="77777777" w:rsidR="004C09E4" w:rsidRPr="00BC71B5" w:rsidRDefault="00B16AEA"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履約有下列情形之一者，機關得以書面通知</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終止契約或解除契約之部分或全部，且不補償</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因此所生之損失：</w:t>
      </w:r>
    </w:p>
    <w:p w14:paraId="0E5B1990"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違反採購法第</w:t>
      </w:r>
      <w:r w:rsidRPr="00BC71B5">
        <w:rPr>
          <w:rFonts w:ascii="Times New Roman" w:eastAsia="標楷體" w:hAnsi="Times New Roman"/>
          <w:color w:val="000000" w:themeColor="text1"/>
        </w:rPr>
        <w:t>39</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項或第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項規定之專案管理</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w:t>
      </w:r>
    </w:p>
    <w:p w14:paraId="57F06E05"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有採購法第</w:t>
      </w:r>
      <w:r w:rsidRPr="00BC71B5">
        <w:rPr>
          <w:rFonts w:ascii="Times New Roman" w:eastAsia="標楷體" w:hAnsi="Times New Roman"/>
          <w:color w:val="000000" w:themeColor="text1"/>
        </w:rPr>
        <w:t>50</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項前段規定之情形者。</w:t>
      </w:r>
    </w:p>
    <w:p w14:paraId="3DB9A54F"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有採購法第</w:t>
      </w:r>
      <w:r w:rsidRPr="00BC71B5">
        <w:rPr>
          <w:rFonts w:ascii="Times New Roman" w:eastAsia="標楷體" w:hAnsi="Times New Roman"/>
          <w:color w:val="000000" w:themeColor="text1"/>
        </w:rPr>
        <w:t>59</w:t>
      </w:r>
      <w:r w:rsidRPr="00BC71B5">
        <w:rPr>
          <w:rFonts w:ascii="Times New Roman" w:eastAsia="標楷體" w:hAnsi="Times New Roman" w:hint="eastAsia"/>
          <w:color w:val="000000" w:themeColor="text1"/>
        </w:rPr>
        <w:t>條規定得終止或解除契約之情形者。</w:t>
      </w:r>
    </w:p>
    <w:p w14:paraId="1607AC55"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違反不得轉包之規定者。</w:t>
      </w:r>
    </w:p>
    <w:p w14:paraId="3F6AEA2F" w14:textId="77777777" w:rsidR="004C09E4" w:rsidRPr="00BC71B5" w:rsidRDefault="00B16AEA"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或其人員犯採購法第</w:t>
      </w:r>
      <w:r w:rsidR="004C09E4" w:rsidRPr="00BC71B5">
        <w:rPr>
          <w:rFonts w:ascii="Times New Roman" w:eastAsia="標楷體" w:hAnsi="Times New Roman"/>
          <w:color w:val="000000" w:themeColor="text1"/>
        </w:rPr>
        <w:t>87</w:t>
      </w:r>
      <w:r w:rsidR="004C09E4" w:rsidRPr="00BC71B5">
        <w:rPr>
          <w:rFonts w:ascii="Times New Roman" w:eastAsia="標楷體" w:hAnsi="Times New Roman" w:hint="eastAsia"/>
          <w:color w:val="000000" w:themeColor="text1"/>
        </w:rPr>
        <w:t>條至第</w:t>
      </w:r>
      <w:r w:rsidR="004C09E4" w:rsidRPr="00BC71B5">
        <w:rPr>
          <w:rFonts w:ascii="Times New Roman" w:eastAsia="標楷體" w:hAnsi="Times New Roman"/>
          <w:color w:val="000000" w:themeColor="text1"/>
        </w:rPr>
        <w:t>92</w:t>
      </w:r>
      <w:r w:rsidR="004C09E4" w:rsidRPr="00BC71B5">
        <w:rPr>
          <w:rFonts w:ascii="Times New Roman" w:eastAsia="標楷體" w:hAnsi="Times New Roman" w:hint="eastAsia"/>
          <w:color w:val="000000" w:themeColor="text1"/>
        </w:rPr>
        <w:t>條規定之罪，經判決有罪確定者。</w:t>
      </w:r>
    </w:p>
    <w:p w14:paraId="03A6D47C"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之事由，致延誤履約期限，有下列情形者</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由機關於招標時勾選；未勾選者，為第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選項</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3232507F" w14:textId="77777777" w:rsidR="004C09E4" w:rsidRPr="00BC71B5" w:rsidRDefault="004C09E4" w:rsidP="004C09E4">
      <w:pPr>
        <w:ind w:leftChars="350" w:left="1080" w:hangingChars="100" w:hanging="240"/>
        <w:jc w:val="both"/>
        <w:rPr>
          <w:rFonts w:eastAsia="標楷體"/>
          <w:color w:val="000000" w:themeColor="text1"/>
        </w:rPr>
      </w:pPr>
      <w:r w:rsidRPr="00BC71B5">
        <w:rPr>
          <w:rFonts w:eastAsia="標楷體" w:hint="eastAsia"/>
          <w:color w:val="000000" w:themeColor="text1"/>
        </w:rPr>
        <w:t>□履約進度落後</w:t>
      </w:r>
      <w:r w:rsidRPr="00BC71B5">
        <w:rPr>
          <w:rFonts w:eastAsia="標楷體"/>
          <w:color w:val="000000" w:themeColor="text1"/>
        </w:rPr>
        <w:t>___%</w:t>
      </w:r>
      <w:r w:rsidR="00244B8F" w:rsidRPr="00BC71B5">
        <w:rPr>
          <w:rFonts w:eastAsia="標楷體"/>
          <w:color w:val="000000" w:themeColor="text1"/>
        </w:rPr>
        <w:t>（</w:t>
      </w:r>
      <w:r w:rsidRPr="00BC71B5">
        <w:rPr>
          <w:rFonts w:eastAsia="標楷體" w:hint="eastAsia"/>
          <w:color w:val="000000" w:themeColor="text1"/>
        </w:rPr>
        <w:t>由機關於招標時載明，未載明者為</w:t>
      </w:r>
      <w:r w:rsidRPr="00BC71B5">
        <w:rPr>
          <w:rFonts w:eastAsia="標楷體"/>
          <w:color w:val="000000" w:themeColor="text1"/>
        </w:rPr>
        <w:t>20%</w:t>
      </w:r>
      <w:r w:rsidR="00244B8F" w:rsidRPr="00BC71B5">
        <w:rPr>
          <w:rFonts w:eastAsia="標楷體"/>
          <w:color w:val="000000" w:themeColor="text1"/>
        </w:rPr>
        <w:t>）</w:t>
      </w:r>
      <w:r w:rsidRPr="00BC71B5">
        <w:rPr>
          <w:rFonts w:eastAsia="標楷體" w:hint="eastAsia"/>
          <w:color w:val="000000" w:themeColor="text1"/>
        </w:rPr>
        <w:t>以上，且日數達十日以上。</w:t>
      </w:r>
    </w:p>
    <w:p w14:paraId="4F46DB7F" w14:textId="77777777" w:rsidR="004C09E4" w:rsidRPr="00BC71B5" w:rsidRDefault="004C09E4" w:rsidP="004C09E4">
      <w:pPr>
        <w:ind w:leftChars="450" w:left="1080"/>
        <w:jc w:val="both"/>
        <w:rPr>
          <w:rFonts w:eastAsia="標楷體"/>
          <w:color w:val="000000" w:themeColor="text1"/>
        </w:rPr>
      </w:pPr>
      <w:r w:rsidRPr="00BC71B5">
        <w:rPr>
          <w:rFonts w:eastAsia="標楷體" w:hint="eastAsia"/>
          <w:color w:val="000000" w:themeColor="text1"/>
        </w:rPr>
        <w:t>百分比之計算方式：</w:t>
      </w:r>
    </w:p>
    <w:p w14:paraId="6C5F7C4A" w14:textId="77777777" w:rsidR="004C09E4" w:rsidRPr="00BC71B5" w:rsidRDefault="00244B8F" w:rsidP="004C09E4">
      <w:pPr>
        <w:ind w:leftChars="450" w:left="1380" w:hangingChars="125" w:hanging="30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1</w:t>
      </w:r>
      <w:r w:rsidRPr="00BC71B5">
        <w:rPr>
          <w:rFonts w:eastAsia="標楷體"/>
          <w:color w:val="000000" w:themeColor="text1"/>
        </w:rPr>
        <w:t>）</w:t>
      </w:r>
      <w:r w:rsidR="004C09E4" w:rsidRPr="00BC71B5">
        <w:rPr>
          <w:rFonts w:eastAsia="標楷體" w:hint="eastAsia"/>
          <w:color w:val="000000" w:themeColor="text1"/>
        </w:rPr>
        <w:t>屬尚未完成履約而進度落後已達百分比者，機關應先通知</w:t>
      </w:r>
      <w:r w:rsidR="00B16AEA" w:rsidRPr="00BC71B5">
        <w:rPr>
          <w:rFonts w:eastAsia="標楷體" w:hint="eastAsia"/>
          <w:color w:val="000000" w:themeColor="text1"/>
        </w:rPr>
        <w:t>廠商</w:t>
      </w:r>
      <w:r w:rsidR="004C09E4" w:rsidRPr="00BC71B5">
        <w:rPr>
          <w:rFonts w:eastAsia="標楷體" w:hint="eastAsia"/>
          <w:color w:val="000000" w:themeColor="text1"/>
        </w:rPr>
        <w:t>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263004F7" w14:textId="77777777" w:rsidR="004C09E4" w:rsidRPr="00BC71B5" w:rsidRDefault="00244B8F" w:rsidP="004C09E4">
      <w:pPr>
        <w:ind w:leftChars="450" w:left="1380" w:hangingChars="125" w:hanging="300"/>
        <w:jc w:val="both"/>
        <w:rPr>
          <w:rFonts w:eastAsia="標楷體"/>
          <w:color w:val="000000" w:themeColor="text1"/>
        </w:rPr>
      </w:pPr>
      <w:r w:rsidRPr="00BC71B5">
        <w:rPr>
          <w:rFonts w:eastAsia="標楷體"/>
          <w:color w:val="000000" w:themeColor="text1"/>
        </w:rPr>
        <w:t>（</w:t>
      </w:r>
      <w:r w:rsidR="004C09E4" w:rsidRPr="00BC71B5">
        <w:rPr>
          <w:rFonts w:eastAsia="標楷體"/>
          <w:color w:val="000000" w:themeColor="text1"/>
        </w:rPr>
        <w:t>2</w:t>
      </w:r>
      <w:r w:rsidRPr="00BC71B5">
        <w:rPr>
          <w:rFonts w:eastAsia="標楷體"/>
          <w:color w:val="000000" w:themeColor="text1"/>
        </w:rPr>
        <w:t>）</w:t>
      </w:r>
      <w:r w:rsidR="004C09E4" w:rsidRPr="00BC71B5">
        <w:rPr>
          <w:rFonts w:eastAsia="標楷體" w:hint="eastAsia"/>
          <w:color w:val="000000" w:themeColor="text1"/>
        </w:rPr>
        <w:t>屬已完成履約而逾履約期限，或逾最後履約期限尚未完成履約者，依逾期日數計算之。</w:t>
      </w:r>
    </w:p>
    <w:p w14:paraId="1B3B48BB" w14:textId="77777777" w:rsidR="004C09E4" w:rsidRPr="00BC71B5" w:rsidRDefault="004C09E4" w:rsidP="004C09E4">
      <w:pPr>
        <w:ind w:leftChars="350" w:left="1080" w:hangingChars="100" w:hanging="240"/>
        <w:jc w:val="both"/>
        <w:rPr>
          <w:rFonts w:eastAsia="標楷體"/>
          <w:color w:val="000000" w:themeColor="text1"/>
        </w:rPr>
      </w:pPr>
      <w:r w:rsidRPr="00BC71B5">
        <w:rPr>
          <w:rFonts w:eastAsia="標楷體" w:hint="eastAsia"/>
          <w:color w:val="000000" w:themeColor="text1"/>
        </w:rPr>
        <w:t>□其他：</w:t>
      </w:r>
      <w:r w:rsidRPr="00BC71B5">
        <w:rPr>
          <w:rFonts w:eastAsia="標楷體"/>
          <w:color w:val="000000" w:themeColor="text1"/>
        </w:rPr>
        <w:t>_______</w:t>
      </w:r>
      <w:r w:rsidRPr="00BC71B5">
        <w:rPr>
          <w:rFonts w:eastAsia="標楷體" w:hint="eastAsia"/>
          <w:color w:val="000000" w:themeColor="text1"/>
        </w:rPr>
        <w:t>。</w:t>
      </w:r>
    </w:p>
    <w:p w14:paraId="4C61EEF9"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偽造或變造契約或履約相關文件，經查明屬實者。</w:t>
      </w:r>
    </w:p>
    <w:p w14:paraId="64199368"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擅自減省工料情節重大者。</w:t>
      </w:r>
    </w:p>
    <w:p w14:paraId="4438EB86" w14:textId="77777777" w:rsidR="004C09E4" w:rsidRPr="00BC71B5" w:rsidRDefault="004C09E4" w:rsidP="00736439">
      <w:pPr>
        <w:pStyle w:val="aff5"/>
        <w:numPr>
          <w:ilvl w:val="0"/>
          <w:numId w:val="134"/>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無正當理由而不履行契約者。</w:t>
      </w:r>
    </w:p>
    <w:p w14:paraId="56B05F5A" w14:textId="77777777" w:rsidR="004C09E4" w:rsidRPr="00BC71B5" w:rsidRDefault="004C09E4" w:rsidP="00736439">
      <w:pPr>
        <w:pStyle w:val="aff5"/>
        <w:numPr>
          <w:ilvl w:val="0"/>
          <w:numId w:val="134"/>
        </w:numPr>
        <w:ind w:leftChars="0" w:left="992" w:hanging="425"/>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審查、查驗或驗收不合格，且未於通知期限內依規定辦理者。</w:t>
      </w:r>
    </w:p>
    <w:p w14:paraId="4746DA35" w14:textId="77777777" w:rsidR="004C09E4" w:rsidRPr="00BC71B5" w:rsidRDefault="004C09E4" w:rsidP="00736439">
      <w:pPr>
        <w:pStyle w:val="aff5"/>
        <w:numPr>
          <w:ilvl w:val="0"/>
          <w:numId w:val="134"/>
        </w:numPr>
        <w:ind w:leftChars="0" w:left="992" w:hanging="425"/>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有破產或其他重大情事，致無法繼續履約者。</w:t>
      </w:r>
    </w:p>
    <w:p w14:paraId="042E0D48" w14:textId="77777777" w:rsidR="004C09E4" w:rsidRPr="00BC71B5" w:rsidRDefault="00B16AEA" w:rsidP="00736439">
      <w:pPr>
        <w:pStyle w:val="aff5"/>
        <w:numPr>
          <w:ilvl w:val="0"/>
          <w:numId w:val="134"/>
        </w:numPr>
        <w:ind w:leftChars="0" w:left="992" w:hanging="425"/>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未依契約規定履約，自接獲機關書面通知之次日起</w:t>
      </w:r>
      <w:r w:rsidR="004C09E4" w:rsidRPr="00BC71B5">
        <w:rPr>
          <w:rFonts w:ascii="Times New Roman" w:eastAsia="標楷體" w:hAnsi="Times New Roman"/>
          <w:color w:val="000000" w:themeColor="text1"/>
        </w:rPr>
        <w:t>10</w:t>
      </w:r>
      <w:r w:rsidR="004C09E4" w:rsidRPr="00BC71B5">
        <w:rPr>
          <w:rFonts w:ascii="Times New Roman" w:eastAsia="標楷體" w:hAnsi="Times New Roman" w:hint="eastAsia"/>
          <w:color w:val="000000" w:themeColor="text1"/>
        </w:rPr>
        <w:t>日內或書面通知所載較長期限內，仍未改善者。</w:t>
      </w:r>
    </w:p>
    <w:p w14:paraId="75C03774" w14:textId="77777777" w:rsidR="004C09E4" w:rsidRPr="00BC71B5" w:rsidRDefault="004C09E4" w:rsidP="00736439">
      <w:pPr>
        <w:pStyle w:val="aff5"/>
        <w:numPr>
          <w:ilvl w:val="0"/>
          <w:numId w:val="134"/>
        </w:numPr>
        <w:ind w:leftChars="0" w:left="992" w:hanging="425"/>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違反本契約第</w:t>
      </w:r>
      <w:r w:rsidRPr="00BC71B5">
        <w:rPr>
          <w:rFonts w:ascii="Times New Roman" w:eastAsia="標楷體" w:hAnsi="Times New Roman"/>
          <w:color w:val="000000" w:themeColor="text1"/>
        </w:rPr>
        <w:t>8</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16</w:t>
      </w:r>
      <w:r w:rsidRPr="00BC71B5">
        <w:rPr>
          <w:rFonts w:ascii="Times New Roman" w:eastAsia="標楷體" w:hAnsi="Times New Roman" w:hint="eastAsia"/>
          <w:color w:val="000000" w:themeColor="text1"/>
        </w:rPr>
        <w:t>款第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目、第</w:t>
      </w:r>
      <w:r w:rsidRPr="00BC71B5">
        <w:rPr>
          <w:rFonts w:ascii="Times New Roman" w:eastAsia="標楷體" w:hAnsi="Times New Roman"/>
          <w:color w:val="000000" w:themeColor="text1"/>
        </w:rPr>
        <w:t>2</w:t>
      </w:r>
      <w:r w:rsidR="00866E16" w:rsidRPr="00BC71B5">
        <w:rPr>
          <w:rFonts w:ascii="Times New Roman" w:eastAsia="標楷體" w:hAnsi="Times New Roman" w:hint="eastAsia"/>
          <w:color w:val="000000" w:themeColor="text1"/>
        </w:rPr>
        <w:t>目</w:t>
      </w:r>
      <w:r w:rsidRPr="00BC71B5">
        <w:rPr>
          <w:rFonts w:ascii="Times New Roman" w:eastAsia="標楷體" w:hAnsi="Times New Roman" w:hint="eastAsia"/>
          <w:color w:val="000000" w:themeColor="text1"/>
        </w:rPr>
        <w:t>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子目及第</w:t>
      </w:r>
      <w:r w:rsidRPr="00BC71B5">
        <w:rPr>
          <w:rFonts w:ascii="Times New Roman" w:eastAsia="標楷體" w:hAnsi="Times New Roman" w:hint="eastAsia"/>
          <w:color w:val="000000" w:themeColor="text1"/>
        </w:rPr>
        <w:t>2</w:t>
      </w:r>
      <w:r w:rsidRPr="00BC71B5">
        <w:rPr>
          <w:rFonts w:ascii="Times New Roman" w:eastAsia="標楷體" w:hAnsi="Times New Roman" w:hint="eastAsia"/>
          <w:color w:val="000000" w:themeColor="text1"/>
        </w:rPr>
        <w:t>子目、第</w:t>
      </w:r>
      <w:r w:rsidRPr="00BC71B5">
        <w:rPr>
          <w:rFonts w:ascii="Times New Roman" w:eastAsia="標楷體" w:hAnsi="Times New Roman"/>
          <w:color w:val="000000" w:themeColor="text1"/>
        </w:rPr>
        <w:t>17</w:t>
      </w:r>
      <w:r w:rsidRPr="00BC71B5">
        <w:rPr>
          <w:rFonts w:ascii="Times New Roman" w:eastAsia="標楷體" w:hAnsi="Times New Roman" w:hint="eastAsia"/>
          <w:color w:val="000000" w:themeColor="text1"/>
        </w:rPr>
        <w:t>款第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目第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子目</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適用勾選本子目選項者</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至第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子目、第</w:t>
      </w:r>
      <w:r w:rsidRPr="00BC71B5">
        <w:rPr>
          <w:rFonts w:ascii="Times New Roman" w:eastAsia="標楷體" w:hAnsi="Times New Roman"/>
          <w:color w:val="000000" w:themeColor="text1"/>
        </w:rPr>
        <w:t>21</w:t>
      </w:r>
      <w:r w:rsidRPr="00BC71B5">
        <w:rPr>
          <w:rFonts w:ascii="Times New Roman" w:eastAsia="標楷體" w:hAnsi="Times New Roman" w:hint="eastAsia"/>
          <w:color w:val="000000" w:themeColor="text1"/>
        </w:rPr>
        <w:t>款及第</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款第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目情形之一，經機關通知改正而未改正，情節重大者。</w:t>
      </w:r>
    </w:p>
    <w:p w14:paraId="6A1C5519" w14:textId="77777777" w:rsidR="004C09E4" w:rsidRPr="00BC71B5" w:rsidRDefault="004C09E4" w:rsidP="00736439">
      <w:pPr>
        <w:pStyle w:val="aff5"/>
        <w:numPr>
          <w:ilvl w:val="0"/>
          <w:numId w:val="134"/>
        </w:numPr>
        <w:ind w:leftChars="0" w:left="992" w:hanging="425"/>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違反環境保護或職業安全衛生等有關法令，情節重大者。</w:t>
      </w:r>
    </w:p>
    <w:p w14:paraId="5BF998F1" w14:textId="77777777" w:rsidR="004C09E4" w:rsidRPr="00BC71B5" w:rsidRDefault="004C09E4" w:rsidP="00736439">
      <w:pPr>
        <w:pStyle w:val="aff5"/>
        <w:numPr>
          <w:ilvl w:val="0"/>
          <w:numId w:val="134"/>
        </w:numPr>
        <w:ind w:leftChars="0" w:left="992" w:hanging="425"/>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違反法令或其他契約約定之情形，情節重大者。</w:t>
      </w:r>
    </w:p>
    <w:p w14:paraId="116D2EDE" w14:textId="77777777" w:rsidR="004C09E4" w:rsidRPr="00BC71B5" w:rsidRDefault="004C09E4"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機關未依前款規定通知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終止或解除契約者，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仍應依契約規定繼續履約。</w:t>
      </w:r>
    </w:p>
    <w:p w14:paraId="24ABC1E8" w14:textId="77777777" w:rsidR="004C09E4" w:rsidRPr="00BC71B5" w:rsidRDefault="004C09E4"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契約經依第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款規定或因可歸責於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之事由致終止或解除者，機關得依其所認定之適當方式，自行或洽其他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完成被終止或解除之契約；其所增加之費用及損失，由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負擔。無洽其他</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完成之必要者，得扣減或追償契約價金，不發還保證金。機關有損失者亦同。</w:t>
      </w:r>
    </w:p>
    <w:p w14:paraId="6C3AB127" w14:textId="77777777" w:rsidR="004C09E4" w:rsidRPr="00BC71B5" w:rsidRDefault="004C09E4"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契約因政策變更，</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依契約繼續履行反而不符公共利益者，機關得報經上級機關核准，終止或解除部分或全部契約，並補償</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因此所生之損失。但不包含所失利益。</w:t>
      </w:r>
    </w:p>
    <w:p w14:paraId="22AB1723" w14:textId="77777777" w:rsidR="004C09E4" w:rsidRPr="00BC71B5" w:rsidRDefault="004C09E4"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依前款規定終止契約者，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於接獲機關通知前已完成且可使用之履約標的，依契約價金給付；僅部分完成尚未能使用之履約標的，機關得擇下列方式之一洽</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為之：</w:t>
      </w:r>
    </w:p>
    <w:p w14:paraId="18A357D5" w14:textId="77777777" w:rsidR="004C09E4" w:rsidRPr="00BC71B5" w:rsidRDefault="004C09E4" w:rsidP="00736439">
      <w:pPr>
        <w:pStyle w:val="aff5"/>
        <w:numPr>
          <w:ilvl w:val="0"/>
          <w:numId w:val="13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繼續予以完成，依契約價金給付。</w:t>
      </w:r>
    </w:p>
    <w:p w14:paraId="4D6D501C" w14:textId="77777777" w:rsidR="004C09E4" w:rsidRPr="00BC71B5" w:rsidRDefault="004C09E4" w:rsidP="00736439">
      <w:pPr>
        <w:pStyle w:val="aff5"/>
        <w:numPr>
          <w:ilvl w:val="0"/>
          <w:numId w:val="135"/>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停止製造、供應或施作。但給付</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已發生之製造、供應或施作費用及合理之利潤。</w:t>
      </w:r>
    </w:p>
    <w:p w14:paraId="75A711D1" w14:textId="77777777" w:rsidR="004C09E4" w:rsidRPr="00BC71B5" w:rsidRDefault="004C09E4"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非因政策變更且非可歸責於</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事由</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例如不可抗力之事由所致</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而有終止或解除契約必要者，準用前</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款規定。</w:t>
      </w:r>
    </w:p>
    <w:p w14:paraId="2563825A" w14:textId="77777777" w:rsidR="004C09E4" w:rsidRPr="00BC71B5" w:rsidRDefault="00B16AEA"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未依契約規定履約者，機關得隨時通知</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部分或全部暫停執行，至情況改正後方准恢復履約。</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不得就暫停執行請求延長履約期限或增加契約價金。</w:t>
      </w:r>
    </w:p>
    <w:p w14:paraId="758C813F" w14:textId="77777777" w:rsidR="004C09E4" w:rsidRPr="00BC71B5" w:rsidRDefault="004C09E4"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因可歸責於機關之情形，機關通知</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部分或全部暫停執行：</w:t>
      </w:r>
    </w:p>
    <w:p w14:paraId="2A4743D3" w14:textId="77777777" w:rsidR="004C09E4" w:rsidRPr="00BC71B5" w:rsidRDefault="004C09E4" w:rsidP="00736439">
      <w:pPr>
        <w:pStyle w:val="aff5"/>
        <w:numPr>
          <w:ilvl w:val="0"/>
          <w:numId w:val="136"/>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暫停執行期間累計逾</w:t>
      </w:r>
      <w:r w:rsidR="00493777" w:rsidRPr="00BC71B5">
        <w:rPr>
          <w:rFonts w:ascii="Times New Roman" w:eastAsia="標楷體" w:hAnsi="Times New Roman"/>
          <w:color w:val="000000" w:themeColor="text1"/>
          <w:u w:val="single"/>
        </w:rPr>
        <w:t xml:space="preserve"> </w:t>
      </w:r>
      <w:r w:rsidR="00493777" w:rsidRPr="00BC71B5">
        <w:rPr>
          <w:rFonts w:ascii="Times New Roman" w:eastAsia="標楷體" w:hAnsi="Times New Roman" w:hint="eastAsia"/>
          <w:color w:val="000000" w:themeColor="text1"/>
          <w:u w:val="single"/>
        </w:rPr>
        <w:t xml:space="preserve"> </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由機關於招標時合理訂定，如未填寫，則為</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者，機關應先支付已完成履約部分之價金。</w:t>
      </w:r>
    </w:p>
    <w:p w14:paraId="0B01CBE6" w14:textId="77777777" w:rsidR="004C09E4" w:rsidRPr="00BC71B5" w:rsidRDefault="004C09E4" w:rsidP="00736439">
      <w:pPr>
        <w:pStyle w:val="aff5"/>
        <w:numPr>
          <w:ilvl w:val="0"/>
          <w:numId w:val="136"/>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暫停執行期間累計逾</w:t>
      </w:r>
      <w:r w:rsidR="00493777" w:rsidRPr="00BC71B5">
        <w:rPr>
          <w:rFonts w:ascii="Times New Roman" w:eastAsia="標楷體" w:hAnsi="Times New Roman"/>
          <w:color w:val="000000" w:themeColor="text1"/>
          <w:u w:val="single"/>
        </w:rPr>
        <w:t xml:space="preserve"> </w:t>
      </w:r>
      <w:r w:rsidR="00493777" w:rsidRPr="00BC71B5">
        <w:rPr>
          <w:rFonts w:ascii="Times New Roman" w:eastAsia="標楷體" w:hAnsi="Times New Roman" w:hint="eastAsia"/>
          <w:color w:val="000000" w:themeColor="text1"/>
          <w:u w:val="single"/>
        </w:rPr>
        <w:t xml:space="preserve"> </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由機關於招標時合理訂定，如未填寫，則為</w:t>
      </w:r>
      <w:r w:rsidRPr="00BC71B5">
        <w:rPr>
          <w:rFonts w:ascii="Times New Roman" w:eastAsia="標楷體" w:hAnsi="Times New Roman"/>
          <w:color w:val="000000" w:themeColor="text1"/>
        </w:rPr>
        <w:t>6</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得通知機關終止或解除部分或全部契約，並得向機關請求賠償因契約終止或解除而生之損害。因可歸責於機關之情形無法開始履約者，亦同。</w:t>
      </w:r>
    </w:p>
    <w:p w14:paraId="5EF7ECA7" w14:textId="77777777" w:rsidR="004C09E4" w:rsidRPr="00BC71B5" w:rsidRDefault="00B16AEA"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不得對本契約採購案任何人要求、期約、收受或給予賄賂、佣金、比例金、仲介費、後謝金、回扣、餽贈、招待或其他不正利益。分包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亦同。違反約定者，機關得終止或解除契約，並將</w:t>
      </w:r>
      <w:r w:rsidR="004C09E4" w:rsidRPr="00BC71B5">
        <w:rPr>
          <w:rFonts w:ascii="Times New Roman" w:eastAsia="標楷體" w:hAnsi="Times New Roman"/>
          <w:color w:val="000000" w:themeColor="text1"/>
        </w:rPr>
        <w:t>2</w:t>
      </w:r>
      <w:r w:rsidR="004C09E4" w:rsidRPr="00BC71B5">
        <w:rPr>
          <w:rFonts w:ascii="Times New Roman" w:eastAsia="標楷體" w:hAnsi="Times New Roman" w:hint="eastAsia"/>
          <w:color w:val="000000" w:themeColor="text1"/>
        </w:rPr>
        <w:t>倍之不正利益自契約價款中扣除。未能扣除者，通知</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限期給付之。</w:t>
      </w:r>
    </w:p>
    <w:p w14:paraId="683EA20D" w14:textId="77777777" w:rsidR="004C09E4" w:rsidRPr="00BC71B5" w:rsidRDefault="004C09E4" w:rsidP="00736439">
      <w:pPr>
        <w:pStyle w:val="aff5"/>
        <w:numPr>
          <w:ilvl w:val="0"/>
          <w:numId w:val="133"/>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本契約終止時，自終止之日起，雙方之權利義務即消滅。契約解除時，溯及契約生效日消滅。雙方並互負相關之保密義務。</w:t>
      </w:r>
    </w:p>
    <w:p w14:paraId="45DBAF54" w14:textId="77777777" w:rsidR="004C09E4" w:rsidRPr="00BC71B5" w:rsidRDefault="004C09E4" w:rsidP="00736439">
      <w:pPr>
        <w:pStyle w:val="aff5"/>
        <w:numPr>
          <w:ilvl w:val="0"/>
          <w:numId w:val="133"/>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因可歸責於機關之事由，機關有延遲付款之情形：</w:t>
      </w:r>
    </w:p>
    <w:p w14:paraId="17E204DB" w14:textId="77777777" w:rsidR="004C09E4" w:rsidRPr="00BC71B5" w:rsidRDefault="00B16AEA" w:rsidP="00736439">
      <w:pPr>
        <w:pStyle w:val="aff5"/>
        <w:numPr>
          <w:ilvl w:val="0"/>
          <w:numId w:val="13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得向機關請求加計年息</w:t>
      </w:r>
      <w:r w:rsidR="004C09E4" w:rsidRPr="00BC71B5">
        <w:rPr>
          <w:rFonts w:ascii="Times New Roman" w:eastAsia="標楷體" w:hAnsi="Times New Roman"/>
          <w:color w:val="000000" w:themeColor="text1"/>
        </w:rPr>
        <w:t>__%</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由機關於招標時合理訂定，如未填寫，則依簽約日中華郵政股份有限公司牌告一年期郵政定期儲金機動利率</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之遲延利息。</w:t>
      </w:r>
    </w:p>
    <w:p w14:paraId="54E10925" w14:textId="77777777" w:rsidR="004C09E4" w:rsidRPr="00BC71B5" w:rsidRDefault="004C09E4" w:rsidP="00736439">
      <w:pPr>
        <w:pStyle w:val="aff5"/>
        <w:numPr>
          <w:ilvl w:val="0"/>
          <w:numId w:val="13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延遲付款達</w:t>
      </w:r>
      <w:r w:rsidR="00493777" w:rsidRPr="00BC71B5">
        <w:rPr>
          <w:rFonts w:ascii="Times New Roman" w:eastAsia="標楷體" w:hAnsi="Times New Roman"/>
          <w:color w:val="000000" w:themeColor="text1"/>
          <w:u w:val="single"/>
        </w:rPr>
        <w:t xml:space="preserve"> </w:t>
      </w:r>
      <w:r w:rsidR="00493777" w:rsidRPr="00BC71B5">
        <w:rPr>
          <w:rFonts w:ascii="Times New Roman" w:eastAsia="標楷體" w:hAnsi="Times New Roman" w:hint="eastAsia"/>
          <w:color w:val="000000" w:themeColor="text1"/>
          <w:u w:val="single"/>
        </w:rPr>
        <w:t xml:space="preserve"> </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由機關於招標時合理訂定，如未填寫，則為</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個月</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得通知機關終止或解除部分或全部契約。</w:t>
      </w:r>
    </w:p>
    <w:p w14:paraId="5828A423" w14:textId="77777777" w:rsidR="00493777" w:rsidRPr="00BC71B5" w:rsidRDefault="004C09E4" w:rsidP="00736439">
      <w:pPr>
        <w:pStyle w:val="aff5"/>
        <w:numPr>
          <w:ilvl w:val="0"/>
          <w:numId w:val="133"/>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除契約另有約定外，履行契約需機關之行為始能完成，因可歸責於機關之事由而機關不為其行為時，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得定相當期限催告機關為之。機關不於前述期限內為其行為者，</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得通知機關終止或解除契約。</w:t>
      </w:r>
    </w:p>
    <w:p w14:paraId="2A2DA86F" w14:textId="77777777" w:rsidR="004C09E4" w:rsidRPr="00BC71B5" w:rsidRDefault="00493777" w:rsidP="00736439">
      <w:pPr>
        <w:pStyle w:val="aff5"/>
        <w:numPr>
          <w:ilvl w:val="0"/>
          <w:numId w:val="133"/>
        </w:numPr>
        <w:ind w:leftChars="0" w:left="993" w:hanging="709"/>
        <w:jc w:val="both"/>
        <w:rPr>
          <w:rFonts w:ascii="Times New Roman" w:eastAsia="標楷體" w:hAnsi="Times New Roman"/>
          <w:color w:val="000000" w:themeColor="text1"/>
        </w:rPr>
      </w:pPr>
      <w:r w:rsidRPr="00BC71B5">
        <w:rPr>
          <w:rFonts w:eastAsia="標楷體" w:hint="eastAsia"/>
          <w:color w:val="000000" w:themeColor="text1"/>
        </w:rPr>
        <w:t>因契約約定不可抗力之事由，致全部契約暫停執行，暫停執行期間持續逾</w:t>
      </w:r>
      <w:r w:rsidRPr="00BC71B5">
        <w:rPr>
          <w:rFonts w:eastAsia="標楷體" w:hint="eastAsia"/>
          <w:color w:val="000000" w:themeColor="text1"/>
        </w:rPr>
        <w:t>__</w:t>
      </w:r>
      <w:r w:rsidRPr="00BC71B5">
        <w:rPr>
          <w:rFonts w:eastAsia="標楷體" w:hint="eastAsia"/>
          <w:color w:val="000000" w:themeColor="text1"/>
        </w:rPr>
        <w:t>個月（由機關於招標時合理訂定，如未填寫，則為</w:t>
      </w:r>
      <w:r w:rsidRPr="00BC71B5">
        <w:rPr>
          <w:rFonts w:ascii="Times New Roman" w:eastAsia="標楷體" w:hAnsi="Times New Roman"/>
          <w:color w:val="000000" w:themeColor="text1"/>
        </w:rPr>
        <w:t>3</w:t>
      </w:r>
      <w:r w:rsidRPr="00BC71B5">
        <w:rPr>
          <w:rFonts w:ascii="Times New Roman" w:eastAsia="標楷體" w:hAnsi="Times New Roman"/>
          <w:color w:val="000000" w:themeColor="text1"/>
        </w:rPr>
        <w:t>個月）或累計逾</w:t>
      </w:r>
      <w:r w:rsidRPr="00BC71B5">
        <w:rPr>
          <w:rFonts w:ascii="Times New Roman" w:eastAsia="標楷體" w:hAnsi="Times New Roman"/>
          <w:color w:val="000000" w:themeColor="text1"/>
        </w:rPr>
        <w:t>__</w:t>
      </w:r>
      <w:r w:rsidRPr="00BC71B5">
        <w:rPr>
          <w:rFonts w:ascii="Times New Roman" w:eastAsia="標楷體" w:hAnsi="Times New Roman"/>
          <w:color w:val="000000" w:themeColor="text1"/>
        </w:rPr>
        <w:t>個月（由機關於招標時合理訂定，如未填寫，則為</w:t>
      </w:r>
      <w:r w:rsidRPr="00BC71B5">
        <w:rPr>
          <w:rFonts w:ascii="Times New Roman" w:eastAsia="標楷體" w:hAnsi="Times New Roman"/>
          <w:color w:val="000000" w:themeColor="text1"/>
        </w:rPr>
        <w:t>6</w:t>
      </w:r>
      <w:r w:rsidRPr="00BC71B5">
        <w:rPr>
          <w:rFonts w:ascii="Times New Roman" w:eastAsia="標楷體" w:hAnsi="Times New Roman"/>
          <w:color w:val="000000" w:themeColor="text1"/>
        </w:rPr>
        <w:t>個月</w:t>
      </w:r>
      <w:r w:rsidRPr="00BC71B5">
        <w:rPr>
          <w:rFonts w:eastAsia="標楷體" w:hint="eastAsia"/>
          <w:color w:val="000000" w:themeColor="text1"/>
        </w:rPr>
        <w:t>）者，契約之一方得通知他方終止或解除契約。</w:t>
      </w:r>
    </w:p>
    <w:p w14:paraId="34A37C5F"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第十七條</w:t>
      </w:r>
      <w:r w:rsidRPr="00BC71B5">
        <w:rPr>
          <w:rFonts w:eastAsia="標楷體"/>
          <w:b/>
          <w:color w:val="000000" w:themeColor="text1"/>
        </w:rPr>
        <w:t xml:space="preserve">   </w:t>
      </w:r>
      <w:r w:rsidRPr="00BC71B5">
        <w:rPr>
          <w:rFonts w:eastAsia="標楷體" w:hint="eastAsia"/>
          <w:b/>
          <w:color w:val="000000" w:themeColor="text1"/>
        </w:rPr>
        <w:t>爭議處理</w:t>
      </w:r>
    </w:p>
    <w:p w14:paraId="7EE71E60" w14:textId="77777777" w:rsidR="004C09E4" w:rsidRPr="00BC71B5" w:rsidRDefault="004C09E4" w:rsidP="00736439">
      <w:pPr>
        <w:pStyle w:val="aff5"/>
        <w:numPr>
          <w:ilvl w:val="0"/>
          <w:numId w:val="13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因履約而生爭議者，應依法令及契約規定，考量公共利益及公平合理，本誠信和諧，盡力協調解決之。其未能達成協議者，得以下列方式處理之：</w:t>
      </w:r>
    </w:p>
    <w:p w14:paraId="03854F3A" w14:textId="77777777" w:rsidR="004C09E4" w:rsidRPr="00BC71B5" w:rsidRDefault="004C09E4" w:rsidP="00736439">
      <w:pPr>
        <w:pStyle w:val="aff5"/>
        <w:numPr>
          <w:ilvl w:val="0"/>
          <w:numId w:val="13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依採購法第</w:t>
      </w:r>
      <w:r w:rsidRPr="00BC71B5">
        <w:rPr>
          <w:rFonts w:ascii="Times New Roman" w:eastAsia="標楷體" w:hAnsi="Times New Roman"/>
          <w:color w:val="000000" w:themeColor="text1"/>
        </w:rPr>
        <w:t>85</w:t>
      </w:r>
      <w:r w:rsidRPr="00BC71B5">
        <w:rPr>
          <w:rFonts w:ascii="Times New Roman" w:eastAsia="標楷體" w:hAnsi="Times New Roman" w:hint="eastAsia"/>
          <w:color w:val="000000" w:themeColor="text1"/>
        </w:rPr>
        <w:t>條之</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規定向採購申訴審議委員會申請調解。</w:t>
      </w:r>
    </w:p>
    <w:p w14:paraId="2C3D0B69" w14:textId="77777777" w:rsidR="004C09E4" w:rsidRPr="00BC71B5" w:rsidRDefault="004C09E4" w:rsidP="00736439">
      <w:pPr>
        <w:pStyle w:val="aff5"/>
        <w:numPr>
          <w:ilvl w:val="0"/>
          <w:numId w:val="13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經契約雙方同意並訂立仲裁協議書後，依本契約約定及仲裁法規定提付仲裁。</w:t>
      </w:r>
    </w:p>
    <w:p w14:paraId="3CEB7C7C" w14:textId="77777777" w:rsidR="004C09E4" w:rsidRPr="00BC71B5" w:rsidRDefault="004C09E4" w:rsidP="00736439">
      <w:pPr>
        <w:pStyle w:val="aff5"/>
        <w:numPr>
          <w:ilvl w:val="0"/>
          <w:numId w:val="13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提起民事訴訟。</w:t>
      </w:r>
    </w:p>
    <w:p w14:paraId="31136382" w14:textId="77777777" w:rsidR="004C09E4" w:rsidRPr="00BC71B5" w:rsidRDefault="004C09E4" w:rsidP="00736439">
      <w:pPr>
        <w:pStyle w:val="aff5"/>
        <w:numPr>
          <w:ilvl w:val="0"/>
          <w:numId w:val="13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依其他法律申</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聲</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請調解。</w:t>
      </w:r>
    </w:p>
    <w:p w14:paraId="4FDD507C" w14:textId="77777777" w:rsidR="004C09E4" w:rsidRPr="00BC71B5" w:rsidRDefault="004C09E4" w:rsidP="00736439">
      <w:pPr>
        <w:pStyle w:val="aff5"/>
        <w:numPr>
          <w:ilvl w:val="0"/>
          <w:numId w:val="13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契約雙方合意成立爭議處理小組協調爭議。</w:t>
      </w:r>
    </w:p>
    <w:p w14:paraId="78659237" w14:textId="77777777" w:rsidR="004C09E4" w:rsidRPr="00BC71B5" w:rsidRDefault="004C09E4" w:rsidP="00736439">
      <w:pPr>
        <w:pStyle w:val="aff5"/>
        <w:numPr>
          <w:ilvl w:val="0"/>
          <w:numId w:val="139"/>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依契約或雙方合意之其他方式處理。</w:t>
      </w:r>
    </w:p>
    <w:p w14:paraId="6BA73AC5" w14:textId="77777777" w:rsidR="004C09E4" w:rsidRPr="00BC71B5" w:rsidRDefault="004C09E4" w:rsidP="00736439">
      <w:pPr>
        <w:pStyle w:val="aff5"/>
        <w:numPr>
          <w:ilvl w:val="0"/>
          <w:numId w:val="13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依前款第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目提付仲裁者，約定如下：</w:t>
      </w:r>
    </w:p>
    <w:p w14:paraId="09867BE6"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由機關於招標文件及契約預先載明仲裁機構。其未載明者，由契約雙方協議擇定仲裁機構。如未能獲致協議，由機關指定仲裁機構。上開仲裁機構，除契約雙方另有協議外，應為合法設立之國內仲裁機構。</w:t>
      </w:r>
    </w:p>
    <w:p w14:paraId="074BE26D"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仲裁人之選定：</w:t>
      </w:r>
    </w:p>
    <w:p w14:paraId="053A2819" w14:textId="77777777" w:rsidR="004C09E4" w:rsidRPr="00BC71B5" w:rsidRDefault="004C09E4" w:rsidP="00736439">
      <w:pPr>
        <w:pStyle w:val="aff5"/>
        <w:numPr>
          <w:ilvl w:val="0"/>
          <w:numId w:val="141"/>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當事人雙方應於一方收受他方提付仲裁之通知之次日起</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日內，各自從指定之仲裁機構之仲裁人名冊或其他具有仲裁人資格者，分別提出</w:t>
      </w:r>
      <w:r w:rsidRPr="00BC71B5">
        <w:rPr>
          <w:rFonts w:ascii="Times New Roman" w:eastAsia="標楷體" w:hAnsi="Times New Roman"/>
          <w:color w:val="000000" w:themeColor="text1"/>
        </w:rPr>
        <w:t>10</w:t>
      </w:r>
      <w:r w:rsidRPr="00BC71B5">
        <w:rPr>
          <w:rFonts w:ascii="Times New Roman" w:eastAsia="標楷體" w:hAnsi="Times New Roman" w:hint="eastAsia"/>
          <w:color w:val="000000" w:themeColor="text1"/>
        </w:rPr>
        <w:t>位以上</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含本數</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之名單，交予對方。</w:t>
      </w:r>
    </w:p>
    <w:p w14:paraId="2320F8E9" w14:textId="77777777" w:rsidR="004C09E4" w:rsidRPr="00BC71B5" w:rsidRDefault="004C09E4" w:rsidP="00736439">
      <w:pPr>
        <w:pStyle w:val="aff5"/>
        <w:numPr>
          <w:ilvl w:val="0"/>
          <w:numId w:val="141"/>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當事人之一方應於收受他方提出名單之次日起</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日內，自該名單內選出</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位仲裁人，作為他方選定之仲裁人。</w:t>
      </w:r>
    </w:p>
    <w:p w14:paraId="42F9D477" w14:textId="77777777" w:rsidR="004C09E4" w:rsidRPr="00BC71B5" w:rsidRDefault="004C09E4" w:rsidP="00736439">
      <w:pPr>
        <w:pStyle w:val="aff5"/>
        <w:numPr>
          <w:ilvl w:val="0"/>
          <w:numId w:val="141"/>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當事人之一方未依</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1</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提出名單者，他方得從指定之仲裁機構之仲裁人名冊或其他具有仲裁人資格者，逕行代為選定</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位仲裁人。</w:t>
      </w:r>
    </w:p>
    <w:p w14:paraId="0558C08F" w14:textId="77777777" w:rsidR="004C09E4" w:rsidRPr="00BC71B5" w:rsidRDefault="004C09E4" w:rsidP="00736439">
      <w:pPr>
        <w:pStyle w:val="aff5"/>
        <w:numPr>
          <w:ilvl w:val="0"/>
          <w:numId w:val="141"/>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當事人之一方未依</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2</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自名單內選出仲裁人，作為他方選定之仲裁人者，他方得聲請■法院；□指定之仲裁機構</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由機關於招標時勾選；未勾選者，為指定之仲裁機構</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代為自該名單內選定</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位仲裁人。</w:t>
      </w:r>
    </w:p>
    <w:p w14:paraId="38DFF3EF"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主任仲裁人之選定：</w:t>
      </w:r>
    </w:p>
    <w:p w14:paraId="029DE455" w14:textId="77777777" w:rsidR="004C09E4" w:rsidRPr="00BC71B5" w:rsidRDefault="004C09E4" w:rsidP="00736439">
      <w:pPr>
        <w:pStyle w:val="aff5"/>
        <w:numPr>
          <w:ilvl w:val="0"/>
          <w:numId w:val="14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二位仲裁人經選定之次日起</w:t>
      </w:r>
      <w:r w:rsidRPr="00BC71B5">
        <w:rPr>
          <w:rFonts w:ascii="Times New Roman" w:eastAsia="標楷體" w:hAnsi="Times New Roman"/>
          <w:color w:val="000000" w:themeColor="text1"/>
        </w:rPr>
        <w:t>30</w:t>
      </w:r>
      <w:r w:rsidRPr="00BC71B5">
        <w:rPr>
          <w:rFonts w:ascii="Times New Roman" w:eastAsia="標楷體" w:hAnsi="Times New Roman" w:hint="eastAsia"/>
          <w:color w:val="000000" w:themeColor="text1"/>
        </w:rPr>
        <w:t>日內，由□雙方共推；■雙方選定之仲裁人共推</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由機關於招標時勾選</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第三仲裁人為主任仲裁人。</w:t>
      </w:r>
    </w:p>
    <w:p w14:paraId="7E4D2F72" w14:textId="77777777" w:rsidR="004C09E4" w:rsidRPr="00BC71B5" w:rsidRDefault="004C09E4" w:rsidP="00736439">
      <w:pPr>
        <w:pStyle w:val="aff5"/>
        <w:numPr>
          <w:ilvl w:val="0"/>
          <w:numId w:val="142"/>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未能依</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1</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共推主任仲裁人者，當事人得聲請■法院；□指定之仲裁機構</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由機關於招標時勾選；未勾選者，為指定之仲裁機構</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為之選定。</w:t>
      </w:r>
    </w:p>
    <w:p w14:paraId="72222CD0"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以■機關所在地；□其他：</w:t>
      </w:r>
      <w:r w:rsidRPr="00BC71B5">
        <w:rPr>
          <w:rFonts w:ascii="Times New Roman" w:eastAsia="標楷體" w:hAnsi="Times New Roman"/>
          <w:color w:val="000000" w:themeColor="text1"/>
        </w:rPr>
        <w:t>_____</w:t>
      </w:r>
      <w:r w:rsidRPr="00BC71B5">
        <w:rPr>
          <w:rFonts w:ascii="Times New Roman" w:eastAsia="標楷體" w:hAnsi="Times New Roman" w:hint="eastAsia"/>
          <w:color w:val="000000" w:themeColor="text1"/>
        </w:rPr>
        <w:t>為仲裁地</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由機關於招標時載明；未載明者，為機關所在地</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w:t>
      </w:r>
    </w:p>
    <w:p w14:paraId="241E16D5"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除契約雙方另有協議外，仲裁程序應公開之，仲裁判斷書雙方均得公開，並同意仲裁機構公開於其網站。</w:t>
      </w:r>
    </w:p>
    <w:p w14:paraId="315EB92E"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仲裁程序應使用■國語及中文正體字；□其他語文：</w:t>
      </w:r>
      <w:r w:rsidRPr="00BC71B5">
        <w:rPr>
          <w:rFonts w:ascii="Times New Roman" w:eastAsia="標楷體" w:hAnsi="Times New Roman"/>
          <w:color w:val="000000" w:themeColor="text1"/>
        </w:rPr>
        <w:t>_____</w:t>
      </w:r>
      <w:r w:rsidRPr="00BC71B5">
        <w:rPr>
          <w:rFonts w:ascii="Times New Roman" w:eastAsia="標楷體" w:hAnsi="Times New Roman" w:hint="eastAsia"/>
          <w:color w:val="000000" w:themeColor="text1"/>
        </w:rPr>
        <w:t>。</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由機關於招標時載明；未載明者，為國語及中文正體字</w:t>
      </w:r>
      <w:r w:rsidR="00244B8F" w:rsidRPr="00BC71B5">
        <w:rPr>
          <w:rFonts w:ascii="Times New Roman" w:eastAsia="標楷體" w:hAnsi="Times New Roman"/>
          <w:color w:val="000000" w:themeColor="text1"/>
        </w:rPr>
        <w:t>）</w:t>
      </w:r>
    </w:p>
    <w:p w14:paraId="19F2DE59"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機關□同意；■不同意</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由機關於招標時勾選；未勾選者，為不同意</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仲裁庭適用衡平原則為判斷。</w:t>
      </w:r>
    </w:p>
    <w:p w14:paraId="1548BE7F" w14:textId="77777777" w:rsidR="004C09E4" w:rsidRPr="00BC71B5" w:rsidRDefault="004C09E4" w:rsidP="00736439">
      <w:pPr>
        <w:pStyle w:val="aff5"/>
        <w:numPr>
          <w:ilvl w:val="0"/>
          <w:numId w:val="140"/>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仲裁判斷書應記載事實及理由。</w:t>
      </w:r>
    </w:p>
    <w:p w14:paraId="22C0D086" w14:textId="77777777" w:rsidR="004C09E4" w:rsidRPr="00BC71B5" w:rsidRDefault="004C09E4" w:rsidP="00736439">
      <w:pPr>
        <w:pStyle w:val="aff5"/>
        <w:numPr>
          <w:ilvl w:val="0"/>
          <w:numId w:val="13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款第</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目成立爭議處理小組者，約定如下：</w:t>
      </w:r>
    </w:p>
    <w:p w14:paraId="5A0C7BF8"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爭議處理小組於爭議發生時成立，得為常設性，或於爭議作成決議後解散。</w:t>
      </w:r>
    </w:p>
    <w:p w14:paraId="2BFCCA63"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爭議處理小組委員之選定：</w:t>
      </w:r>
    </w:p>
    <w:p w14:paraId="1BED0405" w14:textId="77777777" w:rsidR="004C09E4" w:rsidRPr="00BC71B5" w:rsidRDefault="004C09E4" w:rsidP="00736439">
      <w:pPr>
        <w:pStyle w:val="aff5"/>
        <w:numPr>
          <w:ilvl w:val="0"/>
          <w:numId w:val="14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當事人雙方應於協議成立爭議處理小組之次日起</w:t>
      </w:r>
      <w:r w:rsidRPr="00BC71B5">
        <w:rPr>
          <w:rFonts w:ascii="Times New Roman" w:eastAsia="標楷體" w:hAnsi="Times New Roman"/>
          <w:color w:val="000000" w:themeColor="text1"/>
        </w:rPr>
        <w:t>10</w:t>
      </w:r>
      <w:r w:rsidRPr="00BC71B5">
        <w:rPr>
          <w:rFonts w:ascii="Times New Roman" w:eastAsia="標楷體" w:hAnsi="Times New Roman" w:hint="eastAsia"/>
          <w:color w:val="000000" w:themeColor="text1"/>
        </w:rPr>
        <w:t>日內，各自提出</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位以上</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含本數</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之名單，交予對方。</w:t>
      </w:r>
    </w:p>
    <w:p w14:paraId="6EBFF54D" w14:textId="77777777" w:rsidR="004C09E4" w:rsidRPr="00BC71B5" w:rsidRDefault="004C09E4" w:rsidP="00736439">
      <w:pPr>
        <w:pStyle w:val="aff5"/>
        <w:numPr>
          <w:ilvl w:val="0"/>
          <w:numId w:val="14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當事人之一方應於收受他方提出名單之次日起</w:t>
      </w:r>
      <w:r w:rsidRPr="00BC71B5">
        <w:rPr>
          <w:rFonts w:ascii="Times New Roman" w:eastAsia="標楷體" w:hAnsi="Times New Roman"/>
          <w:color w:val="000000" w:themeColor="text1"/>
        </w:rPr>
        <w:t>10</w:t>
      </w:r>
      <w:r w:rsidRPr="00BC71B5">
        <w:rPr>
          <w:rFonts w:ascii="Times New Roman" w:eastAsia="標楷體" w:hAnsi="Times New Roman" w:hint="eastAsia"/>
          <w:color w:val="000000" w:themeColor="text1"/>
        </w:rPr>
        <w:t>日內，自該名單內選出</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位作為委員。</w:t>
      </w:r>
    </w:p>
    <w:p w14:paraId="553281BC" w14:textId="77777777" w:rsidR="004C09E4" w:rsidRPr="00BC71B5" w:rsidRDefault="004C09E4" w:rsidP="00736439">
      <w:pPr>
        <w:pStyle w:val="aff5"/>
        <w:numPr>
          <w:ilvl w:val="0"/>
          <w:numId w:val="14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當事人之一方未依</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1</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提出名單者，為無法合意成立爭議處理小組。</w:t>
      </w:r>
    </w:p>
    <w:p w14:paraId="0DA7DF65" w14:textId="77777777" w:rsidR="004C09E4" w:rsidRPr="00BC71B5" w:rsidRDefault="004C09E4" w:rsidP="00736439">
      <w:pPr>
        <w:pStyle w:val="aff5"/>
        <w:numPr>
          <w:ilvl w:val="0"/>
          <w:numId w:val="144"/>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當事人之一方未能依</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2</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自名單內選出委員，且他方不願變更名單者，為無法合意成立爭議處理小組。</w:t>
      </w:r>
    </w:p>
    <w:p w14:paraId="7C31CDDA"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爭議處理小組召集委員之選定：</w:t>
      </w:r>
    </w:p>
    <w:p w14:paraId="1DB30BD3" w14:textId="77777777" w:rsidR="004C09E4" w:rsidRPr="00BC71B5" w:rsidRDefault="004C09E4" w:rsidP="00736439">
      <w:pPr>
        <w:pStyle w:val="aff5"/>
        <w:numPr>
          <w:ilvl w:val="0"/>
          <w:numId w:val="145"/>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二位委員經選定之次日起</w:t>
      </w:r>
      <w:r w:rsidRPr="00BC71B5">
        <w:rPr>
          <w:rFonts w:ascii="Times New Roman" w:eastAsia="標楷體" w:hAnsi="Times New Roman"/>
          <w:color w:val="000000" w:themeColor="text1"/>
        </w:rPr>
        <w:t>10</w:t>
      </w:r>
      <w:r w:rsidRPr="00BC71B5">
        <w:rPr>
          <w:rFonts w:ascii="Times New Roman" w:eastAsia="標楷體" w:hAnsi="Times New Roman" w:hint="eastAsia"/>
          <w:color w:val="000000" w:themeColor="text1"/>
        </w:rPr>
        <w:t>日內，由雙方或雙方選定之委員自前目</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1</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名單中共推</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人作為召集委員。</w:t>
      </w:r>
    </w:p>
    <w:p w14:paraId="78D95938" w14:textId="77777777" w:rsidR="004C09E4" w:rsidRPr="00BC71B5" w:rsidRDefault="004C09E4" w:rsidP="00736439">
      <w:pPr>
        <w:pStyle w:val="aff5"/>
        <w:numPr>
          <w:ilvl w:val="0"/>
          <w:numId w:val="145"/>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未能依</w: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1</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共推召集委員者，為無法合意成立爭議處理小組。</w:t>
      </w:r>
    </w:p>
    <w:p w14:paraId="4540A2B1"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當事人之一方得就爭議事項，以書面通知爭議處理小組召集委員，請求小組協調及作成決議，並將繕本送達他方。該書面通知應包括爭議標的、爭議事實及參考資料、建議解決方案。他方應於收受通知之次日起</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日內提出書面回應及建議解決方案，並將繕本送達他方。</w:t>
      </w:r>
    </w:p>
    <w:p w14:paraId="5BAE4920"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爭議處理小組會議：</w:t>
      </w:r>
    </w:p>
    <w:p w14:paraId="48382EE2" w14:textId="77777777" w:rsidR="004C09E4" w:rsidRPr="00BC71B5" w:rsidRDefault="004C09E4" w:rsidP="00736439">
      <w:pPr>
        <w:pStyle w:val="aff5"/>
        <w:numPr>
          <w:ilvl w:val="0"/>
          <w:numId w:val="14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召集委員應於收受協調請求之次日起</w:t>
      </w:r>
      <w:r w:rsidRPr="00BC71B5">
        <w:rPr>
          <w:rFonts w:ascii="Times New Roman" w:eastAsia="標楷體" w:hAnsi="Times New Roman"/>
          <w:color w:val="000000" w:themeColor="text1"/>
        </w:rPr>
        <w:t>30</w:t>
      </w:r>
      <w:r w:rsidRPr="00BC71B5">
        <w:rPr>
          <w:rFonts w:ascii="Times New Roman" w:eastAsia="標楷體" w:hAnsi="Times New Roman" w:hint="eastAsia"/>
          <w:color w:val="000000" w:themeColor="text1"/>
        </w:rPr>
        <w:t>日內召開會議，並擔任主席。委員應親自出席會議，獨立、公正處理爭議，並保守秘密。</w:t>
      </w:r>
    </w:p>
    <w:p w14:paraId="2E6B8146" w14:textId="77777777" w:rsidR="004C09E4" w:rsidRPr="00BC71B5" w:rsidRDefault="004C09E4" w:rsidP="00736439">
      <w:pPr>
        <w:pStyle w:val="aff5"/>
        <w:numPr>
          <w:ilvl w:val="0"/>
          <w:numId w:val="14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會議應通知當事人到場陳述意見，並得視需要邀請專家、學者或其他必要人員列席，會議之過程應作成書面紀錄。</w:t>
      </w:r>
    </w:p>
    <w:p w14:paraId="6D4B26DB" w14:textId="77777777" w:rsidR="004C09E4" w:rsidRPr="00BC71B5" w:rsidRDefault="004C09E4" w:rsidP="00736439">
      <w:pPr>
        <w:pStyle w:val="aff5"/>
        <w:numPr>
          <w:ilvl w:val="0"/>
          <w:numId w:val="146"/>
        </w:numPr>
        <w:ind w:leftChars="0" w:left="107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小組應於收受協調請求之次日起</w:t>
      </w:r>
      <w:r w:rsidRPr="00BC71B5">
        <w:rPr>
          <w:rFonts w:ascii="Times New Roman" w:eastAsia="標楷體" w:hAnsi="Times New Roman"/>
          <w:color w:val="000000" w:themeColor="text1"/>
        </w:rPr>
        <w:t>90</w:t>
      </w:r>
      <w:r w:rsidRPr="00BC71B5">
        <w:rPr>
          <w:rFonts w:ascii="Times New Roman" w:eastAsia="標楷體" w:hAnsi="Times New Roman" w:hint="eastAsia"/>
          <w:color w:val="000000" w:themeColor="text1"/>
        </w:rPr>
        <w:t>日內作成合理之決議，並以書面通知雙方。</w:t>
      </w:r>
    </w:p>
    <w:p w14:paraId="771E83E2"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爭議處理小組委員應迴避之事由，參照採購申訴審議委員會組織準則第</w:t>
      </w:r>
      <w:r w:rsidRPr="00BC71B5">
        <w:rPr>
          <w:rFonts w:ascii="Times New Roman" w:eastAsia="標楷體" w:hAnsi="Times New Roman"/>
          <w:color w:val="000000" w:themeColor="text1"/>
        </w:rPr>
        <w:t>13</w:t>
      </w:r>
      <w:r w:rsidRPr="00BC71B5">
        <w:rPr>
          <w:rFonts w:ascii="Times New Roman" w:eastAsia="標楷體" w:hAnsi="Times New Roman" w:hint="eastAsia"/>
          <w:color w:val="000000" w:themeColor="text1"/>
        </w:rPr>
        <w:t>條規定。委員因迴避或其他事由出缺者，依第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目、第</w:t>
      </w:r>
      <w:r w:rsidRPr="00BC71B5">
        <w:rPr>
          <w:rFonts w:ascii="Times New Roman" w:eastAsia="標楷體" w:hAnsi="Times New Roman"/>
          <w:color w:val="000000" w:themeColor="text1"/>
        </w:rPr>
        <w:t>3</w:t>
      </w:r>
      <w:r w:rsidRPr="00BC71B5">
        <w:rPr>
          <w:rFonts w:ascii="Times New Roman" w:eastAsia="標楷體" w:hAnsi="Times New Roman" w:hint="eastAsia"/>
          <w:color w:val="000000" w:themeColor="text1"/>
        </w:rPr>
        <w:t>目辦理。</w:t>
      </w:r>
    </w:p>
    <w:p w14:paraId="68B67DB2"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爭議處理小組就爭議所為之決議，除任一方於收受決議後</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日內以書面向召集委員及他方表示異議外，視為協調成立，有契約之拘束力。惟涉及改變契約內容者，雙方應先辦理契約變更。如有爭議，得再循爭議處理程序辦理。</w:t>
      </w:r>
    </w:p>
    <w:p w14:paraId="3C00F499"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爭議事項經一方請求協調，爭議處理小組未能依第</w:t>
      </w:r>
      <w:r w:rsidRPr="00BC71B5">
        <w:rPr>
          <w:rFonts w:ascii="Times New Roman" w:eastAsia="標楷體" w:hAnsi="Times New Roman"/>
          <w:color w:val="000000" w:themeColor="text1"/>
        </w:rPr>
        <w:t>5</w:t>
      </w:r>
      <w:r w:rsidRPr="00BC71B5">
        <w:rPr>
          <w:rFonts w:ascii="Times New Roman" w:eastAsia="標楷體" w:hAnsi="Times New Roman" w:hint="eastAsia"/>
          <w:color w:val="000000" w:themeColor="text1"/>
        </w:rPr>
        <w:t>目或當事人協議之期限召開會議或作成決議，或任一方於收受決議後</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日內以書面表示異議者，協調不成立，雙方得依第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款所定其他方式辦理。</w:t>
      </w:r>
    </w:p>
    <w:p w14:paraId="0BB470BF"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爭議處理小組運作所需經費，由契約雙方平均負擔。</w:t>
      </w:r>
    </w:p>
    <w:p w14:paraId="2455F6BA" w14:textId="77777777" w:rsidR="004C09E4" w:rsidRPr="00BC71B5" w:rsidRDefault="004C09E4" w:rsidP="00736439">
      <w:pPr>
        <w:pStyle w:val="aff5"/>
        <w:numPr>
          <w:ilvl w:val="0"/>
          <w:numId w:val="143"/>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本款所定期限及其他必要事項，得由雙方另行協議。</w:t>
      </w:r>
    </w:p>
    <w:p w14:paraId="10E6FEE9" w14:textId="77777777" w:rsidR="004C09E4" w:rsidRPr="00BC71B5" w:rsidRDefault="004C09E4" w:rsidP="00736439">
      <w:pPr>
        <w:pStyle w:val="aff5"/>
        <w:numPr>
          <w:ilvl w:val="0"/>
          <w:numId w:val="13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依採購法規定受理調解或申訴之機關名稱：</w:t>
      </w:r>
      <w:r w:rsidRPr="00BC71B5">
        <w:rPr>
          <w:rFonts w:ascii="Times New Roman" w:eastAsia="標楷體" w:hAnsi="Times New Roman" w:hint="eastAsia"/>
          <w:color w:val="000000" w:themeColor="text1"/>
          <w:u w:val="single"/>
        </w:rPr>
        <w:t>行政院公共工程委員會採購申訴審議委員會</w:t>
      </w:r>
      <w:r w:rsidRPr="00BC71B5">
        <w:rPr>
          <w:rFonts w:ascii="Times New Roman" w:eastAsia="標楷體" w:hAnsi="Times New Roman" w:hint="eastAsia"/>
          <w:color w:val="000000" w:themeColor="text1"/>
        </w:rPr>
        <w:t>；地址：</w:t>
      </w:r>
      <w:r w:rsidR="00493777" w:rsidRPr="00BC71B5">
        <w:rPr>
          <w:rFonts w:ascii="Times New Roman" w:eastAsia="標楷體" w:hAnsi="Times New Roman" w:hint="eastAsia"/>
          <w:color w:val="000000" w:themeColor="text1"/>
          <w:u w:val="single"/>
        </w:rPr>
        <w:t>臺</w:t>
      </w:r>
      <w:r w:rsidRPr="00BC71B5">
        <w:rPr>
          <w:rFonts w:ascii="Times New Roman" w:eastAsia="標楷體" w:hAnsi="Times New Roman" w:hint="eastAsia"/>
          <w:color w:val="000000" w:themeColor="text1"/>
          <w:u w:val="single"/>
        </w:rPr>
        <w:t>北市信義區松仁路</w:t>
      </w:r>
      <w:r w:rsidRPr="00BC71B5">
        <w:rPr>
          <w:rFonts w:ascii="Times New Roman" w:eastAsia="標楷體" w:hAnsi="Times New Roman"/>
          <w:color w:val="000000" w:themeColor="text1"/>
          <w:u w:val="single"/>
        </w:rPr>
        <w:t>3</w:t>
      </w:r>
      <w:r w:rsidRPr="00BC71B5">
        <w:rPr>
          <w:rFonts w:ascii="Times New Roman" w:eastAsia="標楷體" w:hAnsi="Times New Roman" w:hint="eastAsia"/>
          <w:color w:val="000000" w:themeColor="text1"/>
          <w:u w:val="single"/>
        </w:rPr>
        <w:t>號</w:t>
      </w:r>
      <w:r w:rsidRPr="00BC71B5">
        <w:rPr>
          <w:rFonts w:ascii="Times New Roman" w:eastAsia="標楷體" w:hAnsi="Times New Roman"/>
          <w:color w:val="000000" w:themeColor="text1"/>
          <w:u w:val="single"/>
        </w:rPr>
        <w:t>9</w:t>
      </w:r>
      <w:r w:rsidRPr="00BC71B5">
        <w:rPr>
          <w:rFonts w:ascii="Times New Roman" w:eastAsia="標楷體" w:hAnsi="Times New Roman" w:hint="eastAsia"/>
          <w:color w:val="000000" w:themeColor="text1"/>
          <w:u w:val="single"/>
        </w:rPr>
        <w:t>樓</w:t>
      </w:r>
      <w:r w:rsidRPr="00BC71B5">
        <w:rPr>
          <w:rFonts w:ascii="Times New Roman" w:eastAsia="標楷體" w:hAnsi="Times New Roman" w:hint="eastAsia"/>
          <w:color w:val="000000" w:themeColor="text1"/>
        </w:rPr>
        <w:t>；電話：</w:t>
      </w:r>
      <w:r w:rsidR="00244B8F" w:rsidRPr="00BC71B5">
        <w:rPr>
          <w:rFonts w:ascii="Times New Roman" w:eastAsia="標楷體" w:hAnsi="Times New Roman"/>
          <w:color w:val="000000" w:themeColor="text1"/>
          <w:u w:val="single"/>
        </w:rPr>
        <w:t>（</w:t>
      </w:r>
      <w:r w:rsidRPr="00BC71B5">
        <w:rPr>
          <w:rFonts w:ascii="Times New Roman" w:eastAsia="標楷體" w:hAnsi="Times New Roman"/>
          <w:color w:val="000000" w:themeColor="text1"/>
          <w:u w:val="single"/>
        </w:rPr>
        <w:t>02</w:t>
      </w:r>
      <w:r w:rsidR="00244B8F" w:rsidRPr="00BC71B5">
        <w:rPr>
          <w:rFonts w:ascii="Times New Roman" w:eastAsia="標楷體" w:hAnsi="Times New Roman"/>
          <w:color w:val="000000" w:themeColor="text1"/>
          <w:u w:val="single"/>
        </w:rPr>
        <w:t>）</w:t>
      </w:r>
      <w:r w:rsidRPr="00BC71B5">
        <w:rPr>
          <w:rFonts w:ascii="Times New Roman" w:eastAsia="標楷體" w:hAnsi="Times New Roman"/>
          <w:color w:val="000000" w:themeColor="text1"/>
          <w:u w:val="single"/>
        </w:rPr>
        <w:t>87897530</w:t>
      </w:r>
      <w:r w:rsidRPr="00BC71B5">
        <w:rPr>
          <w:rFonts w:ascii="Times New Roman" w:eastAsia="標楷體" w:hAnsi="Times New Roman" w:hint="eastAsia"/>
          <w:color w:val="000000" w:themeColor="text1"/>
        </w:rPr>
        <w:t>。</w:t>
      </w:r>
    </w:p>
    <w:p w14:paraId="08CDF31C" w14:textId="77777777" w:rsidR="004C09E4" w:rsidRPr="00BC71B5" w:rsidRDefault="004C09E4" w:rsidP="00736439">
      <w:pPr>
        <w:pStyle w:val="aff5"/>
        <w:numPr>
          <w:ilvl w:val="0"/>
          <w:numId w:val="13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履約爭議發生後，履約事項之處理原則如下：</w:t>
      </w:r>
    </w:p>
    <w:p w14:paraId="5FF43111" w14:textId="77777777" w:rsidR="004C09E4" w:rsidRPr="00BC71B5" w:rsidRDefault="004C09E4" w:rsidP="00736439">
      <w:pPr>
        <w:pStyle w:val="aff5"/>
        <w:numPr>
          <w:ilvl w:val="0"/>
          <w:numId w:val="14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與爭議無關或不受影響之部分應繼續履約。但經機關同意無須履約者不在此限。</w:t>
      </w:r>
    </w:p>
    <w:p w14:paraId="360B4659" w14:textId="77777777" w:rsidR="004C09E4" w:rsidRPr="00BC71B5" w:rsidRDefault="00B16AEA" w:rsidP="00736439">
      <w:pPr>
        <w:pStyle w:val="aff5"/>
        <w:numPr>
          <w:ilvl w:val="0"/>
          <w:numId w:val="147"/>
        </w:numPr>
        <w:ind w:leftChars="0" w:left="85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因爭議而暫停履約，其經爭議處理結果被認定無理由者，不得就暫停履約之部分要求延長履約期限或免除契約責任。</w:t>
      </w:r>
    </w:p>
    <w:p w14:paraId="699690C2" w14:textId="77777777" w:rsidR="004C09E4" w:rsidRPr="00BC71B5" w:rsidRDefault="004C09E4" w:rsidP="00736439">
      <w:pPr>
        <w:pStyle w:val="aff5"/>
        <w:numPr>
          <w:ilvl w:val="0"/>
          <w:numId w:val="13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本契約以中華民國法律為準據法，並以機關所在地之地方法院為第一審管轄法院。</w:t>
      </w:r>
    </w:p>
    <w:p w14:paraId="503C46CE" w14:textId="77777777" w:rsidR="004C09E4" w:rsidRPr="00BC71B5" w:rsidRDefault="004C09E4" w:rsidP="004C09E4">
      <w:pPr>
        <w:jc w:val="both"/>
        <w:rPr>
          <w:rFonts w:eastAsia="標楷體"/>
          <w:color w:val="000000" w:themeColor="text1"/>
        </w:rPr>
      </w:pPr>
    </w:p>
    <w:p w14:paraId="33752EFE" w14:textId="77777777" w:rsidR="004C09E4" w:rsidRPr="00BC71B5" w:rsidRDefault="004C09E4" w:rsidP="004C09E4">
      <w:pPr>
        <w:jc w:val="both"/>
        <w:rPr>
          <w:rFonts w:eastAsia="標楷體"/>
          <w:b/>
          <w:color w:val="000000" w:themeColor="text1"/>
        </w:rPr>
      </w:pPr>
      <w:r w:rsidRPr="00BC71B5">
        <w:rPr>
          <w:rFonts w:eastAsia="標楷體" w:hint="eastAsia"/>
          <w:b/>
          <w:color w:val="000000" w:themeColor="text1"/>
        </w:rPr>
        <w:t>第十八條</w:t>
      </w:r>
      <w:r w:rsidRPr="00BC71B5">
        <w:rPr>
          <w:rFonts w:eastAsia="標楷體"/>
          <w:b/>
          <w:color w:val="000000" w:themeColor="text1"/>
        </w:rPr>
        <w:t xml:space="preserve">  </w:t>
      </w:r>
      <w:r w:rsidRPr="00BC71B5">
        <w:rPr>
          <w:rFonts w:eastAsia="標楷體" w:hint="eastAsia"/>
          <w:b/>
          <w:color w:val="000000" w:themeColor="text1"/>
        </w:rPr>
        <w:t>其他</w:t>
      </w:r>
    </w:p>
    <w:p w14:paraId="31989E2A" w14:textId="77777777"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本計畫各項經費之編列標準應依照「衛生福利部及所屬機關科學</w:t>
      </w:r>
      <w:r w:rsidR="00A175F7" w:rsidRPr="00BC71B5">
        <w:rPr>
          <w:rFonts w:ascii="Times New Roman" w:eastAsia="標楷體" w:hAnsi="Times New Roman" w:hint="eastAsia"/>
          <w:color w:val="000000" w:themeColor="text1"/>
        </w:rPr>
        <w:t>及技術類委託研究計畫經費</w:t>
      </w:r>
      <w:r w:rsidRPr="00BC71B5">
        <w:rPr>
          <w:rFonts w:ascii="Times New Roman" w:eastAsia="標楷體" w:hAnsi="Times New Roman" w:hint="eastAsia"/>
          <w:color w:val="000000" w:themeColor="text1"/>
        </w:rPr>
        <w:t>編列</w:t>
      </w:r>
      <w:r w:rsidR="00A175F7" w:rsidRPr="00BC71B5">
        <w:rPr>
          <w:rFonts w:ascii="Times New Roman" w:eastAsia="標楷體" w:hAnsi="Times New Roman" w:hint="eastAsia"/>
          <w:color w:val="000000" w:themeColor="text1"/>
        </w:rPr>
        <w:t>原則及</w:t>
      </w:r>
      <w:r w:rsidRPr="00BC71B5">
        <w:rPr>
          <w:rFonts w:ascii="Times New Roman" w:eastAsia="標楷體" w:hAnsi="Times New Roman" w:hint="eastAsia"/>
          <w:color w:val="000000" w:themeColor="text1"/>
        </w:rPr>
        <w:t>基準」之規定辦理。前項標準未規定者，依政府相關法令規定辦理。研討會場地應依行政院</w:t>
      </w:r>
      <w:r w:rsidRPr="00BC71B5">
        <w:rPr>
          <w:rFonts w:ascii="Times New Roman" w:eastAsia="標楷體" w:hAnsi="Times New Roman"/>
          <w:color w:val="000000" w:themeColor="text1"/>
        </w:rPr>
        <w:t>95</w:t>
      </w:r>
      <w:r w:rsidRPr="00BC71B5">
        <w:rPr>
          <w:rFonts w:ascii="Times New Roman" w:eastAsia="標楷體" w:hAnsi="Times New Roman" w:hint="eastAsia"/>
          <w:color w:val="000000" w:themeColor="text1"/>
        </w:rPr>
        <w:t>年</w:t>
      </w:r>
      <w:r w:rsidRPr="00BC71B5">
        <w:rPr>
          <w:rFonts w:ascii="Times New Roman" w:eastAsia="標楷體" w:hAnsi="Times New Roman"/>
          <w:color w:val="000000" w:themeColor="text1"/>
        </w:rPr>
        <w:t>7</w:t>
      </w:r>
      <w:r w:rsidRPr="00BC71B5">
        <w:rPr>
          <w:rFonts w:ascii="Times New Roman" w:eastAsia="標楷體" w:hAnsi="Times New Roman" w:hint="eastAsia"/>
          <w:color w:val="000000" w:themeColor="text1"/>
        </w:rPr>
        <w:t>月</w:t>
      </w:r>
      <w:r w:rsidRPr="00BC71B5">
        <w:rPr>
          <w:rFonts w:ascii="Times New Roman" w:eastAsia="標楷體" w:hAnsi="Times New Roman"/>
          <w:color w:val="000000" w:themeColor="text1"/>
        </w:rPr>
        <w:t>14</w:t>
      </w:r>
      <w:r w:rsidRPr="00BC71B5">
        <w:rPr>
          <w:rFonts w:ascii="Times New Roman" w:eastAsia="標楷體" w:hAnsi="Times New Roman" w:hint="eastAsia"/>
          <w:color w:val="000000" w:themeColor="text1"/>
        </w:rPr>
        <w:t>日院授主會三字第</w:t>
      </w:r>
      <w:r w:rsidRPr="00BC71B5">
        <w:rPr>
          <w:rFonts w:ascii="Times New Roman" w:eastAsia="標楷體" w:hAnsi="Times New Roman"/>
          <w:color w:val="000000" w:themeColor="text1"/>
        </w:rPr>
        <w:t>0950004326A</w:t>
      </w:r>
      <w:r w:rsidRPr="00BC71B5">
        <w:rPr>
          <w:rFonts w:ascii="Times New Roman" w:eastAsia="標楷體" w:hAnsi="Times New Roman" w:hint="eastAsia"/>
          <w:color w:val="000000" w:themeColor="text1"/>
        </w:rPr>
        <w:t>號函之規定，各項會議及講習訓練，以在公設場地辦理為原則。本案應確實依照政府機關政策文宣規劃執行注意事項及預算法第</w:t>
      </w:r>
      <w:r w:rsidRPr="00BC71B5">
        <w:rPr>
          <w:rFonts w:ascii="Times New Roman" w:eastAsia="標楷體" w:hAnsi="Times New Roman"/>
          <w:color w:val="000000" w:themeColor="text1"/>
        </w:rPr>
        <w:t>62</w:t>
      </w:r>
      <w:r w:rsidRPr="00BC71B5">
        <w:rPr>
          <w:rFonts w:ascii="Times New Roman" w:eastAsia="標楷體" w:hAnsi="Times New Roman" w:hint="eastAsia"/>
          <w:color w:val="000000" w:themeColor="text1"/>
        </w:rPr>
        <w:t>條之</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之規定，不得辦理政策宣導。</w:t>
      </w:r>
    </w:p>
    <w:p w14:paraId="46F88D92" w14:textId="77777777"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計畫執行情形管制，必要時，機關並得派員至</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瞭解計畫執行情形，另得要求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計畫主持人向機關簡報。</w:t>
      </w:r>
    </w:p>
    <w:p w14:paraId="485BEB7C" w14:textId="77777777"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研究計畫之報告應依機關所訂格式撰寫及繕印。報告內容不得有抄襲、剽竊或違反著作權法等行為。</w:t>
      </w:r>
    </w:p>
    <w:p w14:paraId="0965DEE6"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■對於會議</w:t>
      </w:r>
      <w:r w:rsidRPr="00BC71B5">
        <w:rPr>
          <w:rFonts w:eastAsia="標楷體"/>
          <w:color w:val="000000" w:themeColor="text1"/>
        </w:rPr>
        <w:t>/</w:t>
      </w:r>
      <w:r w:rsidRPr="00BC71B5">
        <w:rPr>
          <w:rFonts w:eastAsia="標楷體" w:hint="eastAsia"/>
          <w:color w:val="000000" w:themeColor="text1"/>
        </w:rPr>
        <w:t>研究相關事項，請勿對外作不實之轉述。</w:t>
      </w:r>
    </w:p>
    <w:p w14:paraId="2424D1C8"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■應保密或尚未形成明確政策之內部相關文件，請勿對外提供。</w:t>
      </w:r>
    </w:p>
    <w:p w14:paraId="3390B049"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■如有違反本契約文件之情事，計畫主持人於</w:t>
      </w:r>
      <w:r w:rsidRPr="00BC71B5">
        <w:rPr>
          <w:rFonts w:eastAsia="標楷體"/>
          <w:color w:val="000000" w:themeColor="text1"/>
        </w:rPr>
        <w:t>1</w:t>
      </w:r>
      <w:r w:rsidRPr="00BC71B5">
        <w:rPr>
          <w:rFonts w:eastAsia="標楷體" w:hint="eastAsia"/>
          <w:color w:val="000000" w:themeColor="text1"/>
        </w:rPr>
        <w:t>年內不得再接受本署委辦、補</w:t>
      </w:r>
      <w:r w:rsidR="00244B8F" w:rsidRPr="00BC71B5">
        <w:rPr>
          <w:rFonts w:eastAsia="標楷體"/>
          <w:color w:val="000000" w:themeColor="text1"/>
        </w:rPr>
        <w:t>（</w:t>
      </w:r>
      <w:r w:rsidRPr="00BC71B5">
        <w:rPr>
          <w:rFonts w:eastAsia="標楷體" w:hint="eastAsia"/>
          <w:color w:val="000000" w:themeColor="text1"/>
        </w:rPr>
        <w:t>捐</w:t>
      </w:r>
      <w:r w:rsidR="00244B8F" w:rsidRPr="00BC71B5">
        <w:rPr>
          <w:rFonts w:eastAsia="標楷體"/>
          <w:color w:val="000000" w:themeColor="text1"/>
        </w:rPr>
        <w:t>）</w:t>
      </w:r>
      <w:r w:rsidRPr="00BC71B5">
        <w:rPr>
          <w:rFonts w:eastAsia="標楷體" w:hint="eastAsia"/>
          <w:color w:val="000000" w:themeColor="text1"/>
        </w:rPr>
        <w:t xml:space="preserve"> </w:t>
      </w:r>
      <w:r w:rsidRPr="00BC71B5">
        <w:rPr>
          <w:rFonts w:eastAsia="標楷體" w:hint="eastAsia"/>
          <w:color w:val="000000" w:themeColor="text1"/>
        </w:rPr>
        <w:t>助計畫。</w:t>
      </w:r>
    </w:p>
    <w:p w14:paraId="50C7B710" w14:textId="77777777"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研究成果之歸屬依「科學技術基本法」</w:t>
      </w:r>
      <w:r w:rsidR="002F16FF" w:rsidRPr="00BC71B5">
        <w:rPr>
          <w:rFonts w:ascii="Times New Roman" w:eastAsia="標楷體" w:hAnsi="Times New Roman" w:hint="eastAsia"/>
          <w:color w:val="000000" w:themeColor="text1"/>
        </w:rPr>
        <w:t>、「政府科學技術研究發展成果歸屬及運用辦法」</w:t>
      </w:r>
      <w:r w:rsidRPr="00BC71B5">
        <w:rPr>
          <w:rFonts w:ascii="Times New Roman" w:eastAsia="標楷體" w:hAnsi="Times New Roman" w:hint="eastAsia"/>
          <w:color w:val="000000" w:themeColor="text1"/>
        </w:rPr>
        <w:t>及其他相關之法令規定辦理。機關</w:t>
      </w:r>
      <w:r w:rsidR="002F16FF" w:rsidRPr="00BC71B5">
        <w:rPr>
          <w:rFonts w:ascii="Times New Roman" w:eastAsia="標楷體" w:hAnsi="Times New Roman" w:hint="eastAsia"/>
          <w:color w:val="000000" w:themeColor="text1"/>
        </w:rPr>
        <w:t>依「衛生福利部科學技術研究發展成果歸屬及運用辦法」第</w:t>
      </w:r>
      <w:r w:rsidR="002F16FF" w:rsidRPr="00BC71B5">
        <w:rPr>
          <w:rFonts w:ascii="Times New Roman" w:eastAsia="標楷體" w:hAnsi="Times New Roman" w:hint="eastAsia"/>
          <w:color w:val="000000" w:themeColor="text1"/>
        </w:rPr>
        <w:t>5</w:t>
      </w:r>
      <w:r w:rsidR="002F16FF" w:rsidRPr="00BC71B5">
        <w:rPr>
          <w:rFonts w:ascii="Times New Roman" w:eastAsia="標楷體" w:hAnsi="Times New Roman" w:hint="eastAsia"/>
          <w:color w:val="000000" w:themeColor="text1"/>
        </w:rPr>
        <w:t>條</w:t>
      </w:r>
      <w:r w:rsidRPr="00BC71B5">
        <w:rPr>
          <w:rFonts w:ascii="Times New Roman" w:eastAsia="標楷體" w:hAnsi="Times New Roman" w:hint="eastAsia"/>
          <w:color w:val="000000" w:themeColor="text1"/>
        </w:rPr>
        <w:t>，決定</w:t>
      </w:r>
      <w:r w:rsidR="000902B7" w:rsidRPr="00BC71B5">
        <w:rPr>
          <w:rFonts w:ascii="Times New Roman" w:eastAsia="標楷體" w:hAnsi="Times New Roman" w:hint="eastAsia"/>
          <w:color w:val="000000" w:themeColor="text1"/>
        </w:rPr>
        <w:t>研發成果為</w:t>
      </w:r>
      <w:r w:rsidRPr="00BC71B5">
        <w:rPr>
          <w:rFonts w:ascii="Times New Roman" w:eastAsia="標楷體" w:hAnsi="Times New Roman" w:hint="eastAsia"/>
          <w:color w:val="000000" w:themeColor="text1"/>
        </w:rPr>
        <w:t>國有或下放。</w:t>
      </w:r>
    </w:p>
    <w:p w14:paraId="18C6B2C9" w14:textId="77777777" w:rsidR="004C09E4" w:rsidRPr="00BC71B5" w:rsidRDefault="004C09E4" w:rsidP="004C09E4">
      <w:pPr>
        <w:ind w:leftChars="300" w:left="960" w:hangingChars="100" w:hanging="240"/>
        <w:jc w:val="both"/>
        <w:rPr>
          <w:rFonts w:eastAsia="標楷體"/>
          <w:color w:val="000000" w:themeColor="text1"/>
        </w:rPr>
      </w:pPr>
      <w:r w:rsidRPr="00BC71B5">
        <w:rPr>
          <w:rFonts w:eastAsia="標楷體" w:hint="eastAsia"/>
          <w:color w:val="000000" w:themeColor="text1"/>
        </w:rPr>
        <w:t>□本計畫研發成果及原始資料數據等相關文件檔案歸屬國有，如需運用或發表需經機關同意。</w:t>
      </w:r>
    </w:p>
    <w:p w14:paraId="19C597EC" w14:textId="5BD42E89" w:rsidR="004C09E4" w:rsidRPr="00BC71B5" w:rsidRDefault="00FC09C4" w:rsidP="004C09E4">
      <w:pPr>
        <w:ind w:leftChars="300" w:left="960" w:hangingChars="100" w:hanging="240"/>
        <w:jc w:val="both"/>
        <w:rPr>
          <w:rFonts w:eastAsia="標楷體"/>
          <w:color w:val="000000" w:themeColor="text1"/>
        </w:rPr>
      </w:pPr>
      <w:r w:rsidRPr="00BC71B5">
        <w:rPr>
          <w:rFonts w:eastAsia="標楷體" w:hint="eastAsia"/>
          <w:color w:val="000000" w:themeColor="text1"/>
        </w:rPr>
        <w:t>□</w:t>
      </w:r>
      <w:r w:rsidR="004C09E4" w:rsidRPr="00BC71B5">
        <w:rPr>
          <w:rFonts w:eastAsia="標楷體" w:hint="eastAsia"/>
          <w:color w:val="000000" w:themeColor="text1"/>
        </w:rPr>
        <w:t>本計畫研發成果歸屬於</w:t>
      </w:r>
      <w:r w:rsidR="00B16AEA" w:rsidRPr="00BC71B5">
        <w:rPr>
          <w:rFonts w:eastAsia="標楷體" w:hint="eastAsia"/>
          <w:color w:val="000000" w:themeColor="text1"/>
        </w:rPr>
        <w:t>廠商</w:t>
      </w:r>
      <w:r w:rsidR="004C09E4" w:rsidRPr="00BC71B5">
        <w:rPr>
          <w:rFonts w:eastAsia="標楷體" w:hint="eastAsia"/>
          <w:color w:val="000000" w:themeColor="text1"/>
        </w:rPr>
        <w:t>，有關研發成果的管理、運用及權益分配等所有實質及程序之相關事宜，由雙方另訂</w:t>
      </w:r>
      <w:r w:rsidR="000902B7" w:rsidRPr="00BC71B5">
        <w:rPr>
          <w:rFonts w:eastAsia="標楷體" w:hint="eastAsia"/>
          <w:color w:val="000000" w:themeColor="text1"/>
        </w:rPr>
        <w:t>研發</w:t>
      </w:r>
      <w:r w:rsidR="004C09E4" w:rsidRPr="00BC71B5">
        <w:rPr>
          <w:rFonts w:eastAsia="標楷體" w:hint="eastAsia"/>
          <w:color w:val="000000" w:themeColor="text1"/>
        </w:rPr>
        <w:t>成果歸屬契約</w:t>
      </w:r>
      <w:r w:rsidR="000902B7" w:rsidRPr="00BC71B5">
        <w:rPr>
          <w:rFonts w:eastAsia="標楷體" w:hint="eastAsia"/>
          <w:color w:val="000000" w:themeColor="text1"/>
        </w:rPr>
        <w:t>書</w:t>
      </w:r>
      <w:r w:rsidR="004C09E4" w:rsidRPr="00BC71B5">
        <w:rPr>
          <w:rFonts w:eastAsia="標楷體" w:hint="eastAsia"/>
          <w:color w:val="000000" w:themeColor="text1"/>
        </w:rPr>
        <w:t>及「資料使用及軟體交付協議書」約定之。本計畫之成果發表不需事先徵求機關同意，但需於報告中加註計畫編號及「衛生福利部疾病管制署委託辦理，惟報告內容不代表衛生福利部疾病管制署意見」字樣，並遵守「醫療機構及醫事人員發布醫學新知或研究報告倫理守則」之相關規定。惟如對媒體發布研究成果，應事先徵求機關同意，以避免滋生困擾。</w:t>
      </w:r>
    </w:p>
    <w:p w14:paraId="4C61F67A" w14:textId="77777777" w:rsidR="004C09E4" w:rsidRPr="00BC71B5" w:rsidRDefault="00B16AEA"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同意其所繳交之成果報告，無償由機關及其附屬機關</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構</w:t>
      </w:r>
      <w:r w:rsidR="00244B8F" w:rsidRPr="00BC71B5">
        <w:rPr>
          <w:rFonts w:ascii="Times New Roman" w:eastAsia="標楷體" w:hAnsi="Times New Roman"/>
          <w:color w:val="000000" w:themeColor="text1"/>
        </w:rPr>
        <w:t>）</w:t>
      </w:r>
      <w:r w:rsidR="004C09E4" w:rsidRPr="00BC71B5">
        <w:rPr>
          <w:rFonts w:ascii="Times New Roman" w:eastAsia="標楷體" w:hAnsi="Times New Roman" w:hint="eastAsia"/>
          <w:color w:val="000000" w:themeColor="text1"/>
        </w:rPr>
        <w:t>視需要自行或指定其他第三人不限地域、時間或次數，以微縮、光碟、數位化等方式予以重製、散布、傳送、發行、公開發表、上載傳送網路供檢索查詢，或為其他方式之利用。</w:t>
      </w:r>
    </w:p>
    <w:p w14:paraId="65397392" w14:textId="77777777" w:rsidR="004C09E4" w:rsidRPr="00BC71B5" w:rsidRDefault="00B16AEA"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或計畫主持人未依約履行委託契約內容，或成果有抄襲、剽竊之事實或侵害第三人之專利、著作等智慧財產權時，</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與計畫主持人應負損害賠償之責任；計畫主持人並應負其他法律及行政責任。</w:t>
      </w:r>
    </w:p>
    <w:p w14:paraId="68138C4A" w14:textId="77777777"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計畫若涉及個人資料之蒐集、處理及利用，請依個人資料保護法之保密及安全需求相關規範辦理。</w:t>
      </w:r>
    </w:p>
    <w:p w14:paraId="50F9F46F" w14:textId="77777777" w:rsidR="004C09E4" w:rsidRPr="00BC71B5" w:rsidRDefault="004C09E4" w:rsidP="004C09E4">
      <w:pPr>
        <w:ind w:leftChars="300" w:left="720"/>
        <w:jc w:val="both"/>
        <w:rPr>
          <w:rFonts w:eastAsia="標楷體"/>
          <w:color w:val="000000" w:themeColor="text1"/>
        </w:rPr>
      </w:pPr>
      <w:r w:rsidRPr="00BC71B5">
        <w:rPr>
          <w:rFonts w:eastAsia="標楷體" w:hint="eastAsia"/>
          <w:color w:val="000000" w:themeColor="text1"/>
        </w:rPr>
        <w:t>保密及安全需求：</w:t>
      </w:r>
    </w:p>
    <w:p w14:paraId="20232257" w14:textId="77777777" w:rsidR="004C09E4" w:rsidRPr="00BC71B5" w:rsidRDefault="00B16AEA" w:rsidP="00736439">
      <w:pPr>
        <w:pStyle w:val="aff5"/>
        <w:numPr>
          <w:ilvl w:val="0"/>
          <w:numId w:val="149"/>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不得為本人或任何第三人之需要而複製、保有、利用該等秘密或將之洩漏、告知、交付第三人或以其他任何方式使第三人知悉或利用該等秘密，或對外發表或出版，亦不得攜至機關或機關所指定處所以外之處所。</w:t>
      </w:r>
    </w:p>
    <w:p w14:paraId="7EE9192D" w14:textId="77777777" w:rsidR="004C09E4" w:rsidRPr="00BC71B5" w:rsidRDefault="00B16AEA" w:rsidP="00736439">
      <w:pPr>
        <w:pStyle w:val="aff5"/>
        <w:numPr>
          <w:ilvl w:val="0"/>
          <w:numId w:val="149"/>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知悉或取得機關公務秘密與業務秘密應限於其執行本契約所必需且僅限於本契約有效期間內。</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同意本條所定公務秘密與業務秘密，應僅提供、告知有需要知悉該秘密之</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團隊成員，並應要求該等人員簽署與本條款內容相同之保密同意書。</w:t>
      </w:r>
    </w:p>
    <w:p w14:paraId="4F77CEAE" w14:textId="77777777" w:rsidR="004C09E4" w:rsidRPr="00BC71B5" w:rsidRDefault="00B16AEA" w:rsidP="00736439">
      <w:pPr>
        <w:pStyle w:val="aff5"/>
        <w:numPr>
          <w:ilvl w:val="0"/>
          <w:numId w:val="149"/>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在下述情況下解除其依本條所應負之保密義務：</w:t>
      </w:r>
    </w:p>
    <w:p w14:paraId="4240C273" w14:textId="77777777" w:rsidR="004C09E4" w:rsidRPr="00BC71B5" w:rsidRDefault="00B16AEA" w:rsidP="00736439">
      <w:pPr>
        <w:pStyle w:val="aff5"/>
        <w:numPr>
          <w:ilvl w:val="0"/>
          <w:numId w:val="150"/>
        </w:numPr>
        <w:ind w:leftChars="0" w:left="124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原負保密義務之資訊，由機關提供以前，已為</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所合法持有或已知且無保密必要者。</w:t>
      </w:r>
    </w:p>
    <w:p w14:paraId="49709C6E" w14:textId="77777777" w:rsidR="004C09E4" w:rsidRPr="00BC71B5" w:rsidRDefault="00B16AEA" w:rsidP="00736439">
      <w:pPr>
        <w:pStyle w:val="aff5"/>
        <w:numPr>
          <w:ilvl w:val="0"/>
          <w:numId w:val="150"/>
        </w:numPr>
        <w:ind w:leftChars="0" w:left="124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原負保密義務之資訊，依法令業已解密、依契約機關業已不負保密責任、或已為公眾所週知之資訊。</w:t>
      </w:r>
    </w:p>
    <w:p w14:paraId="002DFBF6" w14:textId="77777777" w:rsidR="004C09E4" w:rsidRPr="00BC71B5" w:rsidRDefault="00B16AEA" w:rsidP="00736439">
      <w:pPr>
        <w:pStyle w:val="aff5"/>
        <w:numPr>
          <w:ilvl w:val="0"/>
          <w:numId w:val="150"/>
        </w:numPr>
        <w:ind w:leftChars="0" w:left="124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原負保密義務之資訊，係</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自第三人處得知或取得，該第三人就該等資訊並無保密義務。</w:t>
      </w:r>
    </w:p>
    <w:p w14:paraId="7F27B13A" w14:textId="77777777" w:rsidR="004C09E4" w:rsidRPr="00BC71B5" w:rsidRDefault="004C09E4" w:rsidP="00736439">
      <w:pPr>
        <w:pStyle w:val="aff5"/>
        <w:numPr>
          <w:ilvl w:val="0"/>
          <w:numId w:val="149"/>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前款所稱保密之文件及資料，係指：</w:t>
      </w:r>
    </w:p>
    <w:p w14:paraId="30C70C5D" w14:textId="77777777" w:rsidR="004C09E4" w:rsidRPr="00BC71B5" w:rsidRDefault="004C09E4" w:rsidP="00736439">
      <w:pPr>
        <w:pStyle w:val="aff5"/>
        <w:numPr>
          <w:ilvl w:val="0"/>
          <w:numId w:val="151"/>
        </w:numPr>
        <w:ind w:leftChars="0" w:left="124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機關在業務上認為不對外公開之一切文件及資料，包括與其業務或研究開發有關之內容。</w:t>
      </w:r>
    </w:p>
    <w:p w14:paraId="5F320B3F" w14:textId="77777777" w:rsidR="004C09E4" w:rsidRPr="00BC71B5" w:rsidRDefault="004C09E4" w:rsidP="00736439">
      <w:pPr>
        <w:pStyle w:val="aff5"/>
        <w:numPr>
          <w:ilvl w:val="0"/>
          <w:numId w:val="151"/>
        </w:numPr>
        <w:ind w:leftChars="0" w:left="1247" w:hanging="34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依法令須保密或受保護之文件及資料，例如個人資料保護法所規定者。</w:t>
      </w:r>
    </w:p>
    <w:p w14:paraId="1DE66A52" w14:textId="77777777" w:rsidR="004C09E4" w:rsidRPr="00BC71B5" w:rsidRDefault="00B16AEA" w:rsidP="00736439">
      <w:pPr>
        <w:pStyle w:val="aff5"/>
        <w:numPr>
          <w:ilvl w:val="0"/>
          <w:numId w:val="149"/>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同意其人員、代理人或使用人如有違反本條或其自行簽署之保密同意書者，視同</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違反本條之保密義務。</w:t>
      </w:r>
    </w:p>
    <w:p w14:paraId="2B899DFD" w14:textId="77777777" w:rsidR="004C09E4" w:rsidRPr="00BC71B5" w:rsidRDefault="004C09E4" w:rsidP="00736439">
      <w:pPr>
        <w:pStyle w:val="aff5"/>
        <w:numPr>
          <w:ilvl w:val="0"/>
          <w:numId w:val="149"/>
        </w:numPr>
        <w:ind w:leftChars="0" w:left="1021" w:hanging="284"/>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其餘涉及資訊安全事項，依本署資訊安全政策規定辦理，或由機關視個案實際需要，依行政院國家資通安全會報技術服務中心</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網址：</w:t>
      </w:r>
      <w:r w:rsidRPr="00BC71B5">
        <w:rPr>
          <w:rFonts w:ascii="Times New Roman" w:eastAsia="標楷體" w:hAnsi="Times New Roman"/>
          <w:color w:val="000000" w:themeColor="text1"/>
        </w:rPr>
        <w:t>www.icst.org.tw</w:t>
      </w:r>
      <w:r w:rsidR="00244B8F" w:rsidRPr="00BC71B5">
        <w:rPr>
          <w:rFonts w:ascii="Times New Roman" w:eastAsia="標楷體" w:hAnsi="Times New Roman"/>
          <w:color w:val="000000" w:themeColor="text1"/>
        </w:rPr>
        <w:t>）</w:t>
      </w:r>
      <w:r w:rsidRPr="00BC71B5">
        <w:rPr>
          <w:rFonts w:ascii="Times New Roman" w:eastAsia="標楷體" w:hAnsi="Times New Roman" w:hint="eastAsia"/>
          <w:color w:val="000000" w:themeColor="text1"/>
        </w:rPr>
        <w:t>共通規範辦理，例如「政府資訊作業委外安全參考指引」與資訊安全有關事項。</w:t>
      </w:r>
    </w:p>
    <w:p w14:paraId="597EB05A" w14:textId="77777777"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研究計畫中如涉及人體研究或其他試驗，應依照醫療法、人體研究法、研究用人體檢體採集與使用注意事項等有關法規之規定執行，如發生法律問題，概由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暨計畫主持人負完全責任。並請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於得標</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個月內檢附倫理審查會核准文件，若無法於期限內完成，須來函告知，將由本署決定是否同意延期繳交或終止契約。</w:t>
      </w:r>
    </w:p>
    <w:p w14:paraId="6C40446F" w14:textId="05EC8B50"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研究計畫中如涉及生物材料之使用需依照衛生福利部疾病管制署公告之「感染性生物材料管理辦法」及行政院農</w:t>
      </w:r>
      <w:r w:rsidR="000A328F" w:rsidRPr="00BC71B5">
        <w:rPr>
          <w:rFonts w:ascii="Times New Roman" w:eastAsia="標楷體" w:hAnsi="Times New Roman" w:hint="eastAsia"/>
          <w:color w:val="000000" w:themeColor="text1"/>
        </w:rPr>
        <w:t>業部</w:t>
      </w:r>
      <w:r w:rsidRPr="00BC71B5">
        <w:rPr>
          <w:rFonts w:ascii="Times New Roman" w:eastAsia="標楷體" w:hAnsi="Times New Roman" w:hint="eastAsia"/>
          <w:color w:val="000000" w:themeColor="text1"/>
        </w:rPr>
        <w:t>「實驗動物照護及使用委員會或小組設置及管理辦法」相關規定辦理，如發生法律問題，概由</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暨計畫主持人負完全責任。另涉及第二級以上感染性生物材料之處分情事者，請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於得標</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個月內生物安全會核准文件，若無法於期限內完成，須來函告知，將由本署決定是否同意延期繳交或終止契約。</w:t>
      </w:r>
    </w:p>
    <w:p w14:paraId="788E4B0F" w14:textId="77777777" w:rsidR="004C09E4" w:rsidRPr="00BC71B5" w:rsidRDefault="004C09E4" w:rsidP="00736439">
      <w:pPr>
        <w:pStyle w:val="aff5"/>
        <w:numPr>
          <w:ilvl w:val="0"/>
          <w:numId w:val="148"/>
        </w:numPr>
        <w:ind w:leftChars="0" w:left="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計畫之執行如涉及動物實驗，應依照「實驗動物照護及使用委員會或小組設置及管理辦法」之規定執行，並請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於得標後</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個月內檢附實驗動物照護及使用小組核准文件，如無法於期限內完成，須來函告知，將由本署決定是否同意延期繳交或終止契約。</w:t>
      </w:r>
    </w:p>
    <w:p w14:paraId="05E27EA8" w14:textId="77777777" w:rsidR="004C09E4" w:rsidRPr="00BC71B5" w:rsidRDefault="004C09E4"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計畫之執行如涉及使用或產出可供生物武器或涉及使用特定高危險病原體或毒素進行基因改造相關研究計畫，需依衛生福利部疾病管制署訂定之標準作業流程辦理。</w:t>
      </w:r>
    </w:p>
    <w:p w14:paraId="5D219E6A" w14:textId="77777777" w:rsidR="004C09E4" w:rsidRPr="00BC71B5" w:rsidRDefault="004C09E4"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計畫如屬以人為對象之研究，應於成果報告中進行性別統計分析。</w:t>
      </w:r>
    </w:p>
    <w:p w14:paraId="6DC728DD" w14:textId="77777777" w:rsidR="004C09E4" w:rsidRPr="00BC71B5" w:rsidRDefault="004C09E4"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計畫於進行相關電話問卷調查期間，應設定其電話顯示號碼，且正確陳述委託單位、受託單位及問卷調查之名稱等資訊，並於進行電話訪問期間於疾病管制署網頁張貼訊息，以利民眾查詢。</w:t>
      </w:r>
    </w:p>
    <w:p w14:paraId="0C7796C2" w14:textId="77777777" w:rsidR="004C09E4" w:rsidRPr="00BC71B5" w:rsidRDefault="004C09E4"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計畫執行中</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應善盡維護實驗環境之衛生及安全之責，倘研究人員及助理因執行計畫致生命、健康、財產上受侵害時，</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應自負完全責任，與機關無涉。</w:t>
      </w:r>
    </w:p>
    <w:p w14:paraId="62DF3650" w14:textId="77777777" w:rsidR="004C09E4" w:rsidRPr="00BC71B5" w:rsidRDefault="00B16AEA" w:rsidP="00736439">
      <w:pPr>
        <w:pStyle w:val="aff5"/>
        <w:numPr>
          <w:ilvl w:val="0"/>
          <w:numId w:val="148"/>
        </w:numPr>
        <w:ind w:leftChars="0" w:left="993" w:hanging="73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對於履約所僱用之人員，不得有歧視性別、原住民、身心障礙或弱勢團體人士之情事。</w:t>
      </w:r>
    </w:p>
    <w:p w14:paraId="283390DA" w14:textId="77777777" w:rsidR="004C09E4" w:rsidRPr="00BC71B5" w:rsidRDefault="00B16AEA"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履約時不得僱用機關之人員或受機關委託辦理契約事項之機構之人員。</w:t>
      </w:r>
    </w:p>
    <w:p w14:paraId="5D48C35A" w14:textId="77777777" w:rsidR="004C09E4" w:rsidRPr="00BC71B5" w:rsidRDefault="00B16AEA"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授權之代表應通曉中文或機關同意之其他語文。未通曉者，</w:t>
      </w:r>
      <w:r w:rsidRPr="00BC71B5">
        <w:rPr>
          <w:rFonts w:ascii="Times New Roman" w:eastAsia="標楷體" w:hAnsi="Times New Roman" w:hint="eastAsia"/>
          <w:color w:val="000000" w:themeColor="text1"/>
        </w:rPr>
        <w:t>廠商</w:t>
      </w:r>
      <w:r w:rsidR="004C09E4" w:rsidRPr="00BC71B5">
        <w:rPr>
          <w:rFonts w:ascii="Times New Roman" w:eastAsia="標楷體" w:hAnsi="Times New Roman" w:hint="eastAsia"/>
          <w:color w:val="000000" w:themeColor="text1"/>
        </w:rPr>
        <w:t>應備翻譯人員。</w:t>
      </w:r>
    </w:p>
    <w:p w14:paraId="4B7B2A76" w14:textId="77777777" w:rsidR="004C09E4" w:rsidRPr="00BC71B5" w:rsidRDefault="004C09E4"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機關與</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間之履約事項，其涉及國際運輸或信用狀等事項，契約未予載明者，依國際貿易慣例。</w:t>
      </w:r>
    </w:p>
    <w:p w14:paraId="4F18D7BE" w14:textId="77777777" w:rsidR="004C09E4" w:rsidRPr="00BC71B5" w:rsidRDefault="004C09E4"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機關及</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於履約期間應分別指定授權代表，為履約期間雙方協調與契約有關事項之代表人。</w:t>
      </w:r>
    </w:p>
    <w:p w14:paraId="07197CED" w14:textId="7C5C5CCF" w:rsidR="004C09E4" w:rsidRPr="00BC71B5" w:rsidRDefault="004C09E4" w:rsidP="00736439">
      <w:pPr>
        <w:pStyle w:val="aff5"/>
        <w:numPr>
          <w:ilvl w:val="0"/>
          <w:numId w:val="148"/>
        </w:numPr>
        <w:ind w:leftChars="0" w:left="993" w:hanging="709"/>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依據「政治獻金法」第</w:t>
      </w:r>
      <w:r w:rsidRPr="00BC71B5">
        <w:rPr>
          <w:rFonts w:ascii="Times New Roman" w:eastAsia="標楷體" w:hAnsi="Times New Roman"/>
          <w:color w:val="000000" w:themeColor="text1"/>
        </w:rPr>
        <w:t>7</w:t>
      </w:r>
      <w:r w:rsidRPr="00BC71B5">
        <w:rPr>
          <w:rFonts w:ascii="Times New Roman" w:eastAsia="標楷體" w:hAnsi="Times New Roman" w:hint="eastAsia"/>
          <w:color w:val="000000" w:themeColor="text1"/>
        </w:rPr>
        <w:t>條第</w:t>
      </w:r>
      <w:r w:rsidRPr="00BC71B5">
        <w:rPr>
          <w:rFonts w:ascii="Times New Roman" w:eastAsia="標楷體" w:hAnsi="Times New Roman"/>
          <w:color w:val="000000" w:themeColor="text1"/>
        </w:rPr>
        <w:t>1</w:t>
      </w:r>
      <w:r w:rsidRPr="00BC71B5">
        <w:rPr>
          <w:rFonts w:ascii="Times New Roman" w:eastAsia="標楷體" w:hAnsi="Times New Roman" w:hint="eastAsia"/>
          <w:color w:val="000000" w:themeColor="text1"/>
        </w:rPr>
        <w:t>項第</w:t>
      </w:r>
      <w:r w:rsidRPr="00BC71B5">
        <w:rPr>
          <w:rFonts w:ascii="Times New Roman" w:eastAsia="標楷體" w:hAnsi="Times New Roman"/>
          <w:color w:val="000000" w:themeColor="text1"/>
        </w:rPr>
        <w:t>2</w:t>
      </w:r>
      <w:r w:rsidRPr="00BC71B5">
        <w:rPr>
          <w:rFonts w:ascii="Times New Roman" w:eastAsia="標楷體" w:hAnsi="Times New Roman" w:hint="eastAsia"/>
          <w:color w:val="000000" w:themeColor="text1"/>
        </w:rPr>
        <w:t>款規定，與政府機關</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構</w:t>
      </w:r>
      <w:r w:rsidR="00244B8F" w:rsidRPr="00BC71B5">
        <w:rPr>
          <w:rFonts w:ascii="Times New Roman" w:eastAsia="標楷體" w:hAnsi="Times New Roman" w:hint="eastAsia"/>
          <w:color w:val="000000" w:themeColor="text1"/>
        </w:rPr>
        <w:t>）</w:t>
      </w:r>
      <w:r w:rsidRPr="00BC71B5">
        <w:rPr>
          <w:rFonts w:ascii="Times New Roman" w:eastAsia="標楷體" w:hAnsi="Times New Roman" w:hint="eastAsia"/>
          <w:color w:val="000000" w:themeColor="text1"/>
        </w:rPr>
        <w:t>有巨額採購契約，且於履約期間之</w:t>
      </w:r>
      <w:r w:rsidR="00B16AEA" w:rsidRPr="00BC71B5">
        <w:rPr>
          <w:rFonts w:ascii="Times New Roman" w:eastAsia="標楷體" w:hAnsi="Times New Roman" w:hint="eastAsia"/>
          <w:color w:val="000000" w:themeColor="text1"/>
        </w:rPr>
        <w:t>廠商</w:t>
      </w:r>
      <w:r w:rsidRPr="00BC71B5">
        <w:rPr>
          <w:rFonts w:ascii="Times New Roman" w:eastAsia="標楷體" w:hAnsi="Times New Roman" w:hint="eastAsia"/>
          <w:color w:val="000000" w:themeColor="text1"/>
        </w:rPr>
        <w:t>，不得捐贈政治獻金。</w:t>
      </w:r>
    </w:p>
    <w:p w14:paraId="7E616FC0" w14:textId="7AFF5359" w:rsidR="00566C64" w:rsidRPr="00BC71B5" w:rsidRDefault="00566C64" w:rsidP="00736439">
      <w:pPr>
        <w:pStyle w:val="aff5"/>
        <w:numPr>
          <w:ilvl w:val="0"/>
          <w:numId w:val="148"/>
        </w:numPr>
        <w:ind w:leftChars="0" w:left="1190" w:hanging="906"/>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廠商內部揭弊者保護制度及機關處理方式：</w:t>
      </w:r>
    </w:p>
    <w:p w14:paraId="302D88DA" w14:textId="3B654DD3" w:rsidR="00566C64" w:rsidRPr="00BC71B5" w:rsidRDefault="00566C64" w:rsidP="00B4733E">
      <w:pPr>
        <w:pStyle w:val="aff5"/>
        <w:numPr>
          <w:ilvl w:val="0"/>
          <w:numId w:val="215"/>
        </w:numPr>
        <w:ind w:leftChars="0" w:left="1372" w:hanging="182"/>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38677DA1" w14:textId="7FC2102C" w:rsidR="00566C64" w:rsidRPr="00BC71B5" w:rsidRDefault="00566C64" w:rsidP="00B4733E">
      <w:pPr>
        <w:pStyle w:val="aff5"/>
        <w:numPr>
          <w:ilvl w:val="0"/>
          <w:numId w:val="215"/>
        </w:numPr>
        <w:ind w:leftChars="0" w:left="1372" w:hanging="182"/>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廠商人員之揭弊內容有下列情形之一者，仍得受前目之保護：</w:t>
      </w:r>
    </w:p>
    <w:p w14:paraId="52F36830" w14:textId="4F607075" w:rsidR="00566C64" w:rsidRPr="00BC71B5" w:rsidRDefault="00566C64" w:rsidP="00B4733E">
      <w:pPr>
        <w:pStyle w:val="aff5"/>
        <w:numPr>
          <w:ilvl w:val="0"/>
          <w:numId w:val="216"/>
        </w:numPr>
        <w:ind w:leftChars="0" w:left="1680" w:hanging="30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所揭露之內容無法證實。但明顯虛偽不實或揭弊行為經以誣告、偽證罪緩起訴或判決有罪者，不在此限。</w:t>
      </w:r>
    </w:p>
    <w:p w14:paraId="41C72AC5" w14:textId="21D3CF73" w:rsidR="00566C64" w:rsidRPr="00BC71B5" w:rsidRDefault="00566C64" w:rsidP="00B4733E">
      <w:pPr>
        <w:pStyle w:val="aff5"/>
        <w:numPr>
          <w:ilvl w:val="0"/>
          <w:numId w:val="216"/>
        </w:numPr>
        <w:ind w:leftChars="0" w:left="1680" w:hanging="308"/>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所揭露之內容業經他人檢舉或受理揭弊機關已知悉。但案件已公開或揭弊者明知已有他人檢舉者，不在此限。</w:t>
      </w:r>
    </w:p>
    <w:p w14:paraId="1B6FE469" w14:textId="307D7698" w:rsidR="00566C64" w:rsidRPr="00BC71B5" w:rsidRDefault="00566C64" w:rsidP="00B4733E">
      <w:pPr>
        <w:pStyle w:val="aff5"/>
        <w:numPr>
          <w:ilvl w:val="0"/>
          <w:numId w:val="215"/>
        </w:numPr>
        <w:ind w:leftChars="0" w:left="1372" w:hanging="182"/>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廠商內部訂有禁止所屬員工揭弊條款者，該約定於本採購案無效。</w:t>
      </w:r>
    </w:p>
    <w:p w14:paraId="583B746B" w14:textId="6DC6D40E" w:rsidR="00566C64" w:rsidRPr="00BC71B5" w:rsidRDefault="00566C64" w:rsidP="00B4733E">
      <w:pPr>
        <w:pStyle w:val="aff5"/>
        <w:numPr>
          <w:ilvl w:val="0"/>
          <w:numId w:val="215"/>
        </w:numPr>
        <w:ind w:leftChars="0" w:left="1372" w:hanging="182"/>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為兼顧公益及採購效率，機關於接獲揭弊內容後，應積極釐清揭弊事由，立即啟動調查；除經調查後有具體事證，依契約及法律為必要處置外，廠商及機關仍應依契約約定正常履約及估驗。</w:t>
      </w:r>
    </w:p>
    <w:p w14:paraId="77DA4EF6" w14:textId="77777777" w:rsidR="004C09E4" w:rsidRPr="00BC71B5" w:rsidRDefault="004C09E4" w:rsidP="00736439">
      <w:pPr>
        <w:pStyle w:val="aff5"/>
        <w:numPr>
          <w:ilvl w:val="0"/>
          <w:numId w:val="148"/>
        </w:numPr>
        <w:ind w:leftChars="0" w:left="1176" w:hanging="892"/>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本契約未載明之事項，依採購法及民法等相關法令。</w:t>
      </w:r>
    </w:p>
    <w:p w14:paraId="0D141C6C" w14:textId="77777777" w:rsidR="004C09E4" w:rsidRPr="00BC71B5" w:rsidRDefault="004C09E4" w:rsidP="004C09E4">
      <w:pPr>
        <w:jc w:val="both"/>
        <w:rPr>
          <w:rFonts w:eastAsia="標楷體"/>
          <w:color w:val="000000" w:themeColor="text1"/>
        </w:rPr>
      </w:pPr>
    </w:p>
    <w:p w14:paraId="579301D2" w14:textId="77777777" w:rsidR="00866E16" w:rsidRPr="00BC71B5" w:rsidRDefault="005D37FD" w:rsidP="004C09E4">
      <w:pPr>
        <w:jc w:val="center"/>
        <w:rPr>
          <w:rFonts w:eastAsia="標楷體"/>
          <w:color w:val="000000" w:themeColor="text1"/>
        </w:rPr>
      </w:pPr>
      <w:r w:rsidRPr="00BC71B5">
        <w:rPr>
          <w:rFonts w:eastAsia="標楷體" w:hint="eastAsia"/>
          <w:color w:val="000000" w:themeColor="text1"/>
        </w:rPr>
        <w:t></w:t>
      </w:r>
    </w:p>
    <w:p w14:paraId="3DB9C409" w14:textId="77777777" w:rsidR="00866E16" w:rsidRPr="00BC71B5" w:rsidRDefault="00866E16">
      <w:pPr>
        <w:widowControl/>
        <w:rPr>
          <w:rFonts w:eastAsia="標楷體"/>
          <w:color w:val="000000" w:themeColor="text1"/>
        </w:rPr>
      </w:pPr>
      <w:r w:rsidRPr="00BC71B5">
        <w:rPr>
          <w:rFonts w:eastAsia="標楷體"/>
          <w:color w:val="000000" w:themeColor="text1"/>
        </w:rPr>
        <w:br w:type="page"/>
      </w:r>
    </w:p>
    <w:p w14:paraId="1AA25295" w14:textId="77777777" w:rsidR="005D37FD" w:rsidRPr="00BC71B5" w:rsidRDefault="005D37FD" w:rsidP="004C09E4">
      <w:pPr>
        <w:jc w:val="center"/>
        <w:rPr>
          <w:rFonts w:eastAsia="標楷體"/>
          <w:b/>
          <w:color w:val="000000" w:themeColor="text1"/>
          <w:sz w:val="32"/>
        </w:rPr>
      </w:pPr>
      <w:bookmarkStart w:id="18" w:name="_Hlk170825732"/>
      <w:r w:rsidRPr="00BC71B5">
        <w:rPr>
          <w:rFonts w:eastAsia="標楷體" w:hint="eastAsia"/>
          <w:b/>
          <w:color w:val="000000" w:themeColor="text1"/>
          <w:sz w:val="32"/>
        </w:rPr>
        <w:t>衛生福利部疾病管制署委託研究計畫研發成果歸屬契約書</w:t>
      </w:r>
      <w:bookmarkEnd w:id="18"/>
    </w:p>
    <w:p w14:paraId="6046D247" w14:textId="77777777" w:rsidR="005D37FD" w:rsidRPr="00BC71B5" w:rsidRDefault="005D37FD" w:rsidP="004C09E4">
      <w:pPr>
        <w:jc w:val="center"/>
        <w:rPr>
          <w:rFonts w:eastAsia="標楷體"/>
          <w:b/>
          <w:color w:val="000000" w:themeColor="text1"/>
        </w:rPr>
      </w:pPr>
      <w:r w:rsidRPr="00BC71B5">
        <w:rPr>
          <w:rFonts w:eastAsia="標楷體"/>
          <w:b/>
          <w:color w:val="000000" w:themeColor="text1"/>
        </w:rPr>
        <w:t>（</w:t>
      </w:r>
      <w:r w:rsidRPr="00BC71B5">
        <w:rPr>
          <w:rFonts w:eastAsia="標楷體" w:hint="eastAsia"/>
          <w:b/>
          <w:color w:val="000000" w:themeColor="text1"/>
        </w:rPr>
        <w:t>本成果歸屬契約書為”下放”專用，”國有”請勿附本契約</w:t>
      </w:r>
      <w:r w:rsidRPr="00BC71B5">
        <w:rPr>
          <w:rFonts w:eastAsia="標楷體"/>
          <w:b/>
          <w:color w:val="000000" w:themeColor="text1"/>
        </w:rPr>
        <w:t>）</w:t>
      </w:r>
    </w:p>
    <w:p w14:paraId="17FDD7D2" w14:textId="77777777" w:rsidR="005D37FD" w:rsidRPr="00BC71B5" w:rsidRDefault="005D37FD" w:rsidP="005908CF">
      <w:pPr>
        <w:pStyle w:val="aff5"/>
        <w:ind w:leftChars="0" w:left="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szCs w:val="24"/>
        </w:rPr>
        <w:t>衛生福利部疾病管制署（以下簡稱機關）同意將委託○○（以下簡稱廠商）執行之「○○」計畫（編號○○）研發成果歸屬於廠商，經雙方協議，訂定條款如左：</w:t>
      </w:r>
    </w:p>
    <w:p w14:paraId="004D4798" w14:textId="77777777" w:rsidR="005D37FD" w:rsidRPr="00BC71B5" w:rsidRDefault="005D37FD" w:rsidP="00736439">
      <w:pPr>
        <w:pStyle w:val="aff5"/>
        <w:numPr>
          <w:ilvl w:val="0"/>
          <w:numId w:val="152"/>
        </w:numPr>
        <w:ind w:leftChars="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對於研發成果的管理、運用及權益分配等所有實質及程序之相關事宜，悉依本契約、「政府科學技術研究發展成果歸屬及運用辦法」、「衛生福利部科學技術研究發展成果歸屬及運用辦法」及其他相關法令及約定辦理。研究成果歸屬之認定及應用依下列優先次序為之：</w:t>
      </w:r>
      <w:r w:rsidRPr="00BC71B5">
        <w:rPr>
          <w:rFonts w:ascii="Times New Roman" w:eastAsia="標楷體" w:hAnsi="Times New Roman"/>
          <w:color w:val="000000" w:themeColor="text1"/>
        </w:rPr>
        <w:t xml:space="preserve">1. </w:t>
      </w:r>
      <w:r w:rsidRPr="00BC71B5">
        <w:rPr>
          <w:rFonts w:ascii="Times New Roman" w:eastAsia="標楷體" w:hAnsi="Times New Roman" w:hint="eastAsia"/>
          <w:color w:val="000000" w:themeColor="text1"/>
        </w:rPr>
        <w:t>本契約書；</w:t>
      </w:r>
      <w:r w:rsidRPr="00BC71B5">
        <w:rPr>
          <w:rFonts w:ascii="Times New Roman" w:eastAsia="標楷體" w:hAnsi="Times New Roman"/>
          <w:color w:val="000000" w:themeColor="text1"/>
        </w:rPr>
        <w:t xml:space="preserve">2. </w:t>
      </w:r>
      <w:r w:rsidRPr="00BC71B5">
        <w:rPr>
          <w:rFonts w:ascii="Times New Roman" w:eastAsia="標楷體" w:hAnsi="Times New Roman" w:hint="eastAsia"/>
          <w:color w:val="000000" w:themeColor="text1"/>
        </w:rPr>
        <w:t>「科學技術基本法」、「政府科學技術研究發展成果歸屬及運用辦法」、「衛生福利部科學技術研究發展成果歸屬及運用辦法」；</w:t>
      </w:r>
      <w:r w:rsidRPr="00BC71B5">
        <w:rPr>
          <w:rFonts w:ascii="Times New Roman" w:eastAsia="標楷體" w:hAnsi="Times New Roman"/>
          <w:color w:val="000000" w:themeColor="text1"/>
        </w:rPr>
        <w:t xml:space="preserve">3. </w:t>
      </w:r>
      <w:r w:rsidRPr="00BC71B5">
        <w:rPr>
          <w:rFonts w:ascii="Times New Roman" w:eastAsia="標楷體" w:hAnsi="Times New Roman" w:hint="eastAsia"/>
          <w:color w:val="000000" w:themeColor="text1"/>
        </w:rPr>
        <w:t>其他相關法令規定。</w:t>
      </w:r>
    </w:p>
    <w:p w14:paraId="2FC03D74" w14:textId="77777777" w:rsidR="005D37FD" w:rsidRPr="00BC71B5" w:rsidRDefault="005D37FD" w:rsidP="00736439">
      <w:pPr>
        <w:pStyle w:val="aff5"/>
        <w:numPr>
          <w:ilvl w:val="0"/>
          <w:numId w:val="152"/>
        </w:numPr>
        <w:ind w:leftChars="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機關就歸屬於廠商所有之研發成果，在國內外享有無償及非專屬之實施權利。前述機關享有之權利，不得讓與第三人。</w:t>
      </w:r>
    </w:p>
    <w:p w14:paraId="7D025D8F" w14:textId="77777777" w:rsidR="005D37FD" w:rsidRPr="00BC71B5" w:rsidRDefault="005D37FD" w:rsidP="00736439">
      <w:pPr>
        <w:pStyle w:val="aff5"/>
        <w:numPr>
          <w:ilvl w:val="0"/>
          <w:numId w:val="152"/>
        </w:numPr>
        <w:ind w:leftChars="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對於歸屬其所有之研發成果及其收入，應設專責單位負責管理及運用，並建置管理及運用機制。機關得視廠商就研發成果管理及其收入運用之情形，要求廠商改善其管理及運用機制。管理及運用之事項包括申請及確保研發成果於國內外權利之維護管理，授權、讓與及收益之運用管理，迴避及其相關資訊之揭露與會計處理，委任、信託、訴訟或其他一切與管理或運用研發成果有關之事項。廠商並應自行負擔研發成果管理及運用相關費用。</w:t>
      </w:r>
    </w:p>
    <w:p w14:paraId="5ECC3E0B" w14:textId="77777777" w:rsidR="005D37FD" w:rsidRPr="00BC71B5" w:rsidRDefault="005D37FD" w:rsidP="00736439">
      <w:pPr>
        <w:numPr>
          <w:ilvl w:val="0"/>
          <w:numId w:val="152"/>
        </w:numPr>
        <w:rPr>
          <w:rFonts w:eastAsia="標楷體"/>
          <w:color w:val="000000" w:themeColor="text1"/>
          <w:szCs w:val="22"/>
        </w:rPr>
      </w:pPr>
      <w:r w:rsidRPr="00BC71B5">
        <w:rPr>
          <w:rFonts w:eastAsia="標楷體" w:hint="eastAsia"/>
          <w:color w:val="000000" w:themeColor="text1"/>
          <w:szCs w:val="22"/>
        </w:rPr>
        <w:t>如有依據「衛生福利部科學技術研究發展成果歸屬及運用辦法」需報機關同意之情事，廠商非經機關同意，不得為研發成果之運用。</w:t>
      </w:r>
    </w:p>
    <w:p w14:paraId="5C751904" w14:textId="77777777" w:rsidR="005D37FD" w:rsidRPr="00BC71B5" w:rsidRDefault="005D37FD" w:rsidP="00736439">
      <w:pPr>
        <w:pStyle w:val="aff5"/>
        <w:numPr>
          <w:ilvl w:val="0"/>
          <w:numId w:val="152"/>
        </w:numPr>
        <w:ind w:leftChars="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有下列情形之一者，機關得自行或依申請，要求廠商將其研發成果授權他人，或於必要時收歸國有，廠商不得異議：</w:t>
      </w:r>
    </w:p>
    <w:p w14:paraId="134D934F" w14:textId="77777777" w:rsidR="005D37FD" w:rsidRPr="00BC71B5" w:rsidRDefault="005D37FD" w:rsidP="005908CF">
      <w:pPr>
        <w:ind w:leftChars="178" w:left="1133" w:hangingChars="294" w:hanging="706"/>
        <w:jc w:val="both"/>
        <w:rPr>
          <w:rFonts w:eastAsia="標楷體"/>
          <w:color w:val="000000" w:themeColor="text1"/>
        </w:rPr>
      </w:pPr>
      <w:r w:rsidRPr="00BC71B5">
        <w:rPr>
          <w:rFonts w:eastAsia="標楷體"/>
          <w:color w:val="000000" w:themeColor="text1"/>
        </w:rPr>
        <w:t>（</w:t>
      </w:r>
      <w:r w:rsidRPr="00BC71B5">
        <w:rPr>
          <w:rFonts w:eastAsia="標楷體" w:hint="eastAsia"/>
          <w:color w:val="000000" w:themeColor="text1"/>
        </w:rPr>
        <w:t>一</w:t>
      </w:r>
      <w:r w:rsidRPr="00BC71B5">
        <w:rPr>
          <w:rFonts w:eastAsia="標楷體"/>
          <w:color w:val="000000" w:themeColor="text1"/>
        </w:rPr>
        <w:t>）</w:t>
      </w:r>
      <w:r w:rsidRPr="00BC71B5">
        <w:rPr>
          <w:rFonts w:eastAsia="標楷體" w:hint="eastAsia"/>
          <w:color w:val="000000" w:themeColor="text1"/>
        </w:rPr>
        <w:t>研發成果之所有權人、其受讓人或專屬被授權人，於合理期間無正當理由未有效管理及運用研發成果及其收入；或曾有申請人於該期間內以合理之商業條件請求授權，未能達成協議。</w:t>
      </w:r>
    </w:p>
    <w:p w14:paraId="221903E9" w14:textId="77777777" w:rsidR="005D37FD" w:rsidRPr="00BC71B5" w:rsidRDefault="005D37FD" w:rsidP="005908CF">
      <w:pPr>
        <w:ind w:leftChars="178" w:left="1133" w:hangingChars="294" w:hanging="706"/>
        <w:jc w:val="both"/>
        <w:rPr>
          <w:rFonts w:eastAsia="標楷體"/>
          <w:color w:val="000000" w:themeColor="text1"/>
        </w:rPr>
      </w:pPr>
      <w:r w:rsidRPr="00BC71B5">
        <w:rPr>
          <w:rFonts w:eastAsia="標楷體"/>
          <w:color w:val="000000" w:themeColor="text1"/>
        </w:rPr>
        <w:t>（</w:t>
      </w:r>
      <w:r w:rsidRPr="00BC71B5">
        <w:rPr>
          <w:rFonts w:eastAsia="標楷體" w:hint="eastAsia"/>
          <w:color w:val="000000" w:themeColor="text1"/>
        </w:rPr>
        <w:t>二</w:t>
      </w:r>
      <w:r w:rsidRPr="00BC71B5">
        <w:rPr>
          <w:rFonts w:eastAsia="標楷體"/>
          <w:color w:val="000000" w:themeColor="text1"/>
        </w:rPr>
        <w:t>）</w:t>
      </w:r>
      <w:r w:rsidRPr="00BC71B5">
        <w:rPr>
          <w:rFonts w:eastAsia="標楷體" w:hint="eastAsia"/>
          <w:color w:val="000000" w:themeColor="text1"/>
        </w:rPr>
        <w:t>研發成果之所有權人、其受讓人或專屬被授權人，其管理及運用方式妨害環境保護、公共安全或公共衛生，情節重大。</w:t>
      </w:r>
    </w:p>
    <w:p w14:paraId="34B7BCB0" w14:textId="77777777" w:rsidR="005D37FD" w:rsidRPr="00BC71B5" w:rsidRDefault="005D37FD" w:rsidP="005908CF">
      <w:pPr>
        <w:ind w:leftChars="178" w:left="1133" w:hangingChars="294" w:hanging="706"/>
        <w:jc w:val="both"/>
        <w:rPr>
          <w:rFonts w:eastAsia="標楷體"/>
          <w:color w:val="000000" w:themeColor="text1"/>
        </w:rPr>
      </w:pPr>
      <w:r w:rsidRPr="00BC71B5">
        <w:rPr>
          <w:rFonts w:eastAsia="標楷體"/>
          <w:color w:val="000000" w:themeColor="text1"/>
        </w:rPr>
        <w:t>（</w:t>
      </w:r>
      <w:r w:rsidRPr="00BC71B5">
        <w:rPr>
          <w:rFonts w:eastAsia="標楷體" w:hint="eastAsia"/>
          <w:color w:val="000000" w:themeColor="text1"/>
        </w:rPr>
        <w:t>三</w:t>
      </w:r>
      <w:r w:rsidRPr="00BC71B5">
        <w:rPr>
          <w:rFonts w:eastAsia="標楷體"/>
          <w:color w:val="000000" w:themeColor="text1"/>
        </w:rPr>
        <w:t>）</w:t>
      </w:r>
      <w:r w:rsidRPr="00BC71B5">
        <w:rPr>
          <w:rFonts w:eastAsia="標楷體" w:hint="eastAsia"/>
          <w:color w:val="000000" w:themeColor="text1"/>
        </w:rPr>
        <w:t>收歸國有可增進國家重大利益。</w:t>
      </w:r>
    </w:p>
    <w:p w14:paraId="07CE8AE0" w14:textId="77777777" w:rsidR="005D37FD" w:rsidRPr="00BC71B5" w:rsidRDefault="005D37FD" w:rsidP="00736439">
      <w:pPr>
        <w:numPr>
          <w:ilvl w:val="0"/>
          <w:numId w:val="152"/>
        </w:numPr>
        <w:rPr>
          <w:rFonts w:eastAsia="標楷體"/>
          <w:color w:val="000000" w:themeColor="text1"/>
        </w:rPr>
      </w:pPr>
      <w:r w:rsidRPr="00BC71B5">
        <w:rPr>
          <w:rFonts w:eastAsia="標楷體" w:hint="eastAsia"/>
          <w:color w:val="000000" w:themeColor="text1"/>
        </w:rPr>
        <w:t>機關依前條規定處理前，應通知研發成果之所有權人、其受讓人或專屬被授權人，限期三個月內為必要之說明；屆期未說明者，機關得逕為處理。機關將研發成果授權他人實施時，被授權人應支付合理對價予該研發成果之所有權人。機關將研發成果授權他人實施或收歸國有者，其行使之要件及程序，應以書面契約約定之。廠商就機關前述之處理，不得為任何權利之主張或損害賠償之請求。</w:t>
      </w:r>
    </w:p>
    <w:p w14:paraId="19B26C2C" w14:textId="77777777" w:rsidR="005D37FD" w:rsidRPr="00BC71B5" w:rsidRDefault="005D37FD" w:rsidP="00736439">
      <w:pPr>
        <w:numPr>
          <w:ilvl w:val="0"/>
          <w:numId w:val="152"/>
        </w:numPr>
        <w:rPr>
          <w:rFonts w:eastAsia="標楷體"/>
          <w:color w:val="000000" w:themeColor="text1"/>
          <w:szCs w:val="22"/>
        </w:rPr>
      </w:pPr>
      <w:r w:rsidRPr="00BC71B5">
        <w:rPr>
          <w:rFonts w:eastAsia="標楷體" w:hint="eastAsia"/>
          <w:color w:val="000000" w:themeColor="text1"/>
          <w:szCs w:val="22"/>
        </w:rPr>
        <w:t>廠商應於本契約生效後，依機關指定之日期，就研發成果之產出、管理及運用情形，定期向機關提出書面報告。</w:t>
      </w:r>
    </w:p>
    <w:p w14:paraId="6CECA1AF" w14:textId="77777777" w:rsidR="005D37FD" w:rsidRPr="00BC71B5" w:rsidRDefault="005D37FD" w:rsidP="00736439">
      <w:pPr>
        <w:pStyle w:val="aff5"/>
        <w:numPr>
          <w:ilvl w:val="0"/>
          <w:numId w:val="152"/>
        </w:numPr>
        <w:ind w:leftChars="0"/>
        <w:jc w:val="both"/>
        <w:rPr>
          <w:rFonts w:ascii="Times New Roman" w:eastAsia="標楷體" w:hAnsi="Times New Roman"/>
          <w:color w:val="000000" w:themeColor="text1"/>
        </w:rPr>
      </w:pPr>
      <w:r w:rsidRPr="00BC71B5">
        <w:rPr>
          <w:rFonts w:ascii="Times New Roman" w:eastAsia="標楷體" w:hAnsi="Times New Roman" w:hint="eastAsia"/>
          <w:color w:val="000000" w:themeColor="text1"/>
        </w:rPr>
        <w:t>廠商因管理及運用研發成果之收入，應依機關指定之日期，將研發成果收入繳交機關：廠商為公、私立學校、公立研究機關（構）者，應將其研發成果收入之百分之二十繳交機關；前項以外之其他廠商，應將其研發成果收入之百分之四十繳交機關。廠商繳交機關之收入，得以授權金、權利金、衍生利益、價金、股權或其他權益繳交之。</w:t>
      </w:r>
    </w:p>
    <w:p w14:paraId="0F15F3AA" w14:textId="63EADCD4" w:rsidR="001E641C" w:rsidRPr="00BC71B5" w:rsidRDefault="005D37FD" w:rsidP="001E641C">
      <w:pPr>
        <w:numPr>
          <w:ilvl w:val="0"/>
          <w:numId w:val="152"/>
        </w:numPr>
        <w:rPr>
          <w:rFonts w:eastAsia="標楷體"/>
          <w:color w:val="000000" w:themeColor="text1"/>
          <w:szCs w:val="22"/>
        </w:rPr>
      </w:pPr>
      <w:r w:rsidRPr="00BC71B5">
        <w:rPr>
          <w:rFonts w:eastAsia="標楷體" w:hint="eastAsia"/>
          <w:color w:val="000000" w:themeColor="text1"/>
          <w:szCs w:val="22"/>
        </w:rPr>
        <w:t>廠商違反本契約之約定時，機關除得向廠商追繳應繳交之研發成果收入外，必要時並得將研發成果收歸國有，廠商不得異議。其相關程序準用第六條之約定辦理。</w:t>
      </w:r>
    </w:p>
    <w:p w14:paraId="6EE64486" w14:textId="77777777" w:rsidR="001E641C" w:rsidRPr="00BC71B5" w:rsidRDefault="005D37FD" w:rsidP="001E641C">
      <w:pPr>
        <w:numPr>
          <w:ilvl w:val="0"/>
          <w:numId w:val="152"/>
        </w:numPr>
        <w:rPr>
          <w:rFonts w:eastAsia="標楷體"/>
          <w:color w:val="000000" w:themeColor="text1"/>
          <w:szCs w:val="22"/>
        </w:rPr>
      </w:pPr>
      <w:r w:rsidRPr="00BC71B5">
        <w:rPr>
          <w:rFonts w:eastAsia="標楷體" w:hint="eastAsia"/>
          <w:color w:val="000000" w:themeColor="text1"/>
          <w:szCs w:val="22"/>
        </w:rPr>
        <w:t>本契約書未約定事項，雙方得以換文方式另行約定，修正時亦同。本契約所約定事項如遇有訴訟時，雙方同意以台灣台北地方法院為第一審管轄法院。</w:t>
      </w:r>
    </w:p>
    <w:p w14:paraId="7137B7DF" w14:textId="16665562" w:rsidR="005D37FD" w:rsidRPr="00BC71B5" w:rsidRDefault="005D37FD" w:rsidP="001E641C">
      <w:pPr>
        <w:numPr>
          <w:ilvl w:val="0"/>
          <w:numId w:val="152"/>
        </w:numPr>
        <w:ind w:left="742" w:hanging="742"/>
        <w:rPr>
          <w:rFonts w:eastAsia="標楷體"/>
          <w:color w:val="000000" w:themeColor="text1"/>
          <w:szCs w:val="22"/>
        </w:rPr>
      </w:pPr>
      <w:r w:rsidRPr="00BC71B5">
        <w:rPr>
          <w:rFonts w:eastAsia="標楷體" w:hint="eastAsia"/>
          <w:color w:val="000000" w:themeColor="text1"/>
          <w:szCs w:val="22"/>
        </w:rPr>
        <w:t>本契約書正本二份，分送雙方保存，以資信守。</w:t>
      </w:r>
    </w:p>
    <w:p w14:paraId="75696C3F" w14:textId="3E7A3D93" w:rsidR="00302094" w:rsidRPr="00BC71B5" w:rsidRDefault="00302094">
      <w:pPr>
        <w:widowControl/>
        <w:rPr>
          <w:rFonts w:eastAsia="標楷體"/>
          <w:b/>
          <w:color w:val="000000" w:themeColor="text1"/>
          <w:sz w:val="32"/>
        </w:rPr>
      </w:pPr>
      <w:r w:rsidRPr="00BC71B5">
        <w:rPr>
          <w:rFonts w:eastAsia="標楷體"/>
          <w:b/>
          <w:color w:val="000000" w:themeColor="text1"/>
          <w:sz w:val="32"/>
        </w:rPr>
        <w:br w:type="page"/>
      </w:r>
    </w:p>
    <w:p w14:paraId="7299187A" w14:textId="77777777" w:rsidR="003400E0" w:rsidRPr="00BC71B5" w:rsidRDefault="003400E0">
      <w:pPr>
        <w:widowControl/>
        <w:rPr>
          <w:rFonts w:eastAsia="標楷體"/>
          <w:b/>
          <w:color w:val="000000" w:themeColor="text1"/>
          <w:sz w:val="32"/>
        </w:rPr>
      </w:pPr>
    </w:p>
    <w:p w14:paraId="6BD37E93" w14:textId="77777777" w:rsidR="006F41BB" w:rsidRPr="00BC71B5" w:rsidRDefault="005D37FD" w:rsidP="006F41BB">
      <w:pPr>
        <w:jc w:val="center"/>
        <w:rPr>
          <w:rFonts w:eastAsia="標楷體"/>
          <w:b/>
          <w:color w:val="000000" w:themeColor="text1"/>
          <w:sz w:val="32"/>
        </w:rPr>
      </w:pPr>
      <w:r w:rsidRPr="00BC71B5">
        <w:rPr>
          <w:rFonts w:eastAsia="標楷體" w:hint="eastAsia"/>
          <w:b/>
          <w:color w:val="000000" w:themeColor="text1"/>
          <w:sz w:val="32"/>
        </w:rPr>
        <w:t></w:t>
      </w:r>
      <w:bookmarkStart w:id="19" w:name="_Toc56395527"/>
      <w:r w:rsidR="006F41BB" w:rsidRPr="00BC71B5">
        <w:rPr>
          <w:rFonts w:eastAsia="標楷體"/>
          <w:b/>
          <w:color w:val="000000" w:themeColor="text1"/>
          <w:sz w:val="32"/>
        </w:rPr>
        <w:t>______________________________</w:t>
      </w:r>
      <w:r w:rsidR="006F41BB" w:rsidRPr="00BC71B5">
        <w:rPr>
          <w:rFonts w:eastAsia="標楷體" w:hint="eastAsia"/>
          <w:b/>
          <w:color w:val="000000" w:themeColor="text1"/>
          <w:sz w:val="32"/>
        </w:rPr>
        <w:t>計畫</w:t>
      </w:r>
    </w:p>
    <w:p w14:paraId="2BABB8B4" w14:textId="77777777" w:rsidR="006F41BB" w:rsidRPr="00BC71B5" w:rsidRDefault="006F41BB" w:rsidP="006F41BB">
      <w:pPr>
        <w:jc w:val="center"/>
        <w:rPr>
          <w:rFonts w:eastAsia="標楷體"/>
          <w:b/>
          <w:color w:val="000000" w:themeColor="text1"/>
          <w:sz w:val="32"/>
        </w:rPr>
      </w:pPr>
      <w:bookmarkStart w:id="20" w:name="_Hlk170825893"/>
      <w:r w:rsidRPr="00BC71B5">
        <w:rPr>
          <w:rFonts w:eastAsia="標楷體" w:hint="eastAsia"/>
          <w:b/>
          <w:color w:val="000000" w:themeColor="text1"/>
          <w:sz w:val="32"/>
        </w:rPr>
        <w:t>資料使用及軟體交付協議書</w:t>
      </w:r>
      <w:bookmarkEnd w:id="20"/>
    </w:p>
    <w:p w14:paraId="75D99499"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立約人：</w:t>
      </w:r>
      <w:r w:rsidRPr="00BC71B5">
        <w:rPr>
          <w:rFonts w:eastAsia="標楷體" w:hint="eastAsia"/>
          <w:color w:val="000000" w:themeColor="text1"/>
        </w:rPr>
        <w:t>____________</w:t>
      </w:r>
      <w:r w:rsidRPr="00BC71B5">
        <w:rPr>
          <w:rFonts w:eastAsia="標楷體" w:hint="eastAsia"/>
          <w:color w:val="000000" w:themeColor="text1"/>
        </w:rPr>
        <w:t>（資助機關）</w:t>
      </w:r>
    </w:p>
    <w:p w14:paraId="3726AF2A" w14:textId="77777777" w:rsidR="006F41BB" w:rsidRPr="00BC71B5" w:rsidRDefault="006F41BB" w:rsidP="006F41BB">
      <w:pPr>
        <w:jc w:val="both"/>
        <w:rPr>
          <w:rFonts w:eastAsia="標楷體"/>
          <w:color w:val="000000" w:themeColor="text1"/>
        </w:rPr>
      </w:pPr>
      <w:r w:rsidRPr="00BC71B5">
        <w:rPr>
          <w:rFonts w:eastAsia="標楷體"/>
          <w:color w:val="000000" w:themeColor="text1"/>
        </w:rPr>
        <w:t xml:space="preserve">        </w:t>
      </w:r>
      <w:r w:rsidRPr="00BC71B5">
        <w:rPr>
          <w:rFonts w:eastAsia="標楷體" w:hint="eastAsia"/>
          <w:color w:val="000000" w:themeColor="text1"/>
        </w:rPr>
        <w:t>（以下簡稱甲方）</w:t>
      </w:r>
    </w:p>
    <w:p w14:paraId="621AA237"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 xml:space="preserve">    ____________</w:t>
      </w:r>
      <w:r w:rsidRPr="00BC71B5">
        <w:rPr>
          <w:rFonts w:eastAsia="標楷體" w:hint="eastAsia"/>
          <w:color w:val="000000" w:themeColor="text1"/>
        </w:rPr>
        <w:t>（執行單位）</w:t>
      </w:r>
    </w:p>
    <w:p w14:paraId="32CE0E85" w14:textId="77777777" w:rsidR="006F41BB" w:rsidRPr="00BC71B5" w:rsidRDefault="006F41BB" w:rsidP="006F41BB">
      <w:pPr>
        <w:jc w:val="both"/>
        <w:rPr>
          <w:rFonts w:eastAsia="標楷體"/>
          <w:color w:val="000000" w:themeColor="text1"/>
        </w:rPr>
      </w:pPr>
      <w:r w:rsidRPr="00BC71B5">
        <w:rPr>
          <w:rFonts w:eastAsia="標楷體"/>
          <w:color w:val="000000" w:themeColor="text1"/>
        </w:rPr>
        <w:t xml:space="preserve">        </w:t>
      </w:r>
      <w:r w:rsidRPr="00BC71B5">
        <w:rPr>
          <w:rFonts w:eastAsia="標楷體" w:hint="eastAsia"/>
          <w:color w:val="000000" w:themeColor="text1"/>
        </w:rPr>
        <w:t>（以下簡稱乙方）</w:t>
      </w:r>
    </w:p>
    <w:p w14:paraId="260FC56E"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乙方執行</w:t>
      </w:r>
      <w:r w:rsidRPr="00BC71B5">
        <w:rPr>
          <w:rFonts w:eastAsia="標楷體" w:hint="eastAsia"/>
          <w:color w:val="000000" w:themeColor="text1"/>
        </w:rPr>
        <w:t>__________</w:t>
      </w:r>
      <w:r w:rsidRPr="00BC71B5">
        <w:rPr>
          <w:rFonts w:eastAsia="標楷體" w:hint="eastAsia"/>
          <w:color w:val="000000" w:themeColor="text1"/>
        </w:rPr>
        <w:t>計畫（以下簡稱本計畫）各該工作項目</w:t>
      </w:r>
      <w:r w:rsidRPr="00BC71B5">
        <w:rPr>
          <w:rFonts w:eastAsia="標楷體"/>
          <w:color w:val="000000" w:themeColor="text1"/>
        </w:rPr>
        <w:t>/</w:t>
      </w:r>
      <w:r w:rsidRPr="00BC71B5">
        <w:rPr>
          <w:rFonts w:eastAsia="標楷體" w:hint="eastAsia"/>
          <w:color w:val="000000" w:themeColor="text1"/>
        </w:rPr>
        <w:t>交付項目所蒐集、處理之資料（包含原始資料）（以下簡稱研究資料）及所開發之軟體，基於促進公共利益、回饋社會等考量，雙方同意訂立本協議書，依下列各條約定運用：</w:t>
      </w:r>
    </w:p>
    <w:p w14:paraId="4615E0E1" w14:textId="77777777" w:rsidR="006F41BB" w:rsidRPr="00BC71B5" w:rsidRDefault="006F41BB" w:rsidP="006F41BB">
      <w:pPr>
        <w:jc w:val="both"/>
        <w:rPr>
          <w:rFonts w:eastAsia="標楷體"/>
          <w:color w:val="000000" w:themeColor="text1"/>
        </w:rPr>
      </w:pPr>
    </w:p>
    <w:p w14:paraId="5061025C" w14:textId="77777777" w:rsidR="006F41BB" w:rsidRPr="00BC71B5" w:rsidRDefault="006F41BB" w:rsidP="006F41BB">
      <w:pPr>
        <w:jc w:val="both"/>
        <w:rPr>
          <w:rFonts w:eastAsia="標楷體"/>
          <w:b/>
          <w:color w:val="000000" w:themeColor="text1"/>
        </w:rPr>
      </w:pPr>
      <w:r w:rsidRPr="00BC71B5">
        <w:rPr>
          <w:rFonts w:eastAsia="標楷體" w:hint="eastAsia"/>
          <w:b/>
          <w:color w:val="000000" w:themeColor="text1"/>
        </w:rPr>
        <w:t>第一條：締約目的─計畫執行資料之使用可能</w:t>
      </w:r>
    </w:p>
    <w:p w14:paraId="34A46F78"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本協議書係基於</w:t>
      </w:r>
      <w:r w:rsidRPr="00BC71B5">
        <w:rPr>
          <w:rFonts w:eastAsia="標楷體" w:hint="eastAsia"/>
          <w:color w:val="000000" w:themeColor="text1"/>
        </w:rPr>
        <w:t>_____________</w:t>
      </w:r>
      <w:r w:rsidRPr="00BC71B5">
        <w:rPr>
          <w:rFonts w:eastAsia="標楷體" w:hint="eastAsia"/>
          <w:color w:val="000000" w:themeColor="text1"/>
        </w:rPr>
        <w:t>計畫專案契約書（以下簡稱主契約）第</w:t>
      </w:r>
      <w:r w:rsidRPr="00BC71B5">
        <w:rPr>
          <w:rFonts w:eastAsia="標楷體" w:hint="eastAsia"/>
          <w:color w:val="000000" w:themeColor="text1"/>
        </w:rPr>
        <w:t>__</w:t>
      </w:r>
      <w:r w:rsidRPr="00BC71B5">
        <w:rPr>
          <w:rFonts w:eastAsia="標楷體" w:hint="eastAsia"/>
          <w:color w:val="000000" w:themeColor="text1"/>
        </w:rPr>
        <w:t>條等相關權利歸屬約定進一步協商，甲方得基於本協議書之約定，請求乙方交付並使用本計畫研究資料。</w:t>
      </w:r>
    </w:p>
    <w:p w14:paraId="23552596" w14:textId="77777777" w:rsidR="006F41BB" w:rsidRPr="00BC71B5" w:rsidRDefault="006F41BB" w:rsidP="006F41BB">
      <w:pPr>
        <w:jc w:val="both"/>
        <w:rPr>
          <w:rFonts w:eastAsia="標楷體"/>
          <w:color w:val="000000" w:themeColor="text1"/>
        </w:rPr>
      </w:pPr>
    </w:p>
    <w:p w14:paraId="148FC0EA" w14:textId="77777777" w:rsidR="006F41BB" w:rsidRPr="00BC71B5" w:rsidRDefault="006F41BB" w:rsidP="006F41BB">
      <w:pPr>
        <w:jc w:val="both"/>
        <w:rPr>
          <w:rFonts w:eastAsia="標楷體"/>
          <w:b/>
          <w:color w:val="000000" w:themeColor="text1"/>
        </w:rPr>
      </w:pPr>
      <w:r w:rsidRPr="00BC71B5">
        <w:rPr>
          <w:rFonts w:eastAsia="標楷體" w:hint="eastAsia"/>
          <w:b/>
          <w:color w:val="000000" w:themeColor="text1"/>
        </w:rPr>
        <w:t>第二條：資料之範圍</w:t>
      </w:r>
    </w:p>
    <w:p w14:paraId="69E8872E"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甲方基於促進資料高度流通及廣泛利用等公益目的，得請求乙方交付本計畫研究資料，並予使用。但下列資料不在此限：</w:t>
      </w:r>
    </w:p>
    <w:p w14:paraId="1896D611" w14:textId="77777777" w:rsidR="006F41BB" w:rsidRPr="00BC71B5" w:rsidRDefault="006F41BB" w:rsidP="006F41BB">
      <w:pPr>
        <w:jc w:val="both"/>
        <w:rPr>
          <w:rFonts w:eastAsia="標楷體"/>
          <w:color w:val="000000" w:themeColor="text1"/>
        </w:rPr>
      </w:pPr>
      <w:r w:rsidRPr="00BC71B5">
        <w:rPr>
          <w:rFonts w:eastAsia="標楷體"/>
          <w:color w:val="000000" w:themeColor="text1"/>
        </w:rPr>
        <w:t>（</w:t>
      </w:r>
      <w:r w:rsidRPr="00BC71B5">
        <w:rPr>
          <w:rFonts w:eastAsia="標楷體" w:hint="eastAsia"/>
          <w:color w:val="000000" w:themeColor="text1"/>
        </w:rPr>
        <w:t>一</w:t>
      </w:r>
      <w:r w:rsidRPr="00BC71B5">
        <w:rPr>
          <w:rFonts w:eastAsia="標楷體"/>
          <w:color w:val="000000" w:themeColor="text1"/>
        </w:rPr>
        <w:t>）</w:t>
      </w:r>
      <w:r w:rsidRPr="00BC71B5">
        <w:rPr>
          <w:rFonts w:eastAsia="標楷體" w:hint="eastAsia"/>
          <w:color w:val="000000" w:themeColor="text1"/>
        </w:rPr>
        <w:t>依個人資料保護法、政府資訊公開法或其他特定法規不得提供使用者。</w:t>
      </w:r>
    </w:p>
    <w:p w14:paraId="6D9F024B" w14:textId="77777777" w:rsidR="006F41BB" w:rsidRPr="00BC71B5" w:rsidRDefault="006F41BB" w:rsidP="006F41BB">
      <w:pPr>
        <w:jc w:val="both"/>
        <w:rPr>
          <w:rFonts w:eastAsia="標楷體"/>
          <w:color w:val="000000" w:themeColor="text1"/>
        </w:rPr>
      </w:pPr>
      <w:r w:rsidRPr="00BC71B5">
        <w:rPr>
          <w:rFonts w:eastAsia="標楷體"/>
          <w:color w:val="000000" w:themeColor="text1"/>
        </w:rPr>
        <w:t>（</w:t>
      </w:r>
      <w:r w:rsidRPr="00BC71B5">
        <w:rPr>
          <w:rFonts w:eastAsia="標楷體" w:hint="eastAsia"/>
          <w:color w:val="000000" w:themeColor="text1"/>
        </w:rPr>
        <w:t>二</w:t>
      </w:r>
      <w:r w:rsidRPr="00BC71B5">
        <w:rPr>
          <w:rFonts w:eastAsia="標楷體"/>
          <w:color w:val="000000" w:themeColor="text1"/>
        </w:rPr>
        <w:t>）</w:t>
      </w:r>
      <w:r w:rsidRPr="00BC71B5">
        <w:rPr>
          <w:rFonts w:eastAsia="標楷體" w:hint="eastAsia"/>
          <w:color w:val="000000" w:themeColor="text1"/>
        </w:rPr>
        <w:t>雙方協議限定其使用之時間、主體、範圍、應用領域者，或由乙方自行管理運用者。（詳附件</w:t>
      </w:r>
      <w:r w:rsidRPr="00BC71B5">
        <w:rPr>
          <w:rFonts w:eastAsia="標楷體"/>
          <w:color w:val="000000" w:themeColor="text1"/>
        </w:rPr>
        <w:t>）</w:t>
      </w:r>
    </w:p>
    <w:p w14:paraId="0827F953" w14:textId="77777777" w:rsidR="006F41BB" w:rsidRPr="00BC71B5" w:rsidRDefault="006F41BB" w:rsidP="006F41BB">
      <w:pPr>
        <w:jc w:val="both"/>
        <w:rPr>
          <w:rFonts w:eastAsia="標楷體"/>
          <w:color w:val="000000" w:themeColor="text1"/>
        </w:rPr>
      </w:pPr>
    </w:p>
    <w:p w14:paraId="0094A538" w14:textId="77777777" w:rsidR="006F41BB" w:rsidRPr="00BC71B5" w:rsidRDefault="006F41BB" w:rsidP="006F41BB">
      <w:pPr>
        <w:jc w:val="both"/>
        <w:rPr>
          <w:rFonts w:eastAsia="標楷體"/>
          <w:b/>
          <w:color w:val="000000" w:themeColor="text1"/>
        </w:rPr>
      </w:pPr>
      <w:r w:rsidRPr="00BC71B5">
        <w:rPr>
          <w:rFonts w:eastAsia="標楷體" w:hint="eastAsia"/>
          <w:b/>
          <w:color w:val="000000" w:themeColor="text1"/>
        </w:rPr>
        <w:t>第三條：資料使用容許性</w:t>
      </w:r>
    </w:p>
    <w:p w14:paraId="6193146F"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乙方所供甲方使用之第二條研究資料，倘涉及其計畫研究成果之著作權法、專利法等相關智慧財產法之權利，視為乙方同意甲方使用。</w:t>
      </w:r>
    </w:p>
    <w:p w14:paraId="6283BDEA" w14:textId="77777777" w:rsidR="006F41BB" w:rsidRPr="00BC71B5" w:rsidRDefault="006F41BB" w:rsidP="006F41BB">
      <w:pPr>
        <w:jc w:val="both"/>
        <w:rPr>
          <w:rFonts w:eastAsia="標楷體"/>
          <w:color w:val="000000" w:themeColor="text1"/>
        </w:rPr>
      </w:pPr>
    </w:p>
    <w:p w14:paraId="7319AC45"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乙方應確保其所供甲方使用之第二條研究資料，不涉他人之智慧財產權，若有涉則須註明出處、相關授權約定。</w:t>
      </w:r>
    </w:p>
    <w:p w14:paraId="3AF2D358" w14:textId="77777777" w:rsidR="006F41BB" w:rsidRPr="00BC71B5" w:rsidRDefault="006F41BB" w:rsidP="006F41BB">
      <w:pPr>
        <w:jc w:val="both"/>
        <w:rPr>
          <w:rFonts w:eastAsia="標楷體"/>
          <w:color w:val="000000" w:themeColor="text1"/>
        </w:rPr>
      </w:pPr>
    </w:p>
    <w:p w14:paraId="10A2AF9D" w14:textId="77777777" w:rsidR="006F41BB" w:rsidRPr="00BC71B5" w:rsidRDefault="006F41BB" w:rsidP="006F41BB">
      <w:pPr>
        <w:jc w:val="both"/>
        <w:rPr>
          <w:rFonts w:eastAsia="標楷體"/>
          <w:b/>
          <w:color w:val="000000" w:themeColor="text1"/>
        </w:rPr>
      </w:pPr>
      <w:r w:rsidRPr="00BC71B5">
        <w:rPr>
          <w:rFonts w:eastAsia="標楷體" w:hint="eastAsia"/>
          <w:b/>
          <w:color w:val="000000" w:themeColor="text1"/>
        </w:rPr>
        <w:t>第四條：資料轉讓之相同約定要求</w:t>
      </w:r>
    </w:p>
    <w:p w14:paraId="4C37C8F1"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乙方如將本計畫研發成果讓與或專屬授權予第三人時，亦應促使該第三人與甲方訂立如同本協議書之資料使用協議，以保甲方仍得無償使用本計畫研究資料。</w:t>
      </w:r>
    </w:p>
    <w:p w14:paraId="13249427" w14:textId="77777777" w:rsidR="006F41BB" w:rsidRPr="00BC71B5" w:rsidRDefault="006F41BB" w:rsidP="006F41BB">
      <w:pPr>
        <w:jc w:val="both"/>
        <w:rPr>
          <w:rFonts w:eastAsia="標楷體"/>
          <w:color w:val="000000" w:themeColor="text1"/>
        </w:rPr>
      </w:pPr>
    </w:p>
    <w:p w14:paraId="7D546465" w14:textId="77777777" w:rsidR="006F41BB" w:rsidRPr="00BC71B5" w:rsidRDefault="006F41BB" w:rsidP="006F41BB">
      <w:pPr>
        <w:jc w:val="both"/>
        <w:rPr>
          <w:rFonts w:eastAsia="標楷體"/>
          <w:b/>
          <w:color w:val="000000" w:themeColor="text1"/>
        </w:rPr>
      </w:pPr>
      <w:r w:rsidRPr="00BC71B5">
        <w:rPr>
          <w:rFonts w:eastAsia="標楷體" w:hint="eastAsia"/>
          <w:b/>
          <w:color w:val="000000" w:themeColor="text1"/>
        </w:rPr>
        <w:t>第五條：軟體交付原則</w:t>
      </w:r>
    </w:p>
    <w:p w14:paraId="299C7ACB"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工作項目</w:t>
      </w:r>
      <w:r w:rsidRPr="00BC71B5">
        <w:rPr>
          <w:rFonts w:eastAsia="標楷體"/>
          <w:color w:val="000000" w:themeColor="text1"/>
        </w:rPr>
        <w:t>/</w:t>
      </w:r>
      <w:r w:rsidRPr="00BC71B5">
        <w:rPr>
          <w:rFonts w:eastAsia="標楷體" w:hint="eastAsia"/>
          <w:color w:val="000000" w:themeColor="text1"/>
        </w:rPr>
        <w:t>交付項目若涉及軟體開發，除主契約另有明文約定外，乙方應依甲方需求及指定方式，交付完整軟體執行檔、原始碼</w:t>
      </w:r>
      <w:r w:rsidRPr="00BC71B5">
        <w:rPr>
          <w:rFonts w:eastAsia="標楷體"/>
          <w:color w:val="000000" w:themeColor="text1"/>
        </w:rPr>
        <w:t>（</w:t>
      </w:r>
      <w:r w:rsidRPr="00BC71B5">
        <w:rPr>
          <w:rFonts w:eastAsia="標楷體"/>
          <w:color w:val="000000" w:themeColor="text1"/>
        </w:rPr>
        <w:t>Source Code</w:t>
      </w:r>
      <w:r w:rsidRPr="00BC71B5">
        <w:rPr>
          <w:rFonts w:eastAsia="標楷體"/>
          <w:color w:val="000000" w:themeColor="text1"/>
        </w:rPr>
        <w:t>）</w:t>
      </w:r>
      <w:r w:rsidRPr="00BC71B5">
        <w:rPr>
          <w:rFonts w:eastAsia="標楷體" w:hint="eastAsia"/>
          <w:color w:val="000000" w:themeColor="text1"/>
        </w:rPr>
        <w:t>、環境安裝程式等，以及系統測試報告、資訊安全測試報告、管理者操作手冊等相關文件。</w:t>
      </w:r>
    </w:p>
    <w:p w14:paraId="731F7A36"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甲方得要求乙方協助查核原始碼完整性。</w:t>
      </w:r>
      <w:r w:rsidRPr="00BC71B5">
        <w:rPr>
          <w:rFonts w:eastAsia="標楷體"/>
          <w:color w:val="000000" w:themeColor="text1"/>
        </w:rPr>
        <w:t xml:space="preserve"> </w:t>
      </w:r>
    </w:p>
    <w:p w14:paraId="19A059DD"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採用開放原始碼進行軟體開發者，甲乙雙方應查察其授權條件及契約內容，以符合相關法規及授權條件。</w:t>
      </w:r>
    </w:p>
    <w:p w14:paraId="37A42AA8" w14:textId="77777777" w:rsidR="006F41BB" w:rsidRPr="00BC71B5" w:rsidRDefault="006F41BB" w:rsidP="006F41BB">
      <w:pPr>
        <w:jc w:val="both"/>
        <w:rPr>
          <w:rFonts w:eastAsia="標楷體"/>
          <w:color w:val="000000" w:themeColor="text1"/>
        </w:rPr>
      </w:pPr>
    </w:p>
    <w:p w14:paraId="300551CA" w14:textId="77777777" w:rsidR="006F41BB" w:rsidRPr="00BC71B5" w:rsidRDefault="006F41BB" w:rsidP="006F41BB">
      <w:pPr>
        <w:jc w:val="both"/>
        <w:rPr>
          <w:rFonts w:eastAsia="標楷體"/>
          <w:b/>
          <w:color w:val="000000" w:themeColor="text1"/>
        </w:rPr>
      </w:pPr>
      <w:r w:rsidRPr="00BC71B5">
        <w:rPr>
          <w:rFonts w:eastAsia="標楷體" w:hint="eastAsia"/>
          <w:b/>
          <w:color w:val="000000" w:themeColor="text1"/>
        </w:rPr>
        <w:t>第六條：違約效果</w:t>
      </w:r>
    </w:p>
    <w:p w14:paraId="571F754B"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甲方使用第二條第二款雙方約定限定使用之研究資料，未經乙方同意即轉予第三人或授權第三人使用，乙方得向甲方請求賠償轉予、授權之對價總額或請求相當之損害賠償。</w:t>
      </w:r>
    </w:p>
    <w:p w14:paraId="6CE39FF3"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乙方將本計畫研發成果讓與或專屬授權第三人，未敦促第三人與甲方訂有如同本協議書之約定，致甲方無法使用第二條研究資料者，甲方得向乙方請求損害賠償。</w:t>
      </w:r>
    </w:p>
    <w:p w14:paraId="737C2815"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乙方提供甲方使用之第二條研究資料涉及他人之智慧財產權，且未註明出處、相關授權約定，致甲方使用或授權他人使用前開資料侵害他人智慧財產權者，甲方得向乙方請求相當之損害賠償。</w:t>
      </w:r>
    </w:p>
    <w:p w14:paraId="7D1AA2BD" w14:textId="77777777" w:rsidR="006F41BB" w:rsidRPr="00BC71B5" w:rsidRDefault="006F41BB" w:rsidP="006F41BB">
      <w:pPr>
        <w:jc w:val="both"/>
        <w:rPr>
          <w:rFonts w:eastAsia="標楷體"/>
          <w:color w:val="000000" w:themeColor="text1"/>
        </w:rPr>
      </w:pPr>
    </w:p>
    <w:p w14:paraId="01E22945" w14:textId="77777777" w:rsidR="006F41BB" w:rsidRPr="00BC71B5" w:rsidRDefault="006F41BB" w:rsidP="006F41BB">
      <w:pPr>
        <w:jc w:val="both"/>
        <w:rPr>
          <w:rFonts w:eastAsia="標楷體"/>
          <w:b/>
          <w:color w:val="000000" w:themeColor="text1"/>
        </w:rPr>
      </w:pPr>
      <w:r w:rsidRPr="00BC71B5">
        <w:rPr>
          <w:rFonts w:eastAsia="標楷體" w:hint="eastAsia"/>
          <w:b/>
          <w:color w:val="000000" w:themeColor="text1"/>
        </w:rPr>
        <w:t>第七條：聯合申請條款</w:t>
      </w:r>
    </w:p>
    <w:p w14:paraId="5C55F23D" w14:textId="77777777" w:rsidR="006F41BB" w:rsidRPr="00BC71B5" w:rsidRDefault="006F41BB" w:rsidP="006F41BB">
      <w:pPr>
        <w:jc w:val="both"/>
        <w:rPr>
          <w:rFonts w:eastAsia="標楷體"/>
          <w:color w:val="000000" w:themeColor="text1"/>
        </w:rPr>
      </w:pPr>
      <w:r w:rsidRPr="00BC71B5">
        <w:rPr>
          <w:rFonts w:eastAsia="標楷體" w:hint="eastAsia"/>
          <w:color w:val="000000" w:themeColor="text1"/>
        </w:rPr>
        <w:t>如本計畫為兩家以上單位共同執行者，則本協議書之權利、義務係由本計畫主導單位主張或履行。</w:t>
      </w:r>
    </w:p>
    <w:p w14:paraId="683AF483" w14:textId="77777777" w:rsidR="006F41BB" w:rsidRPr="00BC71B5" w:rsidRDefault="006F41BB" w:rsidP="00866E16">
      <w:pPr>
        <w:jc w:val="center"/>
        <w:rPr>
          <w:rFonts w:eastAsia="標楷體"/>
          <w:b/>
          <w:color w:val="000000" w:themeColor="text1"/>
          <w:sz w:val="32"/>
        </w:rPr>
      </w:pPr>
    </w:p>
    <w:p w14:paraId="38C33B14" w14:textId="77777777" w:rsidR="006F41BB" w:rsidRPr="00BC71B5" w:rsidRDefault="006F41BB">
      <w:pPr>
        <w:widowControl/>
        <w:rPr>
          <w:rFonts w:eastAsia="標楷體"/>
          <w:b/>
          <w:color w:val="000000" w:themeColor="text1"/>
          <w:sz w:val="32"/>
        </w:rPr>
      </w:pPr>
      <w:r w:rsidRPr="00BC71B5">
        <w:rPr>
          <w:rFonts w:eastAsia="標楷體"/>
          <w:b/>
          <w:color w:val="000000" w:themeColor="text1"/>
          <w:sz w:val="32"/>
        </w:rPr>
        <w:br w:type="page"/>
      </w:r>
    </w:p>
    <w:p w14:paraId="34BE40EA" w14:textId="77777777" w:rsidR="004C09E4" w:rsidRPr="00BC71B5" w:rsidRDefault="004C09E4" w:rsidP="00866E16">
      <w:pPr>
        <w:jc w:val="center"/>
        <w:rPr>
          <w:rFonts w:ascii="標楷體" w:eastAsia="標楷體" w:hAnsi="標楷體"/>
          <w:color w:val="000000" w:themeColor="text1"/>
        </w:rPr>
      </w:pPr>
      <w:r w:rsidRPr="00BC71B5">
        <w:rPr>
          <w:rFonts w:ascii="標楷體" w:eastAsia="標楷體" w:hAnsi="標楷體"/>
          <w:b/>
          <w:bCs/>
          <w:color w:val="000000" w:themeColor="text1"/>
          <w:sz w:val="32"/>
        </w:rPr>
        <w:t>保密同意書</w:t>
      </w:r>
      <w:bookmarkEnd w:id="19"/>
    </w:p>
    <w:p w14:paraId="01CD11E6" w14:textId="47C83C24" w:rsidR="004C09E4" w:rsidRPr="00BC71B5" w:rsidRDefault="004C09E4" w:rsidP="004C09E4">
      <w:pPr>
        <w:pStyle w:val="ae"/>
        <w:spacing w:line="340" w:lineRule="exact"/>
        <w:ind w:left="0" w:right="-307" w:firstLine="0"/>
        <w:rPr>
          <w:rFonts w:hAnsi="標楷體"/>
          <w:color w:val="000000" w:themeColor="text1"/>
        </w:rPr>
      </w:pPr>
      <w:r w:rsidRPr="00BC71B5">
        <w:rPr>
          <w:rFonts w:hAnsi="標楷體"/>
          <w:color w:val="000000" w:themeColor="text1"/>
          <w:sz w:val="24"/>
          <w:szCs w:val="24"/>
        </w:rPr>
        <w:t>茲緣於簽署人 ﹍﹍﹍﹍﹍（簽署人姓名，以下稱簽署人）參與</w:t>
      </w:r>
      <w:r w:rsidRPr="00BC71B5">
        <w:rPr>
          <w:rFonts w:hAnsi="標楷體"/>
          <w:color w:val="000000" w:themeColor="text1"/>
          <w:sz w:val="24"/>
          <w:szCs w:val="24"/>
          <w:u w:val="single"/>
        </w:rPr>
        <w:t>﹍﹍﹍</w:t>
      </w:r>
      <w:r w:rsidRPr="00BC71B5">
        <w:rPr>
          <w:rFonts w:hAnsi="標楷體" w:hint="eastAsia"/>
          <w:color w:val="000000" w:themeColor="text1"/>
          <w:sz w:val="24"/>
          <w:szCs w:val="24"/>
          <w:u w:val="single"/>
        </w:rPr>
        <w:t>公司</w:t>
      </w:r>
      <w:r w:rsidRPr="00BC71B5">
        <w:rPr>
          <w:rFonts w:hAnsi="標楷體"/>
          <w:color w:val="000000" w:themeColor="text1"/>
          <w:sz w:val="24"/>
          <w:szCs w:val="24"/>
        </w:rPr>
        <w:t>（廠商名稱，以下稱廠商）得標</w:t>
      </w:r>
      <w:r w:rsidRPr="00BC71B5">
        <w:rPr>
          <w:rFonts w:hAnsi="標楷體" w:hint="eastAsia"/>
          <w:color w:val="000000" w:themeColor="text1"/>
          <w:sz w:val="24"/>
          <w:szCs w:val="24"/>
          <w:u w:val="single"/>
        </w:rPr>
        <w:t>衛生福利部疾病管制署</w:t>
      </w:r>
      <w:r w:rsidRPr="00BC71B5">
        <w:rPr>
          <w:rFonts w:hAnsi="標楷體"/>
          <w:color w:val="000000" w:themeColor="text1"/>
          <w:sz w:val="24"/>
          <w:szCs w:val="24"/>
        </w:rPr>
        <w:t>（以下稱機關）</w:t>
      </w:r>
      <w:r w:rsidRPr="00BC71B5">
        <w:rPr>
          <w:rFonts w:hAnsi="標楷體" w:hint="eastAsia"/>
          <w:color w:val="000000" w:themeColor="text1"/>
          <w:sz w:val="24"/>
          <w:szCs w:val="24"/>
        </w:rPr>
        <w:t>「</w:t>
      </w:r>
      <w:r w:rsidR="00412233" w:rsidRPr="00BC71B5">
        <w:rPr>
          <w:rFonts w:hAnsi="標楷體" w:hint="eastAsia"/>
          <w:b/>
          <w:color w:val="000000" w:themeColor="text1"/>
          <w:sz w:val="24"/>
          <w:szCs w:val="24"/>
          <w:u w:val="single"/>
        </w:rPr>
        <w:t>疾病管制署</w:t>
      </w:r>
      <w:r w:rsidR="00412233" w:rsidRPr="00BC71B5">
        <w:rPr>
          <w:rFonts w:ascii="Times New Roman"/>
          <w:b/>
          <w:color w:val="000000" w:themeColor="text1"/>
          <w:sz w:val="24"/>
          <w:szCs w:val="24"/>
          <w:u w:val="single"/>
        </w:rPr>
        <w:t>11</w:t>
      </w:r>
      <w:r w:rsidR="0099428B" w:rsidRPr="00BC71B5">
        <w:rPr>
          <w:rFonts w:ascii="Times New Roman" w:hint="eastAsia"/>
          <w:b/>
          <w:color w:val="000000" w:themeColor="text1"/>
          <w:sz w:val="24"/>
          <w:szCs w:val="24"/>
          <w:u w:val="single"/>
        </w:rPr>
        <w:t>4</w:t>
      </w:r>
      <w:r w:rsidR="00412233" w:rsidRPr="00BC71B5">
        <w:rPr>
          <w:rFonts w:hAnsi="標楷體" w:hint="eastAsia"/>
          <w:b/>
          <w:color w:val="000000" w:themeColor="text1"/>
          <w:sz w:val="24"/>
          <w:szCs w:val="24"/>
          <w:u w:val="single"/>
        </w:rPr>
        <w:t>年委託科技研究計畫</w:t>
      </w:r>
      <w:r w:rsidRPr="00BC71B5">
        <w:rPr>
          <w:rFonts w:hAnsi="標楷體" w:hint="eastAsia"/>
          <w:color w:val="000000" w:themeColor="text1"/>
          <w:sz w:val="24"/>
          <w:szCs w:val="24"/>
        </w:rPr>
        <w:t>」</w:t>
      </w:r>
      <w:r w:rsidRPr="00BC71B5">
        <w:rPr>
          <w:rFonts w:hAnsi="標楷體"/>
          <w:color w:val="000000" w:themeColor="text1"/>
          <w:sz w:val="24"/>
          <w:szCs w:val="24"/>
        </w:rPr>
        <w:t>（以下稱「本案」），於本案執行期間有知悉或可得知悉或持有政府公務秘密及業務秘密，為保持其秘密性，簽署人同意恪遵本同意書下列各項規定：</w:t>
      </w:r>
    </w:p>
    <w:p w14:paraId="33346392" w14:textId="77777777" w:rsidR="004C09E4" w:rsidRPr="00BC71B5" w:rsidRDefault="004C09E4" w:rsidP="00736439">
      <w:pPr>
        <w:pStyle w:val="ae"/>
        <w:numPr>
          <w:ilvl w:val="0"/>
          <w:numId w:val="154"/>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line="340" w:lineRule="exact"/>
        <w:ind w:left="994" w:right="-368" w:hanging="850"/>
        <w:textAlignment w:val="auto"/>
        <w:rPr>
          <w:rFonts w:hAnsi="標楷體"/>
          <w:color w:val="000000" w:themeColor="text1"/>
        </w:rPr>
      </w:pPr>
      <w:r w:rsidRPr="00BC71B5">
        <w:rPr>
          <w:rFonts w:hAnsi="標楷體"/>
          <w:color w:val="000000" w:themeColor="text1"/>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7BDCA8A9" w14:textId="77777777" w:rsidR="004C09E4" w:rsidRPr="00BC71B5" w:rsidRDefault="004C09E4" w:rsidP="00736439">
      <w:pPr>
        <w:pStyle w:val="ae"/>
        <w:numPr>
          <w:ilvl w:val="0"/>
          <w:numId w:val="154"/>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line="340" w:lineRule="exact"/>
        <w:ind w:left="994" w:right="-307" w:hanging="850"/>
        <w:textAlignment w:val="auto"/>
        <w:rPr>
          <w:rFonts w:hAnsi="標楷體"/>
          <w:color w:val="000000" w:themeColor="text1"/>
        </w:rPr>
      </w:pPr>
      <w:r w:rsidRPr="00BC71B5">
        <w:rPr>
          <w:rFonts w:hAnsi="標楷體"/>
          <w:color w:val="000000" w:themeColor="text1"/>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5B3F5D52" w14:textId="77777777" w:rsidR="004C09E4" w:rsidRPr="00BC71B5" w:rsidRDefault="004C09E4" w:rsidP="00736439">
      <w:pPr>
        <w:pStyle w:val="ae"/>
        <w:numPr>
          <w:ilvl w:val="0"/>
          <w:numId w:val="154"/>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line="340" w:lineRule="exact"/>
        <w:ind w:left="994" w:right="-307" w:hanging="850"/>
        <w:textAlignment w:val="auto"/>
        <w:rPr>
          <w:rFonts w:hAnsi="標楷體"/>
          <w:color w:val="000000" w:themeColor="text1"/>
        </w:rPr>
      </w:pPr>
      <w:r w:rsidRPr="00BC71B5">
        <w:rPr>
          <w:rFonts w:hAnsi="標楷體"/>
          <w:color w:val="000000" w:themeColor="text1"/>
          <w:sz w:val="24"/>
          <w:szCs w:val="24"/>
        </w:rPr>
        <w:t>簽署人在下述情況下解除其所應負之保密義務：</w:t>
      </w:r>
    </w:p>
    <w:p w14:paraId="28EBEB6E" w14:textId="77777777" w:rsidR="004C09E4" w:rsidRPr="00BC71B5" w:rsidRDefault="004C09E4" w:rsidP="004C09E4">
      <w:pPr>
        <w:pStyle w:val="ae"/>
        <w:spacing w:line="340" w:lineRule="exact"/>
        <w:ind w:left="1022" w:right="-307" w:firstLine="0"/>
        <w:rPr>
          <w:rFonts w:hAnsi="標楷體"/>
          <w:color w:val="000000" w:themeColor="text1"/>
        </w:rPr>
      </w:pPr>
      <w:r w:rsidRPr="00BC71B5">
        <w:rPr>
          <w:rFonts w:hAnsi="標楷體"/>
          <w:color w:val="000000" w:themeColor="text1"/>
          <w:sz w:val="24"/>
          <w:szCs w:val="24"/>
        </w:rPr>
        <w:t>原負保密義務之資訊，由機關提供以前，已合法持有或已知且無保密必要者。</w:t>
      </w:r>
    </w:p>
    <w:p w14:paraId="7DB3B03A" w14:textId="77777777" w:rsidR="004C09E4" w:rsidRPr="00BC71B5" w:rsidRDefault="004C09E4" w:rsidP="004C09E4">
      <w:pPr>
        <w:pStyle w:val="ae"/>
        <w:spacing w:line="340" w:lineRule="exact"/>
        <w:ind w:left="1022" w:right="-307" w:firstLine="0"/>
        <w:rPr>
          <w:rFonts w:hAnsi="標楷體"/>
          <w:color w:val="000000" w:themeColor="text1"/>
        </w:rPr>
      </w:pPr>
      <w:r w:rsidRPr="00BC71B5">
        <w:rPr>
          <w:rFonts w:hAnsi="標楷體"/>
          <w:color w:val="000000" w:themeColor="text1"/>
          <w:sz w:val="24"/>
          <w:szCs w:val="24"/>
        </w:rPr>
        <w:t>原負保密義務之資訊，依法令業已解密、依契約機關業已不負保密責任、或已為公眾所知之資訊。</w:t>
      </w:r>
    </w:p>
    <w:p w14:paraId="717C9608" w14:textId="77777777" w:rsidR="004C09E4" w:rsidRPr="00BC71B5" w:rsidRDefault="004C09E4" w:rsidP="004C09E4">
      <w:pPr>
        <w:pStyle w:val="ae"/>
        <w:spacing w:line="340" w:lineRule="exact"/>
        <w:ind w:left="1022" w:right="-307" w:firstLine="0"/>
        <w:rPr>
          <w:rFonts w:hAnsi="標楷體"/>
          <w:color w:val="000000" w:themeColor="text1"/>
        </w:rPr>
      </w:pPr>
      <w:r w:rsidRPr="00BC71B5">
        <w:rPr>
          <w:rFonts w:hAnsi="標楷體"/>
          <w:color w:val="000000" w:themeColor="text1"/>
          <w:sz w:val="24"/>
          <w:szCs w:val="24"/>
        </w:rPr>
        <w:t>原負保密義務之資訊，係自第三人處得知或取得，該第三人就該等資訊並無保密義務。</w:t>
      </w:r>
    </w:p>
    <w:p w14:paraId="53949F93" w14:textId="77777777" w:rsidR="004C09E4" w:rsidRPr="00BC71B5" w:rsidRDefault="004C09E4" w:rsidP="00736439">
      <w:pPr>
        <w:pStyle w:val="ae"/>
        <w:numPr>
          <w:ilvl w:val="0"/>
          <w:numId w:val="154"/>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line="340" w:lineRule="exact"/>
        <w:ind w:left="994" w:right="-307" w:hanging="850"/>
        <w:textAlignment w:val="auto"/>
        <w:rPr>
          <w:rFonts w:hAnsi="標楷體"/>
          <w:color w:val="000000" w:themeColor="text1"/>
        </w:rPr>
      </w:pPr>
      <w:r w:rsidRPr="00BC71B5">
        <w:rPr>
          <w:rFonts w:hAnsi="標楷體"/>
          <w:color w:val="000000" w:themeColor="text1"/>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07BAAF2F" w14:textId="77777777" w:rsidR="004C09E4" w:rsidRPr="00BC71B5" w:rsidRDefault="004C09E4" w:rsidP="00736439">
      <w:pPr>
        <w:pStyle w:val="ae"/>
        <w:numPr>
          <w:ilvl w:val="0"/>
          <w:numId w:val="154"/>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line="340" w:lineRule="exact"/>
        <w:ind w:left="994" w:right="-307" w:hanging="850"/>
        <w:textAlignment w:val="auto"/>
        <w:rPr>
          <w:rFonts w:hAnsi="標楷體"/>
          <w:color w:val="000000" w:themeColor="text1"/>
        </w:rPr>
      </w:pPr>
      <w:r w:rsidRPr="00BC71B5">
        <w:rPr>
          <w:rFonts w:hAnsi="標楷體"/>
          <w:color w:val="000000" w:themeColor="text1"/>
          <w:sz w:val="24"/>
          <w:szCs w:val="24"/>
        </w:rPr>
        <w:t>簽署人因本同意書所負之保密義務，不因離職或其他原因不參與本案而失其效力。</w:t>
      </w:r>
    </w:p>
    <w:p w14:paraId="1FDF5D51" w14:textId="77777777" w:rsidR="004C09E4" w:rsidRPr="00BC71B5" w:rsidRDefault="004C09E4" w:rsidP="00736439">
      <w:pPr>
        <w:pStyle w:val="ae"/>
        <w:numPr>
          <w:ilvl w:val="0"/>
          <w:numId w:val="154"/>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line="340" w:lineRule="exact"/>
        <w:ind w:left="994" w:right="-307" w:hanging="850"/>
        <w:textAlignment w:val="auto"/>
        <w:rPr>
          <w:rFonts w:hAnsi="標楷體"/>
          <w:color w:val="000000" w:themeColor="text1"/>
        </w:rPr>
      </w:pPr>
      <w:r w:rsidRPr="00BC71B5">
        <w:rPr>
          <w:rFonts w:hAnsi="標楷體"/>
          <w:color w:val="000000" w:themeColor="text1"/>
          <w:sz w:val="24"/>
          <w:szCs w:val="24"/>
        </w:rPr>
        <w:t>本同意書一式叁份，機關、簽署人及﹍﹍﹍﹍﹍（廠商）各執存一份。</w:t>
      </w:r>
    </w:p>
    <w:p w14:paraId="570BAB97" w14:textId="77777777" w:rsidR="004C09E4" w:rsidRPr="00BC71B5" w:rsidRDefault="004C09E4" w:rsidP="004C09E4">
      <w:pPr>
        <w:pStyle w:val="a1"/>
        <w:snapToGrid w:val="0"/>
        <w:spacing w:line="440" w:lineRule="exact"/>
        <w:ind w:left="1508" w:right="136"/>
        <w:rPr>
          <w:rFonts w:ascii="標楷體" w:eastAsia="標楷體" w:hAnsi="標楷體"/>
          <w:color w:val="000000" w:themeColor="text1"/>
          <w:sz w:val="28"/>
        </w:rPr>
      </w:pPr>
      <w:r w:rsidRPr="00BC71B5">
        <w:rPr>
          <w:rFonts w:ascii="標楷體" w:eastAsia="標楷體" w:hAnsi="標楷體"/>
          <w:color w:val="000000" w:themeColor="text1"/>
          <w:sz w:val="28"/>
          <w:szCs w:val="24"/>
        </w:rPr>
        <w:t>簽署人姓名及簽章：</w:t>
      </w:r>
    </w:p>
    <w:p w14:paraId="75C29E69" w14:textId="77777777" w:rsidR="004C09E4" w:rsidRPr="00BC71B5" w:rsidRDefault="004C09E4" w:rsidP="004C09E4">
      <w:pPr>
        <w:pStyle w:val="a1"/>
        <w:snapToGrid w:val="0"/>
        <w:spacing w:line="440" w:lineRule="exact"/>
        <w:ind w:left="1506" w:right="136"/>
        <w:rPr>
          <w:rFonts w:ascii="標楷體" w:eastAsia="標楷體" w:hAnsi="標楷體"/>
          <w:color w:val="000000" w:themeColor="text1"/>
          <w:sz w:val="28"/>
        </w:rPr>
      </w:pPr>
      <w:r w:rsidRPr="00BC71B5">
        <w:rPr>
          <w:rFonts w:ascii="標楷體" w:eastAsia="標楷體" w:hAnsi="標楷體"/>
          <w:color w:val="000000" w:themeColor="text1"/>
          <w:sz w:val="28"/>
          <w:szCs w:val="24"/>
        </w:rPr>
        <w:t>身分證字號：</w:t>
      </w:r>
    </w:p>
    <w:p w14:paraId="46442B30" w14:textId="77777777" w:rsidR="004C09E4" w:rsidRPr="00BC71B5" w:rsidRDefault="004C09E4" w:rsidP="004C09E4">
      <w:pPr>
        <w:pStyle w:val="a1"/>
        <w:snapToGrid w:val="0"/>
        <w:spacing w:line="440" w:lineRule="exact"/>
        <w:ind w:left="1506" w:right="136"/>
        <w:rPr>
          <w:rFonts w:ascii="標楷體" w:eastAsia="標楷體" w:hAnsi="標楷體"/>
          <w:color w:val="000000" w:themeColor="text1"/>
          <w:sz w:val="28"/>
        </w:rPr>
      </w:pPr>
      <w:r w:rsidRPr="00BC71B5">
        <w:rPr>
          <w:rFonts w:ascii="標楷體" w:eastAsia="標楷體" w:hAnsi="標楷體"/>
          <w:color w:val="000000" w:themeColor="text1"/>
          <w:sz w:val="28"/>
          <w:szCs w:val="24"/>
        </w:rPr>
        <w:t>聯絡電話：</w:t>
      </w:r>
    </w:p>
    <w:p w14:paraId="4039B2D2" w14:textId="77777777" w:rsidR="004C09E4" w:rsidRPr="00BC71B5" w:rsidRDefault="004C09E4" w:rsidP="004C09E4">
      <w:pPr>
        <w:pStyle w:val="a1"/>
        <w:snapToGrid w:val="0"/>
        <w:spacing w:line="440" w:lineRule="exact"/>
        <w:ind w:left="1506" w:right="136"/>
        <w:rPr>
          <w:rFonts w:ascii="標楷體" w:eastAsia="標楷體" w:hAnsi="標楷體"/>
          <w:color w:val="000000" w:themeColor="text1"/>
          <w:sz w:val="28"/>
        </w:rPr>
      </w:pPr>
      <w:r w:rsidRPr="00BC71B5">
        <w:rPr>
          <w:rFonts w:ascii="標楷體" w:eastAsia="標楷體" w:hAnsi="標楷體"/>
          <w:color w:val="000000" w:themeColor="text1"/>
          <w:sz w:val="28"/>
          <w:szCs w:val="24"/>
        </w:rPr>
        <w:t>戶籍地址：</w:t>
      </w:r>
    </w:p>
    <w:p w14:paraId="008DE8BA" w14:textId="77777777" w:rsidR="004C09E4" w:rsidRPr="00BC71B5" w:rsidRDefault="004C09E4" w:rsidP="004C09E4">
      <w:pPr>
        <w:pStyle w:val="a1"/>
        <w:snapToGrid w:val="0"/>
        <w:spacing w:line="440" w:lineRule="exact"/>
        <w:ind w:left="1506" w:right="136"/>
        <w:rPr>
          <w:rFonts w:ascii="標楷體" w:eastAsia="標楷體" w:hAnsi="標楷體"/>
          <w:color w:val="000000" w:themeColor="text1"/>
          <w:sz w:val="28"/>
        </w:rPr>
      </w:pPr>
      <w:r w:rsidRPr="00BC71B5">
        <w:rPr>
          <w:rFonts w:ascii="標楷體" w:eastAsia="標楷體" w:hAnsi="標楷體"/>
          <w:color w:val="000000" w:themeColor="text1"/>
          <w:sz w:val="28"/>
          <w:szCs w:val="24"/>
        </w:rPr>
        <w:t>所屬廠商名稱及蓋章：</w:t>
      </w:r>
    </w:p>
    <w:p w14:paraId="5F25D127" w14:textId="77777777" w:rsidR="004C09E4" w:rsidRPr="00BC71B5" w:rsidRDefault="004C09E4" w:rsidP="004C09E4">
      <w:pPr>
        <w:pStyle w:val="a1"/>
        <w:snapToGrid w:val="0"/>
        <w:spacing w:line="440" w:lineRule="exact"/>
        <w:ind w:left="1506" w:right="136"/>
        <w:rPr>
          <w:rFonts w:ascii="標楷體" w:eastAsia="標楷體" w:hAnsi="標楷體"/>
          <w:color w:val="000000" w:themeColor="text1"/>
          <w:sz w:val="28"/>
        </w:rPr>
      </w:pPr>
      <w:r w:rsidRPr="00BC71B5">
        <w:rPr>
          <w:rFonts w:ascii="標楷體" w:eastAsia="標楷體" w:hAnsi="標楷體"/>
          <w:color w:val="000000" w:themeColor="text1"/>
          <w:sz w:val="28"/>
          <w:szCs w:val="24"/>
        </w:rPr>
        <w:t>所屬廠商負責人姓名及簽章：</w:t>
      </w:r>
    </w:p>
    <w:p w14:paraId="48D5BE1A" w14:textId="77777777" w:rsidR="004C09E4" w:rsidRPr="00BC71B5" w:rsidRDefault="004C09E4" w:rsidP="004C09E4">
      <w:pPr>
        <w:pStyle w:val="a1"/>
        <w:snapToGrid w:val="0"/>
        <w:spacing w:line="440" w:lineRule="exact"/>
        <w:ind w:left="1506" w:right="136"/>
        <w:rPr>
          <w:rFonts w:ascii="標楷體" w:eastAsia="標楷體" w:hAnsi="標楷體"/>
          <w:color w:val="000000" w:themeColor="text1"/>
          <w:sz w:val="28"/>
          <w:szCs w:val="24"/>
        </w:rPr>
      </w:pPr>
      <w:r w:rsidRPr="00BC71B5">
        <w:rPr>
          <w:rFonts w:ascii="標楷體" w:eastAsia="標楷體" w:hAnsi="標楷體"/>
          <w:color w:val="000000" w:themeColor="text1"/>
          <w:sz w:val="28"/>
          <w:szCs w:val="24"/>
        </w:rPr>
        <w:t>所屬廠商地址：</w:t>
      </w:r>
    </w:p>
    <w:p w14:paraId="4AEAD731" w14:textId="77777777" w:rsidR="004C09E4" w:rsidRPr="00BC71B5" w:rsidRDefault="004C09E4" w:rsidP="004C09E4">
      <w:pPr>
        <w:pStyle w:val="a1"/>
        <w:snapToGrid w:val="0"/>
        <w:spacing w:line="440" w:lineRule="exact"/>
        <w:ind w:left="1506" w:right="136"/>
        <w:jc w:val="distribute"/>
        <w:rPr>
          <w:rFonts w:ascii="標楷體" w:eastAsia="標楷體" w:hAnsi="標楷體"/>
          <w:color w:val="000000" w:themeColor="text1"/>
          <w:sz w:val="28"/>
          <w:szCs w:val="24"/>
        </w:rPr>
      </w:pPr>
      <w:r w:rsidRPr="00BC71B5">
        <w:rPr>
          <w:rFonts w:ascii="標楷體" w:eastAsia="標楷體" w:hAnsi="標楷體"/>
          <w:color w:val="000000" w:themeColor="text1"/>
          <w:sz w:val="28"/>
          <w:szCs w:val="24"/>
        </w:rPr>
        <w:t>中  華  民  國</w:t>
      </w:r>
      <w:r w:rsidRPr="00BC71B5">
        <w:rPr>
          <w:rFonts w:ascii="標楷體" w:eastAsia="標楷體" w:hAnsi="標楷體"/>
          <w:color w:val="000000" w:themeColor="text1"/>
          <w:spacing w:val="-6"/>
          <w:sz w:val="28"/>
          <w:szCs w:val="24"/>
        </w:rPr>
        <w:t xml:space="preserve">　　　</w:t>
      </w:r>
      <w:r w:rsidRPr="00BC71B5">
        <w:rPr>
          <w:rFonts w:ascii="標楷體" w:eastAsia="標楷體" w:hAnsi="標楷體"/>
          <w:color w:val="000000" w:themeColor="text1"/>
          <w:sz w:val="28"/>
          <w:szCs w:val="24"/>
        </w:rPr>
        <w:t>年</w:t>
      </w:r>
      <w:r w:rsidRPr="00BC71B5">
        <w:rPr>
          <w:rFonts w:ascii="標楷體" w:eastAsia="標楷體" w:hAnsi="標楷體"/>
          <w:color w:val="000000" w:themeColor="text1"/>
          <w:spacing w:val="-6"/>
          <w:sz w:val="28"/>
          <w:szCs w:val="24"/>
        </w:rPr>
        <w:t xml:space="preserve">　　　</w:t>
      </w:r>
      <w:r w:rsidRPr="00BC71B5">
        <w:rPr>
          <w:rFonts w:ascii="標楷體" w:eastAsia="標楷體" w:hAnsi="標楷體"/>
          <w:color w:val="000000" w:themeColor="text1"/>
          <w:sz w:val="28"/>
          <w:szCs w:val="24"/>
        </w:rPr>
        <w:t>月</w:t>
      </w:r>
      <w:r w:rsidRPr="00BC71B5">
        <w:rPr>
          <w:rFonts w:ascii="標楷體" w:eastAsia="標楷體" w:hAnsi="標楷體"/>
          <w:color w:val="000000" w:themeColor="text1"/>
          <w:spacing w:val="-6"/>
          <w:sz w:val="28"/>
          <w:szCs w:val="24"/>
        </w:rPr>
        <w:t xml:space="preserve">　　　</w:t>
      </w:r>
      <w:r w:rsidRPr="00BC71B5">
        <w:rPr>
          <w:rFonts w:ascii="標楷體" w:eastAsia="標楷體" w:hAnsi="標楷體"/>
          <w:color w:val="000000" w:themeColor="text1"/>
          <w:sz w:val="28"/>
          <w:szCs w:val="24"/>
        </w:rPr>
        <w:t>日</w:t>
      </w:r>
    </w:p>
    <w:p w14:paraId="3F534A62" w14:textId="7116B98D" w:rsidR="00302094" w:rsidRPr="00BC71B5" w:rsidRDefault="00302094" w:rsidP="00302094">
      <w:pPr>
        <w:suppressAutoHyphens/>
        <w:autoSpaceDN w:val="0"/>
        <w:spacing w:line="340" w:lineRule="exact"/>
        <w:textAlignment w:val="baseline"/>
        <w:rPr>
          <w:rFonts w:ascii="全真楷書" w:eastAsia="全真楷書" w:hAnsi="全真楷書"/>
          <w:color w:val="000000" w:themeColor="text1"/>
          <w:kern w:val="3"/>
          <w:sz w:val="28"/>
          <w:szCs w:val="20"/>
        </w:rPr>
      </w:pPr>
    </w:p>
    <w:p w14:paraId="795955C8" w14:textId="3332828B" w:rsidR="00302094" w:rsidRPr="00BC71B5" w:rsidRDefault="00302094" w:rsidP="00302094">
      <w:pPr>
        <w:widowControl/>
        <w:rPr>
          <w:rFonts w:eastAsia="標楷體"/>
          <w:b/>
          <w:color w:val="000000" w:themeColor="text1"/>
          <w:sz w:val="32"/>
        </w:rPr>
      </w:pPr>
    </w:p>
    <w:p w14:paraId="2E4E5449" w14:textId="764CE59F" w:rsidR="004C09E4" w:rsidRPr="00BC71B5" w:rsidRDefault="004C09E4" w:rsidP="004C09E4">
      <w:pPr>
        <w:autoSpaceDE w:val="0"/>
        <w:autoSpaceDN w:val="0"/>
        <w:snapToGrid w:val="0"/>
        <w:spacing w:line="400" w:lineRule="atLeast"/>
        <w:rPr>
          <w:rFonts w:ascii="標楷體" w:eastAsia="標楷體" w:hAnsi="標楷體"/>
          <w:color w:val="000000" w:themeColor="text1"/>
          <w:sz w:val="28"/>
          <w:szCs w:val="28"/>
        </w:rPr>
      </w:pPr>
      <w:r w:rsidRPr="00BC71B5">
        <w:rPr>
          <w:rFonts w:ascii="標楷體" w:eastAsia="標楷體" w:hAnsi="標楷體" w:hint="eastAsia"/>
          <w:color w:val="000000" w:themeColor="text1"/>
          <w:sz w:val="32"/>
          <w:szCs w:val="32"/>
        </w:rPr>
        <w:t>附錄、機關處置廠商積欠派駐勞工薪資作業程序</w:t>
      </w:r>
    </w:p>
    <w:p w14:paraId="0E043410" w14:textId="77777777" w:rsidR="004C09E4" w:rsidRPr="00BC71B5" w:rsidRDefault="004C09E4" w:rsidP="00736439">
      <w:pPr>
        <w:numPr>
          <w:ilvl w:val="0"/>
          <w:numId w:val="155"/>
        </w:numPr>
        <w:tabs>
          <w:tab w:val="clear" w:pos="720"/>
          <w:tab w:val="num" w:pos="560"/>
        </w:tabs>
        <w:autoSpaceDE w:val="0"/>
        <w:autoSpaceDN w:val="0"/>
        <w:snapToGrid w:val="0"/>
        <w:spacing w:line="460" w:lineRule="exact"/>
        <w:ind w:left="590" w:hanging="590"/>
        <w:jc w:val="both"/>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機關應注意廠商有無依契約約定之期限請款及給付派駐勞工薪資，並每月抽訪派駐勞工，瞭解廠商是否如期依約履行其對於勞工權益之義務。</w:t>
      </w:r>
    </w:p>
    <w:p w14:paraId="524DFE7C" w14:textId="77777777" w:rsidR="004C09E4" w:rsidRPr="00BC71B5" w:rsidRDefault="004C09E4" w:rsidP="00736439">
      <w:pPr>
        <w:numPr>
          <w:ilvl w:val="0"/>
          <w:numId w:val="155"/>
        </w:numPr>
        <w:tabs>
          <w:tab w:val="clear" w:pos="720"/>
          <w:tab w:val="num" w:pos="560"/>
        </w:tabs>
        <w:autoSpaceDE w:val="0"/>
        <w:autoSpaceDN w:val="0"/>
        <w:snapToGrid w:val="0"/>
        <w:spacing w:line="460" w:lineRule="exact"/>
        <w:ind w:left="590" w:hanging="590"/>
        <w:jc w:val="both"/>
        <w:rPr>
          <w:rFonts w:eastAsia="標楷體"/>
          <w:color w:val="000000" w:themeColor="text1"/>
          <w:sz w:val="28"/>
          <w:szCs w:val="28"/>
        </w:rPr>
      </w:pPr>
      <w:r w:rsidRPr="00BC71B5">
        <w:rPr>
          <w:rFonts w:ascii="標楷體" w:eastAsia="標楷體" w:hAnsi="標楷體" w:hint="eastAsia"/>
          <w:color w:val="000000" w:themeColor="text1"/>
          <w:sz w:val="28"/>
          <w:szCs w:val="28"/>
        </w:rPr>
        <w:t>機關如發現廠商未依契約約定給付派駐勞工薪資時，應即</w:t>
      </w:r>
      <w:r w:rsidRPr="00BC71B5">
        <w:rPr>
          <w:rFonts w:eastAsia="標楷體"/>
          <w:color w:val="000000" w:themeColor="text1"/>
          <w:sz w:val="28"/>
          <w:szCs w:val="28"/>
        </w:rPr>
        <w:t>依契約第</w:t>
      </w:r>
      <w:r w:rsidRPr="00BC71B5">
        <w:rPr>
          <w:rFonts w:eastAsia="標楷體"/>
          <w:color w:val="000000" w:themeColor="text1"/>
          <w:sz w:val="28"/>
          <w:szCs w:val="28"/>
        </w:rPr>
        <w:t>5</w:t>
      </w:r>
      <w:r w:rsidRPr="00BC71B5">
        <w:rPr>
          <w:rFonts w:eastAsia="標楷體"/>
          <w:color w:val="000000" w:themeColor="text1"/>
          <w:sz w:val="28"/>
          <w:szCs w:val="28"/>
        </w:rPr>
        <w:t>條第</w:t>
      </w:r>
      <w:r w:rsidRPr="00BC71B5">
        <w:rPr>
          <w:rFonts w:eastAsia="標楷體"/>
          <w:color w:val="000000" w:themeColor="text1"/>
          <w:sz w:val="28"/>
          <w:szCs w:val="28"/>
        </w:rPr>
        <w:t>14</w:t>
      </w:r>
      <w:r w:rsidRPr="00BC71B5">
        <w:rPr>
          <w:rFonts w:eastAsia="標楷體"/>
          <w:color w:val="000000" w:themeColor="text1"/>
          <w:sz w:val="28"/>
          <w:szCs w:val="28"/>
        </w:rPr>
        <w:t>款限期催告廠商改正，並附記屆期未改正者，機關將終止契約。</w:t>
      </w:r>
    </w:p>
    <w:p w14:paraId="1528CF7D" w14:textId="77777777" w:rsidR="004C09E4" w:rsidRPr="00BC71B5" w:rsidRDefault="004C09E4" w:rsidP="00736439">
      <w:pPr>
        <w:numPr>
          <w:ilvl w:val="0"/>
          <w:numId w:val="155"/>
        </w:numPr>
        <w:tabs>
          <w:tab w:val="clear" w:pos="720"/>
          <w:tab w:val="num" w:pos="560"/>
        </w:tabs>
        <w:autoSpaceDE w:val="0"/>
        <w:autoSpaceDN w:val="0"/>
        <w:snapToGrid w:val="0"/>
        <w:spacing w:line="460" w:lineRule="exact"/>
        <w:ind w:left="588" w:hanging="588"/>
        <w:jc w:val="both"/>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廠商經機關書面限期催告而屆期未改正，機關認屬契約第</w:t>
      </w:r>
      <w:r w:rsidRPr="00BC71B5">
        <w:rPr>
          <w:rFonts w:eastAsia="標楷體"/>
          <w:color w:val="000000" w:themeColor="text1"/>
          <w:sz w:val="28"/>
          <w:szCs w:val="28"/>
        </w:rPr>
        <w:t>16</w:t>
      </w:r>
      <w:r w:rsidRPr="00BC71B5">
        <w:rPr>
          <w:rFonts w:eastAsia="標楷體"/>
          <w:color w:val="000000" w:themeColor="text1"/>
          <w:sz w:val="28"/>
          <w:szCs w:val="28"/>
        </w:rPr>
        <w:t>條第</w:t>
      </w:r>
      <w:r w:rsidRPr="00BC71B5">
        <w:rPr>
          <w:rFonts w:eastAsia="標楷體"/>
          <w:color w:val="000000" w:themeColor="text1"/>
          <w:sz w:val="28"/>
          <w:szCs w:val="28"/>
        </w:rPr>
        <w:t>1</w:t>
      </w:r>
      <w:r w:rsidRPr="00BC71B5">
        <w:rPr>
          <w:rFonts w:eastAsia="標楷體"/>
          <w:color w:val="000000" w:themeColor="text1"/>
          <w:sz w:val="28"/>
          <w:szCs w:val="28"/>
        </w:rPr>
        <w:t>款第</w:t>
      </w:r>
      <w:r w:rsidRPr="00BC71B5">
        <w:rPr>
          <w:rFonts w:eastAsia="標楷體"/>
          <w:color w:val="000000" w:themeColor="text1"/>
          <w:sz w:val="28"/>
          <w:szCs w:val="28"/>
        </w:rPr>
        <w:t>13</w:t>
      </w:r>
      <w:r w:rsidRPr="00BC71B5">
        <w:rPr>
          <w:rFonts w:eastAsia="標楷體"/>
          <w:color w:val="000000" w:themeColor="text1"/>
          <w:sz w:val="28"/>
          <w:szCs w:val="28"/>
        </w:rPr>
        <w:t>目所稱情節重大者，得書面通知廠商終止契約</w:t>
      </w:r>
      <w:r w:rsidR="00244B8F" w:rsidRPr="00BC71B5">
        <w:rPr>
          <w:rFonts w:eastAsia="標楷體"/>
          <w:color w:val="000000" w:themeColor="text1"/>
          <w:sz w:val="28"/>
          <w:szCs w:val="28"/>
        </w:rPr>
        <w:t>（</w:t>
      </w:r>
      <w:r w:rsidRPr="00BC71B5">
        <w:rPr>
          <w:rFonts w:eastAsia="標楷體"/>
          <w:color w:val="000000" w:themeColor="text1"/>
          <w:sz w:val="28"/>
          <w:szCs w:val="28"/>
        </w:rPr>
        <w:t>寄送公文以存證信函雙掛號寄送，或填載送達證書並黏貼於信封背面，由收發人員以雙掛號</w:t>
      </w:r>
      <w:r w:rsidRPr="00BC71B5">
        <w:rPr>
          <w:rFonts w:ascii="標楷體" w:eastAsia="標楷體" w:hAnsi="標楷體" w:hint="eastAsia"/>
          <w:color w:val="000000" w:themeColor="text1"/>
          <w:sz w:val="28"/>
          <w:szCs w:val="28"/>
        </w:rPr>
        <w:t>交郵政機關送達</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；終止契約後並採行下列措施：</w:t>
      </w:r>
    </w:p>
    <w:p w14:paraId="59ACAC3A" w14:textId="77777777" w:rsidR="004C09E4" w:rsidRPr="00BC71B5" w:rsidRDefault="004C09E4" w:rsidP="00736439">
      <w:pPr>
        <w:numPr>
          <w:ilvl w:val="0"/>
          <w:numId w:val="156"/>
        </w:numPr>
        <w:autoSpaceDE w:val="0"/>
        <w:autoSpaceDN w:val="0"/>
        <w:snapToGrid w:val="0"/>
        <w:spacing w:line="460" w:lineRule="exact"/>
        <w:ind w:left="900"/>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機關公文得達到廠商，且廠商對機關之價金債權未經扣押或執行：</w:t>
      </w:r>
    </w:p>
    <w:p w14:paraId="5058014A" w14:textId="77777777" w:rsidR="004C09E4" w:rsidRPr="00BC71B5" w:rsidRDefault="004C09E4" w:rsidP="00736439">
      <w:pPr>
        <w:numPr>
          <w:ilvl w:val="3"/>
          <w:numId w:val="156"/>
        </w:numPr>
        <w:tabs>
          <w:tab w:val="clear" w:pos="1920"/>
          <w:tab w:val="num" w:pos="714"/>
        </w:tabs>
        <w:autoSpaceDE w:val="0"/>
        <w:autoSpaceDN w:val="0"/>
        <w:snapToGrid w:val="0"/>
        <w:spacing w:line="460" w:lineRule="exact"/>
        <w:ind w:left="1080" w:hanging="654"/>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廠商願意就積欠勞工薪資部分，以將對機關之契約價金債權讓與勞工：</w:t>
      </w:r>
    </w:p>
    <w:p w14:paraId="5B365404" w14:textId="77777777" w:rsidR="004C09E4" w:rsidRPr="00BC71B5" w:rsidRDefault="00244B8F" w:rsidP="004C09E4">
      <w:pPr>
        <w:autoSpaceDE w:val="0"/>
        <w:autoSpaceDN w:val="0"/>
        <w:snapToGrid w:val="0"/>
        <w:spacing w:line="460" w:lineRule="exact"/>
        <w:ind w:firstLineChars="152" w:firstLine="426"/>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1</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派駐勞工之薪資處置：</w:t>
      </w:r>
    </w:p>
    <w:p w14:paraId="4E41F904" w14:textId="4F97C9ED" w:rsidR="004C09E4" w:rsidRPr="00BC71B5" w:rsidRDefault="004C09E4" w:rsidP="0099428B">
      <w:pPr>
        <w:autoSpaceDE w:val="0"/>
        <w:autoSpaceDN w:val="0"/>
        <w:snapToGrid w:val="0"/>
        <w:spacing w:line="460" w:lineRule="exact"/>
        <w:ind w:leftChars="472" w:left="1133" w:firstLineChars="10" w:firstLine="28"/>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機關依債權讓與通知，將機關須給付廠商之契約價金，給付予派駐勞工。</w:t>
      </w:r>
    </w:p>
    <w:p w14:paraId="5B7A993F" w14:textId="46843090" w:rsidR="004C09E4" w:rsidRPr="00BC71B5" w:rsidRDefault="00244B8F" w:rsidP="0099428B">
      <w:pPr>
        <w:autoSpaceDE w:val="0"/>
        <w:autoSpaceDN w:val="0"/>
        <w:snapToGrid w:val="0"/>
        <w:spacing w:line="460" w:lineRule="exact"/>
        <w:ind w:leftChars="178" w:left="1161" w:hangingChars="262" w:hanging="734"/>
        <w:rPr>
          <w:rFonts w:ascii="標楷體" w:eastAsia="標楷體" w:hAnsi="標楷體" w:cs="標楷體"/>
          <w:color w:val="000000" w:themeColor="text1"/>
          <w:sz w:val="28"/>
          <w:szCs w:val="28"/>
        </w:rPr>
      </w:pP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2</w:t>
      </w:r>
      <w:r w:rsidRPr="00BC71B5">
        <w:rPr>
          <w:rFonts w:ascii="標楷體" w:eastAsia="標楷體" w:hAnsi="標楷體" w:hint="eastAsia"/>
          <w:color w:val="000000" w:themeColor="text1"/>
          <w:sz w:val="28"/>
          <w:szCs w:val="28"/>
        </w:rPr>
        <w:t>）</w:t>
      </w:r>
      <w:r w:rsidR="004C09E4" w:rsidRPr="00BC71B5">
        <w:rPr>
          <w:rFonts w:ascii="標楷體" w:eastAsia="標楷體" w:hAnsi="標楷體" w:cs="標楷體"/>
          <w:color w:val="000000" w:themeColor="text1"/>
          <w:sz w:val="28"/>
          <w:szCs w:val="28"/>
        </w:rPr>
        <w:t>勞工保險費</w:t>
      </w:r>
      <w:r w:rsidR="004C09E4" w:rsidRPr="00BC71B5">
        <w:rPr>
          <w:rFonts w:ascii="標楷體" w:eastAsia="標楷體" w:hAnsi="標楷體" w:cs="標楷體"/>
          <w:color w:val="000000" w:themeColor="text1"/>
          <w:sz w:val="28"/>
          <w:szCs w:val="28"/>
          <w:u w:val="single"/>
        </w:rPr>
        <w:t>、就業保險費、勞工職業災害保險費</w:t>
      </w:r>
      <w:r w:rsidR="004C09E4" w:rsidRPr="00BC71B5">
        <w:rPr>
          <w:rFonts w:ascii="標楷體" w:eastAsia="標楷體" w:hAnsi="標楷體" w:cs="標楷體"/>
          <w:color w:val="000000" w:themeColor="text1"/>
          <w:sz w:val="28"/>
          <w:szCs w:val="28"/>
        </w:rPr>
        <w:t>、積欠工資墊償基金、勞工退休金、健保費等費用處置</w:t>
      </w:r>
      <w:r w:rsidR="004C09E4" w:rsidRPr="00BC71B5">
        <w:rPr>
          <w:rFonts w:ascii="標楷體" w:eastAsia="標楷體" w:hAnsi="標楷體" w:hint="eastAsia"/>
          <w:color w:val="000000" w:themeColor="text1"/>
          <w:sz w:val="28"/>
          <w:szCs w:val="28"/>
        </w:rPr>
        <w:t>：</w:t>
      </w:r>
    </w:p>
    <w:p w14:paraId="0955DCBB" w14:textId="77777777" w:rsidR="004C09E4" w:rsidRPr="00BC71B5" w:rsidRDefault="004C09E4" w:rsidP="0099428B">
      <w:pPr>
        <w:autoSpaceDE w:val="0"/>
        <w:autoSpaceDN w:val="0"/>
        <w:snapToGrid w:val="0"/>
        <w:spacing w:line="460" w:lineRule="exact"/>
        <w:ind w:leftChars="489" w:left="1468" w:hangingChars="105" w:hanging="294"/>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A.廠商可自行繳納者，於廠商出具繳納證明後，機關依約撥付予廠商。</w:t>
      </w:r>
    </w:p>
    <w:p w14:paraId="3E01B96A" w14:textId="77777777" w:rsidR="004C09E4" w:rsidRPr="00BC71B5" w:rsidRDefault="004C09E4" w:rsidP="0099428B">
      <w:pPr>
        <w:autoSpaceDE w:val="0"/>
        <w:autoSpaceDN w:val="0"/>
        <w:snapToGrid w:val="0"/>
        <w:spacing w:line="460" w:lineRule="exact"/>
        <w:ind w:leftChars="489" w:left="1468" w:hangingChars="105" w:hanging="294"/>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B.廠商因資金困難無法繳納者，機關書面通知勞動部勞工保險局</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下稱勞保局</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及衛生福利部中央健康保險署</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下稱健保署</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說明實情，俟該局</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署</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函復後，機關憑以簽辦核付該局</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署</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w:t>
      </w:r>
    </w:p>
    <w:p w14:paraId="6332FC49" w14:textId="77777777" w:rsidR="004C09E4" w:rsidRPr="00BC71B5" w:rsidRDefault="00244B8F" w:rsidP="0099428B">
      <w:pPr>
        <w:autoSpaceDE w:val="0"/>
        <w:autoSpaceDN w:val="0"/>
        <w:snapToGrid w:val="0"/>
        <w:spacing w:line="460" w:lineRule="exact"/>
        <w:ind w:leftChars="178" w:left="1161" w:hangingChars="262" w:hanging="734"/>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3</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稅捐處置：</w:t>
      </w:r>
    </w:p>
    <w:p w14:paraId="36056220" w14:textId="77777777" w:rsidR="004C09E4" w:rsidRPr="00BC71B5" w:rsidRDefault="004C09E4" w:rsidP="0099428B">
      <w:pPr>
        <w:autoSpaceDE w:val="0"/>
        <w:autoSpaceDN w:val="0"/>
        <w:snapToGrid w:val="0"/>
        <w:spacing w:line="460" w:lineRule="exact"/>
        <w:ind w:left="1080" w:firstLineChars="19" w:firstLine="53"/>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A.營業稅部分：</w:t>
      </w:r>
    </w:p>
    <w:p w14:paraId="079224CB" w14:textId="77777777" w:rsidR="004C09E4" w:rsidRPr="00BC71B5" w:rsidRDefault="004C09E4" w:rsidP="0099428B">
      <w:pPr>
        <w:autoSpaceDE w:val="0"/>
        <w:autoSpaceDN w:val="0"/>
        <w:snapToGrid w:val="0"/>
        <w:spacing w:line="460" w:lineRule="exact"/>
        <w:ind w:left="1080" w:firstLineChars="14" w:firstLine="39"/>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依廠商開立之統一發票或憑據辦理，並請廠商自行申報。</w:t>
      </w:r>
    </w:p>
    <w:p w14:paraId="0C9A37F2" w14:textId="77777777" w:rsidR="004C09E4" w:rsidRPr="00BC71B5" w:rsidRDefault="004C09E4" w:rsidP="0099428B">
      <w:pPr>
        <w:autoSpaceDE w:val="0"/>
        <w:autoSpaceDN w:val="0"/>
        <w:snapToGrid w:val="0"/>
        <w:spacing w:line="460" w:lineRule="exact"/>
        <w:ind w:left="1080" w:firstLineChars="19" w:firstLine="53"/>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B.所得稅部分：</w:t>
      </w:r>
    </w:p>
    <w:p w14:paraId="1360FB3C" w14:textId="77777777" w:rsidR="004C09E4" w:rsidRPr="00BC71B5" w:rsidRDefault="004C09E4" w:rsidP="0099428B">
      <w:pPr>
        <w:autoSpaceDE w:val="0"/>
        <w:autoSpaceDN w:val="0"/>
        <w:snapToGrid w:val="0"/>
        <w:spacing w:line="460" w:lineRule="exact"/>
        <w:ind w:left="1080" w:firstLineChars="14" w:firstLine="39"/>
        <w:rPr>
          <w:rFonts w:ascii="標楷體" w:eastAsia="標楷體" w:hAnsi="標楷體"/>
          <w:color w:val="000000" w:themeColor="text1"/>
          <w:sz w:val="32"/>
          <w:szCs w:val="32"/>
          <w:u w:val="single"/>
        </w:rPr>
      </w:pPr>
      <w:r w:rsidRPr="00BC71B5">
        <w:rPr>
          <w:rFonts w:ascii="標楷體" w:eastAsia="標楷體" w:hAnsi="標楷體" w:hint="eastAsia"/>
          <w:color w:val="000000" w:themeColor="text1"/>
          <w:sz w:val="28"/>
          <w:szCs w:val="28"/>
        </w:rPr>
        <w:t>機關於付款</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已扣除扣繳稅額後之給付淨額</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後，應即時通知廠商依所得稅法</w:t>
      </w:r>
      <w:r w:rsidRPr="00BC71B5">
        <w:rPr>
          <w:rFonts w:eastAsia="標楷體"/>
          <w:color w:val="000000" w:themeColor="text1"/>
          <w:sz w:val="28"/>
          <w:szCs w:val="28"/>
        </w:rPr>
        <w:t>第</w:t>
      </w:r>
      <w:r w:rsidRPr="00BC71B5">
        <w:rPr>
          <w:rFonts w:eastAsia="標楷體"/>
          <w:color w:val="000000" w:themeColor="text1"/>
          <w:sz w:val="28"/>
          <w:szCs w:val="28"/>
        </w:rPr>
        <w:t>88</w:t>
      </w:r>
      <w:r w:rsidRPr="00BC71B5">
        <w:rPr>
          <w:rFonts w:eastAsia="標楷體"/>
          <w:color w:val="000000" w:themeColor="text1"/>
          <w:sz w:val="28"/>
          <w:szCs w:val="28"/>
        </w:rPr>
        <w:t>條及第</w:t>
      </w:r>
      <w:r w:rsidRPr="00BC71B5">
        <w:rPr>
          <w:rFonts w:eastAsia="標楷體"/>
          <w:color w:val="000000" w:themeColor="text1"/>
          <w:sz w:val="28"/>
          <w:szCs w:val="28"/>
        </w:rPr>
        <w:t>92</w:t>
      </w:r>
      <w:r w:rsidRPr="00BC71B5">
        <w:rPr>
          <w:rFonts w:eastAsia="標楷體"/>
          <w:color w:val="000000" w:themeColor="text1"/>
          <w:sz w:val="28"/>
          <w:szCs w:val="28"/>
        </w:rPr>
        <w:t>條規定</w:t>
      </w:r>
      <w:r w:rsidRPr="00BC71B5">
        <w:rPr>
          <w:rFonts w:ascii="標楷體" w:eastAsia="標楷體" w:hAnsi="標楷體" w:hint="eastAsia"/>
          <w:color w:val="000000" w:themeColor="text1"/>
          <w:sz w:val="28"/>
          <w:szCs w:val="28"/>
        </w:rPr>
        <w:t>依限繳納扣繳稅款及申報憑單，並副知廠商所在地國稅局。</w:t>
      </w:r>
    </w:p>
    <w:p w14:paraId="0A92E8BE" w14:textId="77777777" w:rsidR="004C09E4" w:rsidRPr="00BC71B5" w:rsidRDefault="004C09E4" w:rsidP="00736439">
      <w:pPr>
        <w:numPr>
          <w:ilvl w:val="3"/>
          <w:numId w:val="156"/>
        </w:numPr>
        <w:tabs>
          <w:tab w:val="clear" w:pos="1920"/>
          <w:tab w:val="num" w:pos="714"/>
        </w:tabs>
        <w:autoSpaceDE w:val="0"/>
        <w:autoSpaceDN w:val="0"/>
        <w:snapToGrid w:val="0"/>
        <w:spacing w:line="460" w:lineRule="exact"/>
        <w:ind w:left="1080" w:hanging="654"/>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廠商不願意辦理債權讓與勞工或置之不理：</w:t>
      </w:r>
    </w:p>
    <w:p w14:paraId="40F7807D" w14:textId="77777777" w:rsidR="004C09E4" w:rsidRPr="00BC71B5" w:rsidRDefault="004C09E4" w:rsidP="0099428B">
      <w:pPr>
        <w:autoSpaceDE w:val="0"/>
        <w:autoSpaceDN w:val="0"/>
        <w:snapToGrid w:val="0"/>
        <w:spacing w:line="460" w:lineRule="exact"/>
        <w:ind w:leftChars="294" w:left="706" w:firstLineChars="1" w:firstLine="3"/>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由機關協助派駐勞工向法院聲請核發支付命令等之執行名義，並依該等執行名義簽辦付款。</w:t>
      </w:r>
    </w:p>
    <w:p w14:paraId="72090F7A" w14:textId="77777777" w:rsidR="004C09E4" w:rsidRPr="00BC71B5" w:rsidRDefault="004C09E4" w:rsidP="00736439">
      <w:pPr>
        <w:numPr>
          <w:ilvl w:val="0"/>
          <w:numId w:val="156"/>
        </w:numPr>
        <w:autoSpaceDE w:val="0"/>
        <w:autoSpaceDN w:val="0"/>
        <w:snapToGrid w:val="0"/>
        <w:spacing w:line="460" w:lineRule="exact"/>
        <w:ind w:left="900"/>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機關公文未能達到廠商，且廠商對機關之價金債權未經扣押或執行：</w:t>
      </w:r>
    </w:p>
    <w:p w14:paraId="60A3B3E1" w14:textId="77777777" w:rsidR="004C09E4" w:rsidRPr="00BC71B5" w:rsidRDefault="004C09E4" w:rsidP="00736439">
      <w:pPr>
        <w:numPr>
          <w:ilvl w:val="3"/>
          <w:numId w:val="156"/>
        </w:numPr>
        <w:tabs>
          <w:tab w:val="clear" w:pos="1920"/>
          <w:tab w:val="num" w:pos="952"/>
        </w:tabs>
        <w:autoSpaceDE w:val="0"/>
        <w:autoSpaceDN w:val="0"/>
        <w:snapToGrid w:val="0"/>
        <w:spacing w:line="460" w:lineRule="exact"/>
        <w:ind w:left="1080" w:hanging="360"/>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派駐勞工之薪資處置：</w:t>
      </w:r>
    </w:p>
    <w:p w14:paraId="0338A29F" w14:textId="77777777" w:rsidR="004C09E4" w:rsidRPr="00BC71B5" w:rsidRDefault="004C09E4" w:rsidP="0099428B">
      <w:pPr>
        <w:autoSpaceDE w:val="0"/>
        <w:autoSpaceDN w:val="0"/>
        <w:snapToGrid w:val="0"/>
        <w:spacing w:line="460" w:lineRule="exact"/>
        <w:ind w:leftChars="414" w:left="1008" w:hanging="14"/>
        <w:jc w:val="both"/>
        <w:rPr>
          <w:rFonts w:ascii="標楷體" w:eastAsia="標楷體" w:hAnsi="標楷體"/>
          <w:color w:val="000000" w:themeColor="text1"/>
          <w:sz w:val="28"/>
          <w:szCs w:val="28"/>
        </w:rPr>
      </w:pPr>
      <w:r w:rsidRPr="00BC71B5">
        <w:rPr>
          <w:rFonts w:ascii="標楷體" w:eastAsia="標楷體" w:hAnsi="標楷體" w:cs="標楷體"/>
          <w:color w:val="000000" w:themeColor="text1"/>
          <w:sz w:val="28"/>
          <w:szCs w:val="28"/>
        </w:rPr>
        <w:t>機關依</w:t>
      </w:r>
      <w:r w:rsidRPr="00BC71B5">
        <w:rPr>
          <w:rFonts w:eastAsia="標楷體"/>
          <w:color w:val="000000" w:themeColor="text1"/>
          <w:sz w:val="28"/>
          <w:szCs w:val="28"/>
        </w:rPr>
        <w:t>契約第</w:t>
      </w:r>
      <w:r w:rsidRPr="00BC71B5">
        <w:rPr>
          <w:rFonts w:eastAsia="標楷體"/>
          <w:color w:val="000000" w:themeColor="text1"/>
          <w:sz w:val="28"/>
          <w:szCs w:val="28"/>
        </w:rPr>
        <w:t>5</w:t>
      </w:r>
      <w:r w:rsidRPr="00BC71B5">
        <w:rPr>
          <w:rFonts w:eastAsia="標楷體"/>
          <w:color w:val="000000" w:themeColor="text1"/>
          <w:sz w:val="28"/>
          <w:szCs w:val="28"/>
        </w:rPr>
        <w:t>條第</w:t>
      </w:r>
      <w:r w:rsidRPr="00BC71B5">
        <w:rPr>
          <w:rFonts w:eastAsia="標楷體"/>
          <w:color w:val="000000" w:themeColor="text1"/>
          <w:sz w:val="28"/>
          <w:szCs w:val="28"/>
        </w:rPr>
        <w:t>14</w:t>
      </w:r>
      <w:r w:rsidRPr="00BC71B5">
        <w:rPr>
          <w:rFonts w:eastAsia="標楷體"/>
          <w:color w:val="000000" w:themeColor="text1"/>
          <w:sz w:val="28"/>
          <w:szCs w:val="28"/>
        </w:rPr>
        <w:t>款</w:t>
      </w:r>
      <w:r w:rsidRPr="00BC71B5">
        <w:rPr>
          <w:rFonts w:ascii="標楷體" w:eastAsia="標楷體" w:hAnsi="標楷體" w:cs="標楷體"/>
          <w:color w:val="000000" w:themeColor="text1"/>
          <w:sz w:val="28"/>
          <w:szCs w:val="28"/>
        </w:rPr>
        <w:t>，將應給付廠商價金之一部分</w:t>
      </w:r>
      <w:r w:rsidR="00244B8F" w:rsidRPr="00BC71B5">
        <w:rPr>
          <w:rFonts w:ascii="標楷體" w:eastAsia="標楷體" w:hAnsi="標楷體" w:cs="標楷體"/>
          <w:color w:val="000000" w:themeColor="text1"/>
          <w:sz w:val="28"/>
          <w:szCs w:val="28"/>
        </w:rPr>
        <w:t>（</w:t>
      </w:r>
      <w:r w:rsidRPr="00BC71B5">
        <w:rPr>
          <w:rFonts w:ascii="標楷體" w:eastAsia="標楷體" w:hAnsi="標楷體" w:cs="標楷體"/>
          <w:color w:val="000000" w:themeColor="text1"/>
          <w:sz w:val="28"/>
          <w:szCs w:val="28"/>
        </w:rPr>
        <w:t>即採購契約所載該派駐勞工薪資，包含加班費、差旅費，但不包含廠商及派駐勞工負擔之勞工保險費、</w:t>
      </w:r>
      <w:r w:rsidRPr="00BC71B5">
        <w:rPr>
          <w:rFonts w:ascii="標楷體" w:eastAsia="標楷體" w:hAnsi="標楷體" w:cs="標楷體"/>
          <w:color w:val="000000" w:themeColor="text1"/>
          <w:sz w:val="28"/>
          <w:szCs w:val="28"/>
          <w:u w:val="single"/>
        </w:rPr>
        <w:t>就業保險費、勞工職業災害保險費、</w:t>
      </w:r>
      <w:r w:rsidRPr="00BC71B5">
        <w:rPr>
          <w:rFonts w:ascii="標楷體" w:eastAsia="標楷體" w:hAnsi="標楷體" w:cs="標楷體"/>
          <w:color w:val="000000" w:themeColor="text1"/>
          <w:sz w:val="28"/>
          <w:szCs w:val="28"/>
        </w:rPr>
        <w:t>積欠工資墊償基金、勞工退休金、健保費及稅捐等費用</w:t>
      </w:r>
      <w:r w:rsidR="00244B8F" w:rsidRPr="00BC71B5">
        <w:rPr>
          <w:rFonts w:ascii="標楷體" w:eastAsia="標楷體" w:hAnsi="標楷體" w:cs="標楷體"/>
          <w:color w:val="000000" w:themeColor="text1"/>
          <w:sz w:val="28"/>
          <w:szCs w:val="28"/>
        </w:rPr>
        <w:t>）</w:t>
      </w:r>
      <w:r w:rsidRPr="00BC71B5">
        <w:rPr>
          <w:rFonts w:ascii="標楷體" w:eastAsia="標楷體" w:hAnsi="標楷體" w:cs="標楷體"/>
          <w:color w:val="000000" w:themeColor="text1"/>
          <w:sz w:val="28"/>
          <w:szCs w:val="28"/>
        </w:rPr>
        <w:t>，給付派駐勞工；惟須洽請派駐勞工填具切結書。廠商及派駐勞工負擔之勞工保險費、</w:t>
      </w:r>
      <w:r w:rsidRPr="00BC71B5">
        <w:rPr>
          <w:rFonts w:ascii="標楷體" w:eastAsia="標楷體" w:hAnsi="標楷體" w:cs="標楷體"/>
          <w:color w:val="000000" w:themeColor="text1"/>
          <w:sz w:val="28"/>
          <w:szCs w:val="28"/>
          <w:u w:val="single"/>
        </w:rPr>
        <w:t>就業保險費、勞工職業災害保險費、</w:t>
      </w:r>
      <w:r w:rsidRPr="00BC71B5">
        <w:rPr>
          <w:rFonts w:ascii="標楷體" w:eastAsia="標楷體" w:hAnsi="標楷體" w:cs="標楷體"/>
          <w:color w:val="000000" w:themeColor="text1"/>
          <w:sz w:val="28"/>
          <w:szCs w:val="28"/>
        </w:rPr>
        <w:t>積欠工資墊償基金、勞工退休金、健保費，由機關檢具派駐勞工名單及其身分證字號，函請勞保局及健保署核算，俾作為扣除依據</w:t>
      </w:r>
      <w:r w:rsidRPr="00BC71B5">
        <w:rPr>
          <w:rFonts w:ascii="標楷體" w:eastAsia="標楷體" w:hAnsi="標楷體" w:hint="eastAsia"/>
          <w:color w:val="000000" w:themeColor="text1"/>
          <w:sz w:val="28"/>
          <w:szCs w:val="28"/>
        </w:rPr>
        <w:t>。</w:t>
      </w:r>
    </w:p>
    <w:p w14:paraId="2EC3661C" w14:textId="77777777" w:rsidR="004C09E4" w:rsidRPr="00BC71B5" w:rsidRDefault="004C09E4" w:rsidP="00736439">
      <w:pPr>
        <w:numPr>
          <w:ilvl w:val="3"/>
          <w:numId w:val="156"/>
        </w:numPr>
        <w:tabs>
          <w:tab w:val="clear" w:pos="1920"/>
          <w:tab w:val="num" w:pos="952"/>
        </w:tabs>
        <w:autoSpaceDE w:val="0"/>
        <w:autoSpaceDN w:val="0"/>
        <w:snapToGrid w:val="0"/>
        <w:spacing w:line="460" w:lineRule="exact"/>
        <w:ind w:left="1008" w:hanging="288"/>
        <w:rPr>
          <w:rFonts w:ascii="標楷體" w:eastAsia="標楷體" w:hAnsi="標楷體"/>
          <w:color w:val="000000" w:themeColor="text1"/>
          <w:sz w:val="28"/>
          <w:szCs w:val="28"/>
        </w:rPr>
      </w:pPr>
      <w:r w:rsidRPr="00BC71B5">
        <w:rPr>
          <w:rFonts w:ascii="標楷體" w:eastAsia="標楷體" w:hAnsi="標楷體" w:cs="標楷體"/>
          <w:color w:val="000000" w:themeColor="text1"/>
          <w:sz w:val="28"/>
          <w:szCs w:val="28"/>
        </w:rPr>
        <w:t>勞工保險費、</w:t>
      </w:r>
      <w:r w:rsidRPr="00BC71B5">
        <w:rPr>
          <w:rFonts w:ascii="標楷體" w:eastAsia="標楷體" w:hAnsi="標楷體" w:cs="標楷體"/>
          <w:color w:val="000000" w:themeColor="text1"/>
          <w:sz w:val="28"/>
          <w:szCs w:val="28"/>
          <w:u w:val="single"/>
        </w:rPr>
        <w:t>就業保險費、勞工職業災害保險費、</w:t>
      </w:r>
      <w:r w:rsidRPr="00BC71B5">
        <w:rPr>
          <w:rFonts w:ascii="標楷體" w:eastAsia="標楷體" w:hAnsi="標楷體" w:cs="標楷體"/>
          <w:color w:val="000000" w:themeColor="text1"/>
          <w:sz w:val="28"/>
          <w:szCs w:val="28"/>
        </w:rPr>
        <w:t>積欠工資墊償基金、勞工退休金、健保費等費用處置</w:t>
      </w:r>
      <w:r w:rsidRPr="00BC71B5">
        <w:rPr>
          <w:rFonts w:ascii="標楷體" w:eastAsia="標楷體" w:hAnsi="標楷體" w:hint="eastAsia"/>
          <w:color w:val="000000" w:themeColor="text1"/>
          <w:sz w:val="28"/>
          <w:szCs w:val="28"/>
        </w:rPr>
        <w:t>：</w:t>
      </w:r>
    </w:p>
    <w:p w14:paraId="19310A6E" w14:textId="77777777" w:rsidR="004C09E4" w:rsidRPr="00BC71B5" w:rsidRDefault="00244B8F" w:rsidP="0099428B">
      <w:pPr>
        <w:autoSpaceDE w:val="0"/>
        <w:autoSpaceDN w:val="0"/>
        <w:snapToGrid w:val="0"/>
        <w:spacing w:line="460" w:lineRule="exact"/>
        <w:ind w:leftChars="408" w:left="1595" w:hangingChars="220" w:hanging="616"/>
        <w:jc w:val="both"/>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1</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機關書面通知勞保局、健保署說明實情；該等費用俟勞保局、健保署透過行政或法院強制執行後，機關憑以簽辦核付該局</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署</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w:t>
      </w:r>
    </w:p>
    <w:p w14:paraId="0969E8AB" w14:textId="77777777" w:rsidR="004C09E4" w:rsidRPr="00BC71B5" w:rsidRDefault="00244B8F" w:rsidP="0099428B">
      <w:pPr>
        <w:autoSpaceDE w:val="0"/>
        <w:autoSpaceDN w:val="0"/>
        <w:snapToGrid w:val="0"/>
        <w:spacing w:line="460" w:lineRule="exact"/>
        <w:ind w:leftChars="408" w:left="1595" w:hangingChars="220" w:hanging="616"/>
        <w:jc w:val="both"/>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2</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機關書面通知勞保局時，併請該局注意派駐勞工有無再申請工資墊償。</w:t>
      </w:r>
    </w:p>
    <w:p w14:paraId="3F0F9F45" w14:textId="77777777" w:rsidR="004C09E4" w:rsidRPr="00BC71B5" w:rsidRDefault="004C09E4" w:rsidP="00736439">
      <w:pPr>
        <w:numPr>
          <w:ilvl w:val="3"/>
          <w:numId w:val="156"/>
        </w:numPr>
        <w:tabs>
          <w:tab w:val="clear" w:pos="1920"/>
          <w:tab w:val="num" w:pos="952"/>
        </w:tabs>
        <w:autoSpaceDE w:val="0"/>
        <w:autoSpaceDN w:val="0"/>
        <w:snapToGrid w:val="0"/>
        <w:spacing w:line="460" w:lineRule="exact"/>
        <w:ind w:left="1008" w:hanging="288"/>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稅捐處置：</w:t>
      </w:r>
    </w:p>
    <w:p w14:paraId="555DE7EA" w14:textId="77777777" w:rsidR="004C09E4" w:rsidRPr="00BC71B5" w:rsidRDefault="004C09E4" w:rsidP="0099428B">
      <w:pPr>
        <w:autoSpaceDE w:val="0"/>
        <w:autoSpaceDN w:val="0"/>
        <w:snapToGrid w:val="0"/>
        <w:spacing w:line="460" w:lineRule="exact"/>
        <w:ind w:leftChars="414" w:left="1008" w:hanging="14"/>
        <w:jc w:val="both"/>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機關以書面檢具採購契約、廠商送機關備查之書面勞動契約及機關將應給付廠商價金之一部分給付派駐勞工薪資明細等資料通知廠商所在地國稅局：</w:t>
      </w:r>
    </w:p>
    <w:p w14:paraId="0E96F1A6" w14:textId="77777777" w:rsidR="004C09E4" w:rsidRPr="00BC71B5" w:rsidRDefault="00244B8F" w:rsidP="0099428B">
      <w:pPr>
        <w:autoSpaceDE w:val="0"/>
        <w:autoSpaceDN w:val="0"/>
        <w:snapToGrid w:val="0"/>
        <w:spacing w:line="460" w:lineRule="exact"/>
        <w:ind w:leftChars="402" w:left="1074" w:hangingChars="39" w:hanging="109"/>
        <w:jc w:val="both"/>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1</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營業稅部分：</w:t>
      </w:r>
    </w:p>
    <w:p w14:paraId="4FC12786" w14:textId="77777777" w:rsidR="004C09E4" w:rsidRPr="00BC71B5" w:rsidRDefault="004C09E4" w:rsidP="0099428B">
      <w:pPr>
        <w:autoSpaceDE w:val="0"/>
        <w:autoSpaceDN w:val="0"/>
        <w:snapToGrid w:val="0"/>
        <w:spacing w:line="460" w:lineRule="exact"/>
        <w:ind w:leftChars="507" w:left="1483" w:hangingChars="95" w:hanging="266"/>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A.國稅局如認廠商失聯</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如倒閉、擅自歇業他遷不明</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而機關無法取得其開立之統一發票者，由稽徵機關開立營業稅繳款書</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406繳款書</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，交由機關持向公庫繳納營業稅。</w:t>
      </w:r>
    </w:p>
    <w:p w14:paraId="40161EB0" w14:textId="77777777" w:rsidR="004C09E4" w:rsidRPr="00BC71B5" w:rsidRDefault="004C09E4" w:rsidP="0099428B">
      <w:pPr>
        <w:autoSpaceDE w:val="0"/>
        <w:autoSpaceDN w:val="0"/>
        <w:snapToGrid w:val="0"/>
        <w:spacing w:line="460" w:lineRule="exact"/>
        <w:ind w:leftChars="507" w:left="1483" w:hangingChars="95" w:hanging="266"/>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B.非屬前開情形者，由所在地國稅局依法追繳。</w:t>
      </w:r>
    </w:p>
    <w:p w14:paraId="2BA42C11" w14:textId="77777777" w:rsidR="004C09E4" w:rsidRPr="00BC71B5" w:rsidRDefault="00244B8F" w:rsidP="0099428B">
      <w:pPr>
        <w:autoSpaceDE w:val="0"/>
        <w:autoSpaceDN w:val="0"/>
        <w:snapToGrid w:val="0"/>
        <w:spacing w:line="460" w:lineRule="exact"/>
        <w:ind w:leftChars="402" w:left="1074" w:hangingChars="39" w:hanging="109"/>
        <w:jc w:val="both"/>
        <w:rPr>
          <w:rFonts w:ascii="標楷體" w:eastAsia="標楷體" w:hAnsi="標楷體"/>
          <w:color w:val="000000" w:themeColor="text1"/>
          <w:sz w:val="28"/>
          <w:szCs w:val="28"/>
        </w:rPr>
      </w:pP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2</w:t>
      </w:r>
      <w:r w:rsidRPr="00BC71B5">
        <w:rPr>
          <w:rFonts w:ascii="標楷體" w:eastAsia="標楷體" w:hAnsi="標楷體" w:hint="eastAsia"/>
          <w:color w:val="000000" w:themeColor="text1"/>
          <w:sz w:val="28"/>
          <w:szCs w:val="28"/>
        </w:rPr>
        <w:t>）</w:t>
      </w:r>
      <w:r w:rsidR="004C09E4" w:rsidRPr="00BC71B5">
        <w:rPr>
          <w:rFonts w:ascii="標楷體" w:eastAsia="標楷體" w:hAnsi="標楷體" w:hint="eastAsia"/>
          <w:color w:val="000000" w:themeColor="text1"/>
          <w:sz w:val="28"/>
          <w:szCs w:val="28"/>
        </w:rPr>
        <w:t>所得稅部分：</w:t>
      </w:r>
    </w:p>
    <w:p w14:paraId="543B51C1" w14:textId="77777777" w:rsidR="004C09E4" w:rsidRPr="00BC71B5" w:rsidRDefault="004C09E4" w:rsidP="0099428B">
      <w:pPr>
        <w:autoSpaceDE w:val="0"/>
        <w:autoSpaceDN w:val="0"/>
        <w:snapToGrid w:val="0"/>
        <w:spacing w:line="460" w:lineRule="exact"/>
        <w:ind w:leftChars="708" w:left="2406" w:hanging="707"/>
        <w:jc w:val="both"/>
        <w:rPr>
          <w:rFonts w:ascii="標楷體" w:eastAsia="標楷體" w:hAnsi="標楷體"/>
          <w:color w:val="000000" w:themeColor="text1"/>
          <w:sz w:val="32"/>
          <w:szCs w:val="32"/>
        </w:rPr>
      </w:pPr>
      <w:r w:rsidRPr="00BC71B5">
        <w:rPr>
          <w:rFonts w:ascii="標楷體" w:eastAsia="標楷體" w:hAnsi="標楷體" w:hint="eastAsia"/>
          <w:color w:val="000000" w:themeColor="text1"/>
          <w:sz w:val="28"/>
          <w:szCs w:val="28"/>
        </w:rPr>
        <w:t>機關於付款</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已扣除扣繳稅額後之給付淨額</w:t>
      </w:r>
      <w:r w:rsidR="00244B8F" w:rsidRPr="00BC71B5">
        <w:rPr>
          <w:rFonts w:ascii="標楷體" w:eastAsia="標楷體" w:hAnsi="標楷體" w:hint="eastAsia"/>
          <w:color w:val="000000" w:themeColor="text1"/>
          <w:sz w:val="28"/>
          <w:szCs w:val="28"/>
        </w:rPr>
        <w:t>）</w:t>
      </w:r>
      <w:r w:rsidRPr="00BC71B5">
        <w:rPr>
          <w:rFonts w:ascii="標楷體" w:eastAsia="標楷體" w:hAnsi="標楷體" w:hint="eastAsia"/>
          <w:color w:val="000000" w:themeColor="text1"/>
          <w:sz w:val="28"/>
          <w:szCs w:val="28"/>
        </w:rPr>
        <w:t>後，代廠商依所得稅法第88條及第92條規定繳納扣繳稅款及申報憑單。</w:t>
      </w:r>
    </w:p>
    <w:p w14:paraId="02BC4131" w14:textId="77777777" w:rsidR="004C09E4" w:rsidRPr="00BC71B5" w:rsidRDefault="004C09E4" w:rsidP="00736439">
      <w:pPr>
        <w:numPr>
          <w:ilvl w:val="0"/>
          <w:numId w:val="155"/>
        </w:numPr>
        <w:tabs>
          <w:tab w:val="clear" w:pos="720"/>
          <w:tab w:val="num" w:pos="560"/>
        </w:tabs>
        <w:autoSpaceDE w:val="0"/>
        <w:autoSpaceDN w:val="0"/>
        <w:snapToGrid w:val="0"/>
        <w:spacing w:line="460" w:lineRule="exact"/>
        <w:ind w:left="588" w:hanging="588"/>
        <w:jc w:val="both"/>
        <w:textDirection w:val="lrTbV"/>
        <w:rPr>
          <w:rFonts w:ascii="標楷體" w:eastAsia="標楷體" w:hAnsi="標楷體"/>
          <w:color w:val="000000" w:themeColor="text1"/>
          <w:sz w:val="28"/>
        </w:rPr>
      </w:pPr>
      <w:r w:rsidRPr="00BC71B5">
        <w:rPr>
          <w:rFonts w:ascii="標楷體" w:eastAsia="標楷體" w:hAnsi="標楷體" w:hint="eastAsia"/>
          <w:color w:val="000000" w:themeColor="text1"/>
          <w:sz w:val="28"/>
        </w:rPr>
        <w:t>機關處置廠商積欠派駐勞工薪資作業流程圖及派駐勞工切結書範本如附件。</w:t>
      </w:r>
    </w:p>
    <w:p w14:paraId="0B1DB3BE" w14:textId="77777777" w:rsidR="004C09E4" w:rsidRPr="00BC71B5" w:rsidRDefault="004C09E4" w:rsidP="004C09E4">
      <w:pPr>
        <w:widowControl/>
        <w:rPr>
          <w:rFonts w:ascii="標楷體" w:eastAsia="標楷體" w:hAnsi="標楷體"/>
          <w:color w:val="000000" w:themeColor="text1"/>
          <w:sz w:val="28"/>
        </w:rPr>
      </w:pPr>
    </w:p>
    <w:p w14:paraId="0D8549AF" w14:textId="77777777" w:rsidR="004C09E4" w:rsidRPr="00BC71B5" w:rsidRDefault="004C09E4" w:rsidP="004C09E4">
      <w:pPr>
        <w:autoSpaceDE w:val="0"/>
        <w:autoSpaceDN w:val="0"/>
        <w:snapToGrid w:val="0"/>
        <w:spacing w:line="460" w:lineRule="exact"/>
        <w:jc w:val="both"/>
        <w:textDirection w:val="lrTbV"/>
        <w:rPr>
          <w:rFonts w:ascii="標楷體" w:eastAsia="標楷體" w:hAnsi="標楷體"/>
          <w:color w:val="000000" w:themeColor="text1"/>
          <w:sz w:val="28"/>
        </w:rPr>
      </w:pPr>
    </w:p>
    <w:p w14:paraId="4D6877E2" w14:textId="28707786" w:rsidR="004C09E4" w:rsidRPr="00BC71B5" w:rsidRDefault="004C09E4" w:rsidP="004C09E4">
      <w:pPr>
        <w:jc w:val="center"/>
        <w:rPr>
          <w:rFonts w:ascii="標楷體" w:eastAsia="標楷體" w:hAnsi="標楷體"/>
          <w:color w:val="000000" w:themeColor="text1"/>
          <w:sz w:val="32"/>
          <w:szCs w:val="32"/>
        </w:rPr>
      </w:pPr>
      <w:r w:rsidRPr="00BC71B5">
        <w:rPr>
          <w:rFonts w:ascii="標楷體" w:eastAsia="標楷體" w:hAnsi="標楷體"/>
          <w:color w:val="000000" w:themeColor="text1"/>
          <w:sz w:val="32"/>
          <w:szCs w:val="32"/>
        </w:rPr>
        <w:br w:type="page"/>
      </w:r>
      <w:r w:rsidR="00302094" w:rsidRPr="00BC71B5">
        <w:rPr>
          <w:rFonts w:ascii="標楷體" w:eastAsia="標楷體" w:hAnsi="標楷體"/>
          <w:noProof/>
          <w:color w:val="000000" w:themeColor="text1"/>
          <w:sz w:val="32"/>
          <w:szCs w:val="32"/>
        </w:rPr>
        <mc:AlternateContent>
          <mc:Choice Requires="wps">
            <w:drawing>
              <wp:anchor distT="45720" distB="45720" distL="114300" distR="114300" simplePos="0" relativeHeight="251686400" behindDoc="1" locked="0" layoutInCell="1" allowOverlap="1" wp14:anchorId="7DA61210" wp14:editId="6601B91B">
                <wp:simplePos x="0" y="0"/>
                <wp:positionH relativeFrom="column">
                  <wp:posOffset>5070144</wp:posOffset>
                </wp:positionH>
                <wp:positionV relativeFrom="paragraph">
                  <wp:posOffset>-206982</wp:posOffset>
                </wp:positionV>
                <wp:extent cx="1100428" cy="206734"/>
                <wp:effectExtent l="0" t="0" r="5080" b="31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28" cy="206734"/>
                        </a:xfrm>
                        <a:prstGeom prst="rect">
                          <a:avLst/>
                        </a:prstGeom>
                        <a:solidFill>
                          <a:srgbClr val="FFFFFF"/>
                        </a:solidFill>
                        <a:ln w="9525">
                          <a:noFill/>
                          <a:miter lim="800000"/>
                          <a:headEnd/>
                          <a:tailEnd/>
                        </a:ln>
                      </wps:spPr>
                      <wps:txbx>
                        <w:txbxContent>
                          <w:p w14:paraId="5965B6B3" w14:textId="05E6688F" w:rsidR="00302094" w:rsidRPr="00302094" w:rsidRDefault="00302094" w:rsidP="00302094">
                            <w:pPr>
                              <w:adjustRightInd w:val="0"/>
                              <w:snapToGrid w:val="0"/>
                              <w:spacing w:line="160" w:lineRule="exact"/>
                              <w:jc w:val="right"/>
                              <w:rPr>
                                <w:sz w:val="16"/>
                                <w:szCs w:val="16"/>
                              </w:rPr>
                            </w:pPr>
                            <w:r w:rsidRPr="00302094">
                              <w:rPr>
                                <w:rFonts w:eastAsia="標楷體"/>
                                <w:sz w:val="16"/>
                                <w:szCs w:val="16"/>
                              </w:rPr>
                              <w:t>(</w:t>
                            </w:r>
                            <w:r w:rsidRPr="00302094">
                              <w:rPr>
                                <w:rFonts w:eastAsia="標楷體"/>
                                <w:sz w:val="16"/>
                                <w:szCs w:val="16"/>
                              </w:rPr>
                              <w:t>工</w:t>
                            </w:r>
                            <w:r w:rsidRPr="00302094">
                              <w:rPr>
                                <w:rFonts w:eastAsia="標楷體"/>
                                <w:sz w:val="16"/>
                                <w:szCs w:val="16"/>
                              </w:rPr>
                              <w:t xml:space="preserve">-112.11.24 </w:t>
                            </w:r>
                            <w:r w:rsidRPr="00302094">
                              <w:rPr>
                                <w:rFonts w:eastAsia="標楷體"/>
                                <w:sz w:val="16"/>
                                <w:szCs w:val="16"/>
                              </w:rPr>
                              <w:t>修正</w:t>
                            </w:r>
                            <w:r w:rsidRPr="00302094">
                              <w:rPr>
                                <w:rFonts w:eastAsia="標楷體"/>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A61210" id="_x0000_s1062" type="#_x0000_t202" style="position:absolute;left:0;text-align:left;margin-left:399.2pt;margin-top:-16.3pt;width:86.65pt;height:16.3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" stroked="f">
                <v:textbox>
                  <w:txbxContent>
                    <w:p w14:paraId="5965B6B3" w14:textId="05E6688F" w:rsidR="00302094" w:rsidRPr="00302094" w:rsidRDefault="00302094" w:rsidP="00302094">
                      <w:pPr>
                        <w:adjustRightInd w:val="0"/>
                        <w:snapToGrid w:val="0"/>
                        <w:spacing w:line="160" w:lineRule="exact"/>
                        <w:jc w:val="right"/>
                        <w:rPr>
                          <w:sz w:val="16"/>
                          <w:szCs w:val="16"/>
                        </w:rPr>
                      </w:pPr>
                      <w:r w:rsidRPr="00302094">
                        <w:rPr>
                          <w:rFonts w:eastAsia="標楷體"/>
                          <w:sz w:val="16"/>
                          <w:szCs w:val="16"/>
                        </w:rPr>
                        <w:t>(</w:t>
                      </w:r>
                      <w:r w:rsidRPr="00302094">
                        <w:rPr>
                          <w:rFonts w:eastAsia="標楷體"/>
                          <w:sz w:val="16"/>
                          <w:szCs w:val="16"/>
                        </w:rPr>
                        <w:t>工</w:t>
                      </w:r>
                      <w:r w:rsidRPr="00302094">
                        <w:rPr>
                          <w:rFonts w:eastAsia="標楷體"/>
                          <w:sz w:val="16"/>
                          <w:szCs w:val="16"/>
                        </w:rPr>
                        <w:t xml:space="preserve">-112.11.24 </w:t>
                      </w:r>
                      <w:r w:rsidRPr="00302094">
                        <w:rPr>
                          <w:rFonts w:eastAsia="標楷體"/>
                          <w:sz w:val="16"/>
                          <w:szCs w:val="16"/>
                        </w:rPr>
                        <w:t>修正</w:t>
                      </w:r>
                      <w:r w:rsidRPr="00302094">
                        <w:rPr>
                          <w:rFonts w:eastAsia="標楷體"/>
                          <w:sz w:val="16"/>
                          <w:szCs w:val="16"/>
                        </w:rPr>
                        <w:t>)</w:t>
                      </w:r>
                    </w:p>
                  </w:txbxContent>
                </v:textbox>
              </v:shape>
            </w:pict>
          </mc:Fallback>
        </mc:AlternateContent>
      </w:r>
      <w:r w:rsidRPr="00BC71B5">
        <w:rPr>
          <w:rFonts w:ascii="標楷體" w:eastAsia="標楷體" w:hAnsi="標楷體" w:hint="eastAsia"/>
          <w:color w:val="000000" w:themeColor="text1"/>
          <w:sz w:val="32"/>
          <w:szCs w:val="32"/>
        </w:rPr>
        <w:t>機關處置廠商積欠派駐勞工薪資作業流程圖</w:t>
      </w:r>
    </w:p>
    <w:p w14:paraId="3BCC0855" w14:textId="77777777" w:rsidR="004C09E4" w:rsidRPr="00BC71B5" w:rsidRDefault="00866E16" w:rsidP="004C09E4">
      <w:pPr>
        <w:autoSpaceDE w:val="0"/>
        <w:autoSpaceDN w:val="0"/>
        <w:snapToGrid w:val="0"/>
        <w:spacing w:line="460" w:lineRule="exact"/>
        <w:jc w:val="both"/>
        <w:textDirection w:val="lrTbV"/>
        <w:rPr>
          <w:rFonts w:ascii="標楷體" w:eastAsia="標楷體" w:hAnsi="標楷體"/>
          <w:color w:val="000000" w:themeColor="text1"/>
          <w:sz w:val="28"/>
        </w:rPr>
      </w:pPr>
      <w:r w:rsidRPr="00BC71B5">
        <w:rPr>
          <w:noProof/>
          <w:color w:val="000000" w:themeColor="text1"/>
        </w:rPr>
        <mc:AlternateContent>
          <mc:Choice Requires="wps">
            <w:drawing>
              <wp:anchor distT="0" distB="0" distL="114300" distR="114300" simplePos="0" relativeHeight="251646464" behindDoc="0" locked="0" layoutInCell="1" allowOverlap="1" wp14:anchorId="6CB17316" wp14:editId="6E9911B2">
                <wp:simplePos x="0" y="0"/>
                <wp:positionH relativeFrom="margin">
                  <wp:posOffset>2214880</wp:posOffset>
                </wp:positionH>
                <wp:positionV relativeFrom="margin">
                  <wp:posOffset>359312</wp:posOffset>
                </wp:positionV>
                <wp:extent cx="1485900" cy="457200"/>
                <wp:effectExtent l="0" t="0" r="19050" b="19050"/>
                <wp:wrapSquare wrapText="bothSides"/>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5D3ED8D" w14:textId="77777777" w:rsidR="00063ABB" w:rsidRDefault="00063ABB" w:rsidP="004C09E4">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5E4D3E9F" w14:textId="77777777" w:rsidR="00063ABB" w:rsidRPr="00521148" w:rsidRDefault="00063ABB" w:rsidP="004C09E4">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B17316" id="文字方塊 54" o:spid="_x0000_s1063" type="#_x0000_t202" style="position:absolute;left:0;text-align:left;margin-left:174.4pt;margin-top:28.3pt;width:117pt;height:3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">
                <v:textbox>
                  <w:txbxContent>
                    <w:p w14:paraId="75D3ED8D" w14:textId="77777777" w:rsidR="00063ABB" w:rsidRDefault="00063ABB" w:rsidP="004C09E4">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5E4D3E9F" w14:textId="77777777" w:rsidR="00063ABB" w:rsidRPr="00521148" w:rsidRDefault="00063ABB" w:rsidP="004C09E4">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type="square" anchorx="margin" anchory="margin"/>
              </v:shape>
            </w:pict>
          </mc:Fallback>
        </mc:AlternateContent>
      </w:r>
    </w:p>
    <w:p w14:paraId="1D688457" w14:textId="77777777" w:rsidR="004C09E4" w:rsidRPr="00BC71B5" w:rsidRDefault="004C09E4" w:rsidP="004C09E4">
      <w:pPr>
        <w:rPr>
          <w:color w:val="000000" w:themeColor="text1"/>
        </w:rPr>
      </w:pPr>
    </w:p>
    <w:p w14:paraId="4DA9C0D1" w14:textId="77777777" w:rsidR="004C09E4" w:rsidRPr="00BC71B5" w:rsidRDefault="00866E16" w:rsidP="004C09E4">
      <w:pPr>
        <w:autoSpaceDE w:val="0"/>
        <w:autoSpaceDN w:val="0"/>
        <w:snapToGrid w:val="0"/>
        <w:spacing w:line="460" w:lineRule="exact"/>
        <w:jc w:val="both"/>
        <w:textDirection w:val="lrTbV"/>
        <w:rPr>
          <w:color w:val="000000" w:themeColor="text1"/>
        </w:rPr>
      </w:pPr>
      <w:r w:rsidRPr="00BC71B5">
        <w:rPr>
          <w:noProof/>
          <w:color w:val="000000" w:themeColor="text1"/>
        </w:rPr>
        <mc:AlternateContent>
          <mc:Choice Requires="wps">
            <w:drawing>
              <wp:anchor distT="0" distB="0" distL="114299" distR="114299" simplePos="0" relativeHeight="251648512" behindDoc="0" locked="0" layoutInCell="1" allowOverlap="1" wp14:anchorId="0148B980" wp14:editId="5E012343">
                <wp:simplePos x="0" y="0"/>
                <wp:positionH relativeFrom="column">
                  <wp:posOffset>2965450</wp:posOffset>
                </wp:positionH>
                <wp:positionV relativeFrom="paragraph">
                  <wp:posOffset>93247</wp:posOffset>
                </wp:positionV>
                <wp:extent cx="0" cy="114300"/>
                <wp:effectExtent l="76200" t="0" r="57150" b="57150"/>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B01DE25" id="直線接點 106"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5pt,7.35pt" to="23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">
                <v:stroke endarrow="block"/>
              </v:line>
            </w:pict>
          </mc:Fallback>
        </mc:AlternateContent>
      </w:r>
      <w:r w:rsidR="00C75EA6" w:rsidRPr="00BC71B5">
        <w:rPr>
          <w:noProof/>
          <w:color w:val="000000" w:themeColor="text1"/>
        </w:rPr>
        <mc:AlternateContent>
          <mc:Choice Requires="wps">
            <w:drawing>
              <wp:anchor distT="0" distB="0" distL="114300" distR="114300" simplePos="0" relativeHeight="251647488" behindDoc="0" locked="0" layoutInCell="1" allowOverlap="1" wp14:anchorId="6CB2B148" wp14:editId="1E480AB3">
                <wp:simplePos x="0" y="0"/>
                <wp:positionH relativeFrom="column">
                  <wp:posOffset>2194560</wp:posOffset>
                </wp:positionH>
                <wp:positionV relativeFrom="paragraph">
                  <wp:posOffset>219075</wp:posOffset>
                </wp:positionV>
                <wp:extent cx="1485900" cy="3429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C56EF34" w14:textId="77777777" w:rsidR="00063ABB" w:rsidRPr="00521148" w:rsidRDefault="00063ABB" w:rsidP="004C09E4">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B2B148" id="文字方塊 107" o:spid="_x0000_s1064" type="#_x0000_t202" style="position:absolute;left:0;text-align:left;margin-left:172.8pt;margin-top:17.25pt;width:117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">
                <v:textbox>
                  <w:txbxContent>
                    <w:p w14:paraId="3C56EF34" w14:textId="77777777" w:rsidR="00063ABB" w:rsidRPr="00521148" w:rsidRDefault="00063ABB" w:rsidP="004C09E4">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p>
    <w:p w14:paraId="0456E925" w14:textId="77777777" w:rsidR="004C09E4" w:rsidRPr="00BC71B5" w:rsidRDefault="00C75EA6" w:rsidP="004C09E4">
      <w:pPr>
        <w:autoSpaceDE w:val="0"/>
        <w:autoSpaceDN w:val="0"/>
        <w:snapToGrid w:val="0"/>
        <w:spacing w:line="460" w:lineRule="exact"/>
        <w:jc w:val="both"/>
        <w:textDirection w:val="lrTbV"/>
        <w:rPr>
          <w:color w:val="000000" w:themeColor="text1"/>
        </w:rPr>
      </w:pPr>
      <w:r w:rsidRPr="00BC71B5">
        <w:rPr>
          <w:noProof/>
          <w:color w:val="000000" w:themeColor="text1"/>
        </w:rPr>
        <mc:AlternateContent>
          <mc:Choice Requires="wps">
            <w:drawing>
              <wp:anchor distT="0" distB="0" distL="114300" distR="114300" simplePos="0" relativeHeight="251667968" behindDoc="0" locked="0" layoutInCell="1" allowOverlap="1" wp14:anchorId="4CCF2C19" wp14:editId="42DBA854">
                <wp:simplePos x="0" y="0"/>
                <wp:positionH relativeFrom="column">
                  <wp:posOffset>685800</wp:posOffset>
                </wp:positionH>
                <wp:positionV relativeFrom="paragraph">
                  <wp:posOffset>4422140</wp:posOffset>
                </wp:positionV>
                <wp:extent cx="1905" cy="285750"/>
                <wp:effectExtent l="76200" t="0" r="55245" b="3810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1BBC36" id="直線接點 10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XamNRVACAABiBAAADgAAAAAAAAAAAAAAAAAuAgAAZHJzL2Uyb0RvYy54bWxQSwECLQAU&#10;AAYACAAAACEALa9PfOEAAAALAQAADwAAAAAAAAAAAAAAAACqBAAAZHJzL2Rvd25yZXYueG1sUEsF&#10;BgAAAAAEAAQA8wAAALgFAAAAAA==&#10;">
                <v:stroke endarrow="block"/>
              </v:line>
            </w:pict>
          </mc:Fallback>
        </mc:AlternateContent>
      </w:r>
      <w:r w:rsidRPr="00BC71B5">
        <w:rPr>
          <w:noProof/>
          <w:color w:val="000000" w:themeColor="text1"/>
        </w:rPr>
        <mc:AlternateContent>
          <mc:Choice Requires="wps">
            <w:drawing>
              <wp:anchor distT="0" distB="0" distL="114300" distR="114300" simplePos="0" relativeHeight="251681280" behindDoc="0" locked="0" layoutInCell="1" allowOverlap="1" wp14:anchorId="7FD571E8" wp14:editId="3A7FD7DA">
                <wp:simplePos x="0" y="0"/>
                <wp:positionH relativeFrom="column">
                  <wp:posOffset>1614170</wp:posOffset>
                </wp:positionH>
                <wp:positionV relativeFrom="paragraph">
                  <wp:posOffset>2719705</wp:posOffset>
                </wp:positionV>
                <wp:extent cx="1905" cy="407035"/>
                <wp:effectExtent l="76200" t="0" r="55245" b="3111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0E91D20" id="直線接點 10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CbwZiCTwIAAGIEAAAOAAAAAAAAAAAAAAAAAC4CAABkcnMvZTJvRG9jLnhtbFBLAQItABQA&#10;BgAIAAAAIQArp3LK4QAAAAsBAAAPAAAAAAAAAAAAAAAAAKkEAABkcnMvZG93bnJldi54bWxQSwUG&#10;AAAAAAQABADzAAAAtwUAAAAA&#10;">
                <v:stroke endarrow="block"/>
              </v:line>
            </w:pict>
          </mc:Fallback>
        </mc:AlternateContent>
      </w:r>
      <w:r w:rsidRPr="00BC71B5">
        <w:rPr>
          <w:noProof/>
          <w:color w:val="000000" w:themeColor="text1"/>
        </w:rPr>
        <mc:AlternateContent>
          <mc:Choice Requires="wps">
            <w:drawing>
              <wp:anchor distT="0" distB="0" distL="114300" distR="114300" simplePos="0" relativeHeight="251670016" behindDoc="0" locked="0" layoutInCell="1" allowOverlap="1" wp14:anchorId="5588A8BA" wp14:editId="76BDBBF0">
                <wp:simplePos x="0" y="0"/>
                <wp:positionH relativeFrom="column">
                  <wp:posOffset>1607185</wp:posOffset>
                </wp:positionH>
                <wp:positionV relativeFrom="paragraph">
                  <wp:posOffset>2715895</wp:posOffset>
                </wp:positionV>
                <wp:extent cx="657225" cy="3810"/>
                <wp:effectExtent l="0" t="0" r="9525" b="1524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8830A4" id="直線接點 10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"/>
            </w:pict>
          </mc:Fallback>
        </mc:AlternateContent>
      </w:r>
      <w:r w:rsidRPr="00BC71B5">
        <w:rPr>
          <w:noProof/>
          <w:color w:val="000000" w:themeColor="text1"/>
        </w:rPr>
        <mc:AlternateContent>
          <mc:Choice Requires="wps">
            <w:drawing>
              <wp:anchor distT="0" distB="0" distL="114300" distR="114300" simplePos="0" relativeHeight="251655680" behindDoc="0" locked="0" layoutInCell="1" allowOverlap="1" wp14:anchorId="67DFD441" wp14:editId="10DEBB60">
                <wp:simplePos x="0" y="0"/>
                <wp:positionH relativeFrom="column">
                  <wp:posOffset>2590800</wp:posOffset>
                </wp:positionH>
                <wp:positionV relativeFrom="paragraph">
                  <wp:posOffset>4745990</wp:posOffset>
                </wp:positionV>
                <wp:extent cx="1600200" cy="1143000"/>
                <wp:effectExtent l="0" t="0" r="0" b="0"/>
                <wp:wrapNone/>
                <wp:docPr id="101" name="文字方塊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627E498D"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勞健保等費用處置：</w:t>
                            </w:r>
                          </w:p>
                          <w:p w14:paraId="21D8920C" w14:textId="77777777" w:rsidR="00063ABB" w:rsidRPr="00F429EE" w:rsidRDefault="00063ABB" w:rsidP="004C09E4">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7DFD441" id="文字方塊 101" o:spid="_x0000_s1065" type="#_x0000_t202" style="position:absolute;left:0;text-align:left;margin-left:204pt;margin-top:373.7pt;width:126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">
                <v:textbox>
                  <w:txbxContent>
                    <w:p w14:paraId="627E498D"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勞健保等費用處置：</w:t>
                      </w:r>
                    </w:p>
                    <w:p w14:paraId="21D8920C" w14:textId="77777777" w:rsidR="00063ABB" w:rsidRPr="00F429EE" w:rsidRDefault="00063ABB" w:rsidP="004C09E4">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sidRPr="00BC71B5">
        <w:rPr>
          <w:noProof/>
          <w:color w:val="000000" w:themeColor="text1"/>
        </w:rPr>
        <mc:AlternateContent>
          <mc:Choice Requires="wpg">
            <w:drawing>
              <wp:anchor distT="0" distB="0" distL="114300" distR="114300" simplePos="0" relativeHeight="251665920" behindDoc="0" locked="0" layoutInCell="1" allowOverlap="1" wp14:anchorId="4BC70BB8" wp14:editId="2E197460">
                <wp:simplePos x="0" y="0"/>
                <wp:positionH relativeFrom="column">
                  <wp:posOffset>3352800</wp:posOffset>
                </wp:positionH>
                <wp:positionV relativeFrom="paragraph">
                  <wp:posOffset>4530090</wp:posOffset>
                </wp:positionV>
                <wp:extent cx="2057400" cy="228600"/>
                <wp:effectExtent l="76200" t="0" r="38100" b="38100"/>
                <wp:wrapNone/>
                <wp:docPr id="96" name="群組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7" name="Line 7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7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7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72DC47F" id="群組 96" o:spid="_x0000_s1026" style="position:absolute;margin-left:264pt;margin-top:356.7pt;width:162pt;height:18pt;z-index:2516659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">
                <v:line id="Line 7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7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line id="Line 7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group>
            </w:pict>
          </mc:Fallback>
        </mc:AlternateContent>
      </w:r>
      <w:r w:rsidRPr="00BC71B5">
        <w:rPr>
          <w:noProof/>
          <w:color w:val="000000" w:themeColor="text1"/>
        </w:rPr>
        <mc:AlternateContent>
          <mc:Choice Requires="wps">
            <w:drawing>
              <wp:anchor distT="0" distB="0" distL="114299" distR="114299" simplePos="0" relativeHeight="251680256" behindDoc="0" locked="0" layoutInCell="1" allowOverlap="1" wp14:anchorId="21925B3F" wp14:editId="06C34799">
                <wp:simplePos x="0" y="0"/>
                <wp:positionH relativeFrom="column">
                  <wp:posOffset>4427854</wp:posOffset>
                </wp:positionH>
                <wp:positionV relativeFrom="paragraph">
                  <wp:posOffset>4302125</wp:posOffset>
                </wp:positionV>
                <wp:extent cx="0" cy="228600"/>
                <wp:effectExtent l="0" t="0" r="19050" b="0"/>
                <wp:wrapNone/>
                <wp:docPr id="95" name="直線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731BC58" id="直線接點 95" o:spid="_x0000_s1026" style="position:absolute;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t9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gU1t9LQIAADEEAAAOAAAAAAAAAAAAAAAAAC4CAABk&#10;cnMvZTJvRG9jLnhtbFBLAQItABQABgAIAAAAIQAyGNx03wAAAAsBAAAPAAAAAAAAAAAAAAAAAIcE&#10;AABkcnMvZG93bnJldi54bWxQSwUGAAAAAAQABADzAAAAkwUAAAAA&#10;"/>
            </w:pict>
          </mc:Fallback>
        </mc:AlternateContent>
      </w:r>
      <w:r w:rsidRPr="00BC71B5">
        <w:rPr>
          <w:noProof/>
          <w:color w:val="000000" w:themeColor="text1"/>
        </w:rPr>
        <mc:AlternateContent>
          <mc:Choice Requires="wps">
            <w:drawing>
              <wp:anchor distT="0" distB="0" distL="114300" distR="114300" simplePos="0" relativeHeight="251661824" behindDoc="0" locked="0" layoutInCell="1" allowOverlap="1" wp14:anchorId="0C9E658B" wp14:editId="33AA3860">
                <wp:simplePos x="0" y="0"/>
                <wp:positionH relativeFrom="column">
                  <wp:posOffset>3597275</wp:posOffset>
                </wp:positionH>
                <wp:positionV relativeFrom="paragraph">
                  <wp:posOffset>3159125</wp:posOffset>
                </wp:positionV>
                <wp:extent cx="1600200" cy="1143000"/>
                <wp:effectExtent l="0" t="0" r="0" b="0"/>
                <wp:wrapNone/>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7D502F31" w14:textId="77777777" w:rsidR="00063ABB" w:rsidRDefault="00063ABB" w:rsidP="004C09E4">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082F6C95" w14:textId="77777777" w:rsidR="00063ABB" w:rsidRPr="00AE2654" w:rsidRDefault="00063ABB" w:rsidP="004C09E4">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9E658B" id="文字方塊 94" o:spid="_x0000_s1066" type="#_x0000_t202" style="position:absolute;left:0;text-align:left;margin-left:283.25pt;margin-top:248.75pt;width:126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">
                <v:textbox>
                  <w:txbxContent>
                    <w:p w14:paraId="7D502F31" w14:textId="77777777" w:rsidR="00063ABB" w:rsidRDefault="00063ABB" w:rsidP="004C09E4">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082F6C95" w14:textId="77777777" w:rsidR="00063ABB" w:rsidRPr="00AE2654" w:rsidRDefault="00063ABB" w:rsidP="004C09E4">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BC71B5">
        <w:rPr>
          <w:noProof/>
          <w:color w:val="000000" w:themeColor="text1"/>
        </w:rPr>
        <mc:AlternateContent>
          <mc:Choice Requires="wps">
            <w:drawing>
              <wp:anchor distT="0" distB="0" distL="114300" distR="114300" simplePos="0" relativeHeight="251672064" behindDoc="0" locked="0" layoutInCell="1" allowOverlap="1" wp14:anchorId="24417B2A" wp14:editId="7F1ECE40">
                <wp:simplePos x="0" y="0"/>
                <wp:positionH relativeFrom="column">
                  <wp:posOffset>1828800</wp:posOffset>
                </wp:positionH>
                <wp:positionV relativeFrom="paragraph">
                  <wp:posOffset>2371090</wp:posOffset>
                </wp:positionV>
                <wp:extent cx="342900" cy="3429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4FD5D"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417B2A" id="文字方塊 93" o:spid="_x0000_s1067" type="#_x0000_t202" style="position:absolute;left:0;text-align:left;margin-left:2in;margin-top:186.7pt;width:27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" filled="f" stroked="f">
                <v:textbox>
                  <w:txbxContent>
                    <w:p w14:paraId="2B94FD5D"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v:textbox>
              </v:shape>
            </w:pict>
          </mc:Fallback>
        </mc:AlternateContent>
      </w:r>
      <w:r w:rsidRPr="00BC71B5">
        <w:rPr>
          <w:noProof/>
          <w:color w:val="000000" w:themeColor="text1"/>
        </w:rPr>
        <mc:AlternateContent>
          <mc:Choice Requires="wps">
            <w:drawing>
              <wp:anchor distT="0" distB="0" distL="114300" distR="114300" simplePos="0" relativeHeight="251671040" behindDoc="0" locked="0" layoutInCell="1" allowOverlap="1" wp14:anchorId="5BDB5ED7" wp14:editId="09D24609">
                <wp:simplePos x="0" y="0"/>
                <wp:positionH relativeFrom="column">
                  <wp:posOffset>3886200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BC43"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B5ED7" id="文字方塊 92" o:spid="_x0000_s1068" type="#_x0000_t202" style="position:absolute;left:0;text-align:left;margin-left:306pt;margin-top:186.7pt;width:27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" filled="f" stroked="f">
                <v:textbox>
                  <w:txbxContent>
                    <w:p w14:paraId="66E9BC43"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v:textbox>
              </v:shape>
            </w:pict>
          </mc:Fallback>
        </mc:AlternateContent>
      </w:r>
      <w:r w:rsidRPr="00BC71B5">
        <w:rPr>
          <w:noProof/>
          <w:color w:val="000000" w:themeColor="text1"/>
        </w:rPr>
        <mc:AlternateContent>
          <mc:Choice Requires="wps">
            <w:drawing>
              <wp:anchor distT="0" distB="0" distL="114299" distR="114299" simplePos="0" relativeHeight="251675136" behindDoc="0" locked="0" layoutInCell="1" allowOverlap="1" wp14:anchorId="62D57845" wp14:editId="3273E754">
                <wp:simplePos x="0" y="0"/>
                <wp:positionH relativeFrom="column">
                  <wp:posOffset>4404359</wp:posOffset>
                </wp:positionH>
                <wp:positionV relativeFrom="paragraph">
                  <wp:posOffset>2713355</wp:posOffset>
                </wp:positionV>
                <wp:extent cx="0" cy="457200"/>
                <wp:effectExtent l="76200" t="0" r="38100" b="38100"/>
                <wp:wrapNone/>
                <wp:docPr id="91" name="直線接點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57FD81" id="直線接點 91"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">
                <v:stroke endarrow="block"/>
              </v:line>
            </w:pict>
          </mc:Fallback>
        </mc:AlternateContent>
      </w:r>
      <w:r w:rsidRPr="00BC71B5">
        <w:rPr>
          <w:noProof/>
          <w:color w:val="000000" w:themeColor="text1"/>
        </w:rPr>
        <mc:AlternateContent>
          <mc:Choice Requires="wps">
            <w:drawing>
              <wp:anchor distT="4294967295" distB="4294967295" distL="114300" distR="114300" simplePos="0" relativeHeight="251653632" behindDoc="0" locked="0" layoutInCell="1" allowOverlap="1" wp14:anchorId="237E4973" wp14:editId="3ED482A4">
                <wp:simplePos x="0" y="0"/>
                <wp:positionH relativeFrom="column">
                  <wp:posOffset>3728085</wp:posOffset>
                </wp:positionH>
                <wp:positionV relativeFrom="paragraph">
                  <wp:posOffset>2719704</wp:posOffset>
                </wp:positionV>
                <wp:extent cx="685800" cy="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23C5CE" id="直線接點 9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"/>
            </w:pict>
          </mc:Fallback>
        </mc:AlternateContent>
      </w:r>
      <w:r w:rsidRPr="00BC71B5">
        <w:rPr>
          <w:noProof/>
          <w:color w:val="000000" w:themeColor="text1"/>
        </w:rPr>
        <mc:AlternateContent>
          <mc:Choice Requires="wpg">
            <w:drawing>
              <wp:anchor distT="0" distB="0" distL="114300" distR="114300" simplePos="0" relativeHeight="251658752" behindDoc="0" locked="0" layoutInCell="1" allowOverlap="1" wp14:anchorId="79A49A74" wp14:editId="3AC63BEB">
                <wp:simplePos x="0" y="0"/>
                <wp:positionH relativeFrom="column">
                  <wp:posOffset>2261235</wp:posOffset>
                </wp:positionH>
                <wp:positionV relativeFrom="paragraph">
                  <wp:posOffset>2378075</wp:posOffset>
                </wp:positionV>
                <wp:extent cx="1485900" cy="685800"/>
                <wp:effectExtent l="19050" t="19050" r="0" b="19050"/>
                <wp:wrapNone/>
                <wp:docPr id="87" name="群組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8" name="AutoShape 6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Text Box 6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E0E95" w14:textId="77777777" w:rsidR="00063ABB" w:rsidRPr="00521148" w:rsidRDefault="00063ABB" w:rsidP="004C09E4">
                              <w:pPr>
                                <w:snapToGrid w:val="0"/>
                                <w:spacing w:line="240" w:lineRule="atLeast"/>
                                <w:jc w:val="center"/>
                                <w:rPr>
                                  <w:rFonts w:ascii="標楷體" w:eastAsia="標楷體" w:hAnsi="標楷體"/>
                                </w:rPr>
                              </w:pPr>
                              <w:r w:rsidRPr="0004182B">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9A49A74" id="群組 87" o:spid="_x0000_s1069" style="position:absolute;left:0;text-align:left;margin-left:178.05pt;margin-top:187.25pt;width:117pt;height:54pt;z-index:2516587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">
                <v:shapetype id="_x0000_t110" coordsize="21600,21600" o:spt="110" path="m10800,l,10800,10800,21600,21600,10800xe">
                  <v:stroke joinstyle="miter"/>
                  <v:path gradientshapeok="t" o:connecttype="rect" textboxrect="5400,5400,16200,16200"/>
                </v:shapetype>
                <v:shape id="AutoShape 68" o:spid="_x0000_s1070"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"/>
                <v:shape id="Text Box 69" o:spid="_x0000_s1071"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B9E0E95" w14:textId="77777777" w:rsidR="00063ABB" w:rsidRPr="00521148" w:rsidRDefault="00063ABB" w:rsidP="004C09E4">
                        <w:pPr>
                          <w:snapToGrid w:val="0"/>
                          <w:spacing w:line="240" w:lineRule="atLeast"/>
                          <w:jc w:val="center"/>
                          <w:rPr>
                            <w:rFonts w:ascii="標楷體" w:eastAsia="標楷體" w:hAnsi="標楷體"/>
                          </w:rPr>
                        </w:pPr>
                        <w:r w:rsidRPr="0004182B">
                          <w:rPr>
                            <w:rFonts w:ascii="標楷體" w:eastAsia="標楷體" w:hAnsi="標楷體" w:hint="eastAsia"/>
                          </w:rPr>
                          <w:t>機關公文是否得達到廠商</w:t>
                        </w:r>
                      </w:p>
                    </w:txbxContent>
                  </v:textbox>
                </v:shape>
              </v:group>
            </w:pict>
          </mc:Fallback>
        </mc:AlternateContent>
      </w:r>
      <w:r w:rsidRPr="00BC71B5">
        <w:rPr>
          <w:noProof/>
          <w:color w:val="000000" w:themeColor="text1"/>
        </w:rPr>
        <mc:AlternateContent>
          <mc:Choice Requires="wps">
            <w:drawing>
              <wp:anchor distT="0" distB="0" distL="114300" distR="114300" simplePos="0" relativeHeight="251679232" behindDoc="0" locked="0" layoutInCell="1" allowOverlap="1" wp14:anchorId="61F56FE0" wp14:editId="1FD1C57C">
                <wp:simplePos x="0" y="0"/>
                <wp:positionH relativeFrom="column">
                  <wp:posOffset>3048000</wp:posOffset>
                </wp:positionH>
                <wp:positionV relativeFrom="paragraph">
                  <wp:posOffset>2155190</wp:posOffset>
                </wp:positionV>
                <wp:extent cx="342900" cy="342900"/>
                <wp:effectExtent l="0" t="0" r="0" b="0"/>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C1E1"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F56FE0" id="文字方塊 86" o:spid="_x0000_s1072" type="#_x0000_t202" style="position:absolute;left:0;text-align:left;margin-left:240pt;margin-top:169.7pt;width:27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" filled="f" stroked="f">
                <v:textbox>
                  <w:txbxContent>
                    <w:p w14:paraId="681DC1E1"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v:textbox>
              </v:shape>
            </w:pict>
          </mc:Fallback>
        </mc:AlternateContent>
      </w:r>
      <w:r w:rsidRPr="00BC71B5">
        <w:rPr>
          <w:noProof/>
          <w:color w:val="000000" w:themeColor="text1"/>
        </w:rPr>
        <mc:AlternateContent>
          <mc:Choice Requires="wps">
            <w:drawing>
              <wp:anchor distT="0" distB="0" distL="114300" distR="114300" simplePos="0" relativeHeight="251674112" behindDoc="0" locked="0" layoutInCell="1" allowOverlap="1" wp14:anchorId="4D91E91B" wp14:editId="71A8A073">
                <wp:simplePos x="0" y="0"/>
                <wp:positionH relativeFrom="column">
                  <wp:posOffset>3004185</wp:posOffset>
                </wp:positionH>
                <wp:positionV relativeFrom="paragraph">
                  <wp:posOffset>2253615</wp:posOffset>
                </wp:positionV>
                <wp:extent cx="1905" cy="121920"/>
                <wp:effectExtent l="76200" t="0" r="55245" b="30480"/>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C43E8B" id="直線接點 8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yRwIAAFY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">
                <v:stroke endarrow="block"/>
              </v:line>
            </w:pict>
          </mc:Fallback>
        </mc:AlternateContent>
      </w:r>
      <w:r w:rsidRPr="00BC71B5">
        <w:rPr>
          <w:noProof/>
          <w:color w:val="000000" w:themeColor="text1"/>
        </w:rPr>
        <mc:AlternateContent>
          <mc:Choice Requires="wps">
            <w:drawing>
              <wp:anchor distT="0" distB="0" distL="114300" distR="114300" simplePos="0" relativeHeight="251678208" behindDoc="0" locked="0" layoutInCell="1" allowOverlap="1" wp14:anchorId="6D204E57" wp14:editId="0B6A5579">
                <wp:simplePos x="0" y="0"/>
                <wp:positionH relativeFrom="column">
                  <wp:posOffset>3764915</wp:posOffset>
                </wp:positionH>
                <wp:positionV relativeFrom="paragraph">
                  <wp:posOffset>1604010</wp:posOffset>
                </wp:positionV>
                <wp:extent cx="342900" cy="342900"/>
                <wp:effectExtent l="0" t="0" r="0" b="0"/>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FB824"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204E57" id="文字方塊 84" o:spid="_x0000_s1073" type="#_x0000_t202" style="position:absolute;left:0;text-align:left;margin-left:296.45pt;margin-top:126.3pt;width:27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" filled="f" stroked="f">
                <v:textbox>
                  <w:txbxContent>
                    <w:p w14:paraId="1FBFB824"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v:textbox>
              </v:shape>
            </w:pict>
          </mc:Fallback>
        </mc:AlternateContent>
      </w:r>
      <w:r w:rsidRPr="00BC71B5">
        <w:rPr>
          <w:noProof/>
          <w:color w:val="000000" w:themeColor="text1"/>
        </w:rPr>
        <mc:AlternateContent>
          <mc:Choice Requires="wps">
            <w:drawing>
              <wp:anchor distT="0" distB="0" distL="114300" distR="114300" simplePos="0" relativeHeight="251676160" behindDoc="0" locked="0" layoutInCell="1" allowOverlap="1" wp14:anchorId="095DABCC" wp14:editId="6994645C">
                <wp:simplePos x="0" y="0"/>
                <wp:positionH relativeFrom="column">
                  <wp:posOffset>4065905</wp:posOffset>
                </wp:positionH>
                <wp:positionV relativeFrom="paragraph">
                  <wp:posOffset>1651000</wp:posOffset>
                </wp:positionV>
                <wp:extent cx="1143000" cy="51435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610BC49A" w14:textId="77777777" w:rsidR="00063ABB" w:rsidRPr="00B82D03" w:rsidRDefault="00063ABB" w:rsidP="004C09E4">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5DABCC" id="文字方塊 83" o:spid="_x0000_s1074" type="#_x0000_t202" style="position:absolute;left:0;text-align:left;margin-left:320.15pt;margin-top:130pt;width:90pt;height:4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">
                <v:textbox>
                  <w:txbxContent>
                    <w:p w14:paraId="610BC49A" w14:textId="77777777" w:rsidR="00063ABB" w:rsidRPr="00B82D03" w:rsidRDefault="00063ABB" w:rsidP="004C09E4">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BC71B5">
        <w:rPr>
          <w:noProof/>
          <w:color w:val="000000" w:themeColor="text1"/>
        </w:rPr>
        <mc:AlternateContent>
          <mc:Choice Requires="wps">
            <w:drawing>
              <wp:anchor distT="4294967295" distB="4294967295" distL="114300" distR="114300" simplePos="0" relativeHeight="251677184" behindDoc="0" locked="0" layoutInCell="1" allowOverlap="1" wp14:anchorId="7CDB008C" wp14:editId="78B106F9">
                <wp:simplePos x="0" y="0"/>
                <wp:positionH relativeFrom="column">
                  <wp:posOffset>3832860</wp:posOffset>
                </wp:positionH>
                <wp:positionV relativeFrom="paragraph">
                  <wp:posOffset>1908174</wp:posOffset>
                </wp:positionV>
                <wp:extent cx="228600" cy="0"/>
                <wp:effectExtent l="0" t="76200" r="0" b="76200"/>
                <wp:wrapNone/>
                <wp:docPr id="82"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6AC8CA" id="直線接點 82"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QwIAAFM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">
                <v:stroke endarrow="block"/>
              </v:line>
            </w:pict>
          </mc:Fallback>
        </mc:AlternateContent>
      </w:r>
      <w:r w:rsidRPr="00BC71B5">
        <w:rPr>
          <w:noProof/>
          <w:color w:val="000000" w:themeColor="text1"/>
        </w:rPr>
        <mc:AlternateContent>
          <mc:Choice Requires="wpg">
            <w:drawing>
              <wp:anchor distT="0" distB="0" distL="114300" distR="114300" simplePos="0" relativeHeight="251673088" behindDoc="0" locked="0" layoutInCell="1" allowOverlap="1" wp14:anchorId="3A657212" wp14:editId="60D600DE">
                <wp:simplePos x="0" y="0"/>
                <wp:positionH relativeFrom="column">
                  <wp:posOffset>2137410</wp:posOffset>
                </wp:positionH>
                <wp:positionV relativeFrom="paragraph">
                  <wp:posOffset>1586230</wp:posOffset>
                </wp:positionV>
                <wp:extent cx="1714500" cy="657225"/>
                <wp:effectExtent l="19050" t="19050" r="19050" b="28575"/>
                <wp:wrapNone/>
                <wp:docPr id="79" name="群組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80" name="AutoShape 9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Text Box 9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925AC" w14:textId="77777777" w:rsidR="00063ABB" w:rsidRDefault="00063ABB" w:rsidP="004C09E4">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14:paraId="58F71DE9" w14:textId="77777777" w:rsidR="00063ABB" w:rsidRPr="00403A85" w:rsidRDefault="00063ABB" w:rsidP="004C09E4">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A657212" id="群組 79" o:spid="_x0000_s1075" style="position:absolute;left:0;text-align:left;margin-left:168.3pt;margin-top:124.9pt;width:135pt;height:51.75pt;z-index:2516730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">
                <v:shape id="AutoShape 96" o:spid="_x0000_s1076"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"/>
                <v:shape id="Text Box 97" o:spid="_x0000_s1077"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B0925AC" w14:textId="77777777" w:rsidR="00063ABB" w:rsidRDefault="00063ABB" w:rsidP="004C09E4">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14:paraId="58F71DE9" w14:textId="77777777" w:rsidR="00063ABB" w:rsidRPr="00403A85" w:rsidRDefault="00063ABB" w:rsidP="004C09E4">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BC71B5">
        <w:rPr>
          <w:noProof/>
          <w:color w:val="000000" w:themeColor="text1"/>
        </w:rPr>
        <mc:AlternateContent>
          <mc:Choice Requires="wps">
            <w:drawing>
              <wp:anchor distT="0" distB="0" distL="114300" distR="114300" simplePos="0" relativeHeight="251663872" behindDoc="0" locked="0" layoutInCell="1" allowOverlap="1" wp14:anchorId="0CEC26CF" wp14:editId="5A9984BA">
                <wp:simplePos x="0" y="0"/>
                <wp:positionH relativeFrom="column">
                  <wp:posOffset>2999105</wp:posOffset>
                </wp:positionH>
                <wp:positionV relativeFrom="paragraph">
                  <wp:posOffset>1433830</wp:posOffset>
                </wp:positionV>
                <wp:extent cx="3810" cy="149860"/>
                <wp:effectExtent l="76200" t="0" r="53340" b="40640"/>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D3F2E3" id="直線接點 7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">
                <v:stroke endarrow="block"/>
              </v:line>
            </w:pict>
          </mc:Fallback>
        </mc:AlternateContent>
      </w:r>
      <w:r w:rsidRPr="00BC71B5">
        <w:rPr>
          <w:noProof/>
          <w:color w:val="000000" w:themeColor="text1"/>
        </w:rPr>
        <mc:AlternateContent>
          <mc:Choice Requires="wps">
            <w:drawing>
              <wp:anchor distT="0" distB="0" distL="114300" distR="114300" simplePos="0" relativeHeight="251666944" behindDoc="0" locked="0" layoutInCell="1" allowOverlap="1" wp14:anchorId="4E85AFE2" wp14:editId="79B9428C">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0CB8C"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85AFE2" id="文字方塊 76" o:spid="_x0000_s1078" type="#_x0000_t202" style="position:absolute;left:0;text-align:left;margin-left:244.05pt;margin-top:58pt;width:27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" filled="f" stroked="f">
                <v:textbox>
                  <w:txbxContent>
                    <w:p w14:paraId="01C0CB8C"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v:textbox>
              </v:shape>
            </w:pict>
          </mc:Fallback>
        </mc:AlternateContent>
      </w:r>
      <w:r w:rsidRPr="00BC71B5">
        <w:rPr>
          <w:noProof/>
          <w:color w:val="000000" w:themeColor="text1"/>
        </w:rPr>
        <mc:AlternateContent>
          <mc:Choice Requires="wps">
            <w:drawing>
              <wp:anchor distT="0" distB="0" distL="114300" distR="114300" simplePos="0" relativeHeight="251660800" behindDoc="0" locked="0" layoutInCell="1" allowOverlap="1" wp14:anchorId="533ADFB5" wp14:editId="14A4FD7F">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22BB7EA8"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除依約罰款外，</w:t>
                            </w:r>
                          </w:p>
                          <w:p w14:paraId="0DF6C980" w14:textId="77777777" w:rsidR="00063ABB" w:rsidRDefault="00063ABB" w:rsidP="004C09E4">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3ADFB5" id="文字方塊 75" o:spid="_x0000_s1079" type="#_x0000_t202" style="position:absolute;left:0;text-align:left;margin-left:186pt;margin-top:76.2pt;width:99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">
                <v:textbox>
                  <w:txbxContent>
                    <w:p w14:paraId="22BB7EA8"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除依約罰款外，</w:t>
                      </w:r>
                    </w:p>
                    <w:p w14:paraId="0DF6C980" w14:textId="77777777" w:rsidR="00063ABB" w:rsidRDefault="00063ABB" w:rsidP="004C09E4">
                      <w:pPr>
                        <w:snapToGrid w:val="0"/>
                        <w:spacing w:line="240" w:lineRule="atLeast"/>
                      </w:pPr>
                      <w:r w:rsidRPr="00B82D03">
                        <w:rPr>
                          <w:rFonts w:ascii="標楷體" w:eastAsia="標楷體" w:hAnsi="標楷體" w:hint="eastAsia"/>
                        </w:rPr>
                        <w:t>書面終止契約</w:t>
                      </w:r>
                    </w:p>
                  </w:txbxContent>
                </v:textbox>
              </v:shape>
            </w:pict>
          </mc:Fallback>
        </mc:AlternateContent>
      </w:r>
      <w:r w:rsidRPr="00BC71B5">
        <w:rPr>
          <w:noProof/>
          <w:color w:val="000000" w:themeColor="text1"/>
        </w:rPr>
        <mc:AlternateContent>
          <mc:Choice Requires="wps">
            <w:drawing>
              <wp:anchor distT="0" distB="0" distL="114299" distR="114299" simplePos="0" relativeHeight="251652608" behindDoc="0" locked="0" layoutInCell="1" allowOverlap="1" wp14:anchorId="189DA357" wp14:editId="72900EE7">
                <wp:simplePos x="0" y="0"/>
                <wp:positionH relativeFrom="column">
                  <wp:posOffset>2971799</wp:posOffset>
                </wp:positionH>
                <wp:positionV relativeFrom="paragraph">
                  <wp:posOffset>859790</wp:posOffset>
                </wp:positionV>
                <wp:extent cx="0" cy="114300"/>
                <wp:effectExtent l="76200" t="0" r="38100" b="3810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43B8F46" id="直線接點 74"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BC71B5">
        <w:rPr>
          <w:noProof/>
          <w:color w:val="000000" w:themeColor="text1"/>
        </w:rPr>
        <mc:AlternateContent>
          <mc:Choice Requires="wps">
            <w:drawing>
              <wp:anchor distT="0" distB="0" distL="114300" distR="114300" simplePos="0" relativeHeight="251651584" behindDoc="0" locked="0" layoutInCell="1" allowOverlap="1" wp14:anchorId="1B98AD01" wp14:editId="4B31C738">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6DE2"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98AD01" id="文字方塊 73" o:spid="_x0000_s1080" type="#_x0000_t202" style="position:absolute;left:0;text-align:left;margin-left:283.4pt;margin-top:27.25pt;width:2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" filled="f" stroked="f">
                <v:textbox>
                  <w:txbxContent>
                    <w:p w14:paraId="54DC6DE2"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v:textbox>
              </v:shape>
            </w:pict>
          </mc:Fallback>
        </mc:AlternateContent>
      </w:r>
      <w:r w:rsidRPr="00BC71B5">
        <w:rPr>
          <w:noProof/>
          <w:color w:val="000000" w:themeColor="text1"/>
        </w:rPr>
        <mc:AlternateContent>
          <mc:Choice Requires="wps">
            <w:drawing>
              <wp:anchor distT="0" distB="0" distL="114300" distR="114300" simplePos="0" relativeHeight="251659776" behindDoc="0" locked="0" layoutInCell="1" allowOverlap="1" wp14:anchorId="4FB4909A" wp14:editId="5D1C34F1">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C596E27" w14:textId="77777777" w:rsidR="00063ABB" w:rsidRPr="00B82D03" w:rsidRDefault="00063ABB" w:rsidP="004C09E4">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B4909A" id="文字方塊 72" o:spid="_x0000_s1081" type="#_x0000_t202" style="position:absolute;left:0;text-align:left;margin-left:312.95pt;margin-top:39.2pt;width:1in;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">
                <v:textbox>
                  <w:txbxContent>
                    <w:p w14:paraId="1C596E27" w14:textId="77777777" w:rsidR="00063ABB" w:rsidRPr="00B82D03" w:rsidRDefault="00063ABB" w:rsidP="004C09E4">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BC71B5">
        <w:rPr>
          <w:noProof/>
          <w:color w:val="000000" w:themeColor="text1"/>
        </w:rPr>
        <mc:AlternateContent>
          <mc:Choice Requires="wps">
            <w:drawing>
              <wp:anchor distT="4294967295" distB="4294967295" distL="114300" distR="114300" simplePos="0" relativeHeight="251664896" behindDoc="0" locked="0" layoutInCell="1" allowOverlap="1" wp14:anchorId="1E27E8F4" wp14:editId="7C20A597">
                <wp:simplePos x="0" y="0"/>
                <wp:positionH relativeFrom="column">
                  <wp:posOffset>3637280</wp:posOffset>
                </wp:positionH>
                <wp:positionV relativeFrom="paragraph">
                  <wp:posOffset>646429</wp:posOffset>
                </wp:positionV>
                <wp:extent cx="342900" cy="0"/>
                <wp:effectExtent l="0" t="76200" r="0" b="7620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A04A4A" id="直線接點 7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BC71B5">
        <w:rPr>
          <w:noProof/>
          <w:color w:val="000000" w:themeColor="text1"/>
        </w:rPr>
        <mc:AlternateContent>
          <mc:Choice Requires="wpg">
            <w:drawing>
              <wp:anchor distT="0" distB="0" distL="114300" distR="114300" simplePos="0" relativeHeight="251657728" behindDoc="0" locked="0" layoutInCell="1" allowOverlap="1" wp14:anchorId="0B7D809A" wp14:editId="68BB5967">
                <wp:simplePos x="0" y="0"/>
                <wp:positionH relativeFrom="column">
                  <wp:posOffset>2284730</wp:posOffset>
                </wp:positionH>
                <wp:positionV relativeFrom="paragraph">
                  <wp:posOffset>421640</wp:posOffset>
                </wp:positionV>
                <wp:extent cx="1356360" cy="457200"/>
                <wp:effectExtent l="38100" t="19050" r="0" b="1905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6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77313" w14:textId="77777777" w:rsidR="00063ABB" w:rsidRPr="00E26935" w:rsidRDefault="00063ABB" w:rsidP="004C09E4">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7D809A" id="群組 68" o:spid="_x0000_s1082" style="position:absolute;left:0;text-align:left;margin-left:179.9pt;margin-top:33.2pt;width:106.8pt;height:36pt;z-index:2516577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">
                <v:shape id="AutoShape 65" o:spid="_x0000_s1083"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66" o:spid="_x0000_s1084"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0977313" w14:textId="77777777" w:rsidR="00063ABB" w:rsidRPr="00E26935" w:rsidRDefault="00063ABB" w:rsidP="004C09E4">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BC71B5">
        <w:rPr>
          <w:noProof/>
          <w:color w:val="000000" w:themeColor="text1"/>
        </w:rPr>
        <mc:AlternateContent>
          <mc:Choice Requires="wps">
            <w:drawing>
              <wp:anchor distT="0" distB="0" distL="114300" distR="114300" simplePos="0" relativeHeight="251662848" behindDoc="0" locked="0" layoutInCell="1" allowOverlap="1" wp14:anchorId="7661ACDD" wp14:editId="1C31A26F">
                <wp:simplePos x="0" y="0"/>
                <wp:positionH relativeFrom="column">
                  <wp:posOffset>2966085</wp:posOffset>
                </wp:positionH>
                <wp:positionV relativeFrom="paragraph">
                  <wp:posOffset>264795</wp:posOffset>
                </wp:positionV>
                <wp:extent cx="3810" cy="156210"/>
                <wp:effectExtent l="76200" t="0" r="53340" b="3429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59A10C4" id="直線接點 6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14:paraId="153AF468"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11BEE398"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632DFF54"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76A933CC"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543503BB"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10DD090F"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0AB13C0D"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4C5969A8"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1D372EF2"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6910B661" w14:textId="77777777" w:rsidR="004C09E4" w:rsidRPr="00BC71B5" w:rsidRDefault="00C75EA6" w:rsidP="004C09E4">
      <w:pPr>
        <w:autoSpaceDE w:val="0"/>
        <w:autoSpaceDN w:val="0"/>
        <w:snapToGrid w:val="0"/>
        <w:spacing w:line="460" w:lineRule="exact"/>
        <w:jc w:val="both"/>
        <w:textDirection w:val="lrTbV"/>
        <w:rPr>
          <w:color w:val="000000" w:themeColor="text1"/>
        </w:rPr>
      </w:pPr>
      <w:r w:rsidRPr="00BC71B5">
        <w:rPr>
          <w:noProof/>
          <w:color w:val="000000" w:themeColor="text1"/>
        </w:rPr>
        <mc:AlternateContent>
          <mc:Choice Requires="wps">
            <w:drawing>
              <wp:anchor distT="0" distB="0" distL="114300" distR="114300" simplePos="0" relativeHeight="251650560" behindDoc="0" locked="0" layoutInCell="1" allowOverlap="1" wp14:anchorId="37313173" wp14:editId="7542DA4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05FC4"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313173" id="文字方塊 66" o:spid="_x0000_s1085" type="#_x0000_t202" style="position:absolute;left:0;text-align:left;margin-left:180pt;margin-top:16.2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" filled="f" stroked="f">
                <v:textbox>
                  <w:txbxContent>
                    <w:p w14:paraId="65505FC4" w14:textId="77777777" w:rsidR="00063ABB" w:rsidRPr="00382B03" w:rsidRDefault="00063ABB" w:rsidP="004C09E4">
                      <w:pPr>
                        <w:rPr>
                          <w:rFonts w:ascii="標楷體" w:eastAsia="標楷體" w:hAnsi="標楷體"/>
                        </w:rPr>
                      </w:pPr>
                      <w:r>
                        <w:rPr>
                          <w:rFonts w:ascii="標楷體" w:eastAsia="標楷體" w:hAnsi="標楷體" w:hint="eastAsia"/>
                        </w:rPr>
                        <w:t>否</w:t>
                      </w:r>
                    </w:p>
                  </w:txbxContent>
                </v:textbox>
              </v:shape>
            </w:pict>
          </mc:Fallback>
        </mc:AlternateContent>
      </w:r>
      <w:r w:rsidRPr="00BC71B5">
        <w:rPr>
          <w:noProof/>
          <w:color w:val="000000" w:themeColor="text1"/>
        </w:rPr>
        <mc:AlternateContent>
          <mc:Choice Requires="wps">
            <w:drawing>
              <wp:anchor distT="0" distB="0" distL="114300" distR="114300" simplePos="0" relativeHeight="251649536" behindDoc="0" locked="0" layoutInCell="1" allowOverlap="1" wp14:anchorId="20BD876D" wp14:editId="22013724">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5A07"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BD876D" id="文字方塊 65" o:spid="_x0000_s1086" type="#_x0000_t202" style="position:absolute;left:0;text-align:left;margin-left:48pt;margin-top:16.2pt;width:27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" filled="f" stroked="f">
                <v:textbox>
                  <w:txbxContent>
                    <w:p w14:paraId="04B65A07" w14:textId="77777777" w:rsidR="00063ABB" w:rsidRPr="00382B03" w:rsidRDefault="00063ABB" w:rsidP="004C09E4">
                      <w:pPr>
                        <w:rPr>
                          <w:rFonts w:ascii="標楷體" w:eastAsia="標楷體" w:hAnsi="標楷體"/>
                        </w:rPr>
                      </w:pPr>
                      <w:r w:rsidRPr="00382B03">
                        <w:rPr>
                          <w:rFonts w:ascii="標楷體" w:eastAsia="標楷體" w:hAnsi="標楷體" w:hint="eastAsia"/>
                        </w:rPr>
                        <w:t>是</w:t>
                      </w:r>
                    </w:p>
                  </w:txbxContent>
                </v:textbox>
              </v:shape>
            </w:pict>
          </mc:Fallback>
        </mc:AlternateContent>
      </w:r>
      <w:r w:rsidRPr="00BC71B5">
        <w:rPr>
          <w:noProof/>
          <w:color w:val="000000" w:themeColor="text1"/>
        </w:rPr>
        <mc:AlternateContent>
          <mc:Choice Requires="wpg">
            <w:drawing>
              <wp:anchor distT="0" distB="0" distL="114300" distR="114300" simplePos="0" relativeHeight="251668992" behindDoc="0" locked="0" layoutInCell="1" allowOverlap="1" wp14:anchorId="23AD320D" wp14:editId="4665EB9F">
                <wp:simplePos x="0" y="0"/>
                <wp:positionH relativeFrom="column">
                  <wp:posOffset>-74295</wp:posOffset>
                </wp:positionH>
                <wp:positionV relativeFrom="paragraph">
                  <wp:posOffset>209550</wp:posOffset>
                </wp:positionV>
                <wp:extent cx="3282950" cy="1323975"/>
                <wp:effectExtent l="0" t="19050" r="0" b="952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3"/>
                        <wpg:cNvGrpSpPr>
                          <a:grpSpLocks/>
                        </wpg:cNvGrpSpPr>
                        <wpg:grpSpPr bwMode="auto">
                          <a:xfrm>
                            <a:off x="2147" y="7704"/>
                            <a:ext cx="2441" cy="1080"/>
                            <a:chOff x="2880" y="5940"/>
                            <a:chExt cx="2441" cy="1080"/>
                          </a:xfrm>
                        </wpg:grpSpPr>
                        <wps:wsp>
                          <wps:cNvPr id="57" name="AutoShape 8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5611A" w14:textId="77777777" w:rsidR="00063ABB" w:rsidRDefault="00063ABB" w:rsidP="004C09E4">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14:paraId="331B257F" w14:textId="77777777" w:rsidR="00063ABB" w:rsidRPr="00FA17AF" w:rsidRDefault="00063ABB" w:rsidP="004C09E4">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8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507E6EC" w14:textId="77777777" w:rsidR="00063ABB" w:rsidRPr="00772B47" w:rsidRDefault="00063ABB" w:rsidP="004C09E4">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8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7B58AA84"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派駐勞工薪資處置：</w:t>
                              </w:r>
                            </w:p>
                            <w:p w14:paraId="1392965F" w14:textId="77777777" w:rsidR="00063ABB" w:rsidRPr="00772B47" w:rsidRDefault="00063ABB" w:rsidP="004C09E4">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8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8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3AD320D" id="群組 55" o:spid="_x0000_s1087" style="position:absolute;left:0;text-align:left;margin-left:-5.85pt;margin-top:16.5pt;width:258.5pt;height:104.25pt;z-index:2516689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">
                <v:group id="Group 83" o:spid="_x0000_s1088"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4" o:spid="_x0000_s1089"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5" o:spid="_x0000_s1090"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575611A" w14:textId="77777777" w:rsidR="00063ABB" w:rsidRDefault="00063ABB" w:rsidP="004C09E4">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14:paraId="331B257F" w14:textId="77777777" w:rsidR="00063ABB" w:rsidRPr="00FA17AF" w:rsidRDefault="00063ABB" w:rsidP="004C09E4">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86" o:spid="_x0000_s1091"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507E6EC" w14:textId="77777777" w:rsidR="00063ABB" w:rsidRPr="00772B47" w:rsidRDefault="00063ABB" w:rsidP="004C09E4">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87" o:spid="_x0000_s1092"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7B58AA84"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派駐勞工薪資處置：</w:t>
                        </w:r>
                      </w:p>
                      <w:p w14:paraId="1392965F" w14:textId="77777777" w:rsidR="00063ABB" w:rsidRPr="00772B47" w:rsidRDefault="00063ABB" w:rsidP="004C09E4">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88" o:spid="_x0000_s1093"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89" o:spid="_x0000_s1094"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0" o:spid="_x0000_s1095"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1" o:spid="_x0000_s1096"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4131977B"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268D2745"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102856E3"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769A0D9D"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0F09475C" w14:textId="77777777" w:rsidR="004C09E4" w:rsidRPr="00BC71B5" w:rsidRDefault="00C75EA6" w:rsidP="004C09E4">
      <w:pPr>
        <w:autoSpaceDE w:val="0"/>
        <w:autoSpaceDN w:val="0"/>
        <w:snapToGrid w:val="0"/>
        <w:spacing w:line="460" w:lineRule="exact"/>
        <w:jc w:val="both"/>
        <w:textDirection w:val="lrTbV"/>
        <w:rPr>
          <w:color w:val="000000" w:themeColor="text1"/>
        </w:rPr>
      </w:pPr>
      <w:r w:rsidRPr="00BC71B5">
        <w:rPr>
          <w:noProof/>
          <w:color w:val="000000" w:themeColor="text1"/>
        </w:rPr>
        <mc:AlternateContent>
          <mc:Choice Requires="wps">
            <w:drawing>
              <wp:anchor distT="0" distB="0" distL="114300" distR="114300" simplePos="0" relativeHeight="251654656" behindDoc="0" locked="0" layoutInCell="1" allowOverlap="1" wp14:anchorId="4F0D16DE" wp14:editId="2DFA00DB">
                <wp:simplePos x="0" y="0"/>
                <wp:positionH relativeFrom="column">
                  <wp:posOffset>-161014</wp:posOffset>
                </wp:positionH>
                <wp:positionV relativeFrom="paragraph">
                  <wp:posOffset>319681</wp:posOffset>
                </wp:positionV>
                <wp:extent cx="2407285" cy="3116911"/>
                <wp:effectExtent l="0" t="0" r="12065" b="26670"/>
                <wp:wrapNone/>
                <wp:docPr id="105" name="文字方塊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3116911"/>
                        </a:xfrm>
                        <a:prstGeom prst="rect">
                          <a:avLst/>
                        </a:prstGeom>
                        <a:solidFill>
                          <a:srgbClr val="FFFFFF"/>
                        </a:solidFill>
                        <a:ln w="9525">
                          <a:solidFill>
                            <a:srgbClr val="000000"/>
                          </a:solidFill>
                          <a:miter lim="800000"/>
                          <a:headEnd/>
                          <a:tailEnd/>
                        </a:ln>
                      </wps:spPr>
                      <wps:txbx>
                        <w:txbxContent>
                          <w:p w14:paraId="7695BA32"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ㄧ、勞健保等費用處置：</w:t>
                            </w:r>
                          </w:p>
                          <w:p w14:paraId="6915135C" w14:textId="77777777" w:rsidR="00063ABB" w:rsidRDefault="00063ABB" w:rsidP="00736439">
                            <w:pPr>
                              <w:numPr>
                                <w:ilvl w:val="0"/>
                                <w:numId w:val="159"/>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6894B2B8" w14:textId="77777777" w:rsidR="00063ABB" w:rsidRDefault="00063ABB" w:rsidP="00736439">
                            <w:pPr>
                              <w:numPr>
                                <w:ilvl w:val="0"/>
                                <w:numId w:val="159"/>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w:t>
                            </w:r>
                            <w:r>
                              <w:rPr>
                                <w:rFonts w:ascii="標楷體" w:eastAsia="標楷體" w:hAnsi="標楷體" w:hint="eastAsia"/>
                              </w:rPr>
                              <w:t>（</w:t>
                            </w:r>
                            <w:r w:rsidRPr="00307EE5">
                              <w:rPr>
                                <w:rFonts w:ascii="標楷體" w:eastAsia="標楷體" w:hAnsi="標楷體" w:hint="eastAsia"/>
                              </w:rPr>
                              <w:t>署</w:t>
                            </w:r>
                            <w:r>
                              <w:rPr>
                                <w:rFonts w:ascii="標楷體" w:eastAsia="標楷體" w:hAnsi="標楷體" w:hint="eastAsia"/>
                              </w:rPr>
                              <w:t>）</w:t>
                            </w:r>
                            <w:r w:rsidRPr="00307EE5">
                              <w:rPr>
                                <w:rFonts w:ascii="標楷體" w:eastAsia="標楷體" w:hAnsi="標楷體" w:hint="eastAsia"/>
                              </w:rPr>
                              <w:t>函復後，機關憑</w:t>
                            </w:r>
                            <w:r>
                              <w:rPr>
                                <w:rFonts w:ascii="標楷體" w:eastAsia="標楷體" w:hAnsi="標楷體" w:hint="eastAsia"/>
                              </w:rPr>
                              <w:t>以</w:t>
                            </w:r>
                            <w:r w:rsidRPr="00307EE5">
                              <w:rPr>
                                <w:rFonts w:ascii="標楷體" w:eastAsia="標楷體" w:hAnsi="標楷體" w:hint="eastAsia"/>
                              </w:rPr>
                              <w:t>簽辦核付該局</w:t>
                            </w:r>
                            <w:r>
                              <w:rPr>
                                <w:rFonts w:ascii="標楷體" w:eastAsia="標楷體" w:hAnsi="標楷體" w:hint="eastAsia"/>
                              </w:rPr>
                              <w:t>（</w:t>
                            </w:r>
                            <w:r w:rsidRPr="00307EE5">
                              <w:rPr>
                                <w:rFonts w:ascii="標楷體" w:eastAsia="標楷體" w:hAnsi="標楷體" w:hint="eastAsia"/>
                              </w:rPr>
                              <w:t>署</w:t>
                            </w:r>
                            <w:r>
                              <w:rPr>
                                <w:rFonts w:ascii="標楷體" w:eastAsia="標楷體" w:hAnsi="標楷體" w:hint="eastAsia"/>
                              </w:rPr>
                              <w:t>）</w:t>
                            </w:r>
                            <w:r w:rsidRPr="00307EE5">
                              <w:rPr>
                                <w:rFonts w:ascii="標楷體" w:eastAsia="標楷體" w:hAnsi="標楷體" w:hint="eastAsia"/>
                              </w:rPr>
                              <w:t>。</w:t>
                            </w:r>
                          </w:p>
                          <w:p w14:paraId="2B99382D"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二、稅捐處置：</w:t>
                            </w:r>
                          </w:p>
                          <w:p w14:paraId="300CEF70" w14:textId="77777777" w:rsidR="00063ABB" w:rsidRDefault="00063ABB" w:rsidP="00736439">
                            <w:pPr>
                              <w:numPr>
                                <w:ilvl w:val="0"/>
                                <w:numId w:val="160"/>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B4A7466" w14:textId="6A3A5DEF" w:rsidR="00063ABB" w:rsidRPr="004C09E4" w:rsidRDefault="00063ABB" w:rsidP="00736439">
                            <w:pPr>
                              <w:numPr>
                                <w:ilvl w:val="0"/>
                                <w:numId w:val="160"/>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w:t>
                            </w:r>
                            <w:r w:rsidR="00302094">
                              <w:rPr>
                                <w:rFonts w:ascii="標楷體" w:eastAsia="標楷體" w:hAnsi="標楷體" w:hint="eastAsia"/>
                              </w:rPr>
                              <w:t>局。</w:t>
                            </w:r>
                          </w:p>
                          <w:p w14:paraId="72606FA7" w14:textId="77777777" w:rsidR="00063ABB" w:rsidRDefault="00063ABB" w:rsidP="004C09E4">
                            <w:pPr>
                              <w:snapToGrid w:val="0"/>
                              <w:spacing w:line="240" w:lineRule="atLeast"/>
                              <w:rPr>
                                <w:rFonts w:ascii="標楷體" w:eastAsia="標楷體" w:hAnsi="標楷體"/>
                              </w:rPr>
                            </w:pPr>
                          </w:p>
                          <w:p w14:paraId="78A84A95" w14:textId="77777777" w:rsidR="00063ABB" w:rsidRDefault="00063ABB" w:rsidP="004C09E4">
                            <w:pPr>
                              <w:snapToGrid w:val="0"/>
                              <w:spacing w:line="240" w:lineRule="atLeast"/>
                              <w:rPr>
                                <w:rFonts w:ascii="標楷體" w:eastAsia="標楷體" w:hAnsi="標楷體"/>
                              </w:rPr>
                            </w:pPr>
                          </w:p>
                          <w:p w14:paraId="6B422C23" w14:textId="77777777" w:rsidR="00063ABB" w:rsidRDefault="00063ABB" w:rsidP="004C09E4">
                            <w:pPr>
                              <w:snapToGrid w:val="0"/>
                              <w:spacing w:line="240" w:lineRule="atLeast"/>
                              <w:rPr>
                                <w:rFonts w:ascii="標楷體" w:eastAsia="標楷體" w:hAnsi="標楷體"/>
                              </w:rPr>
                            </w:pPr>
                          </w:p>
                          <w:p w14:paraId="64A43E36" w14:textId="77777777" w:rsidR="00063ABB" w:rsidRDefault="00063ABB" w:rsidP="004C09E4">
                            <w:pPr>
                              <w:snapToGrid w:val="0"/>
                              <w:spacing w:line="240" w:lineRule="atLeast"/>
                              <w:rPr>
                                <w:rFonts w:ascii="標楷體" w:eastAsia="標楷體" w:hAnsi="標楷體"/>
                              </w:rPr>
                            </w:pPr>
                          </w:p>
                          <w:p w14:paraId="0BF3956E" w14:textId="77777777" w:rsidR="00063ABB" w:rsidRPr="00794F33" w:rsidRDefault="00063ABB" w:rsidP="004C09E4">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0D16DE" id="文字方塊 105" o:spid="_x0000_s1097" type="#_x0000_t202" style="position:absolute;left:0;text-align:left;margin-left:-12.7pt;margin-top:25.15pt;width:189.55pt;height:24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">
                <v:textbox>
                  <w:txbxContent>
                    <w:p w14:paraId="7695BA32"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ㄧ、勞健保等費用處置：</w:t>
                      </w:r>
                    </w:p>
                    <w:p w14:paraId="6915135C" w14:textId="77777777" w:rsidR="00063ABB" w:rsidRDefault="00063ABB" w:rsidP="00736439">
                      <w:pPr>
                        <w:numPr>
                          <w:ilvl w:val="0"/>
                          <w:numId w:val="159"/>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6894B2B8" w14:textId="77777777" w:rsidR="00063ABB" w:rsidRDefault="00063ABB" w:rsidP="00736439">
                      <w:pPr>
                        <w:numPr>
                          <w:ilvl w:val="0"/>
                          <w:numId w:val="159"/>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w:t>
                      </w:r>
                      <w:r>
                        <w:rPr>
                          <w:rFonts w:ascii="標楷體" w:eastAsia="標楷體" w:hAnsi="標楷體" w:hint="eastAsia"/>
                        </w:rPr>
                        <w:t>（</w:t>
                      </w:r>
                      <w:r w:rsidRPr="00307EE5">
                        <w:rPr>
                          <w:rFonts w:ascii="標楷體" w:eastAsia="標楷體" w:hAnsi="標楷體" w:hint="eastAsia"/>
                        </w:rPr>
                        <w:t>署</w:t>
                      </w:r>
                      <w:r>
                        <w:rPr>
                          <w:rFonts w:ascii="標楷體" w:eastAsia="標楷體" w:hAnsi="標楷體" w:hint="eastAsia"/>
                        </w:rPr>
                        <w:t>）</w:t>
                      </w:r>
                      <w:r w:rsidRPr="00307EE5">
                        <w:rPr>
                          <w:rFonts w:ascii="標楷體" w:eastAsia="標楷體" w:hAnsi="標楷體" w:hint="eastAsia"/>
                        </w:rPr>
                        <w:t>函復後，機關憑</w:t>
                      </w:r>
                      <w:r>
                        <w:rPr>
                          <w:rFonts w:ascii="標楷體" w:eastAsia="標楷體" w:hAnsi="標楷體" w:hint="eastAsia"/>
                        </w:rPr>
                        <w:t>以</w:t>
                      </w:r>
                      <w:r w:rsidRPr="00307EE5">
                        <w:rPr>
                          <w:rFonts w:ascii="標楷體" w:eastAsia="標楷體" w:hAnsi="標楷體" w:hint="eastAsia"/>
                        </w:rPr>
                        <w:t>簽辦核付該局</w:t>
                      </w:r>
                      <w:r>
                        <w:rPr>
                          <w:rFonts w:ascii="標楷體" w:eastAsia="標楷體" w:hAnsi="標楷體" w:hint="eastAsia"/>
                        </w:rPr>
                        <w:t>（</w:t>
                      </w:r>
                      <w:r w:rsidRPr="00307EE5">
                        <w:rPr>
                          <w:rFonts w:ascii="標楷體" w:eastAsia="標楷體" w:hAnsi="標楷體" w:hint="eastAsia"/>
                        </w:rPr>
                        <w:t>署</w:t>
                      </w:r>
                      <w:r>
                        <w:rPr>
                          <w:rFonts w:ascii="標楷體" w:eastAsia="標楷體" w:hAnsi="標楷體" w:hint="eastAsia"/>
                        </w:rPr>
                        <w:t>）</w:t>
                      </w:r>
                      <w:r w:rsidRPr="00307EE5">
                        <w:rPr>
                          <w:rFonts w:ascii="標楷體" w:eastAsia="標楷體" w:hAnsi="標楷體" w:hint="eastAsia"/>
                        </w:rPr>
                        <w:t>。</w:t>
                      </w:r>
                    </w:p>
                    <w:p w14:paraId="2B99382D"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二、稅捐處置：</w:t>
                      </w:r>
                    </w:p>
                    <w:p w14:paraId="300CEF70" w14:textId="77777777" w:rsidR="00063ABB" w:rsidRDefault="00063ABB" w:rsidP="00736439">
                      <w:pPr>
                        <w:numPr>
                          <w:ilvl w:val="0"/>
                          <w:numId w:val="160"/>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B4A7466" w14:textId="6A3A5DEF" w:rsidR="00063ABB" w:rsidRPr="004C09E4" w:rsidRDefault="00063ABB" w:rsidP="00736439">
                      <w:pPr>
                        <w:numPr>
                          <w:ilvl w:val="0"/>
                          <w:numId w:val="160"/>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w:t>
                      </w:r>
                      <w:r w:rsidR="00302094">
                        <w:rPr>
                          <w:rFonts w:ascii="標楷體" w:eastAsia="標楷體" w:hAnsi="標楷體" w:hint="eastAsia"/>
                        </w:rPr>
                        <w:t>局。</w:t>
                      </w:r>
                    </w:p>
                    <w:p w14:paraId="72606FA7" w14:textId="77777777" w:rsidR="00063ABB" w:rsidRDefault="00063ABB" w:rsidP="004C09E4">
                      <w:pPr>
                        <w:snapToGrid w:val="0"/>
                        <w:spacing w:line="240" w:lineRule="atLeast"/>
                        <w:rPr>
                          <w:rFonts w:ascii="標楷體" w:eastAsia="標楷體" w:hAnsi="標楷體"/>
                        </w:rPr>
                      </w:pPr>
                    </w:p>
                    <w:p w14:paraId="78A84A95" w14:textId="77777777" w:rsidR="00063ABB" w:rsidRDefault="00063ABB" w:rsidP="004C09E4">
                      <w:pPr>
                        <w:snapToGrid w:val="0"/>
                        <w:spacing w:line="240" w:lineRule="atLeast"/>
                        <w:rPr>
                          <w:rFonts w:ascii="標楷體" w:eastAsia="標楷體" w:hAnsi="標楷體"/>
                        </w:rPr>
                      </w:pPr>
                    </w:p>
                    <w:p w14:paraId="6B422C23" w14:textId="77777777" w:rsidR="00063ABB" w:rsidRDefault="00063ABB" w:rsidP="004C09E4">
                      <w:pPr>
                        <w:snapToGrid w:val="0"/>
                        <w:spacing w:line="240" w:lineRule="atLeast"/>
                        <w:rPr>
                          <w:rFonts w:ascii="標楷體" w:eastAsia="標楷體" w:hAnsi="標楷體"/>
                        </w:rPr>
                      </w:pPr>
                    </w:p>
                    <w:p w14:paraId="64A43E36" w14:textId="77777777" w:rsidR="00063ABB" w:rsidRDefault="00063ABB" w:rsidP="004C09E4">
                      <w:pPr>
                        <w:snapToGrid w:val="0"/>
                        <w:spacing w:line="240" w:lineRule="atLeast"/>
                        <w:rPr>
                          <w:rFonts w:ascii="標楷體" w:eastAsia="標楷體" w:hAnsi="標楷體"/>
                        </w:rPr>
                      </w:pPr>
                    </w:p>
                    <w:p w14:paraId="0BF3956E" w14:textId="77777777" w:rsidR="00063ABB" w:rsidRPr="00794F33" w:rsidRDefault="00063ABB" w:rsidP="004C09E4">
                      <w:pPr>
                        <w:snapToGrid w:val="0"/>
                        <w:spacing w:line="240" w:lineRule="atLeast"/>
                        <w:rPr>
                          <w:rFonts w:ascii="標楷體" w:eastAsia="標楷體" w:hAnsi="標楷體"/>
                        </w:rPr>
                      </w:pPr>
                    </w:p>
                  </w:txbxContent>
                </v:textbox>
              </v:shape>
            </w:pict>
          </mc:Fallback>
        </mc:AlternateContent>
      </w:r>
    </w:p>
    <w:p w14:paraId="720349B1" w14:textId="77777777" w:rsidR="004C09E4" w:rsidRPr="00BC71B5" w:rsidRDefault="00C75EA6" w:rsidP="004C09E4">
      <w:pPr>
        <w:autoSpaceDE w:val="0"/>
        <w:autoSpaceDN w:val="0"/>
        <w:snapToGrid w:val="0"/>
        <w:spacing w:line="460" w:lineRule="exact"/>
        <w:jc w:val="both"/>
        <w:textDirection w:val="lrTbV"/>
        <w:rPr>
          <w:color w:val="000000" w:themeColor="text1"/>
        </w:rPr>
      </w:pPr>
      <w:r w:rsidRPr="00BC71B5">
        <w:rPr>
          <w:noProof/>
          <w:color w:val="000000" w:themeColor="text1"/>
        </w:rPr>
        <mc:AlternateContent>
          <mc:Choice Requires="wps">
            <w:drawing>
              <wp:anchor distT="0" distB="0" distL="114300" distR="114300" simplePos="0" relativeHeight="251656704" behindDoc="0" locked="0" layoutInCell="1" allowOverlap="1" wp14:anchorId="75F5CECE" wp14:editId="720BB662">
                <wp:simplePos x="0" y="0"/>
                <wp:positionH relativeFrom="column">
                  <wp:posOffset>4290060</wp:posOffset>
                </wp:positionH>
                <wp:positionV relativeFrom="paragraph">
                  <wp:posOffset>84455</wp:posOffset>
                </wp:positionV>
                <wp:extent cx="2030730" cy="3275965"/>
                <wp:effectExtent l="0" t="0" r="7620" b="635"/>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3275965"/>
                        </a:xfrm>
                        <a:prstGeom prst="rect">
                          <a:avLst/>
                        </a:prstGeom>
                        <a:solidFill>
                          <a:srgbClr val="FFFFFF"/>
                        </a:solidFill>
                        <a:ln w="9525">
                          <a:solidFill>
                            <a:srgbClr val="000000"/>
                          </a:solidFill>
                          <a:miter lim="800000"/>
                          <a:headEnd/>
                          <a:tailEnd/>
                        </a:ln>
                      </wps:spPr>
                      <wps:txbx>
                        <w:txbxContent>
                          <w:p w14:paraId="2E7F2D01"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5FEE49FE" w14:textId="77777777" w:rsidR="00063ABB" w:rsidRDefault="00063ABB" w:rsidP="00736439">
                            <w:pPr>
                              <w:numPr>
                                <w:ilvl w:val="0"/>
                                <w:numId w:val="161"/>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w:t>
                            </w:r>
                            <w:r>
                              <w:rPr>
                                <w:rFonts w:ascii="標楷體" w:eastAsia="標楷體" w:hAnsi="標楷體" w:hint="eastAsia"/>
                              </w:rPr>
                              <w:t>（</w:t>
                            </w:r>
                            <w:r w:rsidRPr="00F0553D">
                              <w:rPr>
                                <w:rFonts w:ascii="標楷體" w:eastAsia="標楷體" w:hAnsi="標楷體" w:hint="eastAsia"/>
                              </w:rPr>
                              <w:t>406繳款書</w:t>
                            </w:r>
                            <w:r>
                              <w:rPr>
                                <w:rFonts w:ascii="標楷體" w:eastAsia="標楷體" w:hAnsi="標楷體" w:hint="eastAsia"/>
                              </w:rPr>
                              <w:t>）</w:t>
                            </w:r>
                            <w:r w:rsidRPr="00F0553D">
                              <w:rPr>
                                <w:rFonts w:ascii="標楷體" w:eastAsia="標楷體" w:hAnsi="標楷體" w:hint="eastAsia"/>
                              </w:rPr>
                              <w:t>，交由機關持向公庫繳納營業稅</w:t>
                            </w:r>
                            <w:r>
                              <w:rPr>
                                <w:rFonts w:ascii="標楷體" w:eastAsia="標楷體" w:hAnsi="標楷體" w:hint="eastAsia"/>
                              </w:rPr>
                              <w:t>；廠商未失聯，由廠商所在地國稅局依法追繳。</w:t>
                            </w:r>
                          </w:p>
                          <w:p w14:paraId="53996BD1" w14:textId="77777777" w:rsidR="00063ABB" w:rsidRPr="00794F33" w:rsidRDefault="00063ABB" w:rsidP="00736439">
                            <w:pPr>
                              <w:numPr>
                                <w:ilvl w:val="0"/>
                                <w:numId w:val="161"/>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F5CECE" id="文字方塊 100" o:spid="_x0000_s1098" type="#_x0000_t202" style="position:absolute;left:0;text-align:left;margin-left:337.8pt;margin-top:6.65pt;width:159.9pt;height:25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">
                <v:textbox>
                  <w:txbxContent>
                    <w:p w14:paraId="2E7F2D01" w14:textId="77777777" w:rsidR="00063ABB" w:rsidRDefault="00063ABB" w:rsidP="004C09E4">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5FEE49FE" w14:textId="77777777" w:rsidR="00063ABB" w:rsidRDefault="00063ABB" w:rsidP="00736439">
                      <w:pPr>
                        <w:numPr>
                          <w:ilvl w:val="0"/>
                          <w:numId w:val="161"/>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w:t>
                      </w:r>
                      <w:r>
                        <w:rPr>
                          <w:rFonts w:ascii="標楷體" w:eastAsia="標楷體" w:hAnsi="標楷體" w:hint="eastAsia"/>
                        </w:rPr>
                        <w:t>（</w:t>
                      </w:r>
                      <w:r w:rsidRPr="00F0553D">
                        <w:rPr>
                          <w:rFonts w:ascii="標楷體" w:eastAsia="標楷體" w:hAnsi="標楷體" w:hint="eastAsia"/>
                        </w:rPr>
                        <w:t>406繳款書</w:t>
                      </w:r>
                      <w:r>
                        <w:rPr>
                          <w:rFonts w:ascii="標楷體" w:eastAsia="標楷體" w:hAnsi="標楷體" w:hint="eastAsia"/>
                        </w:rPr>
                        <w:t>）</w:t>
                      </w:r>
                      <w:r w:rsidRPr="00F0553D">
                        <w:rPr>
                          <w:rFonts w:ascii="標楷體" w:eastAsia="標楷體" w:hAnsi="標楷體" w:hint="eastAsia"/>
                        </w:rPr>
                        <w:t>，交由機關持向公庫繳納營業稅</w:t>
                      </w:r>
                      <w:r>
                        <w:rPr>
                          <w:rFonts w:ascii="標楷體" w:eastAsia="標楷體" w:hAnsi="標楷體" w:hint="eastAsia"/>
                        </w:rPr>
                        <w:t>；廠商未失聯，由廠商所在地國稅局依法追繳。</w:t>
                      </w:r>
                    </w:p>
                    <w:p w14:paraId="53996BD1" w14:textId="77777777" w:rsidR="00063ABB" w:rsidRPr="00794F33" w:rsidRDefault="00063ABB" w:rsidP="00736439">
                      <w:pPr>
                        <w:numPr>
                          <w:ilvl w:val="0"/>
                          <w:numId w:val="161"/>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p>
    <w:p w14:paraId="032F1120"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3FB0BBFC"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7A2897B3"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0250A71E" w14:textId="77777777" w:rsidR="004C09E4" w:rsidRPr="00BC71B5" w:rsidRDefault="004C09E4" w:rsidP="004C09E4">
      <w:pPr>
        <w:autoSpaceDE w:val="0"/>
        <w:autoSpaceDN w:val="0"/>
        <w:snapToGrid w:val="0"/>
        <w:spacing w:line="460" w:lineRule="exact"/>
        <w:jc w:val="both"/>
        <w:textDirection w:val="lrTbV"/>
        <w:rPr>
          <w:color w:val="000000" w:themeColor="text1"/>
        </w:rPr>
      </w:pPr>
    </w:p>
    <w:p w14:paraId="6B27CB64" w14:textId="77777777" w:rsidR="004C09E4" w:rsidRPr="00BC71B5" w:rsidRDefault="004C09E4" w:rsidP="004C09E4">
      <w:pPr>
        <w:autoSpaceDE w:val="0"/>
        <w:autoSpaceDN w:val="0"/>
        <w:snapToGrid w:val="0"/>
        <w:spacing w:line="460" w:lineRule="exact"/>
        <w:jc w:val="both"/>
        <w:textDirection w:val="lrTbV"/>
        <w:rPr>
          <w:rFonts w:ascii="標楷體" w:eastAsia="標楷體"/>
          <w:color w:val="000000" w:themeColor="text1"/>
          <w:sz w:val="28"/>
        </w:rPr>
      </w:pPr>
    </w:p>
    <w:p w14:paraId="70B29C96" w14:textId="77777777" w:rsidR="004C09E4" w:rsidRPr="00BC71B5" w:rsidRDefault="004C09E4" w:rsidP="004C09E4">
      <w:pPr>
        <w:widowControl/>
        <w:rPr>
          <w:rFonts w:ascii="標楷體" w:eastAsia="標楷體" w:hAnsi="標楷體"/>
          <w:color w:val="000000" w:themeColor="text1"/>
          <w:sz w:val="40"/>
          <w:szCs w:val="40"/>
        </w:rPr>
      </w:pPr>
    </w:p>
    <w:p w14:paraId="0F2E0E92" w14:textId="77777777" w:rsidR="004C09E4" w:rsidRPr="00BC71B5" w:rsidRDefault="004C09E4" w:rsidP="004C09E4">
      <w:pPr>
        <w:jc w:val="center"/>
        <w:rPr>
          <w:rFonts w:ascii="標楷體" w:eastAsia="標楷體" w:hAnsi="標楷體"/>
          <w:color w:val="000000" w:themeColor="text1"/>
          <w:sz w:val="28"/>
          <w:szCs w:val="28"/>
        </w:rPr>
      </w:pPr>
      <w:r w:rsidRPr="00BC71B5">
        <w:rPr>
          <w:rFonts w:ascii="標楷體" w:eastAsia="標楷體" w:hAnsi="標楷體"/>
          <w:color w:val="000000" w:themeColor="text1"/>
          <w:sz w:val="40"/>
          <w:szCs w:val="40"/>
        </w:rPr>
        <w:br w:type="page"/>
      </w:r>
      <w:r w:rsidRPr="00BC71B5">
        <w:rPr>
          <w:rFonts w:ascii="標楷體" w:eastAsia="標楷體" w:hAnsi="標楷體" w:hint="eastAsia"/>
          <w:color w:val="000000" w:themeColor="text1"/>
          <w:sz w:val="40"/>
          <w:szCs w:val="40"/>
        </w:rPr>
        <w:t>切結書範本</w:t>
      </w:r>
    </w:p>
    <w:p w14:paraId="74F1B60D" w14:textId="77777777" w:rsidR="004C09E4" w:rsidRPr="00BC71B5" w:rsidRDefault="004C09E4" w:rsidP="00736439">
      <w:pPr>
        <w:numPr>
          <w:ilvl w:val="0"/>
          <w:numId w:val="157"/>
        </w:numPr>
        <w:spacing w:beforeLines="100" w:before="240" w:line="520" w:lineRule="exact"/>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本人確實依與</w:t>
      </w:r>
      <w:r w:rsidRPr="00BC71B5">
        <w:rPr>
          <w:rFonts w:ascii="標楷體" w:eastAsia="標楷體" w:hAnsi="標楷體" w:hint="eastAsia"/>
          <w:color w:val="000000" w:themeColor="text1"/>
          <w:sz w:val="32"/>
          <w:szCs w:val="32"/>
          <w:u w:val="single"/>
        </w:rPr>
        <w:t xml:space="preserve">               </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得標廠商</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之契約派至貴機關服務。</w:t>
      </w:r>
    </w:p>
    <w:p w14:paraId="77E207B5" w14:textId="77777777" w:rsidR="004C09E4" w:rsidRPr="00BC71B5" w:rsidRDefault="004C09E4" w:rsidP="00736439">
      <w:pPr>
        <w:numPr>
          <w:ilvl w:val="0"/>
          <w:numId w:val="157"/>
        </w:numPr>
        <w:spacing w:line="520" w:lineRule="exact"/>
        <w:jc w:val="both"/>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本人並無向</w:t>
      </w:r>
      <w:r w:rsidRPr="00BC71B5">
        <w:rPr>
          <w:rFonts w:ascii="標楷體" w:eastAsia="標楷體" w:hAnsi="標楷體" w:hint="eastAsia"/>
          <w:color w:val="000000" w:themeColor="text1"/>
          <w:sz w:val="32"/>
          <w:szCs w:val="32"/>
          <w:u w:val="single"/>
        </w:rPr>
        <w:t xml:space="preserve">               </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得標廠商</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預</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借</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支薪資、亦無有廠商對本人得主張抵銷之事由，且無將薪資請求權讓與或設定其他權利之情事。</w:t>
      </w:r>
    </w:p>
    <w:p w14:paraId="354E95AD" w14:textId="77777777" w:rsidR="004C09E4" w:rsidRPr="00BC71B5" w:rsidRDefault="004C09E4" w:rsidP="00736439">
      <w:pPr>
        <w:numPr>
          <w:ilvl w:val="0"/>
          <w:numId w:val="157"/>
        </w:numPr>
        <w:spacing w:line="520" w:lineRule="exact"/>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本人於收受機關給付金額後，就該金額不再向</w:t>
      </w:r>
      <w:r w:rsidRPr="00BC71B5">
        <w:rPr>
          <w:rFonts w:ascii="標楷體" w:eastAsia="標楷體" w:hAnsi="標楷體" w:hint="eastAsia"/>
          <w:color w:val="000000" w:themeColor="text1"/>
          <w:sz w:val="32"/>
          <w:szCs w:val="32"/>
          <w:u w:val="single"/>
        </w:rPr>
        <w:t xml:space="preserve">          </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得標廠商</w:t>
      </w:r>
      <w:r w:rsidR="00244B8F" w:rsidRPr="00BC71B5">
        <w:rPr>
          <w:rFonts w:ascii="標楷體" w:eastAsia="標楷體" w:hAnsi="標楷體" w:hint="eastAsia"/>
          <w:color w:val="000000" w:themeColor="text1"/>
          <w:sz w:val="32"/>
          <w:szCs w:val="32"/>
        </w:rPr>
        <w:t>）</w:t>
      </w:r>
      <w:r w:rsidRPr="00BC71B5">
        <w:rPr>
          <w:rFonts w:ascii="標楷體" w:eastAsia="標楷體" w:hAnsi="標楷體" w:hint="eastAsia"/>
          <w:color w:val="000000" w:themeColor="text1"/>
          <w:sz w:val="32"/>
          <w:szCs w:val="32"/>
        </w:rPr>
        <w:t>請求薪資給付。</w:t>
      </w:r>
    </w:p>
    <w:p w14:paraId="22D0EF7B" w14:textId="77777777" w:rsidR="004C09E4" w:rsidRPr="00BC71B5" w:rsidRDefault="004C09E4" w:rsidP="00736439">
      <w:pPr>
        <w:numPr>
          <w:ilvl w:val="0"/>
          <w:numId w:val="157"/>
        </w:numPr>
        <w:spacing w:line="520" w:lineRule="exact"/>
        <w:rPr>
          <w:rFonts w:ascii="標楷體" w:eastAsia="標楷體" w:hAnsi="標楷體"/>
          <w:b/>
          <w:color w:val="000000" w:themeColor="text1"/>
          <w:sz w:val="32"/>
          <w:szCs w:val="32"/>
        </w:rPr>
      </w:pPr>
      <w:r w:rsidRPr="00BC71B5">
        <w:rPr>
          <w:rFonts w:ascii="標楷體" w:eastAsia="標楷體" w:hAnsi="標楷體" w:hint="eastAsia"/>
          <w:b/>
          <w:color w:val="000000" w:themeColor="text1"/>
          <w:sz w:val="32"/>
          <w:szCs w:val="32"/>
        </w:rPr>
        <w:t xml:space="preserve">本人以上聲明全屬真實，並知如有不實，將負相關刑事法律責任，且機關或廠商因此所衍生之損害，本人願負民事賠償責任，特立此切結為憑。    </w:t>
      </w:r>
    </w:p>
    <w:p w14:paraId="44800F29" w14:textId="77777777" w:rsidR="004C09E4" w:rsidRPr="00BC71B5" w:rsidRDefault="004C09E4" w:rsidP="004C09E4">
      <w:pPr>
        <w:spacing w:line="520" w:lineRule="exact"/>
        <w:rPr>
          <w:rFonts w:ascii="標楷體" w:eastAsia="標楷體" w:hAnsi="標楷體"/>
          <w:b/>
          <w:color w:val="000000" w:themeColor="text1"/>
          <w:sz w:val="32"/>
          <w:szCs w:val="32"/>
        </w:rPr>
      </w:pPr>
    </w:p>
    <w:p w14:paraId="7FD26AB0" w14:textId="77777777" w:rsidR="004C09E4" w:rsidRPr="00BC71B5" w:rsidRDefault="004C09E4" w:rsidP="004C09E4">
      <w:pPr>
        <w:spacing w:line="520" w:lineRule="exact"/>
        <w:rPr>
          <w:rFonts w:ascii="標楷體" w:eastAsia="標楷體" w:hAnsi="標楷體"/>
          <w:b/>
          <w:color w:val="000000" w:themeColor="text1"/>
          <w:sz w:val="32"/>
          <w:szCs w:val="32"/>
        </w:rPr>
      </w:pPr>
    </w:p>
    <w:p w14:paraId="4653D720" w14:textId="77777777" w:rsidR="004C09E4" w:rsidRPr="00BC71B5" w:rsidRDefault="004C09E4" w:rsidP="004C09E4">
      <w:pPr>
        <w:spacing w:line="500" w:lineRule="exact"/>
        <w:rPr>
          <w:rFonts w:ascii="標楷體" w:eastAsia="標楷體" w:hAnsi="標楷體"/>
          <w:color w:val="000000" w:themeColor="text1"/>
          <w:sz w:val="32"/>
          <w:szCs w:val="32"/>
        </w:rPr>
      </w:pPr>
    </w:p>
    <w:p w14:paraId="1970C3C3" w14:textId="77777777" w:rsidR="004C09E4" w:rsidRPr="00BC71B5" w:rsidRDefault="004C09E4" w:rsidP="004C09E4">
      <w:pPr>
        <w:spacing w:line="500" w:lineRule="exact"/>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此致</w:t>
      </w:r>
    </w:p>
    <w:p w14:paraId="1612E137" w14:textId="77777777" w:rsidR="004C09E4" w:rsidRPr="00BC71B5" w:rsidRDefault="004C09E4" w:rsidP="004C09E4">
      <w:pPr>
        <w:spacing w:line="500" w:lineRule="exact"/>
        <w:rPr>
          <w:rFonts w:ascii="標楷體" w:eastAsia="標楷體" w:hAnsi="標楷體"/>
          <w:color w:val="000000" w:themeColor="text1"/>
          <w:sz w:val="34"/>
          <w:szCs w:val="34"/>
        </w:rPr>
      </w:pPr>
      <w:r w:rsidRPr="00BC71B5">
        <w:rPr>
          <w:rFonts w:ascii="標楷體" w:eastAsia="標楷體" w:hAnsi="標楷體" w:hint="eastAsia"/>
          <w:color w:val="000000" w:themeColor="text1"/>
          <w:sz w:val="34"/>
          <w:szCs w:val="34"/>
          <w:u w:val="single"/>
        </w:rPr>
        <w:t>衛生福利部疾病管制署</w:t>
      </w:r>
    </w:p>
    <w:p w14:paraId="6D56B87F" w14:textId="77777777" w:rsidR="004C09E4" w:rsidRPr="00BC71B5" w:rsidRDefault="004C09E4" w:rsidP="004C09E4">
      <w:pPr>
        <w:spacing w:beforeLines="50" w:before="120"/>
        <w:rPr>
          <w:rFonts w:ascii="標楷體" w:eastAsia="標楷體" w:hAnsi="標楷體"/>
          <w:color w:val="000000" w:themeColor="text1"/>
          <w:sz w:val="32"/>
          <w:szCs w:val="32"/>
        </w:rPr>
      </w:pPr>
    </w:p>
    <w:p w14:paraId="32F0BED9" w14:textId="77777777" w:rsidR="004C09E4" w:rsidRPr="00BC71B5" w:rsidRDefault="004C09E4" w:rsidP="004C09E4">
      <w:pPr>
        <w:snapToGrid w:val="0"/>
        <w:spacing w:beforeLines="50" w:before="120" w:line="540" w:lineRule="atLeast"/>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立切結書人：               （簽章）</w:t>
      </w:r>
    </w:p>
    <w:p w14:paraId="58D65516" w14:textId="77777777" w:rsidR="004C09E4" w:rsidRPr="00BC71B5" w:rsidRDefault="004C09E4" w:rsidP="004C09E4">
      <w:pPr>
        <w:snapToGrid w:val="0"/>
        <w:spacing w:line="540" w:lineRule="atLeast"/>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 xml:space="preserve">國民身分證統一編號：            </w:t>
      </w:r>
    </w:p>
    <w:p w14:paraId="318B070F" w14:textId="77777777" w:rsidR="004C09E4" w:rsidRPr="00BC71B5" w:rsidRDefault="004C09E4" w:rsidP="004C09E4">
      <w:pPr>
        <w:snapToGrid w:val="0"/>
        <w:spacing w:line="540" w:lineRule="atLeast"/>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住址：</w:t>
      </w:r>
    </w:p>
    <w:p w14:paraId="3D9A8AAA" w14:textId="77777777" w:rsidR="004C09E4" w:rsidRPr="00BC71B5" w:rsidRDefault="004C09E4" w:rsidP="004C09E4">
      <w:pPr>
        <w:rPr>
          <w:rFonts w:ascii="標楷體" w:eastAsia="標楷體" w:hAnsi="標楷體"/>
          <w:color w:val="000000" w:themeColor="text1"/>
          <w:sz w:val="28"/>
          <w:szCs w:val="28"/>
        </w:rPr>
      </w:pPr>
    </w:p>
    <w:p w14:paraId="6CC668C8" w14:textId="77777777" w:rsidR="00794F70" w:rsidRPr="00BC71B5" w:rsidRDefault="004C09E4" w:rsidP="00794F70">
      <w:pPr>
        <w:rPr>
          <w:rFonts w:ascii="標楷體" w:eastAsia="標楷體" w:hAnsi="標楷體"/>
          <w:color w:val="000000" w:themeColor="text1"/>
          <w:sz w:val="32"/>
          <w:szCs w:val="32"/>
        </w:rPr>
      </w:pPr>
      <w:r w:rsidRPr="00BC71B5">
        <w:rPr>
          <w:rFonts w:ascii="標楷體" w:eastAsia="標楷體" w:hAnsi="標楷體" w:hint="eastAsia"/>
          <w:color w:val="000000" w:themeColor="text1"/>
          <w:sz w:val="32"/>
          <w:szCs w:val="32"/>
        </w:rPr>
        <w:t>中   華   民   國         年         月         日</w:t>
      </w:r>
    </w:p>
    <w:p w14:paraId="12AEB65F" w14:textId="77777777" w:rsidR="00794F70" w:rsidRPr="00BC71B5" w:rsidRDefault="00794F70" w:rsidP="004C09E4">
      <w:pPr>
        <w:tabs>
          <w:tab w:val="left" w:pos="4740"/>
        </w:tabs>
        <w:spacing w:line="320" w:lineRule="exact"/>
        <w:textDirection w:val="lrTbV"/>
        <w:rPr>
          <w:rFonts w:eastAsia="標楷體"/>
          <w:color w:val="000000" w:themeColor="text1"/>
        </w:rPr>
      </w:pPr>
    </w:p>
    <w:p w14:paraId="53971BC6" w14:textId="77777777" w:rsidR="004E33EB" w:rsidRPr="00BC71B5" w:rsidRDefault="00794F70" w:rsidP="001B4347">
      <w:pPr>
        <w:tabs>
          <w:tab w:val="left" w:pos="4740"/>
        </w:tabs>
        <w:spacing w:line="320" w:lineRule="exact"/>
        <w:jc w:val="center"/>
        <w:textDirection w:val="lrTbV"/>
        <w:rPr>
          <w:rFonts w:eastAsia="標楷體"/>
          <w:color w:val="000000" w:themeColor="text1"/>
        </w:rPr>
      </w:pPr>
      <w:r w:rsidRPr="00BC71B5">
        <w:rPr>
          <w:rFonts w:eastAsia="標楷體"/>
          <w:color w:val="000000" w:themeColor="text1"/>
        </w:rPr>
        <w:br w:type="page"/>
      </w:r>
    </w:p>
    <w:p w14:paraId="67115CC9" w14:textId="77777777" w:rsidR="004E33EB" w:rsidRPr="00BC71B5" w:rsidRDefault="004E33EB" w:rsidP="004E33EB">
      <w:pPr>
        <w:spacing w:line="360" w:lineRule="auto"/>
        <w:ind w:left="4500"/>
        <w:rPr>
          <w:rFonts w:eastAsia="標楷體"/>
          <w:color w:val="000000" w:themeColor="text1"/>
        </w:rPr>
      </w:pPr>
    </w:p>
    <w:p w14:paraId="20216D67" w14:textId="77777777" w:rsidR="004E33EB" w:rsidRPr="00BC71B5" w:rsidRDefault="004E33EB" w:rsidP="004E33EB">
      <w:pPr>
        <w:spacing w:line="400" w:lineRule="exact"/>
        <w:ind w:left="2280"/>
        <w:textDirection w:val="lrTbV"/>
        <w:rPr>
          <w:rFonts w:eastAsia="標楷體"/>
          <w:color w:val="000000" w:themeColor="text1"/>
        </w:rPr>
      </w:pPr>
    </w:p>
    <w:p w14:paraId="3D6ECEDA"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5F025124"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76EFCB02"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684C125F"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4969B016"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76951335"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500EC294" w14:textId="77777777" w:rsidR="004E33EB" w:rsidRPr="00BC71B5" w:rsidRDefault="004E33EB" w:rsidP="004E33EB">
      <w:pPr>
        <w:spacing w:line="480" w:lineRule="exact"/>
        <w:rPr>
          <w:rFonts w:eastAsia="標楷體"/>
          <w:b/>
          <w:bCs/>
          <w:color w:val="000000" w:themeColor="text1"/>
          <w:sz w:val="40"/>
        </w:rPr>
      </w:pPr>
    </w:p>
    <w:p w14:paraId="614B7803" w14:textId="77777777" w:rsidR="004E33EB" w:rsidRPr="00BC71B5" w:rsidRDefault="004E33EB" w:rsidP="004E33EB">
      <w:pPr>
        <w:spacing w:line="480" w:lineRule="exact"/>
        <w:rPr>
          <w:rFonts w:eastAsia="標楷體"/>
          <w:b/>
          <w:bCs/>
          <w:color w:val="000000" w:themeColor="text1"/>
          <w:sz w:val="40"/>
        </w:rPr>
      </w:pPr>
    </w:p>
    <w:p w14:paraId="2747F989" w14:textId="77777777" w:rsidR="004E33EB" w:rsidRPr="00BC71B5" w:rsidRDefault="004E33EB" w:rsidP="004E33EB">
      <w:pPr>
        <w:spacing w:line="480" w:lineRule="exact"/>
        <w:rPr>
          <w:rFonts w:eastAsia="標楷體"/>
          <w:b/>
          <w:bCs/>
          <w:color w:val="000000" w:themeColor="text1"/>
          <w:sz w:val="40"/>
        </w:rPr>
      </w:pPr>
    </w:p>
    <w:p w14:paraId="0F3CCC92" w14:textId="77777777" w:rsidR="004E33EB" w:rsidRPr="00BC71B5" w:rsidRDefault="004E33EB" w:rsidP="004E33EB">
      <w:pPr>
        <w:spacing w:line="480" w:lineRule="exact"/>
        <w:rPr>
          <w:rFonts w:eastAsia="標楷體"/>
          <w:b/>
          <w:bCs/>
          <w:color w:val="000000" w:themeColor="text1"/>
          <w:sz w:val="40"/>
        </w:rPr>
      </w:pPr>
    </w:p>
    <w:p w14:paraId="2A80C1AD" w14:textId="77777777" w:rsidR="004E33EB" w:rsidRPr="00BC71B5" w:rsidRDefault="0007271A" w:rsidP="004E33EB">
      <w:pPr>
        <w:spacing w:line="480" w:lineRule="exact"/>
        <w:jc w:val="center"/>
        <w:rPr>
          <w:rFonts w:eastAsia="標楷體"/>
          <w:b/>
          <w:bCs/>
          <w:color w:val="000000" w:themeColor="text1"/>
          <w:sz w:val="48"/>
        </w:rPr>
      </w:pPr>
      <w:r w:rsidRPr="00BC71B5">
        <w:rPr>
          <w:rFonts w:eastAsia="標楷體" w:hint="eastAsia"/>
          <w:b/>
          <w:bCs/>
          <w:color w:val="000000" w:themeColor="text1"/>
          <w:sz w:val="48"/>
        </w:rPr>
        <w:t>伍</w:t>
      </w:r>
      <w:r w:rsidR="004E33EB" w:rsidRPr="00BC71B5">
        <w:rPr>
          <w:rFonts w:eastAsia="標楷體"/>
          <w:b/>
          <w:bCs/>
          <w:color w:val="000000" w:themeColor="text1"/>
          <w:sz w:val="48"/>
        </w:rPr>
        <w:t>、投標文件查檢表</w:t>
      </w:r>
    </w:p>
    <w:p w14:paraId="2892CC03" w14:textId="77777777" w:rsidR="004E33EB" w:rsidRPr="00BC71B5" w:rsidRDefault="004E33EB" w:rsidP="004E33EB">
      <w:pPr>
        <w:spacing w:line="480" w:lineRule="exact"/>
        <w:jc w:val="center"/>
        <w:rPr>
          <w:rFonts w:eastAsia="標楷體"/>
          <w:b/>
          <w:bCs/>
          <w:color w:val="000000" w:themeColor="text1"/>
          <w:sz w:val="44"/>
          <w:szCs w:val="44"/>
        </w:rPr>
      </w:pPr>
      <w:r w:rsidRPr="00BC71B5">
        <w:rPr>
          <w:rFonts w:eastAsia="標楷體"/>
          <w:b/>
          <w:bCs/>
          <w:color w:val="000000" w:themeColor="text1"/>
          <w:sz w:val="48"/>
        </w:rPr>
        <w:br w:type="page"/>
      </w:r>
      <w:r w:rsidRPr="00BC71B5">
        <w:rPr>
          <w:rFonts w:eastAsia="標楷體"/>
          <w:b/>
          <w:bCs/>
          <w:color w:val="000000" w:themeColor="text1"/>
          <w:sz w:val="44"/>
          <w:szCs w:val="44"/>
        </w:rPr>
        <w:t>文件查檢表</w:t>
      </w:r>
    </w:p>
    <w:p w14:paraId="22A9517A" w14:textId="77777777" w:rsidR="004E33EB" w:rsidRPr="00BC71B5" w:rsidRDefault="004E33EB" w:rsidP="004E33EB">
      <w:pPr>
        <w:spacing w:line="480" w:lineRule="exact"/>
        <w:jc w:val="center"/>
        <w:rPr>
          <w:rFonts w:eastAsia="標楷體"/>
          <w:b/>
          <w:bCs/>
          <w:color w:val="000000" w:themeColor="text1"/>
        </w:rPr>
      </w:pPr>
    </w:p>
    <w:p w14:paraId="54A78C9C" w14:textId="77777777" w:rsidR="004E33EB" w:rsidRPr="00BC71B5" w:rsidRDefault="009F647D" w:rsidP="009F647D">
      <w:pPr>
        <w:snapToGrid w:val="0"/>
        <w:spacing w:line="400" w:lineRule="exact"/>
        <w:jc w:val="center"/>
        <w:rPr>
          <w:rFonts w:eastAsia="標楷體"/>
          <w:b/>
          <w:bCs/>
          <w:color w:val="000000" w:themeColor="text1"/>
        </w:rPr>
      </w:pPr>
      <w:r w:rsidRPr="00BC71B5">
        <w:rPr>
          <w:rFonts w:eastAsia="標楷體" w:hint="eastAsia"/>
          <w:b/>
          <w:bCs/>
          <w:color w:val="000000" w:themeColor="text1"/>
        </w:rPr>
        <w:t>※</w:t>
      </w:r>
      <w:r w:rsidR="004E33EB" w:rsidRPr="00BC71B5">
        <w:rPr>
          <w:rFonts w:eastAsia="標楷體"/>
          <w:b/>
          <w:bCs/>
          <w:color w:val="000000" w:themeColor="text1"/>
        </w:rPr>
        <w:t>在寄出投標計畫書前，請先查看下列之項目是否皆符合規定：</w:t>
      </w:r>
    </w:p>
    <w:p w14:paraId="3ACA2DF7" w14:textId="77777777" w:rsidR="004E33EB" w:rsidRPr="00BC71B5" w:rsidRDefault="004E33EB" w:rsidP="00545B58">
      <w:pPr>
        <w:tabs>
          <w:tab w:val="num" w:pos="468"/>
        </w:tabs>
        <w:spacing w:line="400" w:lineRule="exact"/>
        <w:ind w:left="660" w:hangingChars="275" w:hanging="660"/>
        <w:rPr>
          <w:rFonts w:eastAsia="標楷體"/>
          <w:color w:val="000000" w:themeColor="text1"/>
        </w:rPr>
      </w:pPr>
      <w:r w:rsidRPr="00BC71B5">
        <w:rPr>
          <w:rFonts w:ascii="新細明體" w:hAnsi="新細明體"/>
          <w:color w:val="000000" w:themeColor="text1"/>
        </w:rPr>
        <w:t>□</w:t>
      </w:r>
      <w:r w:rsidRPr="00BC71B5">
        <w:rPr>
          <w:rFonts w:eastAsia="標楷體"/>
          <w:color w:val="000000" w:themeColor="text1"/>
        </w:rPr>
        <w:t xml:space="preserve"> 1.</w:t>
      </w:r>
      <w:r w:rsidR="00545B58" w:rsidRPr="00BC71B5">
        <w:rPr>
          <w:rFonts w:eastAsia="標楷體"/>
          <w:color w:val="000000" w:themeColor="text1"/>
        </w:rPr>
        <w:t xml:space="preserve"> </w:t>
      </w:r>
      <w:r w:rsidRPr="00BC71B5">
        <w:rPr>
          <w:rFonts w:eastAsia="標楷體"/>
          <w:color w:val="000000" w:themeColor="text1"/>
          <w:szCs w:val="28"/>
        </w:rPr>
        <w:t>本機構（含其分支機構）</w:t>
      </w:r>
      <w:r w:rsidRPr="00BC71B5">
        <w:rPr>
          <w:rFonts w:eastAsia="標楷體"/>
          <w:color w:val="000000" w:themeColor="text1"/>
        </w:rPr>
        <w:t>針對本採購案各項研究「研究重點」之投標，僅投一標。</w:t>
      </w:r>
    </w:p>
    <w:p w14:paraId="795228C8" w14:textId="77777777" w:rsidR="004E33EB" w:rsidRPr="00BC71B5" w:rsidRDefault="004E33EB" w:rsidP="004E33EB">
      <w:pPr>
        <w:tabs>
          <w:tab w:val="left" w:pos="0"/>
          <w:tab w:val="num" w:pos="448"/>
        </w:tabs>
        <w:spacing w:line="400" w:lineRule="exact"/>
        <w:rPr>
          <w:rFonts w:eastAsia="標楷體"/>
          <w:color w:val="000000" w:themeColor="text1"/>
        </w:rPr>
      </w:pPr>
      <w:r w:rsidRPr="00BC71B5">
        <w:rPr>
          <w:rFonts w:ascii="新細明體" w:hAnsi="新細明體"/>
          <w:color w:val="000000" w:themeColor="text1"/>
        </w:rPr>
        <w:t>□</w:t>
      </w:r>
      <w:r w:rsidRPr="00BC71B5">
        <w:rPr>
          <w:rFonts w:eastAsia="標楷體"/>
          <w:color w:val="000000" w:themeColor="text1"/>
        </w:rPr>
        <w:t xml:space="preserve"> 2.</w:t>
      </w:r>
      <w:r w:rsidR="00545B58" w:rsidRPr="00BC71B5">
        <w:rPr>
          <w:rFonts w:eastAsia="標楷體"/>
          <w:color w:val="000000" w:themeColor="text1"/>
        </w:rPr>
        <w:t xml:space="preserve"> </w:t>
      </w:r>
      <w:r w:rsidRPr="00BC71B5">
        <w:rPr>
          <w:rFonts w:eastAsia="標楷體"/>
          <w:color w:val="000000" w:themeColor="text1"/>
        </w:rPr>
        <w:t>機構公函（含計畫申請名冊）。</w:t>
      </w:r>
    </w:p>
    <w:p w14:paraId="5FF36881" w14:textId="77777777" w:rsidR="004E33EB" w:rsidRPr="00BC71B5" w:rsidRDefault="004E33EB" w:rsidP="00545B58">
      <w:pPr>
        <w:spacing w:line="400" w:lineRule="exact"/>
        <w:ind w:left="660" w:hangingChars="275" w:hanging="660"/>
        <w:rPr>
          <w:rFonts w:eastAsia="標楷體"/>
          <w:color w:val="000000" w:themeColor="text1"/>
        </w:rPr>
      </w:pPr>
      <w:r w:rsidRPr="00BC71B5">
        <w:rPr>
          <w:rFonts w:ascii="新細明體" w:hAnsi="新細明體"/>
          <w:color w:val="000000" w:themeColor="text1"/>
        </w:rPr>
        <w:t>□</w:t>
      </w:r>
      <w:r w:rsidRPr="00BC71B5">
        <w:rPr>
          <w:rFonts w:eastAsia="標楷體"/>
          <w:color w:val="000000" w:themeColor="text1"/>
        </w:rPr>
        <w:t xml:space="preserve"> 3.</w:t>
      </w:r>
      <w:r w:rsidR="00545B58" w:rsidRPr="00BC71B5">
        <w:rPr>
          <w:rFonts w:eastAsia="標楷體"/>
          <w:color w:val="000000" w:themeColor="text1"/>
        </w:rPr>
        <w:t xml:space="preserve"> </w:t>
      </w:r>
      <w:r w:rsidRPr="00BC71B5">
        <w:rPr>
          <w:rFonts w:eastAsia="標楷體"/>
          <w:color w:val="000000" w:themeColor="text1"/>
        </w:rPr>
        <w:t>非營利機構（公私立大專院校、公立學術研究機構</w:t>
      </w:r>
      <w:r w:rsidR="001B5FCE" w:rsidRPr="00BC71B5">
        <w:rPr>
          <w:rFonts w:eastAsia="標楷體" w:hint="eastAsia"/>
          <w:color w:val="000000" w:themeColor="text1"/>
        </w:rPr>
        <w:t>、公立醫療機構</w:t>
      </w:r>
      <w:r w:rsidRPr="00BC71B5">
        <w:rPr>
          <w:rFonts w:eastAsia="標楷體"/>
          <w:color w:val="000000" w:themeColor="text1"/>
        </w:rPr>
        <w:t>或政府機關及其附屬之研究機構除外）已檢附「設立或登記證明」及「納稅或免稅證明」</w:t>
      </w:r>
    </w:p>
    <w:p w14:paraId="17FD13C7" w14:textId="77777777" w:rsidR="00274106" w:rsidRPr="00BC71B5" w:rsidRDefault="004E33EB" w:rsidP="00545B58">
      <w:pPr>
        <w:snapToGrid w:val="0"/>
        <w:spacing w:line="400" w:lineRule="exact"/>
        <w:ind w:left="660" w:hangingChars="275" w:hanging="660"/>
        <w:rPr>
          <w:rFonts w:eastAsia="標楷體"/>
          <w:color w:val="000000" w:themeColor="text1"/>
        </w:rPr>
      </w:pPr>
      <w:r w:rsidRPr="00BC71B5">
        <w:rPr>
          <w:rFonts w:ascii="新細明體" w:hAnsi="新細明體"/>
          <w:color w:val="000000" w:themeColor="text1"/>
        </w:rPr>
        <w:t>□</w:t>
      </w:r>
      <w:r w:rsidRPr="00BC71B5">
        <w:rPr>
          <w:rFonts w:eastAsia="標楷體"/>
          <w:color w:val="000000" w:themeColor="text1"/>
        </w:rPr>
        <w:t xml:space="preserve"> 4.</w:t>
      </w:r>
      <w:r w:rsidR="00545B58" w:rsidRPr="00BC71B5">
        <w:rPr>
          <w:rFonts w:eastAsia="標楷體"/>
          <w:color w:val="000000" w:themeColor="text1"/>
        </w:rPr>
        <w:t xml:space="preserve"> </w:t>
      </w:r>
      <w:r w:rsidRPr="00BC71B5">
        <w:rPr>
          <w:rFonts w:eastAsia="標楷體"/>
          <w:color w:val="000000" w:themeColor="text1"/>
        </w:rPr>
        <w:t>投標</w:t>
      </w:r>
      <w:r w:rsidR="002E39AE" w:rsidRPr="00BC71B5">
        <w:rPr>
          <w:rFonts w:eastAsia="標楷體" w:hint="eastAsia"/>
          <w:color w:val="000000" w:themeColor="text1"/>
        </w:rPr>
        <w:t>廠商</w:t>
      </w:r>
      <w:r w:rsidRPr="00BC71B5">
        <w:rPr>
          <w:rFonts w:eastAsia="標楷體"/>
          <w:color w:val="000000" w:themeColor="text1"/>
        </w:rPr>
        <w:t>聲明書（聲明事項均已作答</w:t>
      </w:r>
      <w:r w:rsidRPr="00BC71B5">
        <w:rPr>
          <w:rFonts w:eastAsia="標楷體"/>
          <w:color w:val="000000" w:themeColor="text1"/>
        </w:rPr>
        <w:t>;</w:t>
      </w:r>
      <w:r w:rsidRPr="00BC71B5">
        <w:rPr>
          <w:rFonts w:eastAsia="標楷體"/>
          <w:color w:val="000000" w:themeColor="text1"/>
        </w:rPr>
        <w:t>投標</w:t>
      </w:r>
      <w:r w:rsidR="00B16AEA" w:rsidRPr="00BC71B5">
        <w:rPr>
          <w:rFonts w:eastAsia="標楷體"/>
          <w:color w:val="000000" w:themeColor="text1"/>
        </w:rPr>
        <w:t>廠商</w:t>
      </w:r>
      <w:r w:rsidRPr="00BC71B5">
        <w:rPr>
          <w:rFonts w:eastAsia="標楷體"/>
          <w:color w:val="000000" w:themeColor="text1"/>
        </w:rPr>
        <w:t>及負責人章均已用印）</w:t>
      </w:r>
    </w:p>
    <w:p w14:paraId="62EC76E2" w14:textId="77777777" w:rsidR="004E33EB" w:rsidRPr="00BC71B5" w:rsidRDefault="00274106" w:rsidP="00545B58">
      <w:pPr>
        <w:snapToGrid w:val="0"/>
        <w:spacing w:line="400" w:lineRule="exact"/>
        <w:ind w:left="660" w:hangingChars="275" w:hanging="660"/>
        <w:rPr>
          <w:rFonts w:eastAsia="標楷體"/>
          <w:color w:val="000000" w:themeColor="text1"/>
        </w:rPr>
      </w:pPr>
      <w:r w:rsidRPr="00BC71B5">
        <w:rPr>
          <w:rFonts w:ascii="新細明體" w:hAnsi="新細明體"/>
          <w:color w:val="000000" w:themeColor="text1"/>
        </w:rPr>
        <w:t>□</w:t>
      </w:r>
      <w:r w:rsidRPr="00BC71B5">
        <w:rPr>
          <w:rFonts w:eastAsia="標楷體"/>
          <w:color w:val="000000" w:themeColor="text1"/>
        </w:rPr>
        <w:t xml:space="preserve"> </w:t>
      </w:r>
      <w:r w:rsidRPr="00BC71B5">
        <w:rPr>
          <w:rFonts w:eastAsia="標楷體" w:hint="eastAsia"/>
          <w:color w:val="000000" w:themeColor="text1"/>
        </w:rPr>
        <w:t>5</w:t>
      </w:r>
      <w:r w:rsidRPr="00BC71B5">
        <w:rPr>
          <w:rFonts w:eastAsia="標楷體"/>
          <w:color w:val="000000" w:themeColor="text1"/>
        </w:rPr>
        <w:t>.</w:t>
      </w:r>
      <w:r w:rsidRPr="00BC71B5">
        <w:rPr>
          <w:rFonts w:eastAsia="標楷體" w:hint="eastAsia"/>
          <w:color w:val="000000" w:themeColor="text1"/>
        </w:rPr>
        <w:t xml:space="preserve"> </w:t>
      </w:r>
      <w:r w:rsidR="00ED59EA" w:rsidRPr="00BC71B5">
        <w:rPr>
          <w:rFonts w:ascii="標楷體" w:eastAsia="標楷體" w:hAnsi="標楷體" w:hint="eastAsia"/>
          <w:color w:val="000000" w:themeColor="text1"/>
        </w:rPr>
        <w:t>「</w:t>
      </w:r>
      <w:r w:rsidR="002A78BD" w:rsidRPr="00BC71B5">
        <w:rPr>
          <w:rFonts w:eastAsia="標楷體" w:hAnsi="標楷體"/>
          <w:color w:val="000000" w:themeColor="text1"/>
        </w:rPr>
        <w:t>招標投標及契約文件</w:t>
      </w:r>
      <w:r w:rsidR="00244B8F" w:rsidRPr="00BC71B5">
        <w:rPr>
          <w:rFonts w:eastAsia="標楷體"/>
          <w:color w:val="000000" w:themeColor="text1"/>
        </w:rPr>
        <w:t>（</w:t>
      </w:r>
      <w:r w:rsidR="002A78BD" w:rsidRPr="00BC71B5">
        <w:rPr>
          <w:rFonts w:eastAsia="標楷體" w:hAnsi="標楷體"/>
          <w:color w:val="000000" w:themeColor="text1"/>
        </w:rPr>
        <w:t>一式</w:t>
      </w:r>
      <w:r w:rsidR="002A78BD" w:rsidRPr="00BC71B5">
        <w:rPr>
          <w:rFonts w:eastAsia="標楷體"/>
          <w:color w:val="000000" w:themeColor="text1"/>
        </w:rPr>
        <w:t>2</w:t>
      </w:r>
      <w:r w:rsidR="002A78BD" w:rsidRPr="00BC71B5">
        <w:rPr>
          <w:rFonts w:eastAsia="標楷體" w:hAnsi="標楷體"/>
          <w:color w:val="000000" w:themeColor="text1"/>
        </w:rPr>
        <w:t>份</w:t>
      </w:r>
      <w:r w:rsidR="00244B8F" w:rsidRPr="00BC71B5">
        <w:rPr>
          <w:rFonts w:eastAsia="標楷體"/>
          <w:color w:val="000000" w:themeColor="text1"/>
        </w:rPr>
        <w:t>）</w:t>
      </w:r>
      <w:r w:rsidR="00ED59EA" w:rsidRPr="00BC71B5">
        <w:rPr>
          <w:rFonts w:ascii="標楷體" w:eastAsia="標楷體" w:hAnsi="標楷體" w:hint="eastAsia"/>
          <w:color w:val="000000" w:themeColor="text1"/>
        </w:rPr>
        <w:t>」</w:t>
      </w:r>
      <w:r w:rsidR="004E33EB" w:rsidRPr="00BC71B5">
        <w:rPr>
          <w:rFonts w:eastAsia="標楷體"/>
          <w:color w:val="000000" w:themeColor="text1"/>
        </w:rPr>
        <w:t>。</w:t>
      </w:r>
      <w:r w:rsidR="00244B8F" w:rsidRPr="00BC71B5">
        <w:rPr>
          <w:rFonts w:eastAsia="標楷體" w:hint="eastAsia"/>
          <w:color w:val="000000" w:themeColor="text1"/>
        </w:rPr>
        <w:t>（</w:t>
      </w:r>
      <w:r w:rsidR="00471E2C" w:rsidRPr="00BC71B5">
        <w:rPr>
          <w:rFonts w:eastAsia="標楷體" w:hint="eastAsia"/>
          <w:color w:val="000000" w:themeColor="text1"/>
        </w:rPr>
        <w:t>請按投標研究重點項次編號填寫</w:t>
      </w:r>
      <w:r w:rsidR="00244B8F" w:rsidRPr="00BC71B5">
        <w:rPr>
          <w:rFonts w:eastAsia="標楷體" w:hint="eastAsia"/>
          <w:color w:val="000000" w:themeColor="text1"/>
        </w:rPr>
        <w:t>）</w:t>
      </w:r>
    </w:p>
    <w:p w14:paraId="2499A1C8" w14:textId="77777777" w:rsidR="009F647D" w:rsidRPr="00BC71B5" w:rsidRDefault="009F647D" w:rsidP="009F647D">
      <w:pPr>
        <w:snapToGrid w:val="0"/>
        <w:spacing w:line="400" w:lineRule="exact"/>
        <w:ind w:left="660" w:hangingChars="275" w:hanging="660"/>
        <w:rPr>
          <w:rFonts w:eastAsia="標楷體"/>
          <w:b/>
          <w:bCs/>
          <w:color w:val="000000" w:themeColor="text1"/>
        </w:rPr>
      </w:pPr>
      <w:r w:rsidRPr="00BC71B5">
        <w:rPr>
          <w:rFonts w:ascii="新細明體" w:hAnsi="新細明體"/>
          <w:color w:val="000000" w:themeColor="text1"/>
        </w:rPr>
        <w:t>□</w:t>
      </w:r>
      <w:r w:rsidRPr="00BC71B5">
        <w:rPr>
          <w:rFonts w:eastAsia="標楷體"/>
          <w:color w:val="000000" w:themeColor="text1"/>
        </w:rPr>
        <w:t xml:space="preserve"> </w:t>
      </w:r>
      <w:r w:rsidRPr="00BC71B5">
        <w:rPr>
          <w:rFonts w:eastAsia="標楷體" w:hint="eastAsia"/>
          <w:color w:val="000000" w:themeColor="text1"/>
        </w:rPr>
        <w:t>6</w:t>
      </w:r>
      <w:r w:rsidRPr="00BC71B5">
        <w:rPr>
          <w:rFonts w:eastAsia="標楷體"/>
          <w:color w:val="000000" w:themeColor="text1"/>
        </w:rPr>
        <w:t>.</w:t>
      </w:r>
      <w:r w:rsidRPr="00BC71B5">
        <w:rPr>
          <w:rFonts w:eastAsia="標楷體" w:hint="eastAsia"/>
          <w:color w:val="000000" w:themeColor="text1"/>
        </w:rPr>
        <w:t xml:space="preserve"> </w:t>
      </w:r>
      <w:r w:rsidRPr="00BC71B5">
        <w:rPr>
          <w:rFonts w:eastAsia="標楷體"/>
          <w:color w:val="000000" w:themeColor="text1"/>
        </w:rPr>
        <w:t>視需要提供整合型計畫之</w:t>
      </w:r>
      <w:r w:rsidRPr="00BC71B5">
        <w:rPr>
          <w:rFonts w:ascii="標楷體" w:eastAsia="標楷體" w:hAnsi="標楷體" w:hint="eastAsia"/>
          <w:color w:val="000000" w:themeColor="text1"/>
        </w:rPr>
        <w:t>「</w:t>
      </w:r>
      <w:r w:rsidRPr="00BC71B5">
        <w:rPr>
          <w:rFonts w:eastAsia="標楷體" w:hAnsi="標楷體" w:hint="eastAsia"/>
          <w:color w:val="000000" w:themeColor="text1"/>
        </w:rPr>
        <w:t>共同投標協議書</w:t>
      </w:r>
      <w:r w:rsidRPr="00BC71B5">
        <w:rPr>
          <w:rFonts w:ascii="標楷體" w:eastAsia="標楷體" w:hAnsi="標楷體" w:hint="eastAsia"/>
          <w:color w:val="000000" w:themeColor="text1"/>
        </w:rPr>
        <w:t>」</w:t>
      </w:r>
      <w:r w:rsidRPr="00BC71B5">
        <w:rPr>
          <w:rFonts w:eastAsia="標楷體"/>
          <w:color w:val="000000" w:themeColor="text1"/>
        </w:rPr>
        <w:t xml:space="preserve"> </w:t>
      </w:r>
      <w:r w:rsidR="00244B8F" w:rsidRPr="00BC71B5">
        <w:rPr>
          <w:rFonts w:eastAsia="標楷體"/>
          <w:color w:val="000000" w:themeColor="text1"/>
        </w:rPr>
        <w:t>（</w:t>
      </w:r>
      <w:r w:rsidRPr="00BC71B5">
        <w:rPr>
          <w:rFonts w:eastAsia="標楷體"/>
          <w:color w:val="000000" w:themeColor="text1"/>
        </w:rPr>
        <w:t>需要經公證或認証</w:t>
      </w:r>
      <w:r w:rsidR="00244B8F" w:rsidRPr="00BC71B5">
        <w:rPr>
          <w:rFonts w:eastAsia="標楷體"/>
          <w:color w:val="000000" w:themeColor="text1"/>
        </w:rPr>
        <w:t>）</w:t>
      </w:r>
    </w:p>
    <w:p w14:paraId="34E03BCA" w14:textId="77777777" w:rsidR="004E33EB" w:rsidRPr="00BC71B5" w:rsidRDefault="004E33EB" w:rsidP="004E33EB">
      <w:pPr>
        <w:spacing w:line="400" w:lineRule="exact"/>
        <w:ind w:left="720" w:hanging="719"/>
        <w:rPr>
          <w:rFonts w:eastAsia="標楷體"/>
          <w:color w:val="000000" w:themeColor="text1"/>
        </w:rPr>
      </w:pPr>
      <w:r w:rsidRPr="00BC71B5">
        <w:rPr>
          <w:rFonts w:ascii="新細明體" w:hAnsi="新細明體"/>
          <w:color w:val="000000" w:themeColor="text1"/>
        </w:rPr>
        <w:t>□</w:t>
      </w:r>
      <w:r w:rsidR="00545B58" w:rsidRPr="00BC71B5">
        <w:rPr>
          <w:rFonts w:eastAsia="標楷體"/>
          <w:color w:val="000000" w:themeColor="text1"/>
        </w:rPr>
        <w:t xml:space="preserve"> </w:t>
      </w:r>
      <w:r w:rsidR="009F647D" w:rsidRPr="00BC71B5">
        <w:rPr>
          <w:rFonts w:eastAsia="標楷體" w:hint="eastAsia"/>
          <w:color w:val="000000" w:themeColor="text1"/>
        </w:rPr>
        <w:t>7</w:t>
      </w:r>
      <w:r w:rsidRPr="00BC71B5">
        <w:rPr>
          <w:rFonts w:eastAsia="標楷體"/>
          <w:color w:val="000000" w:themeColor="text1"/>
        </w:rPr>
        <w:t>.</w:t>
      </w:r>
      <w:r w:rsidR="00545B58" w:rsidRPr="00BC71B5">
        <w:rPr>
          <w:rFonts w:eastAsia="標楷體"/>
          <w:color w:val="000000" w:themeColor="text1"/>
        </w:rPr>
        <w:t xml:space="preserve"> </w:t>
      </w:r>
      <w:r w:rsidRPr="00BC71B5">
        <w:rPr>
          <w:rFonts w:eastAsia="標楷體"/>
          <w:color w:val="000000" w:themeColor="text1"/>
        </w:rPr>
        <w:t>計畫書一式</w:t>
      </w:r>
      <w:r w:rsidR="002F5364" w:rsidRPr="00BC71B5">
        <w:rPr>
          <w:rFonts w:eastAsia="標楷體" w:hint="eastAsia"/>
          <w:color w:val="000000" w:themeColor="text1"/>
        </w:rPr>
        <w:t>10</w:t>
      </w:r>
      <w:r w:rsidRPr="00BC71B5">
        <w:rPr>
          <w:rFonts w:eastAsia="標楷體"/>
          <w:color w:val="000000" w:themeColor="text1"/>
        </w:rPr>
        <w:t>份（含正本一份，以中文撰寫），其中一份未裝訂，及電子檔。</w:t>
      </w:r>
      <w:r w:rsidRPr="00BC71B5">
        <w:rPr>
          <w:rFonts w:eastAsia="標楷體"/>
          <w:color w:val="000000" w:themeColor="text1"/>
        </w:rPr>
        <w:t xml:space="preserve"> </w:t>
      </w:r>
    </w:p>
    <w:p w14:paraId="19628ED3" w14:textId="77777777" w:rsidR="004E33EB" w:rsidRPr="00BC71B5" w:rsidRDefault="004E33EB" w:rsidP="004E33EB">
      <w:pPr>
        <w:spacing w:line="400" w:lineRule="exact"/>
        <w:rPr>
          <w:rFonts w:eastAsia="標楷體"/>
          <w:color w:val="000000" w:themeColor="text1"/>
        </w:rPr>
      </w:pPr>
      <w:r w:rsidRPr="00BC71B5">
        <w:rPr>
          <w:rFonts w:ascii="新細明體" w:hAnsi="新細明體"/>
          <w:color w:val="000000" w:themeColor="text1"/>
        </w:rPr>
        <w:t>□</w:t>
      </w:r>
      <w:r w:rsidR="00545B58" w:rsidRPr="00BC71B5">
        <w:rPr>
          <w:rFonts w:eastAsia="標楷體"/>
          <w:color w:val="000000" w:themeColor="text1"/>
        </w:rPr>
        <w:t xml:space="preserve"> </w:t>
      </w:r>
      <w:r w:rsidR="009F647D" w:rsidRPr="00BC71B5">
        <w:rPr>
          <w:rFonts w:eastAsia="標楷體" w:hint="eastAsia"/>
          <w:color w:val="000000" w:themeColor="text1"/>
        </w:rPr>
        <w:t>8</w:t>
      </w:r>
      <w:r w:rsidRPr="00BC71B5">
        <w:rPr>
          <w:rFonts w:eastAsia="標楷體"/>
          <w:color w:val="000000" w:themeColor="text1"/>
        </w:rPr>
        <w:t>.</w:t>
      </w:r>
      <w:r w:rsidR="00545B58" w:rsidRPr="00BC71B5">
        <w:rPr>
          <w:rFonts w:eastAsia="標楷體"/>
          <w:color w:val="000000" w:themeColor="text1"/>
        </w:rPr>
        <w:t xml:space="preserve"> </w:t>
      </w:r>
      <w:r w:rsidRPr="00BC71B5">
        <w:rPr>
          <w:rFonts w:eastAsia="標楷體"/>
          <w:color w:val="000000" w:themeColor="text1"/>
        </w:rPr>
        <w:t>計畫基本資料表一份及電子檔。</w:t>
      </w:r>
    </w:p>
    <w:p w14:paraId="750DF157" w14:textId="77777777" w:rsidR="004E33EB" w:rsidRPr="00BC71B5" w:rsidRDefault="004E33EB" w:rsidP="004E33EB">
      <w:pPr>
        <w:tabs>
          <w:tab w:val="left" w:pos="1440"/>
        </w:tabs>
        <w:spacing w:line="400" w:lineRule="exact"/>
        <w:ind w:left="598" w:hangingChars="249" w:hanging="598"/>
        <w:rPr>
          <w:rFonts w:eastAsia="標楷體"/>
          <w:color w:val="000000" w:themeColor="text1"/>
        </w:rPr>
      </w:pPr>
      <w:r w:rsidRPr="00BC71B5">
        <w:rPr>
          <w:rFonts w:ascii="新細明體" w:hAnsi="新細明體"/>
          <w:color w:val="000000" w:themeColor="text1"/>
        </w:rPr>
        <w:t xml:space="preserve">□ </w:t>
      </w:r>
      <w:r w:rsidR="009F647D" w:rsidRPr="00BC71B5">
        <w:rPr>
          <w:rFonts w:eastAsia="標楷體" w:hint="eastAsia"/>
          <w:color w:val="000000" w:themeColor="text1"/>
        </w:rPr>
        <w:t>9</w:t>
      </w:r>
      <w:r w:rsidRPr="00BC71B5">
        <w:rPr>
          <w:rFonts w:eastAsia="標楷體"/>
          <w:color w:val="000000" w:themeColor="text1"/>
        </w:rPr>
        <w:t>.</w:t>
      </w:r>
      <w:r w:rsidR="00545B58" w:rsidRPr="00BC71B5">
        <w:rPr>
          <w:rFonts w:eastAsia="標楷體"/>
          <w:color w:val="000000" w:themeColor="text1"/>
        </w:rPr>
        <w:t xml:space="preserve"> </w:t>
      </w:r>
      <w:r w:rsidR="0085486B" w:rsidRPr="00BC71B5">
        <w:rPr>
          <w:rFonts w:eastAsia="標楷體" w:hint="eastAsia"/>
          <w:color w:val="000000" w:themeColor="text1"/>
        </w:rPr>
        <w:t>計畫書</w:t>
      </w:r>
      <w:r w:rsidRPr="00BC71B5">
        <w:rPr>
          <w:rFonts w:eastAsia="標楷體"/>
          <w:color w:val="000000" w:themeColor="text1"/>
        </w:rPr>
        <w:t>附上主持人、協同主持人、研究人員等之學經歷說明書並簽章。</w:t>
      </w:r>
    </w:p>
    <w:p w14:paraId="32F09BC1" w14:textId="77777777" w:rsidR="004E33EB" w:rsidRPr="00BC71B5" w:rsidRDefault="004E33EB" w:rsidP="004E33EB">
      <w:pPr>
        <w:tabs>
          <w:tab w:val="left" w:pos="1440"/>
        </w:tabs>
        <w:spacing w:line="400" w:lineRule="exact"/>
        <w:ind w:left="612" w:hangingChars="255" w:hanging="612"/>
        <w:rPr>
          <w:rFonts w:eastAsia="標楷體"/>
          <w:color w:val="000000" w:themeColor="text1"/>
        </w:rPr>
      </w:pPr>
      <w:r w:rsidRPr="00BC71B5">
        <w:rPr>
          <w:rFonts w:ascii="新細明體" w:hAnsi="新細明體"/>
          <w:color w:val="000000" w:themeColor="text1"/>
        </w:rPr>
        <w:t>□</w:t>
      </w:r>
      <w:r w:rsidRPr="00BC71B5">
        <w:rPr>
          <w:rFonts w:eastAsia="標楷體"/>
          <w:color w:val="000000" w:themeColor="text1"/>
        </w:rPr>
        <w:t xml:space="preserve"> </w:t>
      </w:r>
      <w:r w:rsidR="009F647D" w:rsidRPr="00BC71B5">
        <w:rPr>
          <w:rFonts w:eastAsia="標楷體" w:hint="eastAsia"/>
          <w:color w:val="000000" w:themeColor="text1"/>
        </w:rPr>
        <w:t>10</w:t>
      </w:r>
      <w:r w:rsidRPr="00BC71B5">
        <w:rPr>
          <w:rFonts w:eastAsia="標楷體"/>
          <w:color w:val="000000" w:themeColor="text1"/>
        </w:rPr>
        <w:t>.</w:t>
      </w:r>
      <w:r w:rsidRPr="00BC71B5">
        <w:rPr>
          <w:rFonts w:eastAsia="標楷體"/>
          <w:color w:val="000000" w:themeColor="text1"/>
        </w:rPr>
        <w:t>使用</w:t>
      </w:r>
      <w:r w:rsidR="005F550B" w:rsidRPr="00BC71B5">
        <w:rPr>
          <w:rFonts w:eastAsia="標楷體"/>
          <w:color w:val="000000" w:themeColor="text1"/>
        </w:rPr>
        <w:t>本署</w:t>
      </w:r>
      <w:r w:rsidRPr="00BC71B5">
        <w:rPr>
          <w:rFonts w:eastAsia="標楷體"/>
          <w:color w:val="000000" w:themeColor="text1"/>
        </w:rPr>
        <w:t>所規定之計畫書格式，確實填寫附表一、二、三，並嚴格遵守頁數限制之規定。</w:t>
      </w:r>
    </w:p>
    <w:p w14:paraId="53940C69" w14:textId="77777777" w:rsidR="004E33EB" w:rsidRPr="00BC71B5" w:rsidRDefault="004E33EB" w:rsidP="00545B58">
      <w:pPr>
        <w:spacing w:line="400" w:lineRule="exact"/>
        <w:ind w:left="644" w:hanging="643"/>
        <w:rPr>
          <w:rFonts w:eastAsia="標楷體"/>
          <w:color w:val="000000" w:themeColor="text1"/>
        </w:rPr>
      </w:pPr>
      <w:r w:rsidRPr="00BC71B5">
        <w:rPr>
          <w:rFonts w:ascii="新細明體" w:hAnsi="新細明體"/>
          <w:color w:val="000000" w:themeColor="text1"/>
        </w:rPr>
        <w:t>□</w:t>
      </w:r>
      <w:r w:rsidRPr="00BC71B5">
        <w:rPr>
          <w:rFonts w:eastAsia="標楷體"/>
          <w:color w:val="000000" w:themeColor="text1"/>
        </w:rPr>
        <w:t xml:space="preserve"> 1</w:t>
      </w:r>
      <w:r w:rsidR="000542A9" w:rsidRPr="00BC71B5">
        <w:rPr>
          <w:rFonts w:eastAsia="標楷體" w:hint="eastAsia"/>
          <w:color w:val="000000" w:themeColor="text1"/>
        </w:rPr>
        <w:t>1</w:t>
      </w:r>
      <w:r w:rsidRPr="00BC71B5">
        <w:rPr>
          <w:rFonts w:eastAsia="標楷體"/>
          <w:color w:val="000000" w:themeColor="text1"/>
        </w:rPr>
        <w:t>.</w:t>
      </w:r>
      <w:r w:rsidRPr="00BC71B5">
        <w:rPr>
          <w:rFonts w:eastAsia="標楷體"/>
          <w:color w:val="000000" w:themeColor="text1"/>
        </w:rPr>
        <w:t>經費依作業手冊之規定編列（例如多年期之計畫已詳列各年度之經費需求等）。</w:t>
      </w:r>
    </w:p>
    <w:p w14:paraId="71ACF50E" w14:textId="77777777" w:rsidR="004E33EB" w:rsidRPr="00BC71B5" w:rsidRDefault="004E33EB" w:rsidP="004E33EB">
      <w:pPr>
        <w:tabs>
          <w:tab w:val="left" w:pos="1440"/>
        </w:tabs>
        <w:spacing w:line="400" w:lineRule="exact"/>
        <w:ind w:left="720" w:hanging="720"/>
        <w:rPr>
          <w:rFonts w:eastAsia="標楷體"/>
          <w:color w:val="000000" w:themeColor="text1"/>
        </w:rPr>
      </w:pPr>
      <w:r w:rsidRPr="00BC71B5">
        <w:rPr>
          <w:rFonts w:ascii="新細明體" w:hAnsi="新細明體"/>
          <w:color w:val="000000" w:themeColor="text1"/>
        </w:rPr>
        <w:t>□</w:t>
      </w:r>
      <w:r w:rsidR="00545B58" w:rsidRPr="00BC71B5">
        <w:rPr>
          <w:rFonts w:eastAsia="標楷體"/>
          <w:color w:val="000000" w:themeColor="text1"/>
        </w:rPr>
        <w:t xml:space="preserve"> </w:t>
      </w:r>
      <w:r w:rsidRPr="00BC71B5">
        <w:rPr>
          <w:rFonts w:eastAsia="標楷體"/>
          <w:color w:val="000000" w:themeColor="text1"/>
        </w:rPr>
        <w:t>1</w:t>
      </w:r>
      <w:r w:rsidR="000542A9" w:rsidRPr="00BC71B5">
        <w:rPr>
          <w:rFonts w:eastAsia="標楷體" w:hint="eastAsia"/>
          <w:color w:val="000000" w:themeColor="text1"/>
        </w:rPr>
        <w:t>2</w:t>
      </w:r>
      <w:r w:rsidRPr="00BC71B5">
        <w:rPr>
          <w:rFonts w:eastAsia="標楷體"/>
          <w:color w:val="000000" w:themeColor="text1"/>
        </w:rPr>
        <w:t>.</w:t>
      </w:r>
      <w:r w:rsidRPr="00BC71B5">
        <w:rPr>
          <w:rFonts w:eastAsia="標楷體"/>
          <w:color w:val="000000" w:themeColor="text1"/>
        </w:rPr>
        <w:t>計畫執行時如需其他機關配合或協調事項，需有該單位</w:t>
      </w:r>
      <w:r w:rsidR="0085486B" w:rsidRPr="00BC71B5">
        <w:rPr>
          <w:rFonts w:eastAsia="標楷體" w:hint="eastAsia"/>
          <w:color w:val="000000" w:themeColor="text1"/>
        </w:rPr>
        <w:t>同意</w:t>
      </w:r>
      <w:r w:rsidRPr="00BC71B5">
        <w:rPr>
          <w:rFonts w:eastAsia="標楷體"/>
          <w:color w:val="000000" w:themeColor="text1"/>
        </w:rPr>
        <w:t>核章。</w:t>
      </w:r>
    </w:p>
    <w:p w14:paraId="1341FCEB" w14:textId="77777777" w:rsidR="004E33EB" w:rsidRPr="00BC71B5" w:rsidRDefault="004E33EB" w:rsidP="00FD08D7">
      <w:pPr>
        <w:tabs>
          <w:tab w:val="left" w:pos="1440"/>
        </w:tabs>
        <w:spacing w:line="400" w:lineRule="exact"/>
        <w:ind w:left="602" w:hanging="602"/>
        <w:rPr>
          <w:rFonts w:eastAsia="標楷體"/>
          <w:color w:val="000000" w:themeColor="text1"/>
        </w:rPr>
      </w:pPr>
      <w:r w:rsidRPr="00BC71B5">
        <w:rPr>
          <w:rFonts w:ascii="新細明體" w:hAnsi="新細明體"/>
          <w:color w:val="000000" w:themeColor="text1"/>
        </w:rPr>
        <w:t>□</w:t>
      </w:r>
      <w:r w:rsidR="00545B58" w:rsidRPr="00BC71B5">
        <w:rPr>
          <w:rFonts w:ascii="新細明體" w:hAnsi="新細明體"/>
          <w:color w:val="000000" w:themeColor="text1"/>
        </w:rPr>
        <w:t xml:space="preserve"> </w:t>
      </w:r>
      <w:r w:rsidRPr="00BC71B5">
        <w:rPr>
          <w:rFonts w:eastAsia="標楷體"/>
          <w:color w:val="000000" w:themeColor="text1"/>
        </w:rPr>
        <w:t>1</w:t>
      </w:r>
      <w:r w:rsidR="000542A9" w:rsidRPr="00BC71B5">
        <w:rPr>
          <w:rFonts w:eastAsia="標楷體" w:hint="eastAsia"/>
          <w:color w:val="000000" w:themeColor="text1"/>
        </w:rPr>
        <w:t>3</w:t>
      </w:r>
      <w:r w:rsidRPr="00BC71B5">
        <w:rPr>
          <w:rFonts w:eastAsia="標楷體"/>
          <w:color w:val="000000" w:themeColor="text1"/>
        </w:rPr>
        <w:t>.</w:t>
      </w:r>
      <w:r w:rsidRPr="00BC71B5">
        <w:rPr>
          <w:rFonts w:eastAsia="標楷體"/>
          <w:color w:val="000000" w:themeColor="text1"/>
        </w:rPr>
        <w:t>涉及</w:t>
      </w:r>
      <w:r w:rsidR="00FD08D7" w:rsidRPr="00BC71B5">
        <w:rPr>
          <w:rFonts w:eastAsia="標楷體"/>
          <w:color w:val="000000" w:themeColor="text1"/>
        </w:rPr>
        <w:t>第二級以上感染性生物材料之</w:t>
      </w:r>
      <w:r w:rsidR="00B2176C" w:rsidRPr="00BC71B5">
        <w:rPr>
          <w:rFonts w:eastAsia="標楷體" w:hint="eastAsia"/>
          <w:color w:val="000000" w:themeColor="text1"/>
        </w:rPr>
        <w:t>處分</w:t>
      </w:r>
      <w:r w:rsidR="00FD08D7" w:rsidRPr="00BC71B5">
        <w:rPr>
          <w:rFonts w:eastAsia="標楷體"/>
          <w:color w:val="000000" w:themeColor="text1"/>
        </w:rPr>
        <w:t>、</w:t>
      </w:r>
      <w:r w:rsidRPr="00BC71B5">
        <w:rPr>
          <w:rFonts w:eastAsia="標楷體"/>
          <w:color w:val="000000" w:themeColor="text1"/>
        </w:rPr>
        <w:t>人體試驗、動物實驗或基因重組實驗者，檢附相關核准文件。</w:t>
      </w:r>
    </w:p>
    <w:p w14:paraId="65908D53" w14:textId="77777777" w:rsidR="004E33EB" w:rsidRPr="00BC71B5" w:rsidRDefault="004E33EB" w:rsidP="004E33EB">
      <w:pPr>
        <w:tabs>
          <w:tab w:val="left" w:pos="1440"/>
        </w:tabs>
        <w:spacing w:line="400" w:lineRule="exact"/>
        <w:ind w:left="798" w:hanging="798"/>
        <w:rPr>
          <w:rFonts w:eastAsia="標楷體"/>
          <w:color w:val="000000" w:themeColor="text1"/>
        </w:rPr>
      </w:pPr>
      <w:r w:rsidRPr="00BC71B5">
        <w:rPr>
          <w:rFonts w:ascii="新細明體" w:hAnsi="新細明體"/>
          <w:color w:val="000000" w:themeColor="text1"/>
        </w:rPr>
        <w:t>□</w:t>
      </w:r>
      <w:r w:rsidR="00545B58" w:rsidRPr="00BC71B5">
        <w:rPr>
          <w:rFonts w:eastAsia="標楷體"/>
          <w:color w:val="000000" w:themeColor="text1"/>
        </w:rPr>
        <w:t xml:space="preserve"> </w:t>
      </w:r>
      <w:r w:rsidRPr="00BC71B5">
        <w:rPr>
          <w:rFonts w:eastAsia="標楷體"/>
          <w:color w:val="000000" w:themeColor="text1"/>
        </w:rPr>
        <w:t>1</w:t>
      </w:r>
      <w:r w:rsidR="000542A9" w:rsidRPr="00BC71B5">
        <w:rPr>
          <w:rFonts w:eastAsia="標楷體" w:hint="eastAsia"/>
          <w:color w:val="000000" w:themeColor="text1"/>
        </w:rPr>
        <w:t>4</w:t>
      </w:r>
      <w:r w:rsidRPr="00BC71B5">
        <w:rPr>
          <w:rFonts w:eastAsia="標楷體"/>
          <w:color w:val="000000" w:themeColor="text1"/>
        </w:rPr>
        <w:t>.</w:t>
      </w:r>
      <w:r w:rsidRPr="00BC71B5">
        <w:rPr>
          <w:rFonts w:eastAsia="標楷體"/>
          <w:color w:val="000000" w:themeColor="text1"/>
        </w:rPr>
        <w:t>本表附於資料袋中。</w:t>
      </w:r>
    </w:p>
    <w:p w14:paraId="758A8DB4" w14:textId="77777777" w:rsidR="004E33EB" w:rsidRPr="00BC71B5" w:rsidRDefault="004E33EB" w:rsidP="004E33EB">
      <w:pPr>
        <w:tabs>
          <w:tab w:val="left" w:pos="1440"/>
        </w:tabs>
        <w:spacing w:line="400" w:lineRule="exact"/>
        <w:ind w:left="600" w:hanging="600"/>
        <w:rPr>
          <w:rFonts w:eastAsia="標楷體"/>
          <w:color w:val="000000" w:themeColor="text1"/>
        </w:rPr>
      </w:pPr>
      <w:r w:rsidRPr="00BC71B5">
        <w:rPr>
          <w:rFonts w:ascii="新細明體" w:hAnsi="新細明體"/>
          <w:color w:val="000000" w:themeColor="text1"/>
        </w:rPr>
        <w:t>□</w:t>
      </w:r>
      <w:r w:rsidR="00545B58" w:rsidRPr="00BC71B5">
        <w:rPr>
          <w:rFonts w:eastAsia="標楷體"/>
          <w:color w:val="000000" w:themeColor="text1"/>
        </w:rPr>
        <w:t xml:space="preserve"> </w:t>
      </w:r>
      <w:r w:rsidRPr="00BC71B5">
        <w:rPr>
          <w:rFonts w:eastAsia="標楷體"/>
          <w:color w:val="000000" w:themeColor="text1"/>
        </w:rPr>
        <w:t>1</w:t>
      </w:r>
      <w:r w:rsidR="000542A9" w:rsidRPr="00BC71B5">
        <w:rPr>
          <w:rFonts w:eastAsia="標楷體" w:hint="eastAsia"/>
          <w:color w:val="000000" w:themeColor="text1"/>
        </w:rPr>
        <w:t>5</w:t>
      </w:r>
      <w:r w:rsidRPr="00BC71B5">
        <w:rPr>
          <w:rFonts w:eastAsia="標楷體"/>
          <w:color w:val="000000" w:themeColor="text1"/>
        </w:rPr>
        <w:t>.</w:t>
      </w:r>
      <w:r w:rsidRPr="00BC71B5">
        <w:rPr>
          <w:rFonts w:eastAsia="標楷體"/>
          <w:color w:val="000000" w:themeColor="text1"/>
        </w:rPr>
        <w:t>請將投標</w:t>
      </w:r>
      <w:r w:rsidR="006510D9" w:rsidRPr="00BC71B5">
        <w:rPr>
          <w:rFonts w:eastAsia="標楷體" w:hint="eastAsia"/>
          <w:color w:val="000000" w:themeColor="text1"/>
        </w:rPr>
        <w:t>投標廠商</w:t>
      </w:r>
      <w:r w:rsidRPr="00BC71B5">
        <w:rPr>
          <w:rFonts w:eastAsia="標楷體"/>
          <w:color w:val="000000" w:themeColor="text1"/>
        </w:rPr>
        <w:t>資格證明文件（含計畫名冊）及計畫書文件（含投標機構【含其分支機構】針對研究重點所撰提之所有計畫書，每一計畫請以橡皮圈圈妥，並依申請名冊之順序綑綁或裝箱）分別裝入資格封及計畫書封（箱），再一併裝入外封（箱），再將投標封封面黏貼於外封（箱）上，投標封封面格式如</w:t>
      </w:r>
      <w:r w:rsidR="00181E5F" w:rsidRPr="00BC71B5">
        <w:rPr>
          <w:rFonts w:eastAsia="標楷體" w:hint="eastAsia"/>
          <w:color w:val="000000" w:themeColor="text1"/>
        </w:rPr>
        <w:t>陸</w:t>
      </w:r>
      <w:r w:rsidR="00181E5F" w:rsidRPr="00BC71B5">
        <w:rPr>
          <w:rFonts w:eastAsia="標楷體"/>
          <w:color w:val="000000" w:themeColor="text1"/>
        </w:rPr>
        <w:t>、投標封封面格式</w:t>
      </w:r>
      <w:r w:rsidRPr="00BC71B5">
        <w:rPr>
          <w:rFonts w:eastAsia="標楷體"/>
          <w:color w:val="000000" w:themeColor="text1"/>
        </w:rPr>
        <w:t>。</w:t>
      </w:r>
    </w:p>
    <w:p w14:paraId="5F6B2973" w14:textId="77777777" w:rsidR="004E33EB" w:rsidRPr="00BC71B5" w:rsidRDefault="004E33EB" w:rsidP="004E33EB">
      <w:pPr>
        <w:spacing w:line="400" w:lineRule="exact"/>
        <w:rPr>
          <w:rFonts w:eastAsia="標楷體"/>
          <w:b/>
          <w:bCs/>
          <w:color w:val="000000" w:themeColor="text1"/>
        </w:rPr>
      </w:pPr>
      <w:r w:rsidRPr="00BC71B5">
        <w:rPr>
          <w:rFonts w:eastAsia="標楷體"/>
          <w:b/>
          <w:bCs/>
          <w:color w:val="000000" w:themeColor="text1"/>
        </w:rPr>
        <w:t>【註：以上需檢附之文件，請依照說明確實繳交或用印】</w:t>
      </w:r>
    </w:p>
    <w:p w14:paraId="2D2212BF" w14:textId="77777777" w:rsidR="004E33EB" w:rsidRPr="00BC71B5" w:rsidRDefault="004E33EB" w:rsidP="004E33EB">
      <w:pPr>
        <w:spacing w:line="400" w:lineRule="exact"/>
        <w:rPr>
          <w:rFonts w:eastAsia="標楷體"/>
          <w:color w:val="000000" w:themeColor="text1"/>
        </w:rPr>
      </w:pPr>
      <w:r w:rsidRPr="00BC71B5">
        <w:rPr>
          <w:rFonts w:eastAsia="標楷體"/>
          <w:color w:val="000000" w:themeColor="text1"/>
        </w:rPr>
        <w:t>檢查人簽名：</w:t>
      </w:r>
    </w:p>
    <w:p w14:paraId="0F35E76E" w14:textId="77777777" w:rsidR="004E33EB" w:rsidRPr="00BC71B5" w:rsidRDefault="004E33EB" w:rsidP="004E33EB">
      <w:pPr>
        <w:spacing w:line="400" w:lineRule="exact"/>
        <w:rPr>
          <w:rFonts w:eastAsia="標楷體"/>
          <w:color w:val="000000" w:themeColor="text1"/>
        </w:rPr>
      </w:pPr>
      <w:r w:rsidRPr="00BC71B5">
        <w:rPr>
          <w:rFonts w:eastAsia="標楷體"/>
          <w:color w:val="000000" w:themeColor="text1"/>
        </w:rPr>
        <w:t>聯絡電話</w:t>
      </w:r>
      <w:r w:rsidRPr="00BC71B5">
        <w:rPr>
          <w:rFonts w:eastAsia="標楷體"/>
          <w:color w:val="000000" w:themeColor="text1"/>
        </w:rPr>
        <w:t xml:space="preserve">:              </w:t>
      </w:r>
      <w:r w:rsidRPr="00BC71B5">
        <w:rPr>
          <w:rFonts w:eastAsia="標楷體"/>
          <w:color w:val="000000" w:themeColor="text1"/>
        </w:rPr>
        <w:t>傳真</w:t>
      </w:r>
      <w:r w:rsidRPr="00BC71B5">
        <w:rPr>
          <w:rFonts w:eastAsia="標楷體"/>
          <w:color w:val="000000" w:themeColor="text1"/>
        </w:rPr>
        <w:t>:                  E-mail:</w:t>
      </w:r>
    </w:p>
    <w:p w14:paraId="21FC29B9"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r w:rsidRPr="00BC71B5">
        <w:rPr>
          <w:rFonts w:eastAsia="標楷體"/>
          <w:color w:val="000000" w:themeColor="text1"/>
        </w:rPr>
        <w:br w:type="page"/>
      </w:r>
    </w:p>
    <w:p w14:paraId="61D971FA"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6DF66081"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1FE12927"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1BF4936A"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10C7FF9C"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63A5BCB1"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6844B4E7"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2EDD039F"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6FE0AE58"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198D6008"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5FA9C256" w14:textId="77777777" w:rsidR="0045356D" w:rsidRPr="00BC71B5" w:rsidRDefault="0045356D" w:rsidP="004E33EB">
      <w:pPr>
        <w:pStyle w:val="70"/>
        <w:spacing w:line="400" w:lineRule="exact"/>
        <w:ind w:left="0" w:firstLine="0"/>
        <w:jc w:val="both"/>
        <w:textDirection w:val="lrTbV"/>
        <w:rPr>
          <w:rFonts w:eastAsia="標楷體"/>
          <w:color w:val="000000" w:themeColor="text1"/>
        </w:rPr>
      </w:pPr>
    </w:p>
    <w:p w14:paraId="0E913643" w14:textId="77777777" w:rsidR="0045356D" w:rsidRPr="00BC71B5" w:rsidRDefault="0045356D" w:rsidP="004E33EB">
      <w:pPr>
        <w:pStyle w:val="70"/>
        <w:spacing w:line="400" w:lineRule="exact"/>
        <w:ind w:left="0" w:firstLine="0"/>
        <w:jc w:val="both"/>
        <w:textDirection w:val="lrTbV"/>
        <w:rPr>
          <w:rFonts w:eastAsia="標楷體"/>
          <w:color w:val="000000" w:themeColor="text1"/>
        </w:rPr>
      </w:pPr>
    </w:p>
    <w:p w14:paraId="73DB53B8"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4027C091"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501344EE" w14:textId="77777777" w:rsidR="004E33EB" w:rsidRPr="00BC71B5" w:rsidRDefault="004E33EB" w:rsidP="004E33EB">
      <w:pPr>
        <w:pStyle w:val="70"/>
        <w:spacing w:line="400" w:lineRule="exact"/>
        <w:ind w:left="0" w:firstLine="0"/>
        <w:jc w:val="both"/>
        <w:textDirection w:val="lrTbV"/>
        <w:rPr>
          <w:rFonts w:eastAsia="標楷體"/>
          <w:color w:val="000000" w:themeColor="text1"/>
        </w:rPr>
      </w:pPr>
    </w:p>
    <w:p w14:paraId="0E483887" w14:textId="77777777" w:rsidR="004E33EB" w:rsidRPr="00BC71B5" w:rsidRDefault="0007271A" w:rsidP="004E33EB">
      <w:pPr>
        <w:pStyle w:val="70"/>
        <w:spacing w:line="400" w:lineRule="exact"/>
        <w:ind w:left="0" w:firstLine="0"/>
        <w:jc w:val="center"/>
        <w:textDirection w:val="lrTbV"/>
        <w:rPr>
          <w:rFonts w:eastAsia="標楷體"/>
          <w:b/>
          <w:bCs/>
          <w:color w:val="000000" w:themeColor="text1"/>
          <w:sz w:val="48"/>
        </w:rPr>
      </w:pPr>
      <w:r w:rsidRPr="00BC71B5">
        <w:rPr>
          <w:rFonts w:eastAsia="標楷體" w:hint="eastAsia"/>
          <w:b/>
          <w:bCs/>
          <w:color w:val="000000" w:themeColor="text1"/>
          <w:sz w:val="48"/>
        </w:rPr>
        <w:t>陸</w:t>
      </w:r>
      <w:r w:rsidR="004E33EB" w:rsidRPr="00BC71B5">
        <w:rPr>
          <w:rFonts w:eastAsia="標楷體"/>
          <w:b/>
          <w:bCs/>
          <w:color w:val="000000" w:themeColor="text1"/>
          <w:sz w:val="48"/>
        </w:rPr>
        <w:t>、投標封封面格式</w:t>
      </w:r>
    </w:p>
    <w:p w14:paraId="03AD5343"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2B5FD801"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16EE6DB7"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53F3C6AB"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4A196902"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4BDE583A"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2BEB957E"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07D2D63F"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3E71EFB3"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34058470"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52B6916E"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40F61382"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3B57474E"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1E575673"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179C4ED3"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6288AE58"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309560ED"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6DB440B5" w14:textId="77777777" w:rsidR="004E33EB" w:rsidRPr="00BC71B5" w:rsidRDefault="004E33EB" w:rsidP="004E33EB">
      <w:pPr>
        <w:pStyle w:val="70"/>
        <w:spacing w:line="400" w:lineRule="exact"/>
        <w:ind w:left="0" w:firstLine="0"/>
        <w:jc w:val="center"/>
        <w:textDirection w:val="lrTbV"/>
        <w:rPr>
          <w:rFonts w:eastAsia="標楷體"/>
          <w:b/>
          <w:bCs/>
          <w:color w:val="000000" w:themeColor="text1"/>
          <w:sz w:val="48"/>
        </w:rPr>
      </w:pPr>
    </w:p>
    <w:p w14:paraId="37234D13" w14:textId="77777777" w:rsidR="00ED72D1" w:rsidRPr="00BC71B5" w:rsidRDefault="00ED72D1" w:rsidP="000D6BAA">
      <w:pPr>
        <w:spacing w:line="500" w:lineRule="exact"/>
        <w:rPr>
          <w:rFonts w:ascii="新細明體" w:hAnsi="新細明體"/>
          <w:color w:val="000000" w:themeColor="text1"/>
          <w:sz w:val="52"/>
        </w:rPr>
        <w:sectPr w:rsidR="00ED72D1" w:rsidRPr="00BC71B5" w:rsidSect="00C439AB">
          <w:pgSz w:w="11906" w:h="16838"/>
          <w:pgMar w:top="1315" w:right="1533" w:bottom="899" w:left="1080" w:header="851" w:footer="992" w:gutter="0"/>
          <w:cols w:space="425"/>
          <w:docGrid w:linePitch="360"/>
        </w:sectPr>
      </w:pPr>
    </w:p>
    <w:p w14:paraId="6050AC57" w14:textId="77777777" w:rsidR="005D37FD" w:rsidRPr="00BC71B5" w:rsidRDefault="005D37FD" w:rsidP="00ED72D1">
      <w:pPr>
        <w:spacing w:line="700" w:lineRule="exact"/>
        <w:rPr>
          <w:rFonts w:eastAsia="標楷體"/>
          <w:color w:val="000000" w:themeColor="text1"/>
          <w:sz w:val="52"/>
        </w:rPr>
      </w:pPr>
      <w:r w:rsidRPr="00BC71B5">
        <w:rPr>
          <w:rFonts w:eastAsia="標楷體"/>
          <w:color w:val="000000" w:themeColor="text1"/>
          <w:sz w:val="52"/>
        </w:rPr>
        <w:t xml:space="preserve">外標封　</w:t>
      </w:r>
      <w:r w:rsidRPr="00BC71B5">
        <w:rPr>
          <w:rFonts w:eastAsia="標楷體"/>
          <w:color w:val="000000" w:themeColor="text1"/>
          <w:sz w:val="52"/>
          <w:bdr w:val="single" w:sz="4" w:space="0" w:color="auto"/>
        </w:rPr>
        <w:t>編號：</w:t>
      </w:r>
      <w:r w:rsidR="00ED72D1" w:rsidRPr="00BC71B5">
        <w:rPr>
          <w:rFonts w:eastAsia="標楷體"/>
          <w:color w:val="000000" w:themeColor="text1"/>
          <w:sz w:val="52"/>
          <w:bdr w:val="single" w:sz="4" w:space="0" w:color="auto"/>
        </w:rPr>
        <w:t xml:space="preserve">   </w:t>
      </w:r>
      <w:r w:rsidR="00ED72D1" w:rsidRPr="00BC71B5">
        <w:rPr>
          <w:rFonts w:eastAsia="標楷體"/>
          <w:color w:val="000000" w:themeColor="text1"/>
          <w:sz w:val="52"/>
        </w:rPr>
        <w:t xml:space="preserve"> </w:t>
      </w:r>
      <w:r w:rsidRPr="00BC71B5">
        <w:rPr>
          <w:rFonts w:eastAsia="標楷體"/>
          <w:color w:val="000000" w:themeColor="text1"/>
          <w:sz w:val="52"/>
        </w:rPr>
        <w:t xml:space="preserve">　　　</w:t>
      </w:r>
    </w:p>
    <w:p w14:paraId="11F068AA" w14:textId="6841D353" w:rsidR="005D37FD" w:rsidRPr="00BC71B5" w:rsidRDefault="005D37FD" w:rsidP="00ED72D1">
      <w:pPr>
        <w:spacing w:line="700" w:lineRule="exact"/>
        <w:rPr>
          <w:rFonts w:eastAsia="標楷體"/>
          <w:b/>
          <w:bCs/>
          <w:color w:val="000000" w:themeColor="text1"/>
          <w:sz w:val="36"/>
        </w:rPr>
      </w:pPr>
      <w:r w:rsidRPr="00BC71B5">
        <w:rPr>
          <w:rFonts w:eastAsia="標楷體"/>
          <w:color w:val="000000" w:themeColor="text1"/>
          <w:sz w:val="36"/>
        </w:rPr>
        <w:t>採購案名：</w:t>
      </w:r>
      <w:r w:rsidRPr="00BC71B5">
        <w:rPr>
          <w:rFonts w:eastAsia="標楷體"/>
          <w:b/>
          <w:bCs/>
          <w:color w:val="000000" w:themeColor="text1"/>
          <w:sz w:val="36"/>
        </w:rPr>
        <w:t>「疾病管制署</w:t>
      </w:r>
      <w:r w:rsidR="00ED72D1" w:rsidRPr="00BC71B5">
        <w:rPr>
          <w:rFonts w:eastAsia="標楷體"/>
          <w:b/>
          <w:color w:val="000000" w:themeColor="text1"/>
          <w:sz w:val="36"/>
          <w:szCs w:val="26"/>
        </w:rPr>
        <w:t>11</w:t>
      </w:r>
      <w:r w:rsidR="00263F31" w:rsidRPr="00BC71B5">
        <w:rPr>
          <w:rFonts w:eastAsia="標楷體" w:hint="eastAsia"/>
          <w:b/>
          <w:color w:val="000000" w:themeColor="text1"/>
          <w:sz w:val="36"/>
          <w:szCs w:val="26"/>
        </w:rPr>
        <w:t>4</w:t>
      </w:r>
      <w:r w:rsidRPr="00BC71B5">
        <w:rPr>
          <w:rFonts w:eastAsia="標楷體"/>
          <w:b/>
          <w:color w:val="000000" w:themeColor="text1"/>
          <w:sz w:val="36"/>
          <w:szCs w:val="26"/>
        </w:rPr>
        <w:t>年委託科技研究計畫</w:t>
      </w:r>
      <w:r w:rsidRPr="00BC71B5">
        <w:rPr>
          <w:rFonts w:eastAsia="標楷體"/>
          <w:b/>
          <w:bCs/>
          <w:color w:val="000000" w:themeColor="text1"/>
          <w:sz w:val="36"/>
        </w:rPr>
        <w:t>」採購案（案號：</w:t>
      </w:r>
      <w:r w:rsidR="001E641C" w:rsidRPr="00BC71B5">
        <w:rPr>
          <w:rFonts w:eastAsia="標楷體"/>
          <w:b/>
          <w:bCs/>
          <w:color w:val="000000" w:themeColor="text1"/>
          <w:sz w:val="36"/>
        </w:rPr>
        <w:t>CK</w:t>
      </w:r>
      <w:r w:rsidR="001E641C" w:rsidRPr="00BC71B5">
        <w:rPr>
          <w:rFonts w:eastAsia="標楷體" w:hint="eastAsia"/>
          <w:b/>
          <w:bCs/>
          <w:color w:val="000000" w:themeColor="text1"/>
          <w:sz w:val="36"/>
        </w:rPr>
        <w:t>113025</w:t>
      </w:r>
      <w:r w:rsidRPr="00BC71B5">
        <w:rPr>
          <w:rFonts w:eastAsia="標楷體"/>
          <w:b/>
          <w:bCs/>
          <w:color w:val="000000" w:themeColor="text1"/>
          <w:sz w:val="36"/>
        </w:rPr>
        <w:t>）</w:t>
      </w:r>
    </w:p>
    <w:p w14:paraId="4EEBFA2E" w14:textId="77777777" w:rsidR="005D37FD" w:rsidRPr="00BC71B5" w:rsidRDefault="005D37FD" w:rsidP="00ED72D1">
      <w:pPr>
        <w:spacing w:line="700" w:lineRule="exact"/>
        <w:rPr>
          <w:rFonts w:eastAsia="標楷體"/>
          <w:color w:val="000000" w:themeColor="text1"/>
          <w:sz w:val="36"/>
          <w:u w:val="thick"/>
        </w:rPr>
      </w:pPr>
      <w:r w:rsidRPr="00BC71B5">
        <w:rPr>
          <w:rFonts w:eastAsia="標楷體"/>
          <w:b/>
          <w:bCs/>
          <w:color w:val="000000" w:themeColor="text1"/>
          <w:sz w:val="32"/>
          <w:szCs w:val="32"/>
        </w:rPr>
        <w:t>投標研究項次編號：</w:t>
      </w:r>
      <w:r w:rsidRPr="00BC71B5">
        <w:rPr>
          <w:rFonts w:eastAsia="標楷體"/>
          <w:b/>
          <w:bCs/>
          <w:color w:val="000000" w:themeColor="text1"/>
          <w:sz w:val="32"/>
          <w:szCs w:val="32"/>
          <w:u w:val="thick"/>
        </w:rPr>
        <w:t xml:space="preserve">      </w:t>
      </w:r>
      <w:r w:rsidRPr="00BC71B5">
        <w:rPr>
          <w:rFonts w:eastAsia="標楷體"/>
          <w:b/>
          <w:bCs/>
          <w:color w:val="000000" w:themeColor="text1"/>
          <w:sz w:val="32"/>
          <w:szCs w:val="32"/>
        </w:rPr>
        <w:t xml:space="preserve">   </w:t>
      </w:r>
      <w:r w:rsidRPr="00BC71B5">
        <w:rPr>
          <w:rFonts w:eastAsia="標楷體"/>
          <w:b/>
          <w:bCs/>
          <w:color w:val="000000" w:themeColor="text1"/>
          <w:sz w:val="32"/>
          <w:szCs w:val="32"/>
        </w:rPr>
        <w:t>研究重點名稱：</w:t>
      </w:r>
      <w:r w:rsidRPr="00BC71B5">
        <w:rPr>
          <w:rFonts w:eastAsia="標楷體"/>
          <w:b/>
          <w:bCs/>
          <w:color w:val="000000" w:themeColor="text1"/>
          <w:sz w:val="32"/>
          <w:szCs w:val="32"/>
          <w:u w:val="thick"/>
        </w:rPr>
        <w:t xml:space="preserve">                </w:t>
      </w:r>
    </w:p>
    <w:p w14:paraId="4DE987EF" w14:textId="27F1DAC7" w:rsidR="005D37FD" w:rsidRPr="00BC71B5" w:rsidRDefault="005D37FD" w:rsidP="00ED72D1">
      <w:pPr>
        <w:spacing w:line="700" w:lineRule="exact"/>
        <w:rPr>
          <w:rFonts w:eastAsia="標楷體"/>
          <w:color w:val="000000" w:themeColor="text1"/>
          <w:sz w:val="32"/>
        </w:rPr>
      </w:pPr>
      <w:r w:rsidRPr="00BC71B5">
        <w:rPr>
          <w:rFonts w:eastAsia="標楷體"/>
          <w:color w:val="000000" w:themeColor="text1"/>
          <w:sz w:val="32"/>
        </w:rPr>
        <w:t>截止收件時</w:t>
      </w:r>
      <w:r w:rsidR="00ED72D1" w:rsidRPr="00BC71B5">
        <w:rPr>
          <w:rFonts w:eastAsia="標楷體" w:hint="eastAsia"/>
          <w:color w:val="000000" w:themeColor="text1"/>
          <w:sz w:val="32"/>
        </w:rPr>
        <w:t>間：</w:t>
      </w:r>
      <w:r w:rsidR="00ED72D1" w:rsidRPr="00BC71B5">
        <w:rPr>
          <w:rFonts w:eastAsia="標楷體" w:hint="eastAsia"/>
          <w:b/>
          <w:color w:val="000000" w:themeColor="text1"/>
          <w:sz w:val="32"/>
        </w:rPr>
        <w:t>民國</w:t>
      </w:r>
      <w:r w:rsidR="00ED72D1" w:rsidRPr="00BC71B5">
        <w:rPr>
          <w:rFonts w:eastAsia="標楷體" w:hint="eastAsia"/>
          <w:b/>
          <w:color w:val="000000" w:themeColor="text1"/>
          <w:sz w:val="32"/>
        </w:rPr>
        <w:t>11</w:t>
      </w:r>
      <w:r w:rsidR="00263F31" w:rsidRPr="00BC71B5">
        <w:rPr>
          <w:rFonts w:eastAsia="標楷體" w:hint="eastAsia"/>
          <w:b/>
          <w:color w:val="000000" w:themeColor="text1"/>
          <w:sz w:val="32"/>
        </w:rPr>
        <w:t>3</w:t>
      </w:r>
      <w:r w:rsidR="00ED72D1" w:rsidRPr="00BC71B5">
        <w:rPr>
          <w:rFonts w:eastAsia="標楷體" w:hint="eastAsia"/>
          <w:b/>
          <w:color w:val="000000" w:themeColor="text1"/>
          <w:sz w:val="32"/>
        </w:rPr>
        <w:t>年</w:t>
      </w:r>
      <w:r w:rsidR="001E641C" w:rsidRPr="00BC71B5">
        <w:rPr>
          <w:rFonts w:eastAsia="標楷體" w:hint="eastAsia"/>
          <w:b/>
          <w:color w:val="000000" w:themeColor="text1"/>
          <w:sz w:val="32"/>
        </w:rPr>
        <w:t>10</w:t>
      </w:r>
      <w:r w:rsidR="00ED72D1" w:rsidRPr="00BC71B5">
        <w:rPr>
          <w:rFonts w:eastAsia="標楷體" w:hint="eastAsia"/>
          <w:b/>
          <w:color w:val="000000" w:themeColor="text1"/>
          <w:sz w:val="32"/>
        </w:rPr>
        <w:t>月</w:t>
      </w:r>
      <w:r w:rsidR="001E641C" w:rsidRPr="00BC71B5">
        <w:rPr>
          <w:rFonts w:eastAsia="標楷體" w:hint="eastAsia"/>
          <w:b/>
          <w:color w:val="000000" w:themeColor="text1"/>
          <w:sz w:val="32"/>
        </w:rPr>
        <w:t>11</w:t>
      </w:r>
      <w:r w:rsidR="00ED72D1" w:rsidRPr="00BC71B5">
        <w:rPr>
          <w:rFonts w:eastAsia="標楷體" w:hint="eastAsia"/>
          <w:b/>
          <w:color w:val="000000" w:themeColor="text1"/>
          <w:sz w:val="32"/>
        </w:rPr>
        <w:t>日（星期</w:t>
      </w:r>
      <w:r w:rsidR="001E641C" w:rsidRPr="00BC71B5">
        <w:rPr>
          <w:rFonts w:eastAsia="標楷體" w:hint="eastAsia"/>
          <w:b/>
          <w:color w:val="000000" w:themeColor="text1"/>
          <w:sz w:val="32"/>
        </w:rPr>
        <w:t>五</w:t>
      </w:r>
      <w:r w:rsidR="00ED72D1" w:rsidRPr="00BC71B5">
        <w:rPr>
          <w:rFonts w:eastAsia="標楷體" w:hint="eastAsia"/>
          <w:b/>
          <w:color w:val="000000" w:themeColor="text1"/>
          <w:sz w:val="32"/>
        </w:rPr>
        <w:t>）</w:t>
      </w:r>
      <w:r w:rsidR="001E641C" w:rsidRPr="00BC71B5">
        <w:rPr>
          <w:rFonts w:eastAsia="標楷體" w:hint="eastAsia"/>
          <w:b/>
          <w:color w:val="000000" w:themeColor="text1"/>
          <w:sz w:val="32"/>
        </w:rPr>
        <w:t>下</w:t>
      </w:r>
      <w:r w:rsidR="00ED72D1" w:rsidRPr="00BC71B5">
        <w:rPr>
          <w:rFonts w:eastAsia="標楷體" w:hint="eastAsia"/>
          <w:b/>
          <w:color w:val="000000" w:themeColor="text1"/>
          <w:sz w:val="32"/>
        </w:rPr>
        <w:t>午</w:t>
      </w:r>
      <w:r w:rsidR="001E641C" w:rsidRPr="00BC71B5">
        <w:rPr>
          <w:rFonts w:eastAsia="標楷體" w:hint="eastAsia"/>
          <w:b/>
          <w:color w:val="000000" w:themeColor="text1"/>
          <w:sz w:val="32"/>
        </w:rPr>
        <w:t>5</w:t>
      </w:r>
      <w:r w:rsidR="00ED72D1" w:rsidRPr="00BC71B5">
        <w:rPr>
          <w:rFonts w:eastAsia="標楷體" w:hint="eastAsia"/>
          <w:b/>
          <w:color w:val="000000" w:themeColor="text1"/>
          <w:sz w:val="32"/>
        </w:rPr>
        <w:t>時</w:t>
      </w:r>
      <w:r w:rsidR="001E641C" w:rsidRPr="00BC71B5">
        <w:rPr>
          <w:rFonts w:eastAsia="標楷體" w:hint="eastAsia"/>
          <w:b/>
          <w:color w:val="000000" w:themeColor="text1"/>
          <w:sz w:val="32"/>
        </w:rPr>
        <w:t>00</w:t>
      </w:r>
      <w:r w:rsidR="00ED72D1" w:rsidRPr="00BC71B5">
        <w:rPr>
          <w:rFonts w:eastAsia="標楷體" w:hint="eastAsia"/>
          <w:b/>
          <w:color w:val="000000" w:themeColor="text1"/>
          <w:sz w:val="32"/>
        </w:rPr>
        <w:t>分</w:t>
      </w:r>
      <w:r w:rsidR="00ED72D1" w:rsidRPr="00BC71B5">
        <w:rPr>
          <w:rFonts w:eastAsia="標楷體" w:hint="eastAsia"/>
          <w:color w:val="000000" w:themeColor="text1"/>
          <w:sz w:val="32"/>
        </w:rPr>
        <w:t xml:space="preserve"> </w:t>
      </w:r>
    </w:p>
    <w:p w14:paraId="1310B1C5" w14:textId="77777777" w:rsidR="005D37FD" w:rsidRPr="00BC71B5" w:rsidRDefault="005D37FD" w:rsidP="00ED72D1">
      <w:pPr>
        <w:spacing w:line="700" w:lineRule="exact"/>
        <w:rPr>
          <w:rFonts w:eastAsia="標楷體"/>
          <w:color w:val="000000" w:themeColor="text1"/>
          <w:sz w:val="32"/>
        </w:rPr>
      </w:pPr>
      <w:r w:rsidRPr="00BC71B5">
        <w:rPr>
          <w:rFonts w:eastAsia="標楷體"/>
          <w:color w:val="000000" w:themeColor="text1"/>
          <w:sz w:val="32"/>
        </w:rPr>
        <w:t>專人遞送地址：</w:t>
      </w:r>
      <w:r w:rsidRPr="00BC71B5">
        <w:rPr>
          <w:rFonts w:eastAsia="標楷體"/>
          <w:color w:val="000000" w:themeColor="text1"/>
          <w:sz w:val="32"/>
        </w:rPr>
        <w:t xml:space="preserve">10050  </w:t>
      </w:r>
      <w:r w:rsidRPr="00BC71B5">
        <w:rPr>
          <w:rFonts w:eastAsia="標楷體"/>
          <w:color w:val="000000" w:themeColor="text1"/>
          <w:sz w:val="32"/>
        </w:rPr>
        <w:t>臺北市中正區林森南路</w:t>
      </w:r>
      <w:r w:rsidRPr="00BC71B5">
        <w:rPr>
          <w:rFonts w:eastAsia="標楷體"/>
          <w:color w:val="000000" w:themeColor="text1"/>
          <w:sz w:val="32"/>
        </w:rPr>
        <w:t>6</w:t>
      </w:r>
      <w:r w:rsidRPr="00BC71B5">
        <w:rPr>
          <w:rFonts w:eastAsia="標楷體"/>
          <w:color w:val="000000" w:themeColor="text1"/>
          <w:sz w:val="32"/>
        </w:rPr>
        <w:t>號</w:t>
      </w:r>
      <w:r w:rsidRPr="00BC71B5">
        <w:rPr>
          <w:rFonts w:eastAsia="標楷體"/>
          <w:color w:val="000000" w:themeColor="text1"/>
          <w:sz w:val="32"/>
        </w:rPr>
        <w:t>6</w:t>
      </w:r>
      <w:r w:rsidRPr="00BC71B5">
        <w:rPr>
          <w:rFonts w:eastAsia="標楷體"/>
          <w:color w:val="000000" w:themeColor="text1"/>
          <w:sz w:val="32"/>
        </w:rPr>
        <w:t>樓（秘書室）</w:t>
      </w:r>
      <w:r w:rsidRPr="00BC71B5">
        <w:rPr>
          <w:rFonts w:eastAsia="標楷體"/>
          <w:color w:val="000000" w:themeColor="text1"/>
          <w:sz w:val="32"/>
        </w:rPr>
        <w:fldChar w:fldCharType="begin"/>
      </w:r>
      <w:r w:rsidRPr="00BC71B5">
        <w:rPr>
          <w:rFonts w:eastAsia="標楷體"/>
          <w:color w:val="000000" w:themeColor="text1"/>
          <w:sz w:val="32"/>
        </w:rPr>
        <w:instrText xml:space="preserve"> MERGEFIELD </w:instrText>
      </w:r>
      <w:r w:rsidRPr="00BC71B5">
        <w:rPr>
          <w:rFonts w:eastAsia="標楷體"/>
          <w:color w:val="000000" w:themeColor="text1"/>
          <w:sz w:val="32"/>
        </w:rPr>
        <w:instrText>投標文件專人送達之地點</w:instrText>
      </w:r>
      <w:r w:rsidRPr="00BC71B5">
        <w:rPr>
          <w:rFonts w:eastAsia="標楷體"/>
          <w:color w:val="000000" w:themeColor="text1"/>
          <w:sz w:val="32"/>
        </w:rPr>
        <w:instrText xml:space="preserve"> </w:instrText>
      </w:r>
      <w:r w:rsidRPr="00BC71B5">
        <w:rPr>
          <w:rFonts w:eastAsia="標楷體"/>
          <w:color w:val="000000" w:themeColor="text1"/>
          <w:sz w:val="32"/>
        </w:rPr>
        <w:fldChar w:fldCharType="end"/>
      </w:r>
    </w:p>
    <w:tbl>
      <w:tblPr>
        <w:tblW w:w="14501" w:type="dxa"/>
        <w:tblInd w:w="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14501"/>
      </w:tblGrid>
      <w:tr w:rsidR="00BC71B5" w:rsidRPr="00BC71B5" w14:paraId="199A2F0A" w14:textId="77777777">
        <w:trPr>
          <w:cantSplit/>
          <w:trHeight w:val="1530"/>
        </w:trPr>
        <w:tc>
          <w:tcPr>
            <w:tcW w:w="14501" w:type="dxa"/>
            <w:tcBorders>
              <w:bottom w:val="thinThickSmallGap" w:sz="24" w:space="0" w:color="auto"/>
            </w:tcBorders>
            <w:vAlign w:val="center"/>
          </w:tcPr>
          <w:p w14:paraId="02809329" w14:textId="77777777" w:rsidR="005D37FD" w:rsidRPr="00BC71B5" w:rsidRDefault="005D37FD" w:rsidP="00791A0F">
            <w:pPr>
              <w:jc w:val="center"/>
              <w:rPr>
                <w:rFonts w:eastAsia="標楷體"/>
                <w:color w:val="000000" w:themeColor="text1"/>
                <w:sz w:val="56"/>
              </w:rPr>
            </w:pPr>
            <w:r w:rsidRPr="00BC71B5">
              <w:rPr>
                <w:rFonts w:eastAsia="標楷體"/>
                <w:color w:val="000000" w:themeColor="text1"/>
                <w:sz w:val="56"/>
              </w:rPr>
              <w:t>衛生福利部疾病管制署</w:t>
            </w:r>
            <w:r w:rsidRPr="00BC71B5">
              <w:rPr>
                <w:rFonts w:eastAsia="標楷體"/>
                <w:color w:val="000000" w:themeColor="text1"/>
                <w:sz w:val="56"/>
              </w:rPr>
              <w:t xml:space="preserve">  </w:t>
            </w:r>
            <w:r w:rsidRPr="00BC71B5">
              <w:rPr>
                <w:rFonts w:eastAsia="標楷體"/>
                <w:color w:val="000000" w:themeColor="text1"/>
                <w:sz w:val="56"/>
              </w:rPr>
              <w:t>收</w:t>
            </w:r>
            <w:r w:rsidRPr="00BC71B5">
              <w:rPr>
                <w:rFonts w:eastAsia="標楷體"/>
                <w:color w:val="000000" w:themeColor="text1"/>
                <w:sz w:val="56"/>
              </w:rPr>
              <w:fldChar w:fldCharType="begin"/>
            </w:r>
            <w:r w:rsidRPr="00BC71B5">
              <w:rPr>
                <w:rFonts w:eastAsia="標楷體"/>
                <w:color w:val="000000" w:themeColor="text1"/>
                <w:sz w:val="56"/>
              </w:rPr>
              <w:instrText xml:space="preserve"> MERGEFIELD </w:instrText>
            </w:r>
            <w:r w:rsidRPr="00BC71B5">
              <w:rPr>
                <w:rFonts w:eastAsia="標楷體"/>
                <w:color w:val="000000" w:themeColor="text1"/>
                <w:sz w:val="56"/>
              </w:rPr>
              <w:instrText>投標文件郵遞送達之地點</w:instrText>
            </w:r>
            <w:r w:rsidRPr="00BC71B5">
              <w:rPr>
                <w:rFonts w:eastAsia="標楷體"/>
                <w:color w:val="000000" w:themeColor="text1"/>
                <w:sz w:val="56"/>
              </w:rPr>
              <w:instrText xml:space="preserve"> </w:instrText>
            </w:r>
            <w:r w:rsidRPr="00BC71B5">
              <w:rPr>
                <w:rFonts w:eastAsia="標楷體"/>
                <w:color w:val="000000" w:themeColor="text1"/>
                <w:sz w:val="56"/>
              </w:rPr>
              <w:fldChar w:fldCharType="end"/>
            </w:r>
          </w:p>
        </w:tc>
      </w:tr>
    </w:tbl>
    <w:p w14:paraId="4B0B4D61" w14:textId="77777777" w:rsidR="005D37FD" w:rsidRPr="00BC71B5" w:rsidRDefault="005D37FD" w:rsidP="00ED72D1">
      <w:pPr>
        <w:spacing w:line="700" w:lineRule="exact"/>
        <w:jc w:val="both"/>
        <w:rPr>
          <w:rFonts w:eastAsia="標楷體"/>
          <w:color w:val="000000" w:themeColor="text1"/>
          <w:sz w:val="32"/>
        </w:rPr>
      </w:pPr>
      <w:r w:rsidRPr="00BC71B5">
        <w:rPr>
          <w:rFonts w:eastAsia="標楷體"/>
          <w:color w:val="000000" w:themeColor="text1"/>
          <w:sz w:val="32"/>
        </w:rPr>
        <w:t>投標廠商名稱：</w:t>
      </w:r>
    </w:p>
    <w:p w14:paraId="0BA45C4E" w14:textId="77777777" w:rsidR="005D37FD" w:rsidRPr="00BC71B5" w:rsidRDefault="005D37FD" w:rsidP="00ED72D1">
      <w:pPr>
        <w:spacing w:line="700" w:lineRule="exact"/>
        <w:rPr>
          <w:rFonts w:eastAsia="標楷體"/>
          <w:color w:val="000000" w:themeColor="text1"/>
          <w:sz w:val="32"/>
        </w:rPr>
      </w:pPr>
      <w:r w:rsidRPr="00BC71B5">
        <w:rPr>
          <w:rFonts w:eastAsia="標楷體"/>
          <w:color w:val="000000" w:themeColor="text1"/>
          <w:sz w:val="32"/>
        </w:rPr>
        <w:t>廠商地址：</w:t>
      </w:r>
    </w:p>
    <w:p w14:paraId="3B75DC8D" w14:textId="77777777" w:rsidR="005D37FD" w:rsidRPr="00BC71B5" w:rsidRDefault="005D37FD" w:rsidP="00ED72D1">
      <w:pPr>
        <w:spacing w:line="700" w:lineRule="exact"/>
        <w:rPr>
          <w:rFonts w:eastAsia="標楷體"/>
          <w:color w:val="000000" w:themeColor="text1"/>
          <w:sz w:val="32"/>
        </w:rPr>
      </w:pPr>
      <w:r w:rsidRPr="00BC71B5">
        <w:rPr>
          <w:rFonts w:eastAsia="標楷體"/>
          <w:color w:val="000000" w:themeColor="text1"/>
          <w:sz w:val="32"/>
        </w:rPr>
        <w:t>負責人或代表人姓名：</w:t>
      </w:r>
      <w:r w:rsidRPr="00BC71B5">
        <w:rPr>
          <w:rFonts w:eastAsia="標楷體"/>
          <w:color w:val="000000" w:themeColor="text1"/>
          <w:sz w:val="32"/>
        </w:rPr>
        <w:t xml:space="preserve">              </w:t>
      </w:r>
      <w:r w:rsidRPr="00BC71B5">
        <w:rPr>
          <w:rFonts w:eastAsia="標楷體"/>
          <w:color w:val="000000" w:themeColor="text1"/>
          <w:sz w:val="32"/>
        </w:rPr>
        <w:t>聯絡人姓名：</w:t>
      </w:r>
    </w:p>
    <w:p w14:paraId="339ADA40" w14:textId="77777777" w:rsidR="00E50639" w:rsidRPr="00BC71B5" w:rsidRDefault="005D37FD" w:rsidP="00ED72D1">
      <w:pPr>
        <w:spacing w:line="700" w:lineRule="exact"/>
        <w:rPr>
          <w:rFonts w:eastAsia="標楷體"/>
          <w:color w:val="000000" w:themeColor="text1"/>
        </w:rPr>
      </w:pPr>
      <w:r w:rsidRPr="00BC71B5">
        <w:rPr>
          <w:rFonts w:eastAsia="標楷體"/>
          <w:color w:val="000000" w:themeColor="text1"/>
          <w:sz w:val="32"/>
        </w:rPr>
        <w:t>統一編號：</w:t>
      </w:r>
      <w:r w:rsidRPr="00BC71B5">
        <w:rPr>
          <w:rFonts w:eastAsia="標楷體"/>
          <w:color w:val="000000" w:themeColor="text1"/>
          <w:sz w:val="32"/>
        </w:rPr>
        <w:t xml:space="preserve">                        </w:t>
      </w:r>
      <w:r w:rsidRPr="00BC71B5">
        <w:rPr>
          <w:rFonts w:eastAsia="標楷體"/>
          <w:color w:val="000000" w:themeColor="text1"/>
          <w:sz w:val="32"/>
          <w:szCs w:val="32"/>
        </w:rPr>
        <w:t>聯絡電話：</w:t>
      </w:r>
      <w:r w:rsidRPr="00BC71B5">
        <w:rPr>
          <w:rFonts w:eastAsia="標楷體"/>
          <w:color w:val="000000" w:themeColor="text1"/>
          <w:sz w:val="32"/>
          <w:szCs w:val="32"/>
        </w:rPr>
        <w:t xml:space="preserve">                        </w:t>
      </w:r>
      <w:r w:rsidRPr="00BC71B5">
        <w:rPr>
          <w:rFonts w:eastAsia="標楷體"/>
          <w:color w:val="000000" w:themeColor="text1"/>
          <w:sz w:val="32"/>
          <w:szCs w:val="32"/>
        </w:rPr>
        <w:t>傳真：</w:t>
      </w:r>
      <w:r w:rsidRPr="00BC71B5">
        <w:rPr>
          <w:rFonts w:eastAsia="標楷體"/>
          <w:color w:val="000000" w:themeColor="text1"/>
        </w:rPr>
        <w:t xml:space="preserve"> </w:t>
      </w:r>
    </w:p>
    <w:p w14:paraId="56B39899"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42F20D22" w14:textId="77777777" w:rsidR="00ED72D1" w:rsidRPr="00BC71B5" w:rsidRDefault="00ED72D1" w:rsidP="00E50639">
      <w:pPr>
        <w:pStyle w:val="70"/>
        <w:spacing w:line="400" w:lineRule="exact"/>
        <w:ind w:left="0" w:firstLine="0"/>
        <w:jc w:val="both"/>
        <w:textDirection w:val="lrTbV"/>
        <w:rPr>
          <w:rFonts w:eastAsia="標楷體"/>
          <w:color w:val="000000" w:themeColor="text1"/>
        </w:rPr>
        <w:sectPr w:rsidR="00ED72D1" w:rsidRPr="00BC71B5" w:rsidSect="00ED72D1">
          <w:pgSz w:w="16838" w:h="11906" w:orient="landscape"/>
          <w:pgMar w:top="1077" w:right="1315" w:bottom="1797" w:left="902" w:header="851" w:footer="992" w:gutter="0"/>
          <w:cols w:space="425"/>
          <w:docGrid w:linePitch="360"/>
        </w:sectPr>
      </w:pPr>
    </w:p>
    <w:p w14:paraId="5AEEAC3D"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115286AA"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2604EDD1"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26243E66"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577A8FDE"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13EE1610"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2FD11232"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02B3CC5A"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46B35769"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692D3242"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05EDFA07"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159D8F2D" w14:textId="77777777" w:rsidR="00E50639" w:rsidRPr="00BC71B5" w:rsidRDefault="00E50639" w:rsidP="00E50639">
      <w:pPr>
        <w:pStyle w:val="70"/>
        <w:spacing w:line="400" w:lineRule="exact"/>
        <w:ind w:left="0" w:firstLine="0"/>
        <w:jc w:val="both"/>
        <w:textDirection w:val="lrTbV"/>
        <w:rPr>
          <w:rFonts w:eastAsia="標楷體"/>
          <w:color w:val="000000" w:themeColor="text1"/>
        </w:rPr>
      </w:pPr>
    </w:p>
    <w:p w14:paraId="588A6067" w14:textId="77777777" w:rsidR="00ED72D1" w:rsidRPr="00BC71B5" w:rsidRDefault="00ED72D1">
      <w:pPr>
        <w:widowControl/>
        <w:rPr>
          <w:rFonts w:eastAsia="標楷體"/>
          <w:b/>
          <w:bCs/>
          <w:color w:val="000000" w:themeColor="text1"/>
          <w:spacing w:val="14"/>
          <w:kern w:val="0"/>
          <w:sz w:val="48"/>
          <w:szCs w:val="20"/>
        </w:rPr>
      </w:pPr>
    </w:p>
    <w:p w14:paraId="4FA12BF4" w14:textId="77777777" w:rsidR="00E50639" w:rsidRPr="00BC71B5" w:rsidRDefault="0007271A" w:rsidP="00E50639">
      <w:pPr>
        <w:pStyle w:val="70"/>
        <w:spacing w:line="400" w:lineRule="exact"/>
        <w:ind w:left="0" w:firstLine="0"/>
        <w:jc w:val="center"/>
        <w:textDirection w:val="lrTbV"/>
        <w:rPr>
          <w:rFonts w:eastAsia="標楷體"/>
          <w:b/>
          <w:bCs/>
          <w:color w:val="000000" w:themeColor="text1"/>
          <w:sz w:val="48"/>
        </w:rPr>
      </w:pPr>
      <w:r w:rsidRPr="00BC71B5">
        <w:rPr>
          <w:rFonts w:eastAsia="標楷體" w:hint="eastAsia"/>
          <w:b/>
          <w:bCs/>
          <w:color w:val="000000" w:themeColor="text1"/>
          <w:sz w:val="48"/>
        </w:rPr>
        <w:t>柒</w:t>
      </w:r>
      <w:r w:rsidR="00E50639" w:rsidRPr="00BC71B5">
        <w:rPr>
          <w:rFonts w:eastAsia="標楷體"/>
          <w:b/>
          <w:bCs/>
          <w:color w:val="000000" w:themeColor="text1"/>
          <w:sz w:val="48"/>
        </w:rPr>
        <w:t>、</w:t>
      </w:r>
      <w:r w:rsidR="00E50639" w:rsidRPr="00BC71B5">
        <w:rPr>
          <w:rFonts w:eastAsia="標楷體" w:hint="eastAsia"/>
          <w:b/>
          <w:bCs/>
          <w:color w:val="000000" w:themeColor="text1"/>
          <w:sz w:val="48"/>
        </w:rPr>
        <w:t>其他招標文件</w:t>
      </w:r>
    </w:p>
    <w:p w14:paraId="752015FD"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6AF88FC1"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5CAFE143"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6261B4CF"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59625180"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2BDD6F59"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6905669F"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0F3ED1EF"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78086E13"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7673CE34" w14:textId="77777777" w:rsidR="00E50639" w:rsidRPr="00BC71B5" w:rsidRDefault="00E50639" w:rsidP="00E50639">
      <w:pPr>
        <w:pStyle w:val="70"/>
        <w:spacing w:line="400" w:lineRule="exact"/>
        <w:ind w:left="0" w:firstLine="0"/>
        <w:jc w:val="center"/>
        <w:textDirection w:val="lrTbV"/>
        <w:rPr>
          <w:rFonts w:eastAsia="標楷體"/>
          <w:b/>
          <w:bCs/>
          <w:color w:val="000000" w:themeColor="text1"/>
          <w:sz w:val="48"/>
        </w:rPr>
      </w:pPr>
    </w:p>
    <w:p w14:paraId="53BA921B" w14:textId="77777777" w:rsidR="007A7180" w:rsidRPr="00BC71B5" w:rsidRDefault="007A7180" w:rsidP="00E50639">
      <w:pPr>
        <w:spacing w:after="360"/>
        <w:jc w:val="center"/>
        <w:rPr>
          <w:rFonts w:eastAsia="標楷體" w:hAnsi="標楷體"/>
          <w:b/>
          <w:bCs/>
          <w:color w:val="000000" w:themeColor="text1"/>
          <w:sz w:val="40"/>
          <w:u w:val="double"/>
        </w:rPr>
      </w:pPr>
    </w:p>
    <w:p w14:paraId="37840155" w14:textId="77777777" w:rsidR="007A7180" w:rsidRPr="00BC71B5" w:rsidRDefault="007A7180" w:rsidP="00E50639">
      <w:pPr>
        <w:spacing w:after="360"/>
        <w:jc w:val="center"/>
        <w:rPr>
          <w:rFonts w:eastAsia="標楷體" w:hAnsi="標楷體"/>
          <w:b/>
          <w:bCs/>
          <w:color w:val="000000" w:themeColor="text1"/>
          <w:sz w:val="40"/>
          <w:u w:val="double"/>
        </w:rPr>
      </w:pPr>
    </w:p>
    <w:p w14:paraId="5E33E674" w14:textId="77777777" w:rsidR="007A7180" w:rsidRPr="00BC71B5" w:rsidRDefault="007A7180" w:rsidP="00E50639">
      <w:pPr>
        <w:spacing w:after="360"/>
        <w:jc w:val="center"/>
        <w:rPr>
          <w:rFonts w:eastAsia="標楷體" w:hAnsi="標楷體"/>
          <w:b/>
          <w:bCs/>
          <w:color w:val="000000" w:themeColor="text1"/>
          <w:sz w:val="40"/>
          <w:u w:val="double"/>
        </w:rPr>
      </w:pPr>
    </w:p>
    <w:p w14:paraId="081CE269" w14:textId="77777777" w:rsidR="007A7180" w:rsidRPr="00BC71B5" w:rsidRDefault="007A7180" w:rsidP="00E50639">
      <w:pPr>
        <w:spacing w:after="360"/>
        <w:jc w:val="center"/>
        <w:rPr>
          <w:rFonts w:eastAsia="標楷體" w:hAnsi="標楷體"/>
          <w:b/>
          <w:bCs/>
          <w:color w:val="000000" w:themeColor="text1"/>
          <w:sz w:val="40"/>
          <w:u w:val="double"/>
        </w:rPr>
      </w:pPr>
    </w:p>
    <w:p w14:paraId="572689B2" w14:textId="77777777" w:rsidR="00ED72D1" w:rsidRPr="00BC71B5" w:rsidRDefault="00ED72D1" w:rsidP="00F257C8">
      <w:pPr>
        <w:spacing w:after="360"/>
        <w:rPr>
          <w:rFonts w:eastAsia="標楷體" w:hAnsi="標楷體"/>
          <w:b/>
          <w:bCs/>
          <w:color w:val="000000" w:themeColor="text1"/>
          <w:sz w:val="40"/>
          <w:u w:val="double"/>
        </w:rPr>
      </w:pPr>
    </w:p>
    <w:p w14:paraId="7C7D4A4D" w14:textId="77777777" w:rsidR="00E50639" w:rsidRPr="00BC71B5" w:rsidRDefault="00E50639" w:rsidP="00E50639">
      <w:pPr>
        <w:spacing w:after="360"/>
        <w:jc w:val="center"/>
        <w:rPr>
          <w:rFonts w:eastAsia="標楷體"/>
          <w:b/>
          <w:bCs/>
          <w:color w:val="000000" w:themeColor="text1"/>
          <w:sz w:val="40"/>
          <w:u w:val="double"/>
        </w:rPr>
      </w:pPr>
      <w:r w:rsidRPr="00BC71B5">
        <w:rPr>
          <w:rFonts w:eastAsia="標楷體" w:hAnsi="標楷體"/>
          <w:b/>
          <w:bCs/>
          <w:color w:val="000000" w:themeColor="text1"/>
          <w:sz w:val="40"/>
          <w:u w:val="double"/>
        </w:rPr>
        <w:t>投標授權書</w:t>
      </w:r>
    </w:p>
    <w:p w14:paraId="6D98679A" w14:textId="060DA7FE" w:rsidR="00E50639" w:rsidRPr="00BC71B5" w:rsidRDefault="00E50639" w:rsidP="00E50639">
      <w:pPr>
        <w:pStyle w:val="a1"/>
        <w:spacing w:line="500" w:lineRule="exact"/>
        <w:jc w:val="both"/>
        <w:rPr>
          <w:rFonts w:eastAsia="標楷體"/>
          <w:color w:val="000000" w:themeColor="text1"/>
          <w:spacing w:val="30"/>
          <w:sz w:val="32"/>
          <w:szCs w:val="32"/>
        </w:rPr>
      </w:pPr>
      <w:r w:rsidRPr="00BC71B5">
        <w:rPr>
          <w:rFonts w:eastAsia="標楷體" w:hAnsi="標楷體"/>
          <w:color w:val="000000" w:themeColor="text1"/>
          <w:sz w:val="32"/>
          <w:szCs w:val="32"/>
        </w:rPr>
        <w:t xml:space="preserve">　　茲授權本</w:t>
      </w:r>
      <w:r w:rsidRPr="00BC71B5">
        <w:rPr>
          <w:rFonts w:eastAsia="標楷體" w:hAnsi="標楷體" w:hint="eastAsia"/>
          <w:color w:val="000000" w:themeColor="text1"/>
          <w:sz w:val="32"/>
          <w:szCs w:val="32"/>
        </w:rPr>
        <w:t>機構</w:t>
      </w:r>
      <w:r w:rsidRPr="00BC71B5">
        <w:rPr>
          <w:rFonts w:eastAsia="標楷體" w:hAnsi="標楷體"/>
          <w:color w:val="000000" w:themeColor="text1"/>
          <w:sz w:val="32"/>
          <w:szCs w:val="32"/>
        </w:rPr>
        <w:t>（職稱及姓名）　　　　　　先生（小姐）代理出席　貴</w:t>
      </w:r>
      <w:r w:rsidR="003929B9" w:rsidRPr="00BC71B5">
        <w:rPr>
          <w:rFonts w:eastAsia="標楷體" w:hAnsi="標楷體" w:hint="eastAsia"/>
          <w:color w:val="000000" w:themeColor="text1"/>
          <w:sz w:val="32"/>
          <w:szCs w:val="32"/>
        </w:rPr>
        <w:t>署</w:t>
      </w:r>
      <w:r w:rsidRPr="00BC71B5">
        <w:rPr>
          <w:rFonts w:eastAsia="標楷體" w:hAnsi="標楷體"/>
          <w:b/>
          <w:bCs/>
          <w:color w:val="000000" w:themeColor="text1"/>
          <w:sz w:val="32"/>
          <w:szCs w:val="32"/>
        </w:rPr>
        <w:t>「</w:t>
      </w:r>
      <w:r w:rsidR="00736223" w:rsidRPr="00BC71B5">
        <w:rPr>
          <w:rFonts w:eastAsia="標楷體" w:hAnsi="標楷體" w:hint="eastAsia"/>
          <w:b/>
          <w:bCs/>
          <w:color w:val="000000" w:themeColor="text1"/>
          <w:sz w:val="32"/>
          <w:szCs w:val="32"/>
        </w:rPr>
        <w:t>疾病管制署</w:t>
      </w:r>
      <w:r w:rsidR="004825E6" w:rsidRPr="00BC71B5">
        <w:rPr>
          <w:rFonts w:eastAsia="標楷體" w:hint="eastAsia"/>
          <w:b/>
          <w:color w:val="000000" w:themeColor="text1"/>
          <w:sz w:val="32"/>
          <w:szCs w:val="26"/>
        </w:rPr>
        <w:t>1</w:t>
      </w:r>
      <w:r w:rsidR="00BF206E" w:rsidRPr="00BC71B5">
        <w:rPr>
          <w:rFonts w:eastAsia="標楷體" w:hint="eastAsia"/>
          <w:b/>
          <w:color w:val="000000" w:themeColor="text1"/>
          <w:sz w:val="32"/>
          <w:szCs w:val="26"/>
        </w:rPr>
        <w:t>1</w:t>
      </w:r>
      <w:r w:rsidR="00A924AA" w:rsidRPr="00BC71B5">
        <w:rPr>
          <w:rFonts w:eastAsia="標楷體" w:hint="eastAsia"/>
          <w:b/>
          <w:color w:val="000000" w:themeColor="text1"/>
          <w:sz w:val="32"/>
          <w:szCs w:val="26"/>
        </w:rPr>
        <w:t>4</w:t>
      </w:r>
      <w:r w:rsidRPr="00BC71B5">
        <w:rPr>
          <w:rFonts w:eastAsia="標楷體"/>
          <w:b/>
          <w:color w:val="000000" w:themeColor="text1"/>
          <w:sz w:val="32"/>
          <w:szCs w:val="26"/>
        </w:rPr>
        <w:t>年委託科技研究計畫</w:t>
      </w:r>
      <w:r w:rsidRPr="00BC71B5">
        <w:rPr>
          <w:rFonts w:eastAsia="標楷體" w:hint="eastAsia"/>
          <w:b/>
          <w:color w:val="000000" w:themeColor="text1"/>
          <w:sz w:val="32"/>
          <w:szCs w:val="26"/>
        </w:rPr>
        <w:t>採購案</w:t>
      </w:r>
      <w:r w:rsidRPr="00BC71B5">
        <w:rPr>
          <w:rFonts w:ascii="標楷體" w:eastAsia="標楷體" w:hAnsi="標楷體"/>
          <w:b/>
          <w:bCs/>
          <w:color w:val="000000" w:themeColor="text1"/>
          <w:sz w:val="32"/>
        </w:rPr>
        <w:t>」</w:t>
      </w:r>
      <w:r w:rsidRPr="00BC71B5">
        <w:rPr>
          <w:rFonts w:eastAsia="標楷體"/>
          <w:color w:val="000000" w:themeColor="text1"/>
          <w:sz w:val="32"/>
          <w:szCs w:val="32"/>
        </w:rPr>
        <w:t xml:space="preserve"> </w:t>
      </w:r>
      <w:r w:rsidR="00244B8F" w:rsidRPr="00BC71B5">
        <w:rPr>
          <w:rFonts w:eastAsia="標楷體"/>
          <w:color w:val="000000" w:themeColor="text1"/>
          <w:sz w:val="32"/>
          <w:szCs w:val="32"/>
        </w:rPr>
        <w:t>（</w:t>
      </w:r>
      <w:r w:rsidRPr="00BC71B5">
        <w:rPr>
          <w:rFonts w:eastAsia="標楷體" w:hAnsi="標楷體"/>
          <w:color w:val="000000" w:themeColor="text1"/>
          <w:sz w:val="32"/>
          <w:szCs w:val="32"/>
        </w:rPr>
        <w:t>案號</w:t>
      </w:r>
      <w:r w:rsidRPr="00BC71B5">
        <w:rPr>
          <w:rFonts w:ascii="新細明體" w:hAnsi="新細明體"/>
          <w:color w:val="000000" w:themeColor="text1"/>
          <w:sz w:val="32"/>
          <w:szCs w:val="32"/>
        </w:rPr>
        <w:t>：</w:t>
      </w:r>
      <w:r w:rsidR="001E641C" w:rsidRPr="00BC71B5">
        <w:rPr>
          <w:color w:val="000000" w:themeColor="text1"/>
          <w:sz w:val="32"/>
          <w:szCs w:val="32"/>
        </w:rPr>
        <w:t>CK</w:t>
      </w:r>
      <w:r w:rsidR="001E641C" w:rsidRPr="00BC71B5">
        <w:rPr>
          <w:rFonts w:hint="eastAsia"/>
          <w:color w:val="000000" w:themeColor="text1"/>
          <w:sz w:val="32"/>
          <w:szCs w:val="32"/>
        </w:rPr>
        <w:t>113025</w:t>
      </w:r>
      <w:r w:rsidR="00244B8F" w:rsidRPr="00BC71B5">
        <w:rPr>
          <w:rFonts w:eastAsia="標楷體"/>
          <w:color w:val="000000" w:themeColor="text1"/>
          <w:sz w:val="32"/>
          <w:szCs w:val="32"/>
        </w:rPr>
        <w:t>）</w:t>
      </w:r>
      <w:r w:rsidRPr="00BC71B5">
        <w:rPr>
          <w:rFonts w:eastAsia="標楷體"/>
          <w:color w:val="000000" w:themeColor="text1"/>
          <w:sz w:val="32"/>
          <w:szCs w:val="32"/>
        </w:rPr>
        <w:t>有關會議</w:t>
      </w:r>
      <w:r w:rsidRPr="00BC71B5">
        <w:rPr>
          <w:rFonts w:eastAsia="標楷體" w:hAnsi="標楷體"/>
          <w:color w:val="000000" w:themeColor="text1"/>
          <w:sz w:val="32"/>
          <w:szCs w:val="32"/>
        </w:rPr>
        <w:t>，該員所作之任何承諾或簽認事項直接對本</w:t>
      </w:r>
      <w:r w:rsidRPr="00BC71B5">
        <w:rPr>
          <w:rFonts w:eastAsia="標楷體" w:hAnsi="標楷體" w:hint="eastAsia"/>
          <w:color w:val="000000" w:themeColor="text1"/>
          <w:sz w:val="32"/>
          <w:szCs w:val="32"/>
        </w:rPr>
        <w:t>機構</w:t>
      </w:r>
      <w:r w:rsidRPr="00BC71B5">
        <w:rPr>
          <w:rFonts w:eastAsia="標楷體" w:hAnsi="標楷體"/>
          <w:color w:val="000000" w:themeColor="text1"/>
          <w:sz w:val="32"/>
          <w:szCs w:val="32"/>
        </w:rPr>
        <w:t>發生效力，該代理人</w:t>
      </w:r>
      <w:r w:rsidRPr="00BC71B5">
        <w:rPr>
          <w:rFonts w:eastAsia="標楷體" w:hAnsi="標楷體"/>
          <w:color w:val="000000" w:themeColor="text1"/>
          <w:spacing w:val="30"/>
          <w:sz w:val="32"/>
          <w:szCs w:val="32"/>
        </w:rPr>
        <w:t>資料及使用印章</w:t>
      </w:r>
      <w:r w:rsidR="00244B8F" w:rsidRPr="00BC71B5">
        <w:rPr>
          <w:rFonts w:eastAsia="標楷體"/>
          <w:color w:val="000000" w:themeColor="text1"/>
          <w:spacing w:val="30"/>
          <w:sz w:val="32"/>
          <w:szCs w:val="32"/>
        </w:rPr>
        <w:t>（</w:t>
      </w:r>
      <w:r w:rsidRPr="00BC71B5">
        <w:rPr>
          <w:rFonts w:eastAsia="標楷體" w:hAnsi="標楷體"/>
          <w:color w:val="000000" w:themeColor="text1"/>
          <w:spacing w:val="30"/>
          <w:sz w:val="32"/>
          <w:szCs w:val="32"/>
        </w:rPr>
        <w:t>或簽名</w:t>
      </w:r>
      <w:r w:rsidR="00244B8F" w:rsidRPr="00BC71B5">
        <w:rPr>
          <w:rFonts w:eastAsia="標楷體"/>
          <w:color w:val="000000" w:themeColor="text1"/>
          <w:spacing w:val="30"/>
          <w:sz w:val="32"/>
          <w:szCs w:val="32"/>
        </w:rPr>
        <w:t>）</w:t>
      </w:r>
      <w:r w:rsidRPr="00BC71B5">
        <w:rPr>
          <w:rFonts w:eastAsia="標楷體" w:hAnsi="標楷體"/>
          <w:color w:val="000000" w:themeColor="text1"/>
          <w:spacing w:val="30"/>
          <w:sz w:val="32"/>
          <w:szCs w:val="32"/>
        </w:rPr>
        <w:t>如下：</w:t>
      </w:r>
    </w:p>
    <w:p w14:paraId="0ACB7410" w14:textId="77777777" w:rsidR="00E50639" w:rsidRPr="00BC71B5" w:rsidRDefault="00E50639" w:rsidP="00E50639">
      <w:pPr>
        <w:spacing w:line="440" w:lineRule="exact"/>
        <w:rPr>
          <w:rFonts w:eastAsia="標楷體"/>
          <w:color w:val="000000" w:themeColor="text1"/>
          <w:spacing w:val="30"/>
          <w:sz w:val="32"/>
          <w:szCs w:val="32"/>
        </w:rPr>
      </w:pPr>
    </w:p>
    <w:p w14:paraId="3A3039B1" w14:textId="77777777" w:rsidR="00E50639" w:rsidRPr="00BC71B5" w:rsidRDefault="00E50639" w:rsidP="00E50639">
      <w:pPr>
        <w:spacing w:line="400" w:lineRule="exact"/>
        <w:rPr>
          <w:rFonts w:eastAsia="標楷體"/>
          <w:color w:val="000000" w:themeColor="text1"/>
          <w:spacing w:val="30"/>
          <w:sz w:val="32"/>
          <w:szCs w:val="32"/>
        </w:rPr>
      </w:pPr>
      <w:r w:rsidRPr="00BC71B5">
        <w:rPr>
          <w:rFonts w:eastAsia="標楷體" w:hAnsi="標楷體"/>
          <w:color w:val="000000" w:themeColor="text1"/>
          <w:spacing w:val="30"/>
          <w:sz w:val="32"/>
          <w:szCs w:val="32"/>
        </w:rPr>
        <w:t>代理人姓名：</w:t>
      </w:r>
    </w:p>
    <w:p w14:paraId="672217C3" w14:textId="77777777" w:rsidR="00E50639" w:rsidRPr="00BC71B5" w:rsidRDefault="00E50639" w:rsidP="00E50639">
      <w:pPr>
        <w:spacing w:line="400" w:lineRule="exact"/>
        <w:rPr>
          <w:rFonts w:eastAsia="標楷體"/>
          <w:color w:val="000000" w:themeColor="text1"/>
          <w:spacing w:val="30"/>
          <w:sz w:val="32"/>
          <w:szCs w:val="32"/>
        </w:rPr>
      </w:pPr>
      <w:r w:rsidRPr="00BC71B5">
        <w:rPr>
          <w:rFonts w:eastAsia="標楷體" w:hAnsi="標楷體"/>
          <w:color w:val="000000" w:themeColor="text1"/>
          <w:spacing w:val="30"/>
          <w:sz w:val="32"/>
          <w:szCs w:val="32"/>
        </w:rPr>
        <w:t>身分證字號：</w:t>
      </w:r>
      <w:r w:rsidRPr="00BC71B5">
        <w:rPr>
          <w:rFonts w:eastAsia="標楷體"/>
          <w:color w:val="000000" w:themeColor="text1"/>
          <w:spacing w:val="30"/>
          <w:sz w:val="32"/>
          <w:szCs w:val="32"/>
        </w:rPr>
        <w:t xml:space="preserve">  </w:t>
      </w:r>
    </w:p>
    <w:p w14:paraId="21F6733A" w14:textId="77777777" w:rsidR="00E50639" w:rsidRPr="00BC71B5" w:rsidRDefault="00E50639" w:rsidP="00E50639">
      <w:pPr>
        <w:pStyle w:val="a1"/>
        <w:spacing w:line="400" w:lineRule="exact"/>
        <w:jc w:val="both"/>
        <w:rPr>
          <w:rFonts w:eastAsia="標楷體"/>
          <w:color w:val="000000" w:themeColor="text1"/>
          <w:spacing w:val="30"/>
          <w:sz w:val="32"/>
          <w:szCs w:val="32"/>
        </w:rPr>
      </w:pPr>
      <w:r w:rsidRPr="00BC71B5">
        <w:rPr>
          <w:rFonts w:eastAsia="標楷體" w:hAnsi="標楷體"/>
          <w:color w:val="000000" w:themeColor="text1"/>
          <w:spacing w:val="30"/>
          <w:sz w:val="32"/>
          <w:szCs w:val="32"/>
        </w:rPr>
        <w:t>行使代理權之簽名或印章：</w:t>
      </w:r>
    </w:p>
    <w:p w14:paraId="06AF3451" w14:textId="77777777" w:rsidR="00E50639" w:rsidRPr="00BC71B5" w:rsidRDefault="00E50639" w:rsidP="00E50639">
      <w:pPr>
        <w:pStyle w:val="a1"/>
        <w:spacing w:after="0" w:line="240" w:lineRule="atLeast"/>
        <w:jc w:val="both"/>
        <w:rPr>
          <w:rFonts w:eastAsia="標楷體" w:hAnsi="標楷體"/>
          <w:color w:val="000000" w:themeColor="text1"/>
          <w:spacing w:val="30"/>
          <w:sz w:val="160"/>
          <w:szCs w:val="160"/>
        </w:rPr>
      </w:pPr>
      <w:r w:rsidRPr="00BC71B5">
        <w:rPr>
          <w:rFonts w:ascii="新細明體" w:hAnsi="新細明體" w:hint="eastAsia"/>
          <w:b/>
          <w:bCs/>
          <w:color w:val="000000" w:themeColor="text1"/>
          <w:sz w:val="32"/>
          <w:szCs w:val="32"/>
          <w:u w:val="single"/>
        </w:rPr>
        <w:t xml:space="preserve">                            </w:t>
      </w:r>
      <w:r w:rsidRPr="00BC71B5">
        <w:rPr>
          <w:rFonts w:ascii="新細明體" w:hAnsi="新細明體" w:hint="eastAsia"/>
          <w:b/>
          <w:bCs/>
          <w:color w:val="000000" w:themeColor="text1"/>
          <w:sz w:val="260"/>
          <w:szCs w:val="260"/>
        </w:rPr>
        <w:t>□</w:t>
      </w:r>
      <w:r w:rsidRPr="00BC71B5">
        <w:rPr>
          <w:rFonts w:ascii="新細明體" w:hAnsi="新細明體" w:hint="eastAsia"/>
          <w:b/>
          <w:bCs/>
          <w:color w:val="000000" w:themeColor="text1"/>
          <w:sz w:val="160"/>
          <w:szCs w:val="160"/>
        </w:rPr>
        <w:t>□</w:t>
      </w:r>
    </w:p>
    <w:p w14:paraId="0A76BC67" w14:textId="77777777" w:rsidR="00E50639" w:rsidRPr="00BC71B5" w:rsidRDefault="00E50639" w:rsidP="00E50639">
      <w:pPr>
        <w:spacing w:line="580" w:lineRule="exact"/>
        <w:rPr>
          <w:rFonts w:eastAsia="標楷體"/>
          <w:color w:val="000000" w:themeColor="text1"/>
          <w:sz w:val="30"/>
          <w:szCs w:val="30"/>
        </w:rPr>
      </w:pPr>
      <w:r w:rsidRPr="00BC71B5">
        <w:rPr>
          <w:rFonts w:eastAsia="標楷體" w:hAnsi="標楷體"/>
          <w:color w:val="000000" w:themeColor="text1"/>
          <w:sz w:val="30"/>
          <w:szCs w:val="30"/>
        </w:rPr>
        <w:t>請惠予核備</w:t>
      </w:r>
    </w:p>
    <w:p w14:paraId="08267F02" w14:textId="77777777" w:rsidR="00E50639" w:rsidRPr="00BC71B5" w:rsidRDefault="00E50639" w:rsidP="00E50639">
      <w:pPr>
        <w:spacing w:line="580" w:lineRule="exact"/>
        <w:rPr>
          <w:rFonts w:eastAsia="標楷體"/>
          <w:color w:val="000000" w:themeColor="text1"/>
          <w:sz w:val="30"/>
          <w:szCs w:val="30"/>
        </w:rPr>
      </w:pPr>
      <w:r w:rsidRPr="00BC71B5">
        <w:rPr>
          <w:rFonts w:eastAsia="標楷體" w:hAnsi="標楷體"/>
          <w:color w:val="000000" w:themeColor="text1"/>
          <w:sz w:val="30"/>
          <w:szCs w:val="30"/>
        </w:rPr>
        <w:t xml:space="preserve">　　　此致</w:t>
      </w:r>
    </w:p>
    <w:p w14:paraId="47E31D0F" w14:textId="77777777" w:rsidR="00E50639" w:rsidRPr="00BC71B5" w:rsidRDefault="00974168" w:rsidP="00E50639">
      <w:pPr>
        <w:spacing w:line="580" w:lineRule="exact"/>
        <w:rPr>
          <w:rFonts w:eastAsia="標楷體"/>
          <w:color w:val="000000" w:themeColor="text1"/>
          <w:sz w:val="30"/>
          <w:szCs w:val="30"/>
        </w:rPr>
      </w:pPr>
      <w:r w:rsidRPr="00BC71B5">
        <w:rPr>
          <w:rFonts w:eastAsia="標楷體" w:hAnsi="標楷體"/>
          <w:color w:val="000000" w:themeColor="text1"/>
          <w:sz w:val="30"/>
          <w:szCs w:val="30"/>
        </w:rPr>
        <w:t>衛生福利部</w:t>
      </w:r>
      <w:r w:rsidR="008C7B86" w:rsidRPr="00BC71B5">
        <w:rPr>
          <w:rFonts w:eastAsia="標楷體" w:hAnsi="標楷體"/>
          <w:color w:val="000000" w:themeColor="text1"/>
          <w:sz w:val="30"/>
          <w:szCs w:val="30"/>
        </w:rPr>
        <w:t>疾病管制署</w:t>
      </w:r>
    </w:p>
    <w:p w14:paraId="6EDE9E2A" w14:textId="77777777" w:rsidR="00E50639" w:rsidRPr="00BC71B5" w:rsidRDefault="00E50639" w:rsidP="00E50639">
      <w:pPr>
        <w:spacing w:before="120" w:after="120" w:line="440" w:lineRule="exact"/>
        <w:ind w:left="3119"/>
        <w:rPr>
          <w:rFonts w:eastAsia="標楷體"/>
          <w:color w:val="000000" w:themeColor="text1"/>
          <w:sz w:val="30"/>
          <w:szCs w:val="30"/>
        </w:rPr>
      </w:pPr>
      <w:r w:rsidRPr="00BC71B5">
        <w:rPr>
          <w:rFonts w:eastAsia="標楷體" w:hAnsi="標楷體" w:hint="eastAsia"/>
          <w:color w:val="000000" w:themeColor="text1"/>
          <w:sz w:val="30"/>
          <w:szCs w:val="30"/>
        </w:rPr>
        <w:t>機構</w:t>
      </w:r>
      <w:r w:rsidRPr="00BC71B5">
        <w:rPr>
          <w:rFonts w:eastAsia="標楷體" w:hAnsi="標楷體"/>
          <w:color w:val="000000" w:themeColor="text1"/>
          <w:sz w:val="30"/>
          <w:szCs w:val="30"/>
        </w:rPr>
        <w:t>名稱：</w:t>
      </w:r>
      <w:r w:rsidRPr="00BC71B5">
        <w:rPr>
          <w:rFonts w:eastAsia="標楷體" w:hAnsi="標楷體" w:hint="eastAsia"/>
          <w:color w:val="000000" w:themeColor="text1"/>
          <w:sz w:val="30"/>
          <w:szCs w:val="30"/>
          <w:u w:val="single"/>
        </w:rPr>
        <w:t xml:space="preserve">                        </w:t>
      </w:r>
      <w:r w:rsidRPr="00BC71B5">
        <w:rPr>
          <w:rFonts w:eastAsia="標楷體"/>
          <w:color w:val="000000" w:themeColor="text1"/>
          <w:sz w:val="30"/>
          <w:szCs w:val="30"/>
        </w:rPr>
        <w:br/>
      </w:r>
      <w:r w:rsidRPr="00BC71B5">
        <w:rPr>
          <w:rFonts w:eastAsia="標楷體" w:hAnsi="標楷體"/>
          <w:color w:val="000000" w:themeColor="text1"/>
          <w:sz w:val="30"/>
          <w:szCs w:val="30"/>
        </w:rPr>
        <w:t>（需加蓋</w:t>
      </w:r>
      <w:r w:rsidRPr="00BC71B5">
        <w:rPr>
          <w:rFonts w:eastAsia="標楷體" w:hAnsi="標楷體" w:hint="eastAsia"/>
          <w:color w:val="000000" w:themeColor="text1"/>
          <w:sz w:val="30"/>
          <w:szCs w:val="30"/>
        </w:rPr>
        <w:t>登記</w:t>
      </w:r>
      <w:r w:rsidRPr="00BC71B5">
        <w:rPr>
          <w:rFonts w:eastAsia="標楷體" w:hAnsi="標楷體"/>
          <w:color w:val="000000" w:themeColor="text1"/>
          <w:sz w:val="30"/>
          <w:szCs w:val="30"/>
        </w:rPr>
        <w:t>印章）</w:t>
      </w:r>
      <w:r w:rsidRPr="00BC71B5">
        <w:rPr>
          <w:rFonts w:eastAsia="標楷體" w:hAnsi="標楷體" w:hint="eastAsia"/>
          <w:color w:val="000000" w:themeColor="text1"/>
          <w:sz w:val="30"/>
          <w:szCs w:val="30"/>
        </w:rPr>
        <w:t xml:space="preserve"> </w:t>
      </w:r>
    </w:p>
    <w:p w14:paraId="6D66A9AA" w14:textId="77777777" w:rsidR="00E50639" w:rsidRPr="00BC71B5" w:rsidRDefault="00E50639" w:rsidP="00E50639">
      <w:pPr>
        <w:spacing w:before="120" w:after="120" w:line="440" w:lineRule="exact"/>
        <w:ind w:left="3119"/>
        <w:rPr>
          <w:rFonts w:eastAsia="標楷體"/>
          <w:color w:val="000000" w:themeColor="text1"/>
          <w:sz w:val="30"/>
          <w:szCs w:val="30"/>
        </w:rPr>
      </w:pPr>
    </w:p>
    <w:p w14:paraId="1687DB11" w14:textId="77777777" w:rsidR="00E50639" w:rsidRPr="00BC71B5" w:rsidRDefault="00E50639" w:rsidP="00E50639">
      <w:pPr>
        <w:spacing w:before="120" w:after="120" w:line="440" w:lineRule="exact"/>
        <w:ind w:left="3119"/>
        <w:rPr>
          <w:rFonts w:eastAsia="標楷體"/>
          <w:color w:val="000000" w:themeColor="text1"/>
          <w:sz w:val="30"/>
          <w:szCs w:val="30"/>
        </w:rPr>
      </w:pPr>
      <w:r w:rsidRPr="00BC71B5">
        <w:rPr>
          <w:rFonts w:eastAsia="標楷體" w:hAnsi="標楷體"/>
          <w:color w:val="000000" w:themeColor="text1"/>
          <w:sz w:val="30"/>
          <w:szCs w:val="30"/>
        </w:rPr>
        <w:t>負責人簽</w:t>
      </w:r>
      <w:r w:rsidRPr="00BC71B5">
        <w:rPr>
          <w:rFonts w:eastAsia="標楷體" w:hAnsi="標楷體" w:hint="eastAsia"/>
          <w:color w:val="000000" w:themeColor="text1"/>
          <w:sz w:val="30"/>
          <w:szCs w:val="30"/>
        </w:rPr>
        <w:t>章</w:t>
      </w:r>
      <w:r w:rsidRPr="00BC71B5">
        <w:rPr>
          <w:rFonts w:eastAsia="標楷體" w:hAnsi="標楷體"/>
          <w:color w:val="000000" w:themeColor="text1"/>
          <w:sz w:val="30"/>
          <w:szCs w:val="30"/>
        </w:rPr>
        <w:t>：</w:t>
      </w:r>
      <w:r w:rsidRPr="00BC71B5">
        <w:rPr>
          <w:rFonts w:eastAsia="標楷體" w:hAnsi="標楷體" w:hint="eastAsia"/>
          <w:color w:val="000000" w:themeColor="text1"/>
          <w:sz w:val="30"/>
          <w:szCs w:val="30"/>
          <w:u w:val="single"/>
        </w:rPr>
        <w:t xml:space="preserve">                     </w:t>
      </w:r>
      <w:r w:rsidRPr="00BC71B5">
        <w:rPr>
          <w:rFonts w:eastAsia="標楷體"/>
          <w:color w:val="000000" w:themeColor="text1"/>
          <w:sz w:val="30"/>
          <w:szCs w:val="30"/>
        </w:rPr>
        <w:br/>
      </w:r>
      <w:r w:rsidRPr="00BC71B5">
        <w:rPr>
          <w:rFonts w:eastAsia="標楷體" w:hAnsi="標楷體"/>
          <w:color w:val="000000" w:themeColor="text1"/>
          <w:sz w:val="30"/>
          <w:szCs w:val="30"/>
        </w:rPr>
        <w:t>（需與登記執照所列負責人相同）</w:t>
      </w:r>
    </w:p>
    <w:p w14:paraId="74EBDBD6" w14:textId="77777777" w:rsidR="00E50639" w:rsidRPr="00BC71B5" w:rsidRDefault="00E50639" w:rsidP="00E50639">
      <w:pPr>
        <w:rPr>
          <w:rFonts w:eastAsia="標楷體"/>
          <w:color w:val="000000" w:themeColor="text1"/>
          <w:sz w:val="30"/>
          <w:szCs w:val="30"/>
        </w:rPr>
      </w:pPr>
    </w:p>
    <w:p w14:paraId="175D9795" w14:textId="2AC55BE8" w:rsidR="00E50639" w:rsidRPr="00BC71B5" w:rsidRDefault="00E50639" w:rsidP="00736223">
      <w:pPr>
        <w:pStyle w:val="11"/>
        <w:snapToGrid w:val="0"/>
        <w:jc w:val="distribute"/>
        <w:rPr>
          <w:rFonts w:ascii="Times New Roman" w:eastAsia="標楷體" w:hAnsi="標楷體"/>
          <w:color w:val="000000" w:themeColor="text1"/>
          <w:sz w:val="30"/>
          <w:szCs w:val="30"/>
        </w:rPr>
      </w:pPr>
      <w:r w:rsidRPr="00BC71B5">
        <w:rPr>
          <w:rFonts w:ascii="Times New Roman" w:eastAsia="標楷體" w:hAnsi="標楷體"/>
          <w:color w:val="000000" w:themeColor="text1"/>
          <w:sz w:val="30"/>
          <w:szCs w:val="30"/>
        </w:rPr>
        <w:t>中華民國</w:t>
      </w:r>
      <w:r w:rsidR="004825E6" w:rsidRPr="00BC71B5">
        <w:rPr>
          <w:rFonts w:ascii="Times New Roman" w:eastAsia="標楷體" w:hAnsi="Times New Roman" w:hint="eastAsia"/>
          <w:color w:val="000000" w:themeColor="text1"/>
          <w:sz w:val="30"/>
          <w:szCs w:val="30"/>
        </w:rPr>
        <w:t>1</w:t>
      </w:r>
      <w:r w:rsidR="00F257C8" w:rsidRPr="00BC71B5">
        <w:rPr>
          <w:rFonts w:ascii="Times New Roman" w:eastAsia="標楷體" w:hAnsi="Times New Roman" w:hint="eastAsia"/>
          <w:color w:val="000000" w:themeColor="text1"/>
          <w:sz w:val="30"/>
          <w:szCs w:val="30"/>
        </w:rPr>
        <w:t>1</w:t>
      </w:r>
      <w:r w:rsidR="00644C6D" w:rsidRPr="00BC71B5">
        <w:rPr>
          <w:rFonts w:ascii="Times New Roman" w:eastAsia="標楷體" w:hAnsi="Times New Roman" w:hint="eastAsia"/>
          <w:color w:val="000000" w:themeColor="text1"/>
          <w:sz w:val="30"/>
          <w:szCs w:val="30"/>
        </w:rPr>
        <w:t>3</w:t>
      </w:r>
      <w:r w:rsidRPr="00BC71B5">
        <w:rPr>
          <w:rFonts w:ascii="Times New Roman" w:eastAsia="標楷體" w:hAnsi="標楷體"/>
          <w:color w:val="000000" w:themeColor="text1"/>
          <w:sz w:val="30"/>
          <w:szCs w:val="30"/>
        </w:rPr>
        <w:t>年</w:t>
      </w:r>
      <w:r w:rsidR="00DB265C" w:rsidRPr="00BC71B5">
        <w:rPr>
          <w:rFonts w:ascii="Times New Roman" w:eastAsia="標楷體" w:hAnsi="標楷體" w:hint="eastAsia"/>
          <w:color w:val="000000" w:themeColor="text1"/>
          <w:sz w:val="30"/>
          <w:szCs w:val="30"/>
        </w:rPr>
        <w:t xml:space="preserve"> </w:t>
      </w:r>
      <w:r w:rsidRPr="00BC71B5">
        <w:rPr>
          <w:rFonts w:ascii="Times New Roman" w:eastAsia="標楷體" w:hAnsi="標楷體"/>
          <w:color w:val="000000" w:themeColor="text1"/>
          <w:sz w:val="30"/>
          <w:szCs w:val="30"/>
        </w:rPr>
        <w:t>月</w:t>
      </w:r>
      <w:r w:rsidR="00DB265C" w:rsidRPr="00BC71B5">
        <w:rPr>
          <w:rFonts w:ascii="Times New Roman" w:eastAsia="標楷體" w:hAnsi="標楷體" w:hint="eastAsia"/>
          <w:color w:val="000000" w:themeColor="text1"/>
          <w:sz w:val="30"/>
          <w:szCs w:val="30"/>
        </w:rPr>
        <w:t xml:space="preserve"> </w:t>
      </w:r>
      <w:r w:rsidRPr="00BC71B5">
        <w:rPr>
          <w:rFonts w:ascii="Times New Roman" w:eastAsia="標楷體" w:hAnsi="標楷體"/>
          <w:color w:val="000000" w:themeColor="text1"/>
          <w:sz w:val="30"/>
          <w:szCs w:val="30"/>
        </w:rPr>
        <w:t>日</w:t>
      </w:r>
    </w:p>
    <w:p w14:paraId="7C8CE5E6" w14:textId="77777777" w:rsidR="00F257C8" w:rsidRPr="00BC71B5" w:rsidRDefault="00F257C8" w:rsidP="00E50639">
      <w:pPr>
        <w:pStyle w:val="11"/>
        <w:snapToGrid w:val="0"/>
        <w:jc w:val="right"/>
        <w:rPr>
          <w:color w:val="000000" w:themeColor="text1"/>
        </w:rPr>
      </w:pPr>
    </w:p>
    <w:p w14:paraId="445CA04A" w14:textId="77777777" w:rsidR="00DD0931" w:rsidRPr="00BC71B5" w:rsidRDefault="00F257C8" w:rsidP="00E50639">
      <w:pPr>
        <w:pStyle w:val="11"/>
        <w:snapToGrid w:val="0"/>
        <w:jc w:val="right"/>
        <w:rPr>
          <w:rFonts w:ascii="Times New Roman" w:eastAsia="標楷體" w:hAnsi="Times New Roman"/>
          <w:color w:val="000000" w:themeColor="text1"/>
        </w:rPr>
      </w:pPr>
      <w:r w:rsidRPr="00BC71B5">
        <w:rPr>
          <w:rFonts w:eastAsia="標楷體"/>
          <w:b/>
          <w:noProof/>
          <w:color w:val="000000" w:themeColor="text1"/>
          <w:sz w:val="20"/>
        </w:rPr>
        <mc:AlternateContent>
          <mc:Choice Requires="wps">
            <w:drawing>
              <wp:anchor distT="0" distB="0" distL="114300" distR="114300" simplePos="0" relativeHeight="251633152" behindDoc="0" locked="0" layoutInCell="1" allowOverlap="1" wp14:anchorId="4660D00D" wp14:editId="0B1A65B5">
                <wp:simplePos x="0" y="0"/>
                <wp:positionH relativeFrom="column">
                  <wp:posOffset>6370320</wp:posOffset>
                </wp:positionH>
                <wp:positionV relativeFrom="paragraph">
                  <wp:posOffset>4103</wp:posOffset>
                </wp:positionV>
                <wp:extent cx="373380" cy="8343900"/>
                <wp:effectExtent l="0" t="0" r="0" b="31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E0074" w14:textId="77777777" w:rsidR="00063ABB" w:rsidRPr="00F257C8" w:rsidRDefault="00063ABB" w:rsidP="00DD0931">
                            <w:pPr>
                              <w:rPr>
                                <w:rFonts w:ascii="標楷體" w:eastAsia="標楷體" w:hAnsi="標楷體"/>
                                <w:sz w:val="20"/>
                              </w:rPr>
                            </w:pPr>
                            <w:r w:rsidRPr="00F257C8">
                              <w:rPr>
                                <w:rFonts w:ascii="標楷體" w:eastAsia="標楷體" w:hAnsi="標楷體"/>
                                <w:sz w:val="20"/>
                              </w:rPr>
                              <w:t>※</w:t>
                            </w:r>
                            <w:r w:rsidRPr="00F257C8">
                              <w:rPr>
                                <w:rFonts w:ascii="標楷體" w:eastAsia="標楷體" w:hAnsi="標楷體" w:hint="eastAsia"/>
                                <w:sz w:val="20"/>
                              </w:rPr>
                              <w:t>本署得視實際需要請得標</w:t>
                            </w:r>
                            <w:r w:rsidRPr="00F257C8">
                              <w:rPr>
                                <w:rFonts w:ascii="標楷體" w:eastAsia="標楷體" w:hAnsi="標楷體" w:hint="eastAsia"/>
                                <w:b/>
                                <w:bCs/>
                                <w:sz w:val="20"/>
                              </w:rPr>
                              <w:t>機構</w:t>
                            </w:r>
                            <w:r w:rsidRPr="00F257C8">
                              <w:rPr>
                                <w:rFonts w:ascii="標楷體" w:eastAsia="標楷體" w:hAnsi="標楷體" w:hint="eastAsia"/>
                                <w:sz w:val="20"/>
                              </w:rPr>
                              <w:t>於決標日起二日內將資格證明文件正本送本署查驗。</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60D00D" id="Text Box 21" o:spid="_x0000_s1099" type="#_x0000_t202" style="position:absolute;left:0;text-align:left;margin-left:501.6pt;margin-top:.3pt;width:29.4pt;height:65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" stroked="f">
                <v:textbox style="layout-flow:vertical-ideographic">
                  <w:txbxContent>
                    <w:p w14:paraId="43DE0074" w14:textId="77777777" w:rsidR="00063ABB" w:rsidRPr="00F257C8" w:rsidRDefault="00063ABB" w:rsidP="00DD0931">
                      <w:pPr>
                        <w:rPr>
                          <w:rFonts w:ascii="標楷體" w:eastAsia="標楷體" w:hAnsi="標楷體"/>
                          <w:sz w:val="20"/>
                        </w:rPr>
                      </w:pPr>
                      <w:r w:rsidRPr="00F257C8">
                        <w:rPr>
                          <w:rFonts w:ascii="標楷體" w:eastAsia="標楷體" w:hAnsi="標楷體"/>
                          <w:sz w:val="20"/>
                        </w:rPr>
                        <w:t>※</w:t>
                      </w:r>
                      <w:r w:rsidRPr="00F257C8">
                        <w:rPr>
                          <w:rFonts w:ascii="標楷體" w:eastAsia="標楷體" w:hAnsi="標楷體" w:hint="eastAsia"/>
                          <w:sz w:val="20"/>
                        </w:rPr>
                        <w:t>本署得視實際需要請得標</w:t>
                      </w:r>
                      <w:r w:rsidRPr="00F257C8">
                        <w:rPr>
                          <w:rFonts w:ascii="標楷體" w:eastAsia="標楷體" w:hAnsi="標楷體" w:hint="eastAsia"/>
                          <w:b/>
                          <w:bCs/>
                          <w:sz w:val="20"/>
                        </w:rPr>
                        <w:t>機構</w:t>
                      </w:r>
                      <w:r w:rsidRPr="00F257C8">
                        <w:rPr>
                          <w:rFonts w:ascii="標楷體" w:eastAsia="標楷體" w:hAnsi="標楷體" w:hint="eastAsia"/>
                          <w:sz w:val="20"/>
                        </w:rPr>
                        <w:t>於決標日起二日內將資格證明文件正本送本署查驗。</w:t>
                      </w:r>
                    </w:p>
                  </w:txbxContent>
                </v:textbox>
              </v:shape>
            </w:pict>
          </mc:Fallback>
        </mc:AlternateContent>
      </w:r>
      <w:r w:rsidR="00244B8F" w:rsidRPr="00BC71B5">
        <w:rPr>
          <w:rFonts w:ascii="Times New Roman" w:eastAsia="標楷體" w:hAnsi="Times New Roman"/>
          <w:color w:val="000000" w:themeColor="text1"/>
        </w:rPr>
        <w:t>（</w:t>
      </w:r>
      <w:r w:rsidRPr="00BC71B5">
        <w:rPr>
          <w:rFonts w:ascii="Times New Roman" w:eastAsia="標楷體" w:hAnsi="Times New Roman"/>
          <w:color w:val="000000" w:themeColor="text1"/>
        </w:rPr>
        <w:t>111.12</w:t>
      </w:r>
      <w:r w:rsidR="00E50639" w:rsidRPr="00BC71B5">
        <w:rPr>
          <w:rFonts w:ascii="Times New Roman" w:eastAsia="標楷體" w:hAnsi="Times New Roman"/>
          <w:color w:val="000000" w:themeColor="text1"/>
        </w:rPr>
        <w:t>版</w:t>
      </w:r>
      <w:r w:rsidR="00244B8F" w:rsidRPr="00BC71B5">
        <w:rPr>
          <w:rFonts w:ascii="Times New Roman" w:eastAsia="標楷體" w:hAnsi="Times New Roman"/>
          <w:color w:val="000000" w:themeColor="text1"/>
        </w:rPr>
        <w:t>）</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573"/>
        <w:gridCol w:w="2051"/>
        <w:gridCol w:w="348"/>
        <w:gridCol w:w="331"/>
        <w:gridCol w:w="2130"/>
        <w:gridCol w:w="22"/>
        <w:gridCol w:w="1561"/>
        <w:gridCol w:w="327"/>
        <w:gridCol w:w="935"/>
        <w:gridCol w:w="935"/>
      </w:tblGrid>
      <w:tr w:rsidR="00BC71B5" w:rsidRPr="00BC71B5" w14:paraId="5C1E6E62" w14:textId="77777777" w:rsidTr="00B751BD">
        <w:trPr>
          <w:cantSplit/>
          <w:trHeight w:val="1222"/>
        </w:trPr>
        <w:tc>
          <w:tcPr>
            <w:tcW w:w="3687" w:type="dxa"/>
            <w:gridSpan w:val="4"/>
            <w:tcBorders>
              <w:top w:val="single" w:sz="12" w:space="0" w:color="auto"/>
              <w:left w:val="single" w:sz="12" w:space="0" w:color="auto"/>
              <w:bottom w:val="double" w:sz="4" w:space="0" w:color="auto"/>
            </w:tcBorders>
            <w:vAlign w:val="center"/>
          </w:tcPr>
          <w:p w14:paraId="307E1AEA" w14:textId="77777777" w:rsidR="00DD0931" w:rsidRPr="00BC71B5" w:rsidRDefault="00974168" w:rsidP="00DD0931">
            <w:pPr>
              <w:jc w:val="center"/>
              <w:rPr>
                <w:rFonts w:eastAsia="標楷體" w:hAnsi="標楷體"/>
                <w:color w:val="000000" w:themeColor="text1"/>
                <w:sz w:val="30"/>
              </w:rPr>
            </w:pPr>
            <w:r w:rsidRPr="00BC71B5">
              <w:rPr>
                <w:rFonts w:eastAsia="標楷體" w:hAnsi="標楷體"/>
                <w:color w:val="000000" w:themeColor="text1"/>
                <w:sz w:val="30"/>
              </w:rPr>
              <w:t>衛生福利部</w:t>
            </w:r>
            <w:r w:rsidR="008C7B86" w:rsidRPr="00BC71B5">
              <w:rPr>
                <w:rFonts w:eastAsia="標楷體" w:hAnsi="標楷體"/>
                <w:color w:val="000000" w:themeColor="text1"/>
                <w:sz w:val="30"/>
              </w:rPr>
              <w:t>疾病管制署</w:t>
            </w:r>
          </w:p>
          <w:p w14:paraId="70DB494A" w14:textId="32D9087B" w:rsidR="00736223" w:rsidRPr="00BC71B5" w:rsidRDefault="00736223" w:rsidP="00E36B0C">
            <w:pPr>
              <w:jc w:val="center"/>
              <w:rPr>
                <w:rFonts w:eastAsia="標楷體"/>
                <w:color w:val="000000" w:themeColor="text1"/>
                <w:sz w:val="30"/>
              </w:rPr>
            </w:pPr>
            <w:r w:rsidRPr="00BC71B5">
              <w:rPr>
                <w:rFonts w:eastAsia="標楷體" w:hAnsi="標楷體" w:hint="eastAsia"/>
                <w:b/>
                <w:bCs/>
                <w:color w:val="000000" w:themeColor="text1"/>
                <w:sz w:val="28"/>
                <w:szCs w:val="32"/>
              </w:rPr>
              <w:t>「疾病管制署</w:t>
            </w:r>
            <w:r w:rsidRPr="00BC71B5">
              <w:rPr>
                <w:rFonts w:eastAsia="標楷體" w:hint="eastAsia"/>
                <w:b/>
                <w:color w:val="000000" w:themeColor="text1"/>
                <w:sz w:val="28"/>
                <w:szCs w:val="26"/>
              </w:rPr>
              <w:t>1</w:t>
            </w:r>
            <w:r w:rsidR="00BF206E" w:rsidRPr="00BC71B5">
              <w:rPr>
                <w:rFonts w:eastAsia="標楷體" w:hint="eastAsia"/>
                <w:b/>
                <w:color w:val="000000" w:themeColor="text1"/>
                <w:sz w:val="28"/>
                <w:szCs w:val="26"/>
              </w:rPr>
              <w:t>1</w:t>
            </w:r>
            <w:r w:rsidR="00644C6D" w:rsidRPr="00BC71B5">
              <w:rPr>
                <w:rFonts w:eastAsia="標楷體" w:hint="eastAsia"/>
                <w:b/>
                <w:color w:val="000000" w:themeColor="text1"/>
                <w:sz w:val="28"/>
                <w:szCs w:val="26"/>
              </w:rPr>
              <w:t>4</w:t>
            </w:r>
            <w:r w:rsidRPr="00BC71B5">
              <w:rPr>
                <w:rFonts w:eastAsia="標楷體"/>
                <w:b/>
                <w:color w:val="000000" w:themeColor="text1"/>
                <w:sz w:val="28"/>
                <w:szCs w:val="26"/>
              </w:rPr>
              <w:t>年委託科技研究計畫</w:t>
            </w:r>
            <w:r w:rsidRPr="00BC71B5">
              <w:rPr>
                <w:rFonts w:eastAsia="標楷體" w:hint="eastAsia"/>
                <w:b/>
                <w:color w:val="000000" w:themeColor="text1"/>
                <w:sz w:val="28"/>
                <w:szCs w:val="26"/>
              </w:rPr>
              <w:t>採購案」</w:t>
            </w:r>
          </w:p>
        </w:tc>
        <w:tc>
          <w:tcPr>
            <w:tcW w:w="331" w:type="dxa"/>
            <w:tcBorders>
              <w:top w:val="single" w:sz="12" w:space="0" w:color="auto"/>
              <w:bottom w:val="double" w:sz="4" w:space="0" w:color="auto"/>
            </w:tcBorders>
            <w:vAlign w:val="center"/>
          </w:tcPr>
          <w:p w14:paraId="27978442" w14:textId="77777777" w:rsidR="00DD0931" w:rsidRPr="00BC71B5" w:rsidRDefault="00DD0931" w:rsidP="00DD0931">
            <w:pPr>
              <w:jc w:val="center"/>
              <w:rPr>
                <w:rFonts w:eastAsia="標楷體"/>
                <w:color w:val="000000" w:themeColor="text1"/>
              </w:rPr>
            </w:pPr>
            <w:r w:rsidRPr="00BC71B5">
              <w:rPr>
                <w:rFonts w:eastAsia="標楷體" w:hint="eastAsia"/>
                <w:color w:val="000000" w:themeColor="text1"/>
              </w:rPr>
              <w:t>□</w:t>
            </w:r>
            <w:r w:rsidR="00ED6371" w:rsidRPr="00BC71B5">
              <w:rPr>
                <w:rFonts w:eastAsia="標楷體" w:hint="eastAsia"/>
                <w:color w:val="000000" w:themeColor="text1"/>
              </w:rPr>
              <w:t>■</w:t>
            </w:r>
          </w:p>
          <w:p w14:paraId="7AB9B2DC" w14:textId="77777777" w:rsidR="00DD0931" w:rsidRPr="00BC71B5" w:rsidRDefault="00DD0931" w:rsidP="00DD0931">
            <w:pPr>
              <w:jc w:val="center"/>
              <w:rPr>
                <w:rFonts w:eastAsia="標楷體"/>
                <w:color w:val="000000" w:themeColor="text1"/>
              </w:rPr>
            </w:pPr>
            <w:r w:rsidRPr="00BC71B5">
              <w:rPr>
                <w:rFonts w:eastAsia="標楷體" w:hint="eastAsia"/>
                <w:color w:val="000000" w:themeColor="text1"/>
              </w:rPr>
              <w:t>□</w:t>
            </w:r>
          </w:p>
          <w:p w14:paraId="410FAECA" w14:textId="77777777" w:rsidR="00DD0931" w:rsidRPr="00BC71B5" w:rsidRDefault="00ED6371" w:rsidP="00321AA5">
            <w:pPr>
              <w:jc w:val="center"/>
              <w:rPr>
                <w:rFonts w:eastAsia="標楷體"/>
                <w:color w:val="000000" w:themeColor="text1"/>
              </w:rPr>
            </w:pPr>
            <w:r w:rsidRPr="00BC71B5">
              <w:rPr>
                <w:rFonts w:eastAsia="標楷體" w:hint="eastAsia"/>
                <w:color w:val="000000" w:themeColor="text1"/>
              </w:rPr>
              <w:t>□</w:t>
            </w:r>
          </w:p>
        </w:tc>
        <w:tc>
          <w:tcPr>
            <w:tcW w:w="2152" w:type="dxa"/>
            <w:gridSpan w:val="2"/>
            <w:tcBorders>
              <w:top w:val="single" w:sz="12" w:space="0" w:color="auto"/>
              <w:bottom w:val="double" w:sz="4" w:space="0" w:color="auto"/>
            </w:tcBorders>
            <w:vAlign w:val="center"/>
          </w:tcPr>
          <w:p w14:paraId="11B14172" w14:textId="77777777" w:rsidR="00DD0931" w:rsidRPr="00BC71B5" w:rsidRDefault="00DD0931" w:rsidP="00DD0931">
            <w:pPr>
              <w:jc w:val="distribute"/>
              <w:rPr>
                <w:rFonts w:eastAsia="標楷體"/>
                <w:color w:val="000000" w:themeColor="text1"/>
                <w:sz w:val="22"/>
              </w:rPr>
            </w:pPr>
            <w:r w:rsidRPr="00BC71B5">
              <w:rPr>
                <w:rFonts w:eastAsia="標楷體" w:hAnsi="標楷體"/>
                <w:color w:val="000000" w:themeColor="text1"/>
                <w:sz w:val="22"/>
              </w:rPr>
              <w:t>公開招標</w:t>
            </w:r>
          </w:p>
          <w:p w14:paraId="58285F85" w14:textId="77777777" w:rsidR="00DD0931" w:rsidRPr="00BC71B5" w:rsidRDefault="00DD0931" w:rsidP="00DD0931">
            <w:pPr>
              <w:jc w:val="distribute"/>
              <w:rPr>
                <w:rFonts w:eastAsia="標楷體"/>
                <w:color w:val="000000" w:themeColor="text1"/>
                <w:sz w:val="22"/>
              </w:rPr>
            </w:pPr>
            <w:r w:rsidRPr="00BC71B5">
              <w:rPr>
                <w:rFonts w:eastAsia="標楷體" w:hAnsi="標楷體"/>
                <w:color w:val="000000" w:themeColor="text1"/>
                <w:sz w:val="22"/>
              </w:rPr>
              <w:t>限制性招標</w:t>
            </w:r>
          </w:p>
          <w:p w14:paraId="1FE5587F" w14:textId="77777777" w:rsidR="00DD0931" w:rsidRPr="00BC71B5" w:rsidRDefault="00DD0931" w:rsidP="00DD0931">
            <w:pPr>
              <w:jc w:val="distribute"/>
              <w:rPr>
                <w:rFonts w:eastAsia="標楷體"/>
                <w:color w:val="000000" w:themeColor="text1"/>
              </w:rPr>
            </w:pPr>
            <w:r w:rsidRPr="00BC71B5">
              <w:rPr>
                <w:rFonts w:eastAsia="標楷體" w:hAnsi="標楷體"/>
                <w:color w:val="000000" w:themeColor="text1"/>
                <w:sz w:val="22"/>
              </w:rPr>
              <w:t>選擇性招標</w:t>
            </w:r>
          </w:p>
          <w:p w14:paraId="3C80B82F" w14:textId="77777777" w:rsidR="00DD0931" w:rsidRPr="00BC71B5" w:rsidRDefault="00DD0931" w:rsidP="00DD0931">
            <w:pPr>
              <w:rPr>
                <w:rFonts w:eastAsia="標楷體"/>
                <w:color w:val="000000" w:themeColor="text1"/>
                <w:sz w:val="22"/>
                <w:szCs w:val="26"/>
              </w:rPr>
            </w:pPr>
            <w:r w:rsidRPr="00BC71B5">
              <w:rPr>
                <w:rFonts w:eastAsia="標楷體" w:hAnsi="標楷體"/>
                <w:color w:val="000000" w:themeColor="text1"/>
                <w:sz w:val="22"/>
                <w:szCs w:val="26"/>
              </w:rPr>
              <w:t>公開取得</w:t>
            </w:r>
            <w:r w:rsidR="00B16AEA" w:rsidRPr="00BC71B5">
              <w:rPr>
                <w:rFonts w:eastAsia="標楷體" w:hAnsi="標楷體"/>
                <w:color w:val="000000" w:themeColor="text1"/>
                <w:sz w:val="22"/>
                <w:szCs w:val="26"/>
              </w:rPr>
              <w:t>廠商</w:t>
            </w:r>
            <w:r w:rsidRPr="00BC71B5">
              <w:rPr>
                <w:rFonts w:eastAsia="標楷體" w:hAnsi="標楷體" w:hint="eastAsia"/>
                <w:color w:val="000000" w:themeColor="text1"/>
                <w:sz w:val="22"/>
                <w:szCs w:val="26"/>
              </w:rPr>
              <w:t>企畫書</w:t>
            </w:r>
          </w:p>
        </w:tc>
        <w:tc>
          <w:tcPr>
            <w:tcW w:w="3758" w:type="dxa"/>
            <w:gridSpan w:val="4"/>
            <w:tcBorders>
              <w:top w:val="single" w:sz="12" w:space="0" w:color="auto"/>
              <w:bottom w:val="double" w:sz="4" w:space="0" w:color="auto"/>
              <w:right w:val="single" w:sz="12" w:space="0" w:color="auto"/>
            </w:tcBorders>
            <w:vAlign w:val="center"/>
          </w:tcPr>
          <w:p w14:paraId="3126B7D2" w14:textId="77777777" w:rsidR="00DD0931" w:rsidRPr="00BC71B5" w:rsidRDefault="00DD0931" w:rsidP="00B751BD">
            <w:pPr>
              <w:spacing w:beforeLines="50" w:before="120" w:line="300" w:lineRule="exact"/>
              <w:jc w:val="center"/>
              <w:rPr>
                <w:rFonts w:eastAsia="標楷體"/>
                <w:b/>
                <w:color w:val="000000" w:themeColor="text1"/>
                <w:sz w:val="30"/>
              </w:rPr>
            </w:pPr>
            <w:r w:rsidRPr="00BC71B5">
              <w:rPr>
                <w:rFonts w:eastAsia="標楷體" w:hAnsi="標楷體"/>
                <w:b/>
                <w:color w:val="000000" w:themeColor="text1"/>
                <w:sz w:val="30"/>
              </w:rPr>
              <w:t>投標</w:t>
            </w:r>
            <w:r w:rsidRPr="00BC71B5">
              <w:rPr>
                <w:rFonts w:eastAsia="標楷體" w:hAnsi="標楷體" w:hint="eastAsia"/>
                <w:b/>
                <w:color w:val="000000" w:themeColor="text1"/>
                <w:sz w:val="30"/>
                <w:u w:val="single"/>
              </w:rPr>
              <w:t>機構</w:t>
            </w:r>
            <w:r w:rsidRPr="00BC71B5">
              <w:rPr>
                <w:rFonts w:eastAsia="標楷體" w:hAnsi="標楷體"/>
                <w:b/>
                <w:color w:val="000000" w:themeColor="text1"/>
                <w:sz w:val="30"/>
              </w:rPr>
              <w:t>資格暨</w:t>
            </w:r>
            <w:bookmarkStart w:id="21" w:name="_Hlk170825997"/>
            <w:r w:rsidRPr="00BC71B5">
              <w:rPr>
                <w:rFonts w:eastAsia="標楷體" w:hAnsi="標楷體"/>
                <w:b/>
                <w:color w:val="000000" w:themeColor="text1"/>
                <w:sz w:val="30"/>
              </w:rPr>
              <w:t>規格審查表</w:t>
            </w:r>
            <w:bookmarkEnd w:id="21"/>
          </w:p>
          <w:p w14:paraId="3566B77A" w14:textId="26E649B2" w:rsidR="00DD0931" w:rsidRPr="00BC71B5" w:rsidRDefault="00DD0931" w:rsidP="00B751BD">
            <w:pPr>
              <w:spacing w:beforeLines="60" w:before="144" w:line="300" w:lineRule="exact"/>
              <w:jc w:val="center"/>
              <w:rPr>
                <w:b/>
                <w:bCs/>
                <w:noProof/>
                <w:color w:val="000000" w:themeColor="text1"/>
                <w:sz w:val="30"/>
              </w:rPr>
            </w:pPr>
            <w:r w:rsidRPr="00BC71B5">
              <w:rPr>
                <w:rFonts w:eastAsia="標楷體" w:hAnsi="標楷體"/>
                <w:color w:val="000000" w:themeColor="text1"/>
                <w:sz w:val="30"/>
              </w:rPr>
              <w:t>案號</w:t>
            </w:r>
            <w:r w:rsidRPr="00BC71B5">
              <w:rPr>
                <w:rFonts w:eastAsia="標楷體"/>
                <w:color w:val="000000" w:themeColor="text1"/>
                <w:sz w:val="30"/>
              </w:rPr>
              <w:t>：</w:t>
            </w:r>
            <w:r w:rsidR="001E641C" w:rsidRPr="00BC71B5">
              <w:rPr>
                <w:rFonts w:eastAsia="標楷體"/>
                <w:color w:val="000000" w:themeColor="text1"/>
                <w:sz w:val="30"/>
              </w:rPr>
              <w:t>CK</w:t>
            </w:r>
            <w:r w:rsidR="001E641C" w:rsidRPr="00BC71B5">
              <w:rPr>
                <w:rFonts w:eastAsia="標楷體" w:hint="eastAsia"/>
                <w:color w:val="000000" w:themeColor="text1"/>
                <w:sz w:val="30"/>
              </w:rPr>
              <w:t>113025</w:t>
            </w:r>
          </w:p>
          <w:p w14:paraId="40998209" w14:textId="5F51DB83" w:rsidR="005D19B2" w:rsidRPr="00BC71B5" w:rsidRDefault="005D19B2" w:rsidP="00E36B0C">
            <w:pPr>
              <w:spacing w:beforeLines="60" w:before="144" w:line="300" w:lineRule="exact"/>
              <w:jc w:val="center"/>
              <w:rPr>
                <w:rFonts w:eastAsia="標楷體"/>
                <w:color w:val="000000" w:themeColor="text1"/>
                <w:sz w:val="28"/>
                <w:szCs w:val="28"/>
              </w:rPr>
            </w:pPr>
            <w:r w:rsidRPr="00BC71B5">
              <w:rPr>
                <w:rFonts w:eastAsia="標楷體" w:hAnsi="標楷體" w:hint="eastAsia"/>
                <w:color w:val="000000" w:themeColor="text1"/>
                <w:sz w:val="28"/>
                <w:szCs w:val="28"/>
              </w:rPr>
              <w:t>審查日期：</w:t>
            </w:r>
            <w:r w:rsidR="00EC399A" w:rsidRPr="00BC71B5">
              <w:rPr>
                <w:rFonts w:eastAsia="標楷體" w:hAnsi="標楷體" w:hint="eastAsia"/>
                <w:color w:val="000000" w:themeColor="text1"/>
                <w:sz w:val="28"/>
                <w:szCs w:val="28"/>
              </w:rPr>
              <w:t>1</w:t>
            </w:r>
            <w:r w:rsidR="00A76E0E" w:rsidRPr="00BC71B5">
              <w:rPr>
                <w:rFonts w:eastAsia="標楷體" w:hAnsi="標楷體" w:hint="eastAsia"/>
                <w:color w:val="000000" w:themeColor="text1"/>
                <w:sz w:val="28"/>
                <w:szCs w:val="28"/>
              </w:rPr>
              <w:t>1</w:t>
            </w:r>
            <w:r w:rsidR="00644C6D" w:rsidRPr="00BC71B5">
              <w:rPr>
                <w:rFonts w:eastAsia="標楷體" w:hAnsi="標楷體" w:hint="eastAsia"/>
                <w:color w:val="000000" w:themeColor="text1"/>
                <w:sz w:val="28"/>
                <w:szCs w:val="28"/>
              </w:rPr>
              <w:t>3</w:t>
            </w:r>
            <w:r w:rsidR="009E362C" w:rsidRPr="00BC71B5">
              <w:rPr>
                <w:rFonts w:eastAsia="標楷體" w:hAnsi="標楷體" w:hint="eastAsia"/>
                <w:color w:val="000000" w:themeColor="text1"/>
                <w:sz w:val="28"/>
                <w:szCs w:val="28"/>
              </w:rPr>
              <w:t>年</w:t>
            </w:r>
            <w:r w:rsidR="001E641C" w:rsidRPr="00BC71B5">
              <w:rPr>
                <w:rFonts w:eastAsia="標楷體" w:hAnsi="標楷體" w:hint="eastAsia"/>
                <w:color w:val="000000" w:themeColor="text1"/>
                <w:sz w:val="28"/>
                <w:szCs w:val="28"/>
              </w:rPr>
              <w:t>10</w:t>
            </w:r>
            <w:r w:rsidRPr="00BC71B5">
              <w:rPr>
                <w:rFonts w:eastAsia="標楷體" w:hAnsi="標楷體" w:hint="eastAsia"/>
                <w:color w:val="000000" w:themeColor="text1"/>
                <w:sz w:val="28"/>
                <w:szCs w:val="28"/>
              </w:rPr>
              <w:t>月</w:t>
            </w:r>
            <w:r w:rsidR="001E641C" w:rsidRPr="00BC71B5">
              <w:rPr>
                <w:rFonts w:eastAsia="標楷體" w:hAnsi="標楷體" w:hint="eastAsia"/>
                <w:color w:val="000000" w:themeColor="text1"/>
                <w:sz w:val="28"/>
                <w:szCs w:val="28"/>
              </w:rPr>
              <w:t>14</w:t>
            </w:r>
            <w:r w:rsidR="00694276" w:rsidRPr="00BC71B5">
              <w:rPr>
                <w:rFonts w:eastAsia="標楷體" w:hAnsi="標楷體" w:hint="eastAsia"/>
                <w:color w:val="000000" w:themeColor="text1"/>
                <w:sz w:val="28"/>
                <w:szCs w:val="28"/>
              </w:rPr>
              <w:t>日</w:t>
            </w:r>
          </w:p>
        </w:tc>
      </w:tr>
      <w:tr w:rsidR="00BC71B5" w:rsidRPr="00BC71B5" w14:paraId="553FF3D4" w14:textId="77777777" w:rsidTr="00DB3056">
        <w:trPr>
          <w:cantSplit/>
          <w:trHeight w:val="57"/>
        </w:trPr>
        <w:tc>
          <w:tcPr>
            <w:tcW w:w="715" w:type="dxa"/>
            <w:vMerge w:val="restart"/>
            <w:tcBorders>
              <w:top w:val="double" w:sz="4" w:space="0" w:color="auto"/>
              <w:left w:val="single" w:sz="12" w:space="0" w:color="auto"/>
            </w:tcBorders>
            <w:textDirection w:val="tbRlV"/>
            <w:vAlign w:val="center"/>
          </w:tcPr>
          <w:p w14:paraId="167D7AA6" w14:textId="77777777" w:rsidR="00DD0931" w:rsidRPr="00BC71B5" w:rsidRDefault="00DD0931" w:rsidP="00DD0931">
            <w:pPr>
              <w:ind w:left="57" w:right="57"/>
              <w:jc w:val="distribute"/>
              <w:rPr>
                <w:rFonts w:eastAsia="標楷體"/>
                <w:b/>
                <w:color w:val="000000" w:themeColor="text1"/>
                <w:szCs w:val="28"/>
              </w:rPr>
            </w:pPr>
            <w:r w:rsidRPr="00BC71B5">
              <w:rPr>
                <w:rFonts w:eastAsia="標楷體" w:hAnsi="標楷體" w:hint="eastAsia"/>
                <w:b/>
                <w:color w:val="000000" w:themeColor="text1"/>
                <w:szCs w:val="28"/>
              </w:rPr>
              <w:t xml:space="preserve">                </w:t>
            </w:r>
            <w:r w:rsidRPr="00BC71B5">
              <w:rPr>
                <w:rFonts w:eastAsia="標楷體" w:hAnsi="標楷體"/>
                <w:b/>
                <w:color w:val="000000" w:themeColor="text1"/>
                <w:szCs w:val="28"/>
              </w:rPr>
              <w:t>資格欄</w:t>
            </w:r>
          </w:p>
        </w:tc>
        <w:tc>
          <w:tcPr>
            <w:tcW w:w="2624" w:type="dxa"/>
            <w:gridSpan w:val="2"/>
            <w:tcBorders>
              <w:top w:val="double" w:sz="4" w:space="0" w:color="auto"/>
            </w:tcBorders>
            <w:vAlign w:val="center"/>
          </w:tcPr>
          <w:p w14:paraId="66D6EBFF" w14:textId="77777777" w:rsidR="00DD0931" w:rsidRPr="00BC71B5" w:rsidRDefault="00DD0931" w:rsidP="00DD0931">
            <w:pPr>
              <w:spacing w:line="440" w:lineRule="exact"/>
              <w:ind w:leftChars="20" w:left="48" w:rightChars="20" w:right="48"/>
              <w:jc w:val="distribute"/>
              <w:rPr>
                <w:rFonts w:eastAsia="標楷體"/>
                <w:color w:val="000000" w:themeColor="text1"/>
              </w:rPr>
            </w:pPr>
            <w:r w:rsidRPr="00BC71B5">
              <w:rPr>
                <w:rFonts w:eastAsia="標楷體" w:hAnsi="標楷體"/>
                <w:color w:val="000000" w:themeColor="text1"/>
              </w:rPr>
              <w:t>名稱</w:t>
            </w:r>
          </w:p>
        </w:tc>
        <w:tc>
          <w:tcPr>
            <w:tcW w:w="6589" w:type="dxa"/>
            <w:gridSpan w:val="8"/>
            <w:tcBorders>
              <w:top w:val="double" w:sz="4" w:space="0" w:color="auto"/>
              <w:bottom w:val="single" w:sz="4" w:space="0" w:color="auto"/>
              <w:right w:val="single" w:sz="12" w:space="0" w:color="000000"/>
            </w:tcBorders>
            <w:vAlign w:val="center"/>
          </w:tcPr>
          <w:p w14:paraId="5E289098" w14:textId="77777777" w:rsidR="00DD0931" w:rsidRPr="00BC71B5" w:rsidRDefault="00DD0931" w:rsidP="00DD0931">
            <w:pPr>
              <w:spacing w:line="440" w:lineRule="exact"/>
              <w:jc w:val="center"/>
              <w:rPr>
                <w:rFonts w:eastAsia="標楷體"/>
                <w:color w:val="000000" w:themeColor="text1"/>
              </w:rPr>
            </w:pPr>
          </w:p>
        </w:tc>
      </w:tr>
      <w:tr w:rsidR="00BC71B5" w:rsidRPr="00BC71B5" w14:paraId="7A244598" w14:textId="77777777" w:rsidTr="00DB3056">
        <w:trPr>
          <w:cantSplit/>
          <w:trHeight w:val="454"/>
        </w:trPr>
        <w:tc>
          <w:tcPr>
            <w:tcW w:w="715" w:type="dxa"/>
            <w:vMerge/>
            <w:tcBorders>
              <w:left w:val="single" w:sz="12" w:space="0" w:color="auto"/>
            </w:tcBorders>
          </w:tcPr>
          <w:p w14:paraId="1179F957" w14:textId="77777777" w:rsidR="00DD0931" w:rsidRPr="00BC71B5" w:rsidRDefault="00DD0931" w:rsidP="00DD0931">
            <w:pPr>
              <w:rPr>
                <w:rFonts w:eastAsia="標楷體"/>
                <w:color w:val="000000" w:themeColor="text1"/>
              </w:rPr>
            </w:pPr>
          </w:p>
        </w:tc>
        <w:tc>
          <w:tcPr>
            <w:tcW w:w="2624" w:type="dxa"/>
            <w:gridSpan w:val="2"/>
            <w:tcBorders>
              <w:bottom w:val="single" w:sz="4" w:space="0" w:color="auto"/>
            </w:tcBorders>
            <w:vAlign w:val="center"/>
          </w:tcPr>
          <w:p w14:paraId="0F5F329C" w14:textId="77777777" w:rsidR="00DD0931" w:rsidRPr="00BC71B5" w:rsidRDefault="00DD0931" w:rsidP="00DD0931">
            <w:pPr>
              <w:spacing w:before="100" w:beforeAutospacing="1" w:after="100" w:afterAutospacing="1" w:line="440" w:lineRule="exact"/>
              <w:ind w:leftChars="20" w:left="48" w:rightChars="20" w:right="48"/>
              <w:jc w:val="distribute"/>
              <w:textAlignment w:val="center"/>
              <w:rPr>
                <w:rFonts w:eastAsia="標楷體" w:hAnsi="標楷體"/>
                <w:color w:val="000000" w:themeColor="text1"/>
              </w:rPr>
            </w:pPr>
            <w:r w:rsidRPr="00BC71B5">
              <w:rPr>
                <w:rFonts w:eastAsia="標楷體" w:hAnsi="標楷體"/>
                <w:color w:val="000000" w:themeColor="text1"/>
              </w:rPr>
              <w:t>地址</w:t>
            </w:r>
          </w:p>
        </w:tc>
        <w:tc>
          <w:tcPr>
            <w:tcW w:w="6589" w:type="dxa"/>
            <w:gridSpan w:val="8"/>
            <w:tcBorders>
              <w:bottom w:val="single" w:sz="4" w:space="0" w:color="auto"/>
              <w:right w:val="single" w:sz="12" w:space="0" w:color="000000"/>
            </w:tcBorders>
            <w:vAlign w:val="center"/>
          </w:tcPr>
          <w:p w14:paraId="52254065" w14:textId="77777777" w:rsidR="00DD0931" w:rsidRPr="00BC71B5" w:rsidRDefault="00DD0931" w:rsidP="00DD0931">
            <w:pPr>
              <w:spacing w:before="100" w:beforeAutospacing="1" w:after="100" w:afterAutospacing="1" w:line="440" w:lineRule="exact"/>
              <w:ind w:left="20" w:right="20"/>
              <w:jc w:val="distribute"/>
              <w:rPr>
                <w:rFonts w:eastAsia="標楷體"/>
                <w:color w:val="000000" w:themeColor="text1"/>
              </w:rPr>
            </w:pPr>
          </w:p>
        </w:tc>
      </w:tr>
      <w:tr w:rsidR="00BC71B5" w:rsidRPr="00BC71B5" w14:paraId="6D2FEF5D" w14:textId="77777777" w:rsidTr="00DB3056">
        <w:trPr>
          <w:cantSplit/>
          <w:trHeight w:val="454"/>
        </w:trPr>
        <w:tc>
          <w:tcPr>
            <w:tcW w:w="715" w:type="dxa"/>
            <w:vMerge/>
            <w:tcBorders>
              <w:left w:val="single" w:sz="12" w:space="0" w:color="auto"/>
            </w:tcBorders>
          </w:tcPr>
          <w:p w14:paraId="5C8ECF6E" w14:textId="77777777" w:rsidR="00DD0931" w:rsidRPr="00BC71B5" w:rsidRDefault="00DD0931" w:rsidP="00DD0931">
            <w:pPr>
              <w:rPr>
                <w:rFonts w:eastAsia="標楷體"/>
                <w:color w:val="000000" w:themeColor="text1"/>
              </w:rPr>
            </w:pPr>
          </w:p>
        </w:tc>
        <w:tc>
          <w:tcPr>
            <w:tcW w:w="2624" w:type="dxa"/>
            <w:gridSpan w:val="2"/>
            <w:tcBorders>
              <w:bottom w:val="single" w:sz="4" w:space="0" w:color="auto"/>
              <w:right w:val="single" w:sz="4" w:space="0" w:color="auto"/>
            </w:tcBorders>
            <w:vAlign w:val="center"/>
          </w:tcPr>
          <w:p w14:paraId="6DB8887F" w14:textId="77777777" w:rsidR="00DD0931" w:rsidRPr="00BC71B5" w:rsidRDefault="00DD0931" w:rsidP="00DD0931">
            <w:pPr>
              <w:spacing w:before="100" w:beforeAutospacing="1" w:after="100" w:afterAutospacing="1" w:line="440" w:lineRule="exact"/>
              <w:ind w:leftChars="20" w:left="48" w:rightChars="20" w:right="48"/>
              <w:jc w:val="distribute"/>
              <w:textAlignment w:val="center"/>
              <w:rPr>
                <w:rFonts w:eastAsia="標楷體"/>
                <w:color w:val="000000" w:themeColor="text1"/>
              </w:rPr>
            </w:pPr>
            <w:r w:rsidRPr="00BC71B5">
              <w:rPr>
                <w:rFonts w:eastAsia="標楷體" w:hint="eastAsia"/>
                <w:color w:val="000000" w:themeColor="text1"/>
              </w:rPr>
              <w:t>負責人</w:t>
            </w:r>
          </w:p>
        </w:tc>
        <w:tc>
          <w:tcPr>
            <w:tcW w:w="2809" w:type="dxa"/>
            <w:gridSpan w:val="3"/>
            <w:tcBorders>
              <w:left w:val="single" w:sz="4" w:space="0" w:color="auto"/>
              <w:bottom w:val="single" w:sz="4" w:space="0" w:color="auto"/>
              <w:right w:val="single" w:sz="4" w:space="0" w:color="auto"/>
            </w:tcBorders>
            <w:vAlign w:val="center"/>
          </w:tcPr>
          <w:p w14:paraId="5B5972A9" w14:textId="77777777" w:rsidR="00DD0931" w:rsidRPr="00BC71B5" w:rsidRDefault="00DD0931" w:rsidP="00DD0931">
            <w:pPr>
              <w:spacing w:before="100" w:beforeAutospacing="1" w:after="100" w:afterAutospacing="1" w:line="440" w:lineRule="exact"/>
              <w:ind w:left="20" w:right="20"/>
              <w:jc w:val="distribute"/>
              <w:rPr>
                <w:rFonts w:eastAsia="標楷體"/>
                <w:color w:val="000000" w:themeColor="text1"/>
              </w:rPr>
            </w:pPr>
          </w:p>
        </w:tc>
        <w:tc>
          <w:tcPr>
            <w:tcW w:w="1583" w:type="dxa"/>
            <w:gridSpan w:val="2"/>
            <w:tcBorders>
              <w:left w:val="single" w:sz="4" w:space="0" w:color="auto"/>
              <w:bottom w:val="single" w:sz="4" w:space="0" w:color="auto"/>
              <w:right w:val="single" w:sz="4" w:space="0" w:color="auto"/>
            </w:tcBorders>
            <w:vAlign w:val="center"/>
          </w:tcPr>
          <w:p w14:paraId="1190A76C" w14:textId="77777777" w:rsidR="00DD0931" w:rsidRPr="00BC71B5" w:rsidRDefault="00DD0931" w:rsidP="00DD0931">
            <w:pPr>
              <w:spacing w:before="100" w:beforeAutospacing="1" w:after="100" w:afterAutospacing="1" w:line="440" w:lineRule="exact"/>
              <w:ind w:left="23" w:right="23"/>
              <w:jc w:val="distribute"/>
              <w:rPr>
                <w:rFonts w:eastAsia="標楷體"/>
                <w:color w:val="000000" w:themeColor="text1"/>
              </w:rPr>
            </w:pPr>
            <w:r w:rsidRPr="00BC71B5">
              <w:rPr>
                <w:rFonts w:eastAsia="標楷體" w:hint="eastAsia"/>
                <w:color w:val="000000" w:themeColor="text1"/>
              </w:rPr>
              <w:t>聯絡人</w:t>
            </w:r>
          </w:p>
        </w:tc>
        <w:tc>
          <w:tcPr>
            <w:tcW w:w="2197" w:type="dxa"/>
            <w:gridSpan w:val="3"/>
            <w:tcBorders>
              <w:left w:val="single" w:sz="4" w:space="0" w:color="auto"/>
              <w:bottom w:val="single" w:sz="4" w:space="0" w:color="auto"/>
              <w:right w:val="single" w:sz="12" w:space="0" w:color="000000"/>
            </w:tcBorders>
            <w:vAlign w:val="center"/>
          </w:tcPr>
          <w:p w14:paraId="75738E88" w14:textId="77777777" w:rsidR="00DD0931" w:rsidRPr="00BC71B5" w:rsidRDefault="00DD0931" w:rsidP="00DD0931">
            <w:pPr>
              <w:spacing w:before="100" w:beforeAutospacing="1" w:after="100" w:afterAutospacing="1" w:line="440" w:lineRule="exact"/>
              <w:ind w:left="20" w:right="20"/>
              <w:jc w:val="distribute"/>
              <w:rPr>
                <w:rFonts w:eastAsia="標楷體"/>
                <w:color w:val="000000" w:themeColor="text1"/>
                <w:sz w:val="22"/>
              </w:rPr>
            </w:pPr>
          </w:p>
        </w:tc>
      </w:tr>
      <w:tr w:rsidR="00BC71B5" w:rsidRPr="00BC71B5" w14:paraId="2ED97FC4" w14:textId="77777777" w:rsidTr="00DB3056">
        <w:trPr>
          <w:cantSplit/>
          <w:trHeight w:val="454"/>
        </w:trPr>
        <w:tc>
          <w:tcPr>
            <w:tcW w:w="715" w:type="dxa"/>
            <w:vMerge/>
            <w:tcBorders>
              <w:left w:val="single" w:sz="12" w:space="0" w:color="auto"/>
            </w:tcBorders>
          </w:tcPr>
          <w:p w14:paraId="62FEBBA5" w14:textId="77777777" w:rsidR="00DD0931" w:rsidRPr="00BC71B5" w:rsidRDefault="00DD0931" w:rsidP="00DD0931">
            <w:pPr>
              <w:rPr>
                <w:rFonts w:eastAsia="標楷體"/>
                <w:color w:val="000000" w:themeColor="text1"/>
              </w:rPr>
            </w:pPr>
          </w:p>
        </w:tc>
        <w:tc>
          <w:tcPr>
            <w:tcW w:w="2624" w:type="dxa"/>
            <w:gridSpan w:val="2"/>
            <w:tcBorders>
              <w:top w:val="single" w:sz="4" w:space="0" w:color="auto"/>
              <w:bottom w:val="single" w:sz="12" w:space="0" w:color="auto"/>
              <w:right w:val="single" w:sz="4" w:space="0" w:color="auto"/>
            </w:tcBorders>
            <w:vAlign w:val="center"/>
          </w:tcPr>
          <w:p w14:paraId="61718254" w14:textId="77777777" w:rsidR="00DD0931" w:rsidRPr="00BC71B5" w:rsidRDefault="00DD0931" w:rsidP="00DD0931">
            <w:pPr>
              <w:spacing w:before="100" w:beforeAutospacing="1" w:after="100" w:afterAutospacing="1" w:line="440" w:lineRule="exact"/>
              <w:ind w:leftChars="20" w:left="48" w:rightChars="20" w:right="48"/>
              <w:jc w:val="distribute"/>
              <w:textAlignment w:val="center"/>
              <w:rPr>
                <w:rFonts w:eastAsia="標楷體"/>
                <w:color w:val="000000" w:themeColor="text1"/>
              </w:rPr>
            </w:pPr>
            <w:r w:rsidRPr="00BC71B5">
              <w:rPr>
                <w:rFonts w:eastAsia="標楷體" w:hint="eastAsia"/>
                <w:color w:val="000000" w:themeColor="text1"/>
              </w:rPr>
              <w:t>聯絡電話</w:t>
            </w:r>
          </w:p>
        </w:tc>
        <w:tc>
          <w:tcPr>
            <w:tcW w:w="2809" w:type="dxa"/>
            <w:gridSpan w:val="3"/>
            <w:tcBorders>
              <w:top w:val="single" w:sz="4" w:space="0" w:color="auto"/>
              <w:left w:val="single" w:sz="4" w:space="0" w:color="auto"/>
              <w:bottom w:val="single" w:sz="12" w:space="0" w:color="auto"/>
              <w:right w:val="single" w:sz="4" w:space="0" w:color="auto"/>
            </w:tcBorders>
            <w:vAlign w:val="center"/>
          </w:tcPr>
          <w:p w14:paraId="5AA1C51A" w14:textId="77777777" w:rsidR="00DD0931" w:rsidRPr="00BC71B5" w:rsidRDefault="00DD0931" w:rsidP="00DD0931">
            <w:pPr>
              <w:spacing w:before="100" w:beforeAutospacing="1" w:after="100" w:afterAutospacing="1" w:line="440" w:lineRule="exact"/>
              <w:ind w:left="20" w:right="20"/>
              <w:jc w:val="distribute"/>
              <w:rPr>
                <w:rFonts w:eastAsia="標楷體"/>
                <w:color w:val="000000" w:themeColor="text1"/>
              </w:rPr>
            </w:pPr>
          </w:p>
        </w:tc>
        <w:tc>
          <w:tcPr>
            <w:tcW w:w="1583" w:type="dxa"/>
            <w:gridSpan w:val="2"/>
            <w:tcBorders>
              <w:top w:val="single" w:sz="4" w:space="0" w:color="auto"/>
              <w:left w:val="single" w:sz="4" w:space="0" w:color="auto"/>
              <w:bottom w:val="single" w:sz="12" w:space="0" w:color="auto"/>
              <w:right w:val="single" w:sz="4" w:space="0" w:color="auto"/>
            </w:tcBorders>
            <w:vAlign w:val="center"/>
          </w:tcPr>
          <w:p w14:paraId="0B136891" w14:textId="77777777" w:rsidR="00DD0931" w:rsidRPr="00BC71B5" w:rsidRDefault="00DD0931" w:rsidP="00DD0931">
            <w:pPr>
              <w:spacing w:before="100" w:beforeAutospacing="1" w:after="100" w:afterAutospacing="1" w:line="440" w:lineRule="exact"/>
              <w:ind w:left="23" w:right="23"/>
              <w:jc w:val="distribute"/>
              <w:rPr>
                <w:rFonts w:eastAsia="標楷體"/>
                <w:color w:val="000000" w:themeColor="text1"/>
              </w:rPr>
            </w:pPr>
            <w:r w:rsidRPr="00BC71B5">
              <w:rPr>
                <w:rFonts w:eastAsia="標楷體" w:hint="eastAsia"/>
                <w:color w:val="000000" w:themeColor="text1"/>
              </w:rPr>
              <w:t>聯絡傳真</w:t>
            </w:r>
          </w:p>
        </w:tc>
        <w:tc>
          <w:tcPr>
            <w:tcW w:w="2197" w:type="dxa"/>
            <w:gridSpan w:val="3"/>
            <w:tcBorders>
              <w:top w:val="single" w:sz="4" w:space="0" w:color="auto"/>
              <w:left w:val="single" w:sz="4" w:space="0" w:color="auto"/>
              <w:bottom w:val="single" w:sz="12" w:space="0" w:color="auto"/>
              <w:right w:val="single" w:sz="12" w:space="0" w:color="000000"/>
            </w:tcBorders>
            <w:vAlign w:val="center"/>
          </w:tcPr>
          <w:p w14:paraId="029F284B" w14:textId="77777777" w:rsidR="00DD0931" w:rsidRPr="00BC71B5" w:rsidRDefault="00DD0931" w:rsidP="00DD0931">
            <w:pPr>
              <w:spacing w:before="100" w:beforeAutospacing="1" w:after="100" w:afterAutospacing="1" w:line="440" w:lineRule="exact"/>
              <w:ind w:left="20" w:right="20"/>
              <w:jc w:val="distribute"/>
              <w:rPr>
                <w:rFonts w:eastAsia="標楷體"/>
                <w:color w:val="000000" w:themeColor="text1"/>
              </w:rPr>
            </w:pPr>
          </w:p>
        </w:tc>
      </w:tr>
      <w:tr w:rsidR="00BC71B5" w:rsidRPr="00BC71B5" w14:paraId="58925DDA" w14:textId="77777777">
        <w:trPr>
          <w:cantSplit/>
          <w:trHeight w:val="405"/>
        </w:trPr>
        <w:tc>
          <w:tcPr>
            <w:tcW w:w="715" w:type="dxa"/>
            <w:vMerge/>
            <w:tcBorders>
              <w:left w:val="single" w:sz="12" w:space="0" w:color="auto"/>
            </w:tcBorders>
          </w:tcPr>
          <w:p w14:paraId="690756B9" w14:textId="77777777" w:rsidR="00DD0931" w:rsidRPr="00BC71B5" w:rsidRDefault="00DD0931" w:rsidP="00DD0931">
            <w:pPr>
              <w:rPr>
                <w:rFonts w:eastAsia="標楷體"/>
                <w:color w:val="000000" w:themeColor="text1"/>
              </w:rPr>
            </w:pPr>
          </w:p>
        </w:tc>
        <w:tc>
          <w:tcPr>
            <w:tcW w:w="7343" w:type="dxa"/>
            <w:gridSpan w:val="8"/>
            <w:vMerge w:val="restart"/>
            <w:tcBorders>
              <w:top w:val="single" w:sz="12" w:space="0" w:color="auto"/>
              <w:bottom w:val="nil"/>
            </w:tcBorders>
            <w:vAlign w:val="center"/>
          </w:tcPr>
          <w:p w14:paraId="5996E3DA" w14:textId="77777777" w:rsidR="00DD0931" w:rsidRPr="00BC71B5" w:rsidRDefault="00DD0931" w:rsidP="00DD0931">
            <w:pPr>
              <w:spacing w:line="600" w:lineRule="exact"/>
              <w:ind w:left="20" w:right="20"/>
              <w:jc w:val="distribute"/>
              <w:rPr>
                <w:rFonts w:eastAsia="標楷體"/>
                <w:b/>
                <w:color w:val="000000" w:themeColor="text1"/>
              </w:rPr>
            </w:pPr>
            <w:r w:rsidRPr="00BC71B5">
              <w:rPr>
                <w:rFonts w:eastAsia="標楷體" w:hAnsi="標楷體"/>
                <w:b/>
                <w:color w:val="000000" w:themeColor="text1"/>
              </w:rPr>
              <w:t>資格證明文件</w:t>
            </w:r>
          </w:p>
        </w:tc>
        <w:tc>
          <w:tcPr>
            <w:tcW w:w="1870" w:type="dxa"/>
            <w:gridSpan w:val="2"/>
            <w:tcBorders>
              <w:top w:val="single" w:sz="12" w:space="0" w:color="auto"/>
              <w:bottom w:val="single" w:sz="4" w:space="0" w:color="auto"/>
              <w:right w:val="single" w:sz="12" w:space="0" w:color="auto"/>
            </w:tcBorders>
            <w:vAlign w:val="center"/>
          </w:tcPr>
          <w:p w14:paraId="0CB00A93" w14:textId="77777777" w:rsidR="00DD0931" w:rsidRPr="00BC71B5" w:rsidRDefault="00DD0931" w:rsidP="00DD0931">
            <w:pPr>
              <w:jc w:val="center"/>
              <w:rPr>
                <w:rFonts w:eastAsia="標楷體"/>
                <w:color w:val="000000" w:themeColor="text1"/>
              </w:rPr>
            </w:pPr>
            <w:r w:rsidRPr="00BC71B5">
              <w:rPr>
                <w:rFonts w:eastAsia="標楷體" w:hAnsi="標楷體"/>
                <w:color w:val="000000" w:themeColor="text1"/>
              </w:rPr>
              <w:t>審查情形</w:t>
            </w:r>
          </w:p>
        </w:tc>
      </w:tr>
      <w:tr w:rsidR="00BC71B5" w:rsidRPr="00BC71B5" w14:paraId="4BA30B63" w14:textId="77777777" w:rsidTr="00B751BD">
        <w:trPr>
          <w:cantSplit/>
          <w:trHeight w:val="77"/>
        </w:trPr>
        <w:tc>
          <w:tcPr>
            <w:tcW w:w="715" w:type="dxa"/>
            <w:vMerge/>
            <w:tcBorders>
              <w:left w:val="single" w:sz="12" w:space="0" w:color="auto"/>
            </w:tcBorders>
          </w:tcPr>
          <w:p w14:paraId="022753BC" w14:textId="77777777" w:rsidR="00DD0931" w:rsidRPr="00BC71B5" w:rsidRDefault="00DD0931" w:rsidP="00DD0931">
            <w:pPr>
              <w:rPr>
                <w:rFonts w:eastAsia="標楷體"/>
                <w:color w:val="000000" w:themeColor="text1"/>
              </w:rPr>
            </w:pPr>
          </w:p>
        </w:tc>
        <w:tc>
          <w:tcPr>
            <w:tcW w:w="7343" w:type="dxa"/>
            <w:gridSpan w:val="8"/>
            <w:vMerge/>
            <w:tcBorders>
              <w:top w:val="nil"/>
            </w:tcBorders>
            <w:vAlign w:val="center"/>
          </w:tcPr>
          <w:p w14:paraId="39C3F71D" w14:textId="77777777" w:rsidR="00DD0931" w:rsidRPr="00BC71B5" w:rsidRDefault="00DD0931" w:rsidP="00DD0931">
            <w:pPr>
              <w:spacing w:line="600" w:lineRule="exact"/>
              <w:ind w:left="20" w:right="20"/>
              <w:jc w:val="distribute"/>
              <w:rPr>
                <w:rFonts w:eastAsia="標楷體"/>
                <w:color w:val="000000" w:themeColor="text1"/>
              </w:rPr>
            </w:pPr>
          </w:p>
        </w:tc>
        <w:tc>
          <w:tcPr>
            <w:tcW w:w="935" w:type="dxa"/>
            <w:tcBorders>
              <w:top w:val="nil"/>
            </w:tcBorders>
            <w:vAlign w:val="center"/>
          </w:tcPr>
          <w:p w14:paraId="2DEBE6A2" w14:textId="77777777" w:rsidR="00DD0931" w:rsidRPr="00BC71B5" w:rsidRDefault="00DD0931" w:rsidP="00DD0931">
            <w:pPr>
              <w:jc w:val="center"/>
              <w:rPr>
                <w:rFonts w:eastAsia="標楷體"/>
                <w:color w:val="000000" w:themeColor="text1"/>
              </w:rPr>
            </w:pPr>
            <w:r w:rsidRPr="00BC71B5">
              <w:rPr>
                <w:rFonts w:eastAsia="標楷體" w:hAnsi="標楷體"/>
                <w:color w:val="000000" w:themeColor="text1"/>
              </w:rPr>
              <w:t>符合</w:t>
            </w:r>
          </w:p>
        </w:tc>
        <w:tc>
          <w:tcPr>
            <w:tcW w:w="935" w:type="dxa"/>
            <w:tcBorders>
              <w:top w:val="nil"/>
              <w:right w:val="single" w:sz="12" w:space="0" w:color="auto"/>
            </w:tcBorders>
            <w:vAlign w:val="center"/>
          </w:tcPr>
          <w:p w14:paraId="4DFBB030" w14:textId="77777777" w:rsidR="00DD0931" w:rsidRPr="00BC71B5" w:rsidRDefault="00DD0931" w:rsidP="00DD0931">
            <w:pPr>
              <w:jc w:val="center"/>
              <w:rPr>
                <w:rFonts w:eastAsia="標楷體"/>
                <w:color w:val="000000" w:themeColor="text1"/>
              </w:rPr>
            </w:pPr>
            <w:r w:rsidRPr="00BC71B5">
              <w:rPr>
                <w:rFonts w:eastAsia="標楷體" w:hAnsi="標楷體"/>
                <w:color w:val="000000" w:themeColor="text1"/>
              </w:rPr>
              <w:t>不符合</w:t>
            </w:r>
          </w:p>
        </w:tc>
      </w:tr>
      <w:tr w:rsidR="00BC71B5" w:rsidRPr="00BC71B5" w14:paraId="6E42B2AF" w14:textId="77777777">
        <w:trPr>
          <w:cantSplit/>
          <w:trHeight w:val="397"/>
        </w:trPr>
        <w:tc>
          <w:tcPr>
            <w:tcW w:w="715" w:type="dxa"/>
            <w:vMerge/>
            <w:tcBorders>
              <w:left w:val="single" w:sz="12" w:space="0" w:color="auto"/>
            </w:tcBorders>
          </w:tcPr>
          <w:p w14:paraId="48F8A8A9" w14:textId="77777777" w:rsidR="00DD0931" w:rsidRPr="00BC71B5" w:rsidRDefault="00DD0931" w:rsidP="00DD0931">
            <w:pPr>
              <w:rPr>
                <w:rFonts w:eastAsia="標楷體"/>
                <w:color w:val="000000" w:themeColor="text1"/>
              </w:rPr>
            </w:pPr>
          </w:p>
        </w:tc>
        <w:tc>
          <w:tcPr>
            <w:tcW w:w="573" w:type="dxa"/>
            <w:vAlign w:val="center"/>
          </w:tcPr>
          <w:p w14:paraId="066B311E" w14:textId="77777777" w:rsidR="00DD0931" w:rsidRPr="00BC71B5" w:rsidRDefault="00DD0931" w:rsidP="00DD0931">
            <w:pPr>
              <w:spacing w:line="400" w:lineRule="exact"/>
              <w:ind w:leftChars="20" w:left="48" w:rightChars="20" w:right="48"/>
              <w:jc w:val="center"/>
              <w:textAlignment w:val="center"/>
              <w:rPr>
                <w:rFonts w:eastAsia="標楷體"/>
                <w:color w:val="000000" w:themeColor="text1"/>
              </w:rPr>
            </w:pPr>
            <w:r w:rsidRPr="00BC71B5">
              <w:rPr>
                <w:rFonts w:eastAsia="標楷體"/>
                <w:color w:val="000000" w:themeColor="text1"/>
              </w:rPr>
              <w:t>1.</w:t>
            </w:r>
          </w:p>
        </w:tc>
        <w:tc>
          <w:tcPr>
            <w:tcW w:w="2051" w:type="dxa"/>
            <w:vAlign w:val="center"/>
          </w:tcPr>
          <w:p w14:paraId="5947F795" w14:textId="77777777" w:rsidR="00DD0931" w:rsidRPr="00BC71B5" w:rsidRDefault="00DD0931" w:rsidP="00BA24A3">
            <w:pPr>
              <w:spacing w:line="380" w:lineRule="exact"/>
              <w:ind w:leftChars="20" w:left="48" w:rightChars="20" w:right="48"/>
              <w:jc w:val="distribute"/>
              <w:textAlignment w:val="center"/>
              <w:rPr>
                <w:rFonts w:eastAsia="標楷體"/>
                <w:b/>
                <w:bCs/>
                <w:color w:val="000000" w:themeColor="text1"/>
                <w:spacing w:val="-14"/>
                <w:sz w:val="21"/>
                <w:szCs w:val="21"/>
              </w:rPr>
            </w:pPr>
            <w:r w:rsidRPr="00BC71B5">
              <w:rPr>
                <w:rFonts w:eastAsia="標楷體" w:hAnsi="標楷體"/>
                <w:b/>
                <w:bCs/>
                <w:color w:val="000000" w:themeColor="text1"/>
                <w:spacing w:val="-10"/>
                <w:sz w:val="21"/>
                <w:szCs w:val="21"/>
              </w:rPr>
              <w:t>登記或設立登記證明文件</w:t>
            </w:r>
            <w:r w:rsidRPr="00BC71B5">
              <w:rPr>
                <w:rFonts w:eastAsia="標楷體" w:hAnsi="標楷體" w:hint="eastAsia"/>
                <w:b/>
                <w:bCs/>
                <w:color w:val="000000" w:themeColor="text1"/>
                <w:spacing w:val="-10"/>
                <w:sz w:val="21"/>
                <w:szCs w:val="21"/>
              </w:rPr>
              <w:t>影本</w:t>
            </w:r>
          </w:p>
        </w:tc>
        <w:tc>
          <w:tcPr>
            <w:tcW w:w="4719" w:type="dxa"/>
            <w:gridSpan w:val="6"/>
            <w:vAlign w:val="center"/>
          </w:tcPr>
          <w:p w14:paraId="38F1E4FF" w14:textId="77777777" w:rsidR="00DD0931" w:rsidRPr="00BC71B5" w:rsidRDefault="00DD0931" w:rsidP="00DD0931">
            <w:pPr>
              <w:spacing w:line="400" w:lineRule="exact"/>
              <w:jc w:val="both"/>
              <w:rPr>
                <w:rFonts w:eastAsia="標楷體" w:hAnsi="標楷體"/>
                <w:color w:val="000000" w:themeColor="text1"/>
                <w:sz w:val="21"/>
                <w:szCs w:val="21"/>
              </w:rPr>
            </w:pPr>
            <w:r w:rsidRPr="00BC71B5">
              <w:rPr>
                <w:rFonts w:eastAsia="標楷體" w:hAnsi="標楷體"/>
                <w:color w:val="000000" w:themeColor="text1"/>
                <w:sz w:val="21"/>
                <w:szCs w:val="21"/>
              </w:rPr>
              <w:t>統一編號：</w:t>
            </w:r>
          </w:p>
          <w:p w14:paraId="32EAEA9F" w14:textId="77777777" w:rsidR="00DD0931" w:rsidRPr="00BC71B5" w:rsidRDefault="00DD0931" w:rsidP="00DD0931">
            <w:pPr>
              <w:spacing w:line="400" w:lineRule="exact"/>
              <w:jc w:val="both"/>
              <w:rPr>
                <w:rFonts w:eastAsia="標楷體"/>
                <w:color w:val="000000" w:themeColor="text1"/>
                <w:sz w:val="21"/>
                <w:szCs w:val="21"/>
              </w:rPr>
            </w:pPr>
          </w:p>
        </w:tc>
        <w:tc>
          <w:tcPr>
            <w:tcW w:w="935" w:type="dxa"/>
            <w:vAlign w:val="center"/>
          </w:tcPr>
          <w:p w14:paraId="7937A362" w14:textId="77777777" w:rsidR="00DD0931" w:rsidRPr="00BC71B5" w:rsidRDefault="00DD0931" w:rsidP="00DD0931">
            <w:pPr>
              <w:spacing w:line="400" w:lineRule="exact"/>
              <w:jc w:val="center"/>
              <w:rPr>
                <w:rFonts w:eastAsia="標楷體"/>
                <w:color w:val="000000" w:themeColor="text1"/>
                <w:sz w:val="21"/>
                <w:szCs w:val="21"/>
              </w:rPr>
            </w:pPr>
          </w:p>
        </w:tc>
        <w:tc>
          <w:tcPr>
            <w:tcW w:w="935" w:type="dxa"/>
            <w:tcBorders>
              <w:right w:val="single" w:sz="12" w:space="0" w:color="auto"/>
            </w:tcBorders>
            <w:vAlign w:val="center"/>
          </w:tcPr>
          <w:p w14:paraId="6683EDB2" w14:textId="77777777" w:rsidR="00DD0931" w:rsidRPr="00BC71B5" w:rsidRDefault="00DD0931" w:rsidP="00DD0931">
            <w:pPr>
              <w:spacing w:line="400" w:lineRule="exact"/>
              <w:jc w:val="center"/>
              <w:rPr>
                <w:rFonts w:eastAsia="標楷體"/>
                <w:color w:val="000000" w:themeColor="text1"/>
                <w:sz w:val="21"/>
                <w:szCs w:val="21"/>
              </w:rPr>
            </w:pPr>
          </w:p>
        </w:tc>
      </w:tr>
      <w:tr w:rsidR="00BC71B5" w:rsidRPr="00BC71B5" w14:paraId="7E998430" w14:textId="77777777">
        <w:trPr>
          <w:cantSplit/>
          <w:trHeight w:val="581"/>
        </w:trPr>
        <w:tc>
          <w:tcPr>
            <w:tcW w:w="715" w:type="dxa"/>
            <w:vMerge/>
            <w:tcBorders>
              <w:left w:val="single" w:sz="12" w:space="0" w:color="auto"/>
            </w:tcBorders>
          </w:tcPr>
          <w:p w14:paraId="0FCDC86E" w14:textId="77777777" w:rsidR="00DD0931" w:rsidRPr="00BC71B5" w:rsidRDefault="00DD0931" w:rsidP="00DD0931">
            <w:pPr>
              <w:rPr>
                <w:rFonts w:eastAsia="標楷體"/>
                <w:color w:val="000000" w:themeColor="text1"/>
              </w:rPr>
            </w:pPr>
          </w:p>
        </w:tc>
        <w:tc>
          <w:tcPr>
            <w:tcW w:w="573" w:type="dxa"/>
            <w:vAlign w:val="center"/>
          </w:tcPr>
          <w:p w14:paraId="648EEA51" w14:textId="77777777" w:rsidR="00DD0931" w:rsidRPr="00BC71B5" w:rsidRDefault="00DD0931" w:rsidP="00DD0931">
            <w:pPr>
              <w:spacing w:line="400" w:lineRule="exact"/>
              <w:ind w:leftChars="20" w:left="48" w:rightChars="20" w:right="48"/>
              <w:jc w:val="center"/>
              <w:textAlignment w:val="center"/>
              <w:rPr>
                <w:rFonts w:eastAsia="標楷體"/>
                <w:color w:val="000000" w:themeColor="text1"/>
              </w:rPr>
            </w:pPr>
            <w:r w:rsidRPr="00BC71B5">
              <w:rPr>
                <w:rFonts w:eastAsia="標楷體"/>
                <w:color w:val="000000" w:themeColor="text1"/>
              </w:rPr>
              <w:t>2.</w:t>
            </w:r>
          </w:p>
        </w:tc>
        <w:tc>
          <w:tcPr>
            <w:tcW w:w="2051" w:type="dxa"/>
            <w:vAlign w:val="center"/>
          </w:tcPr>
          <w:p w14:paraId="59C014C5" w14:textId="77777777" w:rsidR="00DD0931" w:rsidRPr="00BC71B5" w:rsidRDefault="00DD0931" w:rsidP="00BA24A3">
            <w:pPr>
              <w:spacing w:line="380" w:lineRule="exact"/>
              <w:ind w:leftChars="20" w:left="48" w:rightChars="20" w:right="48"/>
              <w:jc w:val="distribute"/>
              <w:textAlignment w:val="center"/>
              <w:rPr>
                <w:rFonts w:eastAsia="標楷體"/>
                <w:color w:val="000000" w:themeColor="text1"/>
                <w:sz w:val="21"/>
                <w:szCs w:val="21"/>
              </w:rPr>
            </w:pPr>
            <w:r w:rsidRPr="00BC71B5">
              <w:rPr>
                <w:rFonts w:eastAsia="標楷體" w:hAnsi="標楷體"/>
                <w:color w:val="000000" w:themeColor="text1"/>
                <w:sz w:val="21"/>
                <w:szCs w:val="21"/>
              </w:rPr>
              <w:t>納稅</w:t>
            </w:r>
            <w:r w:rsidRPr="00BC71B5">
              <w:rPr>
                <w:rFonts w:eastAsia="標楷體" w:hAnsi="標楷體" w:hint="eastAsia"/>
                <w:color w:val="000000" w:themeColor="text1"/>
                <w:sz w:val="21"/>
                <w:szCs w:val="21"/>
              </w:rPr>
              <w:t>或免稅證明</w:t>
            </w:r>
            <w:r w:rsidRPr="00BC71B5">
              <w:rPr>
                <w:rFonts w:eastAsia="標楷體" w:hAnsi="標楷體"/>
                <w:color w:val="000000" w:themeColor="text1"/>
                <w:sz w:val="21"/>
                <w:szCs w:val="21"/>
              </w:rPr>
              <w:t>文件</w:t>
            </w:r>
          </w:p>
        </w:tc>
        <w:tc>
          <w:tcPr>
            <w:tcW w:w="4719" w:type="dxa"/>
            <w:gridSpan w:val="6"/>
            <w:vAlign w:val="center"/>
          </w:tcPr>
          <w:p w14:paraId="38E9A042" w14:textId="77777777" w:rsidR="00DD0931" w:rsidRPr="00BC71B5" w:rsidRDefault="00DD0931" w:rsidP="00BD437A">
            <w:pPr>
              <w:spacing w:line="400" w:lineRule="exact"/>
              <w:ind w:right="20" w:firstLineChars="700" w:firstLine="1471"/>
              <w:rPr>
                <w:rFonts w:eastAsia="標楷體"/>
                <w:color w:val="000000" w:themeColor="text1"/>
                <w:sz w:val="21"/>
                <w:szCs w:val="21"/>
              </w:rPr>
            </w:pPr>
            <w:r w:rsidRPr="00BC71B5">
              <w:rPr>
                <w:rFonts w:eastAsia="標楷體" w:hint="eastAsia"/>
                <w:b/>
                <w:bCs/>
                <w:color w:val="000000" w:themeColor="text1"/>
                <w:sz w:val="21"/>
                <w:szCs w:val="21"/>
              </w:rPr>
              <w:t xml:space="preserve">                </w:t>
            </w:r>
          </w:p>
        </w:tc>
        <w:tc>
          <w:tcPr>
            <w:tcW w:w="935" w:type="dxa"/>
            <w:vAlign w:val="center"/>
          </w:tcPr>
          <w:p w14:paraId="75B5E3E2" w14:textId="77777777" w:rsidR="00DD0931" w:rsidRPr="00BC71B5" w:rsidRDefault="00DD0931" w:rsidP="00DD0931">
            <w:pPr>
              <w:spacing w:line="400" w:lineRule="exact"/>
              <w:ind w:left="20" w:right="20"/>
              <w:jc w:val="distribute"/>
              <w:rPr>
                <w:rFonts w:eastAsia="標楷體"/>
                <w:color w:val="000000" w:themeColor="text1"/>
                <w:sz w:val="21"/>
                <w:szCs w:val="21"/>
              </w:rPr>
            </w:pPr>
          </w:p>
        </w:tc>
        <w:tc>
          <w:tcPr>
            <w:tcW w:w="935" w:type="dxa"/>
            <w:tcBorders>
              <w:right w:val="single" w:sz="12" w:space="0" w:color="auto"/>
            </w:tcBorders>
            <w:vAlign w:val="center"/>
          </w:tcPr>
          <w:p w14:paraId="5DF4421F" w14:textId="77777777" w:rsidR="00DD0931" w:rsidRPr="00BC71B5" w:rsidRDefault="00DD0931" w:rsidP="00DD0931">
            <w:pPr>
              <w:spacing w:line="400" w:lineRule="exact"/>
              <w:ind w:left="20" w:right="20"/>
              <w:jc w:val="distribute"/>
              <w:rPr>
                <w:rFonts w:eastAsia="標楷體"/>
                <w:color w:val="000000" w:themeColor="text1"/>
                <w:sz w:val="21"/>
                <w:szCs w:val="21"/>
              </w:rPr>
            </w:pPr>
          </w:p>
        </w:tc>
      </w:tr>
      <w:tr w:rsidR="00BC71B5" w:rsidRPr="00BC71B5" w14:paraId="45C2A0F9" w14:textId="77777777">
        <w:trPr>
          <w:cantSplit/>
          <w:trHeight w:val="397"/>
        </w:trPr>
        <w:tc>
          <w:tcPr>
            <w:tcW w:w="715" w:type="dxa"/>
            <w:vMerge/>
            <w:tcBorders>
              <w:left w:val="single" w:sz="12" w:space="0" w:color="auto"/>
            </w:tcBorders>
          </w:tcPr>
          <w:p w14:paraId="627118FA" w14:textId="77777777" w:rsidR="00DD0931" w:rsidRPr="00BC71B5" w:rsidRDefault="00DD0931" w:rsidP="00DD0931">
            <w:pPr>
              <w:rPr>
                <w:rFonts w:eastAsia="標楷體"/>
                <w:color w:val="000000" w:themeColor="text1"/>
              </w:rPr>
            </w:pPr>
          </w:p>
        </w:tc>
        <w:tc>
          <w:tcPr>
            <w:tcW w:w="573" w:type="dxa"/>
            <w:vAlign w:val="center"/>
          </w:tcPr>
          <w:p w14:paraId="27D80C42" w14:textId="77777777" w:rsidR="00DD0931" w:rsidRPr="00BC71B5" w:rsidRDefault="00DD0931" w:rsidP="00DD0931">
            <w:pPr>
              <w:spacing w:line="400" w:lineRule="exact"/>
              <w:ind w:leftChars="20" w:left="48" w:rightChars="20" w:right="48"/>
              <w:jc w:val="distribute"/>
              <w:rPr>
                <w:rFonts w:eastAsia="標楷體"/>
                <w:color w:val="000000" w:themeColor="text1"/>
              </w:rPr>
            </w:pPr>
            <w:r w:rsidRPr="00BC71B5">
              <w:rPr>
                <w:rFonts w:eastAsia="標楷體"/>
                <w:color w:val="000000" w:themeColor="text1"/>
              </w:rPr>
              <w:t>3</w:t>
            </w:r>
          </w:p>
        </w:tc>
        <w:tc>
          <w:tcPr>
            <w:tcW w:w="2051" w:type="dxa"/>
            <w:vAlign w:val="center"/>
          </w:tcPr>
          <w:p w14:paraId="265B06DC" w14:textId="77777777" w:rsidR="00DD0931" w:rsidRPr="00BC71B5" w:rsidRDefault="00DD0931" w:rsidP="00BA24A3">
            <w:pPr>
              <w:spacing w:line="380" w:lineRule="exact"/>
              <w:ind w:leftChars="20" w:left="48" w:rightChars="20" w:right="48"/>
              <w:jc w:val="distribute"/>
              <w:rPr>
                <w:rFonts w:eastAsia="標楷體"/>
                <w:color w:val="000000" w:themeColor="text1"/>
                <w:sz w:val="21"/>
                <w:szCs w:val="21"/>
              </w:rPr>
            </w:pPr>
            <w:r w:rsidRPr="00BC71B5">
              <w:rPr>
                <w:rFonts w:eastAsia="標楷體" w:hAnsi="標楷體"/>
                <w:color w:val="000000" w:themeColor="text1"/>
                <w:sz w:val="21"/>
                <w:szCs w:val="21"/>
              </w:rPr>
              <w:t>製造、供應或承做能力之證明</w:t>
            </w:r>
          </w:p>
        </w:tc>
        <w:tc>
          <w:tcPr>
            <w:tcW w:w="4719" w:type="dxa"/>
            <w:gridSpan w:val="6"/>
            <w:vAlign w:val="center"/>
          </w:tcPr>
          <w:p w14:paraId="0D22F952" w14:textId="77777777" w:rsidR="00DD0931" w:rsidRPr="00BC71B5" w:rsidRDefault="00DD0931" w:rsidP="00DD0931">
            <w:pPr>
              <w:spacing w:line="400" w:lineRule="exact"/>
              <w:ind w:left="23" w:right="23"/>
              <w:jc w:val="center"/>
              <w:rPr>
                <w:rFonts w:eastAsia="標楷體"/>
                <w:b/>
                <w:bCs/>
                <w:color w:val="000000" w:themeColor="text1"/>
                <w:sz w:val="21"/>
                <w:szCs w:val="21"/>
              </w:rPr>
            </w:pPr>
            <w:r w:rsidRPr="00BC71B5">
              <w:rPr>
                <w:rFonts w:eastAsia="標楷體" w:hint="eastAsia"/>
                <w:b/>
                <w:bCs/>
                <w:color w:val="000000" w:themeColor="text1"/>
                <w:sz w:val="21"/>
                <w:szCs w:val="21"/>
              </w:rPr>
              <w:t>免附</w:t>
            </w:r>
          </w:p>
        </w:tc>
        <w:tc>
          <w:tcPr>
            <w:tcW w:w="935" w:type="dxa"/>
            <w:tcBorders>
              <w:tl2br w:val="single" w:sz="4" w:space="0" w:color="auto"/>
            </w:tcBorders>
            <w:vAlign w:val="center"/>
          </w:tcPr>
          <w:p w14:paraId="11C378A3" w14:textId="77777777" w:rsidR="00DD0931" w:rsidRPr="00BC71B5" w:rsidRDefault="00DD0931" w:rsidP="00DD0931">
            <w:pPr>
              <w:spacing w:line="400" w:lineRule="exact"/>
              <w:ind w:left="20" w:right="20"/>
              <w:jc w:val="distribute"/>
              <w:rPr>
                <w:rFonts w:eastAsia="標楷體"/>
                <w:color w:val="000000" w:themeColor="text1"/>
                <w:sz w:val="21"/>
                <w:szCs w:val="21"/>
              </w:rPr>
            </w:pPr>
          </w:p>
        </w:tc>
        <w:tc>
          <w:tcPr>
            <w:tcW w:w="935" w:type="dxa"/>
            <w:tcBorders>
              <w:right w:val="single" w:sz="12" w:space="0" w:color="auto"/>
              <w:tl2br w:val="single" w:sz="4" w:space="0" w:color="auto"/>
            </w:tcBorders>
            <w:vAlign w:val="center"/>
          </w:tcPr>
          <w:p w14:paraId="12F7C163" w14:textId="77777777" w:rsidR="00DD0931" w:rsidRPr="00BC71B5" w:rsidRDefault="00DD0931" w:rsidP="00DD0931">
            <w:pPr>
              <w:spacing w:line="400" w:lineRule="exact"/>
              <w:ind w:left="20" w:right="20"/>
              <w:jc w:val="distribute"/>
              <w:rPr>
                <w:rFonts w:eastAsia="標楷體"/>
                <w:color w:val="000000" w:themeColor="text1"/>
                <w:sz w:val="21"/>
                <w:szCs w:val="21"/>
              </w:rPr>
            </w:pPr>
          </w:p>
        </w:tc>
      </w:tr>
      <w:tr w:rsidR="00BC71B5" w:rsidRPr="00BC71B5" w14:paraId="0E4C644B" w14:textId="77777777">
        <w:trPr>
          <w:cantSplit/>
          <w:trHeight w:val="577"/>
        </w:trPr>
        <w:tc>
          <w:tcPr>
            <w:tcW w:w="715" w:type="dxa"/>
            <w:vMerge/>
            <w:tcBorders>
              <w:left w:val="single" w:sz="12" w:space="0" w:color="auto"/>
            </w:tcBorders>
          </w:tcPr>
          <w:p w14:paraId="56A6382A" w14:textId="77777777" w:rsidR="00445CD7" w:rsidRPr="00BC71B5" w:rsidRDefault="00445CD7" w:rsidP="00DD0931">
            <w:pPr>
              <w:rPr>
                <w:rFonts w:eastAsia="標楷體"/>
                <w:color w:val="000000" w:themeColor="text1"/>
              </w:rPr>
            </w:pPr>
          </w:p>
        </w:tc>
        <w:tc>
          <w:tcPr>
            <w:tcW w:w="573" w:type="dxa"/>
            <w:vAlign w:val="center"/>
          </w:tcPr>
          <w:p w14:paraId="41C57694" w14:textId="77777777" w:rsidR="00445CD7" w:rsidRPr="00BC71B5" w:rsidRDefault="00445CD7" w:rsidP="00DD0931">
            <w:pPr>
              <w:spacing w:line="400" w:lineRule="exact"/>
              <w:ind w:leftChars="20" w:left="48" w:rightChars="20" w:right="48"/>
              <w:jc w:val="distribute"/>
              <w:rPr>
                <w:rFonts w:eastAsia="標楷體"/>
                <w:color w:val="000000" w:themeColor="text1"/>
              </w:rPr>
            </w:pPr>
            <w:r w:rsidRPr="00BC71B5">
              <w:rPr>
                <w:rFonts w:eastAsia="標楷體"/>
                <w:color w:val="000000" w:themeColor="text1"/>
              </w:rPr>
              <w:t>4</w:t>
            </w:r>
          </w:p>
        </w:tc>
        <w:tc>
          <w:tcPr>
            <w:tcW w:w="2051" w:type="dxa"/>
            <w:vAlign w:val="center"/>
          </w:tcPr>
          <w:p w14:paraId="4F62E501" w14:textId="77777777" w:rsidR="00445CD7" w:rsidRPr="00BC71B5" w:rsidRDefault="00445CD7" w:rsidP="00BA24A3">
            <w:pPr>
              <w:spacing w:line="380" w:lineRule="exact"/>
              <w:ind w:leftChars="20" w:left="48" w:rightChars="20" w:right="48"/>
              <w:jc w:val="distribute"/>
              <w:rPr>
                <w:rFonts w:eastAsia="標楷體"/>
                <w:color w:val="000000" w:themeColor="text1"/>
                <w:spacing w:val="-20"/>
                <w:sz w:val="21"/>
                <w:szCs w:val="21"/>
              </w:rPr>
            </w:pPr>
            <w:r w:rsidRPr="00BC71B5">
              <w:rPr>
                <w:rFonts w:eastAsia="標楷體" w:hAnsi="標楷體" w:hint="eastAsia"/>
                <w:color w:val="000000" w:themeColor="text1"/>
                <w:sz w:val="21"/>
                <w:szCs w:val="21"/>
              </w:rPr>
              <w:t>共同投標協議書</w:t>
            </w:r>
          </w:p>
        </w:tc>
        <w:tc>
          <w:tcPr>
            <w:tcW w:w="4719" w:type="dxa"/>
            <w:gridSpan w:val="6"/>
            <w:vAlign w:val="center"/>
          </w:tcPr>
          <w:p w14:paraId="1FF83E04" w14:textId="77777777" w:rsidR="00445CD7" w:rsidRPr="00BC71B5" w:rsidRDefault="00445CD7" w:rsidP="00DD0931">
            <w:pPr>
              <w:spacing w:line="400" w:lineRule="exact"/>
              <w:ind w:left="23" w:right="23"/>
              <w:jc w:val="center"/>
              <w:rPr>
                <w:rFonts w:eastAsia="標楷體"/>
                <w:b/>
                <w:bCs/>
                <w:color w:val="000000" w:themeColor="text1"/>
                <w:sz w:val="21"/>
                <w:szCs w:val="21"/>
              </w:rPr>
            </w:pPr>
          </w:p>
        </w:tc>
        <w:tc>
          <w:tcPr>
            <w:tcW w:w="935" w:type="dxa"/>
            <w:vAlign w:val="center"/>
          </w:tcPr>
          <w:p w14:paraId="116FF373" w14:textId="77777777" w:rsidR="00445CD7" w:rsidRPr="00BC71B5" w:rsidRDefault="00445CD7" w:rsidP="00797702">
            <w:pPr>
              <w:spacing w:line="400" w:lineRule="exact"/>
              <w:ind w:left="20" w:right="20"/>
              <w:jc w:val="distribute"/>
              <w:rPr>
                <w:rFonts w:eastAsia="標楷體"/>
                <w:color w:val="000000" w:themeColor="text1"/>
                <w:sz w:val="21"/>
                <w:szCs w:val="21"/>
              </w:rPr>
            </w:pPr>
          </w:p>
        </w:tc>
        <w:tc>
          <w:tcPr>
            <w:tcW w:w="935" w:type="dxa"/>
            <w:tcBorders>
              <w:right w:val="single" w:sz="12" w:space="0" w:color="auto"/>
            </w:tcBorders>
            <w:vAlign w:val="center"/>
          </w:tcPr>
          <w:p w14:paraId="0EDB4E02" w14:textId="77777777" w:rsidR="00445CD7" w:rsidRPr="00BC71B5" w:rsidRDefault="00445CD7" w:rsidP="00797702">
            <w:pPr>
              <w:spacing w:line="400" w:lineRule="exact"/>
              <w:ind w:left="20" w:right="20"/>
              <w:jc w:val="distribute"/>
              <w:rPr>
                <w:rFonts w:eastAsia="標楷體"/>
                <w:color w:val="000000" w:themeColor="text1"/>
                <w:sz w:val="21"/>
                <w:szCs w:val="21"/>
              </w:rPr>
            </w:pPr>
          </w:p>
        </w:tc>
      </w:tr>
      <w:tr w:rsidR="00BC71B5" w:rsidRPr="00BC71B5" w14:paraId="22504938" w14:textId="77777777">
        <w:trPr>
          <w:cantSplit/>
          <w:trHeight w:val="397"/>
        </w:trPr>
        <w:tc>
          <w:tcPr>
            <w:tcW w:w="715" w:type="dxa"/>
            <w:vMerge/>
            <w:tcBorders>
              <w:left w:val="single" w:sz="12" w:space="0" w:color="auto"/>
            </w:tcBorders>
          </w:tcPr>
          <w:p w14:paraId="23B04240" w14:textId="77777777" w:rsidR="00DD0931" w:rsidRPr="00BC71B5" w:rsidRDefault="00DD0931" w:rsidP="00DD0931">
            <w:pPr>
              <w:rPr>
                <w:rFonts w:eastAsia="標楷體"/>
                <w:color w:val="000000" w:themeColor="text1"/>
              </w:rPr>
            </w:pPr>
          </w:p>
        </w:tc>
        <w:tc>
          <w:tcPr>
            <w:tcW w:w="573" w:type="dxa"/>
            <w:vAlign w:val="center"/>
          </w:tcPr>
          <w:p w14:paraId="3BEA6326" w14:textId="77777777" w:rsidR="00DD0931" w:rsidRPr="00BC71B5" w:rsidRDefault="00DD0931" w:rsidP="00DD0931">
            <w:pPr>
              <w:snapToGrid w:val="0"/>
              <w:spacing w:line="400" w:lineRule="exact"/>
              <w:ind w:leftChars="20" w:left="48" w:rightChars="20" w:right="48"/>
              <w:jc w:val="distribute"/>
              <w:textAlignment w:val="center"/>
              <w:rPr>
                <w:rFonts w:eastAsia="標楷體"/>
                <w:color w:val="000000" w:themeColor="text1"/>
              </w:rPr>
            </w:pPr>
            <w:r w:rsidRPr="00BC71B5">
              <w:rPr>
                <w:rFonts w:eastAsia="標楷體"/>
                <w:color w:val="000000" w:themeColor="text1"/>
              </w:rPr>
              <w:t>5</w:t>
            </w:r>
          </w:p>
        </w:tc>
        <w:tc>
          <w:tcPr>
            <w:tcW w:w="2051" w:type="dxa"/>
            <w:vAlign w:val="center"/>
          </w:tcPr>
          <w:p w14:paraId="29EA70BD" w14:textId="77777777" w:rsidR="00DD0931" w:rsidRPr="00BC71B5" w:rsidRDefault="00DD0931" w:rsidP="00BA24A3">
            <w:pPr>
              <w:snapToGrid w:val="0"/>
              <w:spacing w:line="380" w:lineRule="exact"/>
              <w:ind w:leftChars="20" w:left="48" w:rightChars="20" w:right="48"/>
              <w:jc w:val="distribute"/>
              <w:textAlignment w:val="center"/>
              <w:rPr>
                <w:rFonts w:eastAsia="標楷體"/>
                <w:color w:val="000000" w:themeColor="text1"/>
                <w:sz w:val="21"/>
                <w:szCs w:val="21"/>
              </w:rPr>
            </w:pPr>
            <w:r w:rsidRPr="00BC71B5">
              <w:rPr>
                <w:rFonts w:eastAsia="標楷體" w:hAnsi="標楷體"/>
                <w:color w:val="000000" w:themeColor="text1"/>
                <w:sz w:val="21"/>
                <w:szCs w:val="21"/>
              </w:rPr>
              <w:t>維修、維護或售後服務能力之證明</w:t>
            </w:r>
          </w:p>
        </w:tc>
        <w:tc>
          <w:tcPr>
            <w:tcW w:w="4719" w:type="dxa"/>
            <w:gridSpan w:val="6"/>
            <w:vAlign w:val="center"/>
          </w:tcPr>
          <w:p w14:paraId="21F3C486" w14:textId="77777777" w:rsidR="00DD0931" w:rsidRPr="00BC71B5" w:rsidRDefault="00DD0931" w:rsidP="00DD0931">
            <w:pPr>
              <w:spacing w:line="400" w:lineRule="exact"/>
              <w:ind w:left="20" w:right="20"/>
              <w:jc w:val="center"/>
              <w:rPr>
                <w:rFonts w:eastAsia="標楷體"/>
                <w:b/>
                <w:bCs/>
                <w:color w:val="000000" w:themeColor="text1"/>
                <w:sz w:val="21"/>
                <w:szCs w:val="21"/>
              </w:rPr>
            </w:pPr>
            <w:r w:rsidRPr="00BC71B5">
              <w:rPr>
                <w:rFonts w:eastAsia="標楷體" w:hint="eastAsia"/>
                <w:b/>
                <w:bCs/>
                <w:color w:val="000000" w:themeColor="text1"/>
                <w:sz w:val="21"/>
                <w:szCs w:val="21"/>
              </w:rPr>
              <w:t>免附</w:t>
            </w:r>
          </w:p>
        </w:tc>
        <w:tc>
          <w:tcPr>
            <w:tcW w:w="935" w:type="dxa"/>
            <w:tcBorders>
              <w:tl2br w:val="single" w:sz="4" w:space="0" w:color="auto"/>
            </w:tcBorders>
            <w:vAlign w:val="center"/>
          </w:tcPr>
          <w:p w14:paraId="1FC7158F" w14:textId="77777777" w:rsidR="00DD0931" w:rsidRPr="00BC71B5" w:rsidRDefault="00DD0931" w:rsidP="00DD0931">
            <w:pPr>
              <w:spacing w:line="400" w:lineRule="exact"/>
              <w:ind w:left="20" w:right="20"/>
              <w:jc w:val="center"/>
              <w:rPr>
                <w:rFonts w:eastAsia="標楷體"/>
                <w:color w:val="000000" w:themeColor="text1"/>
                <w:sz w:val="21"/>
                <w:szCs w:val="21"/>
              </w:rPr>
            </w:pPr>
          </w:p>
        </w:tc>
        <w:tc>
          <w:tcPr>
            <w:tcW w:w="935" w:type="dxa"/>
            <w:tcBorders>
              <w:right w:val="single" w:sz="12" w:space="0" w:color="auto"/>
              <w:tl2br w:val="single" w:sz="4" w:space="0" w:color="auto"/>
            </w:tcBorders>
            <w:vAlign w:val="center"/>
          </w:tcPr>
          <w:p w14:paraId="3392D05D" w14:textId="77777777" w:rsidR="00DD0931" w:rsidRPr="00BC71B5" w:rsidRDefault="00DD0931" w:rsidP="00DD0931">
            <w:pPr>
              <w:spacing w:line="400" w:lineRule="exact"/>
              <w:ind w:left="20" w:right="20"/>
              <w:jc w:val="center"/>
              <w:rPr>
                <w:rFonts w:eastAsia="標楷體"/>
                <w:color w:val="000000" w:themeColor="text1"/>
                <w:sz w:val="21"/>
                <w:szCs w:val="21"/>
              </w:rPr>
            </w:pPr>
          </w:p>
        </w:tc>
      </w:tr>
      <w:tr w:rsidR="00BC71B5" w:rsidRPr="00BC71B5" w14:paraId="3D08A81C" w14:textId="77777777">
        <w:trPr>
          <w:cantSplit/>
          <w:trHeight w:val="567"/>
        </w:trPr>
        <w:tc>
          <w:tcPr>
            <w:tcW w:w="715" w:type="dxa"/>
            <w:vMerge/>
            <w:tcBorders>
              <w:left w:val="single" w:sz="12" w:space="0" w:color="auto"/>
            </w:tcBorders>
          </w:tcPr>
          <w:p w14:paraId="7D159D1E" w14:textId="77777777" w:rsidR="00DD0931" w:rsidRPr="00BC71B5" w:rsidRDefault="00DD0931" w:rsidP="00DD0931">
            <w:pPr>
              <w:rPr>
                <w:rFonts w:eastAsia="標楷體"/>
                <w:color w:val="000000" w:themeColor="text1"/>
              </w:rPr>
            </w:pPr>
          </w:p>
        </w:tc>
        <w:tc>
          <w:tcPr>
            <w:tcW w:w="573" w:type="dxa"/>
            <w:tcBorders>
              <w:bottom w:val="single" w:sz="4" w:space="0" w:color="auto"/>
            </w:tcBorders>
            <w:vAlign w:val="center"/>
          </w:tcPr>
          <w:p w14:paraId="41397572" w14:textId="77777777" w:rsidR="00DD0931" w:rsidRPr="00BC71B5" w:rsidRDefault="00DD0931" w:rsidP="00DD0931">
            <w:pPr>
              <w:snapToGrid w:val="0"/>
              <w:spacing w:line="400" w:lineRule="exact"/>
              <w:ind w:leftChars="20" w:left="48" w:rightChars="20" w:right="48"/>
              <w:jc w:val="distribute"/>
              <w:textAlignment w:val="center"/>
              <w:rPr>
                <w:rFonts w:eastAsia="標楷體"/>
                <w:color w:val="000000" w:themeColor="text1"/>
              </w:rPr>
            </w:pPr>
            <w:r w:rsidRPr="00BC71B5">
              <w:rPr>
                <w:rFonts w:eastAsia="標楷體"/>
                <w:color w:val="000000" w:themeColor="text1"/>
              </w:rPr>
              <w:t>6</w:t>
            </w:r>
          </w:p>
        </w:tc>
        <w:tc>
          <w:tcPr>
            <w:tcW w:w="2051" w:type="dxa"/>
            <w:tcBorders>
              <w:bottom w:val="single" w:sz="4" w:space="0" w:color="auto"/>
            </w:tcBorders>
            <w:vAlign w:val="center"/>
          </w:tcPr>
          <w:p w14:paraId="545B5F78" w14:textId="77777777" w:rsidR="00DD0931" w:rsidRPr="00BC71B5" w:rsidRDefault="00DD0931" w:rsidP="00BA24A3">
            <w:pPr>
              <w:snapToGrid w:val="0"/>
              <w:spacing w:line="380" w:lineRule="exact"/>
              <w:ind w:leftChars="20" w:left="48" w:rightChars="20" w:right="48"/>
              <w:jc w:val="distribute"/>
              <w:textAlignment w:val="center"/>
              <w:rPr>
                <w:rFonts w:eastAsia="標楷體"/>
                <w:color w:val="000000" w:themeColor="text1"/>
                <w:sz w:val="21"/>
                <w:szCs w:val="21"/>
              </w:rPr>
            </w:pPr>
            <w:r w:rsidRPr="00BC71B5">
              <w:rPr>
                <w:rFonts w:eastAsia="標楷體" w:hAnsi="標楷體"/>
                <w:color w:val="000000" w:themeColor="text1"/>
                <w:sz w:val="21"/>
                <w:szCs w:val="21"/>
              </w:rPr>
              <w:t>投標廠商聲明書</w:t>
            </w:r>
          </w:p>
        </w:tc>
        <w:tc>
          <w:tcPr>
            <w:tcW w:w="4719" w:type="dxa"/>
            <w:gridSpan w:val="6"/>
            <w:vAlign w:val="center"/>
          </w:tcPr>
          <w:p w14:paraId="506A5C41" w14:textId="77777777" w:rsidR="00DD0931" w:rsidRPr="00BC71B5" w:rsidRDefault="00DD0931" w:rsidP="00DD0931">
            <w:pPr>
              <w:spacing w:line="400" w:lineRule="exact"/>
              <w:ind w:left="20" w:right="20"/>
              <w:jc w:val="distribute"/>
              <w:rPr>
                <w:rFonts w:eastAsia="標楷體"/>
                <w:color w:val="000000" w:themeColor="text1"/>
                <w:sz w:val="21"/>
                <w:szCs w:val="21"/>
              </w:rPr>
            </w:pPr>
          </w:p>
        </w:tc>
        <w:tc>
          <w:tcPr>
            <w:tcW w:w="935" w:type="dxa"/>
            <w:vAlign w:val="center"/>
          </w:tcPr>
          <w:p w14:paraId="1B620567" w14:textId="77777777" w:rsidR="00DD0931" w:rsidRPr="00BC71B5" w:rsidRDefault="00DD0931" w:rsidP="00DD0931">
            <w:pPr>
              <w:spacing w:line="400" w:lineRule="exact"/>
              <w:ind w:left="20" w:right="20"/>
              <w:jc w:val="distribute"/>
              <w:rPr>
                <w:rFonts w:eastAsia="標楷體"/>
                <w:color w:val="000000" w:themeColor="text1"/>
                <w:sz w:val="21"/>
                <w:szCs w:val="21"/>
              </w:rPr>
            </w:pPr>
          </w:p>
        </w:tc>
        <w:tc>
          <w:tcPr>
            <w:tcW w:w="935" w:type="dxa"/>
            <w:tcBorders>
              <w:right w:val="single" w:sz="12" w:space="0" w:color="auto"/>
            </w:tcBorders>
            <w:vAlign w:val="center"/>
          </w:tcPr>
          <w:p w14:paraId="1A760774" w14:textId="77777777" w:rsidR="00DD0931" w:rsidRPr="00BC71B5" w:rsidRDefault="00DD0931" w:rsidP="00DD0931">
            <w:pPr>
              <w:spacing w:line="400" w:lineRule="exact"/>
              <w:ind w:left="20" w:right="20"/>
              <w:jc w:val="distribute"/>
              <w:rPr>
                <w:rFonts w:eastAsia="標楷體"/>
                <w:color w:val="000000" w:themeColor="text1"/>
                <w:sz w:val="21"/>
                <w:szCs w:val="21"/>
              </w:rPr>
            </w:pPr>
          </w:p>
        </w:tc>
      </w:tr>
      <w:tr w:rsidR="00BC71B5" w:rsidRPr="00BC71B5" w14:paraId="7455A8AD" w14:textId="77777777">
        <w:trPr>
          <w:cantSplit/>
          <w:trHeight w:val="598"/>
        </w:trPr>
        <w:tc>
          <w:tcPr>
            <w:tcW w:w="715" w:type="dxa"/>
            <w:vMerge/>
            <w:tcBorders>
              <w:left w:val="single" w:sz="12" w:space="0" w:color="auto"/>
            </w:tcBorders>
          </w:tcPr>
          <w:p w14:paraId="10261224" w14:textId="77777777" w:rsidR="00B6678C" w:rsidRPr="00BC71B5" w:rsidRDefault="00B6678C" w:rsidP="00DD0931">
            <w:pPr>
              <w:rPr>
                <w:rFonts w:eastAsia="標楷體"/>
                <w:color w:val="000000" w:themeColor="text1"/>
              </w:rPr>
            </w:pPr>
          </w:p>
        </w:tc>
        <w:tc>
          <w:tcPr>
            <w:tcW w:w="573" w:type="dxa"/>
            <w:tcBorders>
              <w:bottom w:val="single" w:sz="4" w:space="0" w:color="auto"/>
            </w:tcBorders>
            <w:vAlign w:val="center"/>
          </w:tcPr>
          <w:p w14:paraId="1F92ABFF" w14:textId="77777777" w:rsidR="00B6678C" w:rsidRPr="00BC71B5" w:rsidRDefault="00B6678C" w:rsidP="00DD0931">
            <w:pPr>
              <w:snapToGrid w:val="0"/>
              <w:spacing w:line="400" w:lineRule="exact"/>
              <w:ind w:leftChars="20" w:left="48" w:rightChars="20" w:right="48"/>
              <w:jc w:val="distribute"/>
              <w:textAlignment w:val="center"/>
              <w:rPr>
                <w:rFonts w:eastAsia="標楷體"/>
                <w:color w:val="000000" w:themeColor="text1"/>
              </w:rPr>
            </w:pPr>
            <w:r w:rsidRPr="00BC71B5">
              <w:rPr>
                <w:rFonts w:eastAsia="標楷體" w:hint="eastAsia"/>
                <w:color w:val="000000" w:themeColor="text1"/>
              </w:rPr>
              <w:t>7</w:t>
            </w:r>
          </w:p>
        </w:tc>
        <w:tc>
          <w:tcPr>
            <w:tcW w:w="2051" w:type="dxa"/>
            <w:tcBorders>
              <w:bottom w:val="single" w:sz="4" w:space="0" w:color="auto"/>
            </w:tcBorders>
            <w:vAlign w:val="center"/>
          </w:tcPr>
          <w:p w14:paraId="58DD22F6" w14:textId="77777777" w:rsidR="00B6678C" w:rsidRPr="00BC71B5" w:rsidRDefault="00B6678C" w:rsidP="00BA24A3">
            <w:pPr>
              <w:snapToGrid w:val="0"/>
              <w:spacing w:line="380" w:lineRule="exact"/>
              <w:ind w:leftChars="20" w:left="48" w:rightChars="20" w:right="48"/>
              <w:jc w:val="distribute"/>
              <w:textAlignment w:val="center"/>
              <w:rPr>
                <w:rFonts w:eastAsia="標楷體" w:hAnsi="標楷體"/>
                <w:color w:val="000000" w:themeColor="text1"/>
                <w:sz w:val="21"/>
                <w:szCs w:val="21"/>
              </w:rPr>
            </w:pPr>
            <w:r w:rsidRPr="00BC71B5">
              <w:rPr>
                <w:rFonts w:eastAsia="標楷體" w:hint="eastAsia"/>
                <w:color w:val="000000" w:themeColor="text1"/>
                <w:sz w:val="21"/>
                <w:szCs w:val="21"/>
              </w:rPr>
              <w:t>招標投標及契約文件</w:t>
            </w:r>
          </w:p>
        </w:tc>
        <w:tc>
          <w:tcPr>
            <w:tcW w:w="4719" w:type="dxa"/>
            <w:gridSpan w:val="6"/>
            <w:vAlign w:val="center"/>
          </w:tcPr>
          <w:p w14:paraId="36932297" w14:textId="77777777" w:rsidR="00B6678C" w:rsidRPr="00BC71B5" w:rsidRDefault="000A7F92" w:rsidP="000A7F92">
            <w:pPr>
              <w:spacing w:line="400" w:lineRule="exact"/>
              <w:ind w:left="20" w:right="20"/>
              <w:jc w:val="center"/>
              <w:rPr>
                <w:rFonts w:eastAsia="標楷體"/>
                <w:color w:val="000000" w:themeColor="text1"/>
                <w:sz w:val="21"/>
                <w:szCs w:val="21"/>
              </w:rPr>
            </w:pPr>
            <w:r w:rsidRPr="00BC71B5">
              <w:rPr>
                <w:rFonts w:eastAsia="標楷體" w:hint="eastAsia"/>
                <w:color w:val="000000" w:themeColor="text1"/>
                <w:sz w:val="21"/>
                <w:szCs w:val="21"/>
              </w:rPr>
              <w:t>一式</w:t>
            </w:r>
            <w:r w:rsidRPr="00BC71B5">
              <w:rPr>
                <w:rFonts w:eastAsia="標楷體" w:hint="eastAsia"/>
                <w:color w:val="000000" w:themeColor="text1"/>
                <w:sz w:val="21"/>
                <w:szCs w:val="21"/>
              </w:rPr>
              <w:t>2</w:t>
            </w:r>
            <w:r w:rsidRPr="00BC71B5">
              <w:rPr>
                <w:rFonts w:eastAsia="標楷體" w:hint="eastAsia"/>
                <w:color w:val="000000" w:themeColor="text1"/>
                <w:sz w:val="21"/>
                <w:szCs w:val="21"/>
              </w:rPr>
              <w:t>份</w:t>
            </w:r>
          </w:p>
        </w:tc>
        <w:tc>
          <w:tcPr>
            <w:tcW w:w="935" w:type="dxa"/>
            <w:vAlign w:val="center"/>
          </w:tcPr>
          <w:p w14:paraId="45A2D1EC" w14:textId="77777777" w:rsidR="00B6678C" w:rsidRPr="00BC71B5" w:rsidRDefault="00B6678C" w:rsidP="00DD0931">
            <w:pPr>
              <w:spacing w:line="400" w:lineRule="exact"/>
              <w:ind w:left="20" w:right="20"/>
              <w:jc w:val="distribute"/>
              <w:rPr>
                <w:rFonts w:eastAsia="標楷體"/>
                <w:color w:val="000000" w:themeColor="text1"/>
                <w:sz w:val="21"/>
                <w:szCs w:val="21"/>
              </w:rPr>
            </w:pPr>
          </w:p>
        </w:tc>
        <w:tc>
          <w:tcPr>
            <w:tcW w:w="935" w:type="dxa"/>
            <w:tcBorders>
              <w:right w:val="single" w:sz="12" w:space="0" w:color="auto"/>
            </w:tcBorders>
            <w:vAlign w:val="center"/>
          </w:tcPr>
          <w:p w14:paraId="125C2720" w14:textId="77777777" w:rsidR="00B6678C" w:rsidRPr="00BC71B5" w:rsidRDefault="00B6678C" w:rsidP="00DD0931">
            <w:pPr>
              <w:spacing w:line="400" w:lineRule="exact"/>
              <w:ind w:left="20" w:right="20"/>
              <w:jc w:val="distribute"/>
              <w:rPr>
                <w:rFonts w:eastAsia="標楷體"/>
                <w:color w:val="000000" w:themeColor="text1"/>
                <w:sz w:val="21"/>
                <w:szCs w:val="21"/>
              </w:rPr>
            </w:pPr>
          </w:p>
        </w:tc>
      </w:tr>
      <w:tr w:rsidR="00BC71B5" w:rsidRPr="00BC71B5" w14:paraId="41B194E8" w14:textId="77777777">
        <w:trPr>
          <w:cantSplit/>
          <w:trHeight w:val="567"/>
        </w:trPr>
        <w:tc>
          <w:tcPr>
            <w:tcW w:w="715" w:type="dxa"/>
            <w:vMerge/>
            <w:tcBorders>
              <w:left w:val="single" w:sz="12" w:space="0" w:color="auto"/>
            </w:tcBorders>
          </w:tcPr>
          <w:p w14:paraId="1534DB94" w14:textId="77777777" w:rsidR="00DD0931" w:rsidRPr="00BC71B5" w:rsidRDefault="00DD0931" w:rsidP="00DD0931">
            <w:pPr>
              <w:rPr>
                <w:rFonts w:eastAsia="標楷體"/>
                <w:color w:val="000000" w:themeColor="text1"/>
              </w:rPr>
            </w:pPr>
          </w:p>
        </w:tc>
        <w:tc>
          <w:tcPr>
            <w:tcW w:w="573" w:type="dxa"/>
            <w:tcBorders>
              <w:bottom w:val="single" w:sz="4" w:space="0" w:color="auto"/>
            </w:tcBorders>
            <w:vAlign w:val="center"/>
          </w:tcPr>
          <w:p w14:paraId="27D87171" w14:textId="77777777" w:rsidR="00DD0931" w:rsidRPr="00BC71B5" w:rsidRDefault="00B6678C" w:rsidP="00DD0931">
            <w:pPr>
              <w:snapToGrid w:val="0"/>
              <w:spacing w:line="400" w:lineRule="exact"/>
              <w:ind w:leftChars="20" w:left="48" w:rightChars="20" w:right="48"/>
              <w:jc w:val="distribute"/>
              <w:textAlignment w:val="center"/>
              <w:rPr>
                <w:rFonts w:eastAsia="標楷體"/>
                <w:color w:val="000000" w:themeColor="text1"/>
              </w:rPr>
            </w:pPr>
            <w:r w:rsidRPr="00BC71B5">
              <w:rPr>
                <w:rFonts w:eastAsia="標楷體" w:hint="eastAsia"/>
                <w:color w:val="000000" w:themeColor="text1"/>
              </w:rPr>
              <w:t>8</w:t>
            </w:r>
          </w:p>
        </w:tc>
        <w:tc>
          <w:tcPr>
            <w:tcW w:w="2051" w:type="dxa"/>
            <w:tcBorders>
              <w:bottom w:val="single" w:sz="4" w:space="0" w:color="auto"/>
            </w:tcBorders>
            <w:vAlign w:val="center"/>
          </w:tcPr>
          <w:p w14:paraId="3584CA21" w14:textId="77777777" w:rsidR="00DD0931" w:rsidRPr="00BC71B5" w:rsidRDefault="00DD0931" w:rsidP="00BA24A3">
            <w:pPr>
              <w:snapToGrid w:val="0"/>
              <w:spacing w:line="380" w:lineRule="exact"/>
              <w:ind w:leftChars="20" w:left="48" w:rightChars="20" w:right="48"/>
              <w:jc w:val="distribute"/>
              <w:textAlignment w:val="center"/>
              <w:rPr>
                <w:rFonts w:eastAsia="標楷體"/>
                <w:color w:val="000000" w:themeColor="text1"/>
                <w:sz w:val="21"/>
                <w:szCs w:val="21"/>
              </w:rPr>
            </w:pPr>
            <w:r w:rsidRPr="00BC71B5">
              <w:rPr>
                <w:rFonts w:eastAsia="標楷體" w:hAnsi="標楷體"/>
                <w:color w:val="000000" w:themeColor="text1"/>
                <w:sz w:val="21"/>
                <w:szCs w:val="21"/>
              </w:rPr>
              <w:t>押標金</w:t>
            </w:r>
          </w:p>
        </w:tc>
        <w:tc>
          <w:tcPr>
            <w:tcW w:w="4719" w:type="dxa"/>
            <w:gridSpan w:val="6"/>
            <w:vAlign w:val="center"/>
          </w:tcPr>
          <w:p w14:paraId="424B11CE" w14:textId="77777777" w:rsidR="00DD0931" w:rsidRPr="00BC71B5" w:rsidRDefault="00DD0931" w:rsidP="00DD0931">
            <w:pPr>
              <w:spacing w:line="400" w:lineRule="exact"/>
              <w:ind w:left="20" w:right="20"/>
              <w:jc w:val="center"/>
              <w:rPr>
                <w:rFonts w:eastAsia="標楷體"/>
                <w:b/>
                <w:bCs/>
                <w:color w:val="000000" w:themeColor="text1"/>
                <w:sz w:val="21"/>
                <w:szCs w:val="21"/>
              </w:rPr>
            </w:pPr>
            <w:r w:rsidRPr="00BC71B5">
              <w:rPr>
                <w:rFonts w:eastAsia="標楷體" w:hint="eastAsia"/>
                <w:b/>
                <w:bCs/>
                <w:color w:val="000000" w:themeColor="text1"/>
                <w:sz w:val="21"/>
                <w:szCs w:val="21"/>
              </w:rPr>
              <w:t>免收押標金</w:t>
            </w:r>
          </w:p>
        </w:tc>
        <w:tc>
          <w:tcPr>
            <w:tcW w:w="935" w:type="dxa"/>
            <w:tcBorders>
              <w:tl2br w:val="single" w:sz="4" w:space="0" w:color="auto"/>
            </w:tcBorders>
            <w:vAlign w:val="center"/>
          </w:tcPr>
          <w:p w14:paraId="54F6E00E" w14:textId="77777777" w:rsidR="00DD0931" w:rsidRPr="00BC71B5" w:rsidRDefault="00DD0931" w:rsidP="00DD0931">
            <w:pPr>
              <w:spacing w:line="400" w:lineRule="exact"/>
              <w:ind w:left="20" w:right="20"/>
              <w:jc w:val="distribute"/>
              <w:rPr>
                <w:rFonts w:eastAsia="標楷體"/>
                <w:color w:val="000000" w:themeColor="text1"/>
                <w:sz w:val="21"/>
                <w:szCs w:val="21"/>
              </w:rPr>
            </w:pPr>
          </w:p>
        </w:tc>
        <w:tc>
          <w:tcPr>
            <w:tcW w:w="935" w:type="dxa"/>
            <w:tcBorders>
              <w:right w:val="single" w:sz="12" w:space="0" w:color="auto"/>
              <w:tl2br w:val="single" w:sz="4" w:space="0" w:color="auto"/>
            </w:tcBorders>
            <w:vAlign w:val="center"/>
          </w:tcPr>
          <w:p w14:paraId="1DFE5939" w14:textId="77777777" w:rsidR="00DD0931" w:rsidRPr="00BC71B5" w:rsidRDefault="00DD0931" w:rsidP="00DD0931">
            <w:pPr>
              <w:spacing w:line="400" w:lineRule="exact"/>
              <w:ind w:left="20" w:right="20"/>
              <w:jc w:val="distribute"/>
              <w:rPr>
                <w:rFonts w:eastAsia="標楷體"/>
                <w:color w:val="000000" w:themeColor="text1"/>
                <w:sz w:val="21"/>
                <w:szCs w:val="21"/>
              </w:rPr>
            </w:pPr>
          </w:p>
        </w:tc>
      </w:tr>
      <w:tr w:rsidR="00DD0931" w:rsidRPr="00BC71B5" w14:paraId="66D54A7E" w14:textId="77777777">
        <w:trPr>
          <w:cantSplit/>
          <w:trHeight w:val="493"/>
        </w:trPr>
        <w:tc>
          <w:tcPr>
            <w:tcW w:w="715" w:type="dxa"/>
            <w:vMerge/>
            <w:tcBorders>
              <w:left w:val="single" w:sz="12" w:space="0" w:color="auto"/>
              <w:bottom w:val="single" w:sz="8" w:space="0" w:color="auto"/>
            </w:tcBorders>
          </w:tcPr>
          <w:p w14:paraId="54AA60C5" w14:textId="77777777" w:rsidR="00DD0931" w:rsidRPr="00BC71B5" w:rsidRDefault="00DD0931" w:rsidP="00DD0931">
            <w:pPr>
              <w:rPr>
                <w:rFonts w:eastAsia="標楷體"/>
                <w:color w:val="000000" w:themeColor="text1"/>
              </w:rPr>
            </w:pPr>
          </w:p>
        </w:tc>
        <w:tc>
          <w:tcPr>
            <w:tcW w:w="573" w:type="dxa"/>
            <w:tcBorders>
              <w:bottom w:val="single" w:sz="8" w:space="0" w:color="auto"/>
            </w:tcBorders>
            <w:vAlign w:val="center"/>
          </w:tcPr>
          <w:p w14:paraId="274F5343" w14:textId="77777777" w:rsidR="00DD0931" w:rsidRPr="00BC71B5" w:rsidRDefault="00B6678C" w:rsidP="00DD0931">
            <w:pPr>
              <w:spacing w:line="400" w:lineRule="exact"/>
              <w:ind w:leftChars="20" w:left="48" w:rightChars="20" w:right="48"/>
              <w:jc w:val="distribute"/>
              <w:textAlignment w:val="center"/>
              <w:rPr>
                <w:rFonts w:eastAsia="標楷體"/>
                <w:color w:val="000000" w:themeColor="text1"/>
              </w:rPr>
            </w:pPr>
            <w:r w:rsidRPr="00BC71B5">
              <w:rPr>
                <w:rFonts w:eastAsia="標楷體" w:hint="eastAsia"/>
                <w:color w:val="000000" w:themeColor="text1"/>
              </w:rPr>
              <w:t>9</w:t>
            </w:r>
          </w:p>
        </w:tc>
        <w:tc>
          <w:tcPr>
            <w:tcW w:w="2051" w:type="dxa"/>
            <w:tcBorders>
              <w:bottom w:val="single" w:sz="8" w:space="0" w:color="auto"/>
            </w:tcBorders>
            <w:vAlign w:val="center"/>
          </w:tcPr>
          <w:p w14:paraId="293A082F" w14:textId="77777777" w:rsidR="00DD0931" w:rsidRPr="00BC71B5" w:rsidRDefault="00DD0931" w:rsidP="00BA24A3">
            <w:pPr>
              <w:spacing w:line="380" w:lineRule="exact"/>
              <w:ind w:leftChars="20" w:left="48" w:rightChars="20" w:right="48"/>
              <w:jc w:val="distribute"/>
              <w:textAlignment w:val="center"/>
              <w:rPr>
                <w:rFonts w:eastAsia="標楷體"/>
                <w:color w:val="000000" w:themeColor="text1"/>
                <w:sz w:val="21"/>
                <w:szCs w:val="21"/>
              </w:rPr>
            </w:pPr>
            <w:r w:rsidRPr="00BC71B5">
              <w:rPr>
                <w:rFonts w:eastAsia="標楷體" w:hAnsi="標楷體"/>
                <w:color w:val="000000" w:themeColor="text1"/>
                <w:sz w:val="21"/>
                <w:szCs w:val="21"/>
              </w:rPr>
              <w:t>其他</w:t>
            </w:r>
          </w:p>
        </w:tc>
        <w:tc>
          <w:tcPr>
            <w:tcW w:w="4719" w:type="dxa"/>
            <w:gridSpan w:val="6"/>
            <w:tcBorders>
              <w:bottom w:val="single" w:sz="8" w:space="0" w:color="auto"/>
            </w:tcBorders>
            <w:vAlign w:val="center"/>
          </w:tcPr>
          <w:p w14:paraId="3258BA8F" w14:textId="77777777" w:rsidR="00DD0931" w:rsidRPr="00BC71B5" w:rsidRDefault="00DD0931" w:rsidP="00DD0931">
            <w:pPr>
              <w:spacing w:line="400" w:lineRule="exact"/>
              <w:ind w:left="20" w:right="20"/>
              <w:jc w:val="distribute"/>
              <w:rPr>
                <w:rFonts w:eastAsia="標楷體"/>
                <w:b/>
                <w:bCs/>
                <w:color w:val="000000" w:themeColor="text1"/>
                <w:sz w:val="21"/>
                <w:szCs w:val="21"/>
              </w:rPr>
            </w:pPr>
            <w:r w:rsidRPr="00BC71B5">
              <w:rPr>
                <w:rFonts w:eastAsia="標楷體" w:hint="eastAsia"/>
                <w:b/>
                <w:bCs/>
                <w:color w:val="000000" w:themeColor="text1"/>
                <w:sz w:val="21"/>
                <w:szCs w:val="21"/>
              </w:rPr>
              <w:t>機構公函</w:t>
            </w:r>
            <w:r w:rsidRPr="00BC71B5">
              <w:rPr>
                <w:rFonts w:eastAsia="標楷體" w:hint="eastAsia"/>
                <w:b/>
                <w:bCs/>
                <w:color w:val="000000" w:themeColor="text1"/>
                <w:sz w:val="21"/>
                <w:szCs w:val="21"/>
              </w:rPr>
              <w:t xml:space="preserve">    </w:t>
            </w:r>
          </w:p>
        </w:tc>
        <w:tc>
          <w:tcPr>
            <w:tcW w:w="935" w:type="dxa"/>
            <w:tcBorders>
              <w:bottom w:val="single" w:sz="8" w:space="0" w:color="auto"/>
            </w:tcBorders>
            <w:vAlign w:val="center"/>
          </w:tcPr>
          <w:p w14:paraId="10F9BE5E" w14:textId="77777777" w:rsidR="00DD0931" w:rsidRPr="00BC71B5" w:rsidRDefault="00DD0931" w:rsidP="00DD0931">
            <w:pPr>
              <w:spacing w:line="400" w:lineRule="exact"/>
              <w:ind w:left="20" w:right="20"/>
              <w:jc w:val="distribute"/>
              <w:rPr>
                <w:rFonts w:eastAsia="標楷體"/>
                <w:color w:val="000000" w:themeColor="text1"/>
                <w:sz w:val="21"/>
                <w:szCs w:val="21"/>
              </w:rPr>
            </w:pPr>
          </w:p>
        </w:tc>
        <w:tc>
          <w:tcPr>
            <w:tcW w:w="935" w:type="dxa"/>
            <w:tcBorders>
              <w:bottom w:val="single" w:sz="8" w:space="0" w:color="auto"/>
              <w:right w:val="single" w:sz="12" w:space="0" w:color="auto"/>
            </w:tcBorders>
            <w:vAlign w:val="center"/>
          </w:tcPr>
          <w:p w14:paraId="5808DB63" w14:textId="77777777" w:rsidR="00DD0931" w:rsidRPr="00BC71B5" w:rsidRDefault="00DD0931" w:rsidP="00DD0931">
            <w:pPr>
              <w:spacing w:line="400" w:lineRule="exact"/>
              <w:ind w:left="20" w:right="20"/>
              <w:jc w:val="distribute"/>
              <w:rPr>
                <w:rFonts w:eastAsia="標楷體"/>
                <w:color w:val="000000" w:themeColor="text1"/>
                <w:sz w:val="21"/>
                <w:szCs w:val="21"/>
              </w:rPr>
            </w:pPr>
          </w:p>
        </w:tc>
      </w:tr>
    </w:tbl>
    <w:p w14:paraId="1F97A256" w14:textId="77777777" w:rsidR="00522430" w:rsidRPr="00BC71B5" w:rsidRDefault="00522430" w:rsidP="00522430">
      <w:pPr>
        <w:rPr>
          <w:vanish/>
          <w:color w:val="000000" w:themeColor="text1"/>
        </w:rPr>
      </w:pPr>
    </w:p>
    <w:tbl>
      <w:tblPr>
        <w:tblpPr w:leftFromText="180" w:rightFromText="180" w:vertAnchor="text" w:tblpY="1"/>
        <w:tblOverlap w:val="never"/>
        <w:tblW w:w="9923" w:type="dxa"/>
        <w:tblBorders>
          <w:top w:val="single" w:sz="12" w:space="0" w:color="auto"/>
          <w:left w:val="single" w:sz="12" w:space="0" w:color="auto"/>
          <w:bottom w:val="doub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2625"/>
        <w:gridCol w:w="4671"/>
        <w:gridCol w:w="956"/>
        <w:gridCol w:w="956"/>
      </w:tblGrid>
      <w:tr w:rsidR="00BC71B5" w:rsidRPr="00BC71B5" w14:paraId="0D6B89D6" w14:textId="77777777">
        <w:trPr>
          <w:cantSplit/>
          <w:trHeight w:val="685"/>
        </w:trPr>
        <w:tc>
          <w:tcPr>
            <w:tcW w:w="709" w:type="dxa"/>
            <w:textDirection w:val="tbRlV"/>
            <w:vAlign w:val="center"/>
          </w:tcPr>
          <w:p w14:paraId="173B7990" w14:textId="77777777" w:rsidR="00DD0931" w:rsidRPr="00BC71B5" w:rsidRDefault="00DD0931" w:rsidP="00DD0931">
            <w:pPr>
              <w:spacing w:line="240" w:lineRule="atLeast"/>
              <w:jc w:val="center"/>
              <w:rPr>
                <w:rFonts w:eastAsia="標楷體"/>
                <w:b/>
                <w:color w:val="000000" w:themeColor="text1"/>
                <w:szCs w:val="28"/>
              </w:rPr>
            </w:pPr>
          </w:p>
          <w:p w14:paraId="5FB34541" w14:textId="77777777" w:rsidR="00DD0931" w:rsidRPr="00BC71B5" w:rsidRDefault="00DD0931" w:rsidP="00DD0931">
            <w:pPr>
              <w:spacing w:line="240" w:lineRule="atLeast"/>
              <w:jc w:val="center"/>
              <w:rPr>
                <w:rFonts w:eastAsia="標楷體" w:hAnsi="標楷體"/>
                <w:b/>
                <w:color w:val="000000" w:themeColor="text1"/>
                <w:sz w:val="20"/>
                <w:szCs w:val="28"/>
              </w:rPr>
            </w:pPr>
            <w:r w:rsidRPr="00BC71B5">
              <w:rPr>
                <w:rFonts w:eastAsia="標楷體" w:hAnsi="標楷體"/>
                <w:b/>
                <w:color w:val="000000" w:themeColor="text1"/>
                <w:sz w:val="20"/>
                <w:szCs w:val="28"/>
              </w:rPr>
              <w:t>規格欄</w:t>
            </w:r>
          </w:p>
          <w:p w14:paraId="7B74B470" w14:textId="77777777" w:rsidR="00DD0931" w:rsidRPr="00BC71B5" w:rsidRDefault="00DD0931" w:rsidP="00DD0931">
            <w:pPr>
              <w:spacing w:line="240" w:lineRule="atLeast"/>
              <w:jc w:val="center"/>
              <w:rPr>
                <w:rFonts w:eastAsia="標楷體"/>
                <w:b/>
                <w:color w:val="000000" w:themeColor="text1"/>
                <w:szCs w:val="28"/>
              </w:rPr>
            </w:pPr>
          </w:p>
        </w:tc>
        <w:tc>
          <w:tcPr>
            <w:tcW w:w="2608" w:type="dxa"/>
            <w:vAlign w:val="center"/>
          </w:tcPr>
          <w:p w14:paraId="473B271F" w14:textId="77777777" w:rsidR="00DD0931" w:rsidRPr="00BC71B5" w:rsidRDefault="00DD0931" w:rsidP="00DD0931">
            <w:pPr>
              <w:ind w:leftChars="20" w:left="48" w:rightChars="20" w:right="48"/>
              <w:jc w:val="distribute"/>
              <w:rPr>
                <w:rFonts w:eastAsia="標楷體"/>
                <w:color w:val="000000" w:themeColor="text1"/>
                <w:sz w:val="21"/>
                <w:szCs w:val="21"/>
              </w:rPr>
            </w:pPr>
            <w:r w:rsidRPr="00BC71B5">
              <w:rPr>
                <w:rFonts w:eastAsia="標楷體" w:hAnsi="標楷體"/>
                <w:color w:val="000000" w:themeColor="text1"/>
                <w:sz w:val="21"/>
                <w:szCs w:val="21"/>
              </w:rPr>
              <w:t>投標規格</w:t>
            </w:r>
          </w:p>
        </w:tc>
        <w:tc>
          <w:tcPr>
            <w:tcW w:w="4640" w:type="dxa"/>
            <w:vAlign w:val="center"/>
          </w:tcPr>
          <w:p w14:paraId="4358A29C" w14:textId="77777777" w:rsidR="00DD0931" w:rsidRPr="00BC71B5" w:rsidRDefault="003929B9" w:rsidP="00DD0931">
            <w:pPr>
              <w:jc w:val="center"/>
              <w:rPr>
                <w:rFonts w:eastAsia="標楷體"/>
                <w:b/>
                <w:bCs/>
                <w:color w:val="000000" w:themeColor="text1"/>
                <w:sz w:val="21"/>
                <w:szCs w:val="21"/>
              </w:rPr>
            </w:pPr>
            <w:r w:rsidRPr="00BC71B5">
              <w:rPr>
                <w:rFonts w:eastAsia="標楷體" w:hint="eastAsia"/>
                <w:b/>
                <w:bCs/>
                <w:color w:val="000000" w:themeColor="text1"/>
                <w:sz w:val="21"/>
                <w:szCs w:val="21"/>
              </w:rPr>
              <w:t>計畫</w:t>
            </w:r>
            <w:r w:rsidR="00DD0931" w:rsidRPr="00BC71B5">
              <w:rPr>
                <w:rFonts w:eastAsia="標楷體" w:hint="eastAsia"/>
                <w:b/>
                <w:bCs/>
                <w:color w:val="000000" w:themeColor="text1"/>
                <w:sz w:val="21"/>
                <w:szCs w:val="21"/>
              </w:rPr>
              <w:t>書</w:t>
            </w:r>
            <w:r w:rsidR="000A7F92" w:rsidRPr="00BC71B5">
              <w:rPr>
                <w:rFonts w:eastAsia="標楷體" w:hint="eastAsia"/>
                <w:b/>
                <w:bCs/>
                <w:color w:val="000000" w:themeColor="text1"/>
                <w:sz w:val="21"/>
                <w:szCs w:val="21"/>
              </w:rPr>
              <w:t>紙本</w:t>
            </w:r>
            <w:r w:rsidR="00DD0931" w:rsidRPr="00BC71B5">
              <w:rPr>
                <w:rFonts w:eastAsia="標楷體" w:hint="eastAsia"/>
                <w:b/>
                <w:bCs/>
                <w:color w:val="000000" w:themeColor="text1"/>
                <w:sz w:val="21"/>
                <w:szCs w:val="21"/>
              </w:rPr>
              <w:t>一式</w:t>
            </w:r>
            <w:r w:rsidR="002F5364" w:rsidRPr="00BC71B5">
              <w:rPr>
                <w:rFonts w:eastAsia="標楷體" w:hint="eastAsia"/>
                <w:b/>
                <w:bCs/>
                <w:color w:val="000000" w:themeColor="text1"/>
                <w:sz w:val="21"/>
                <w:szCs w:val="21"/>
              </w:rPr>
              <w:t>10</w:t>
            </w:r>
            <w:r w:rsidR="00DD0931" w:rsidRPr="00BC71B5">
              <w:rPr>
                <w:rFonts w:eastAsia="標楷體" w:hint="eastAsia"/>
                <w:b/>
                <w:bCs/>
                <w:color w:val="000000" w:themeColor="text1"/>
                <w:sz w:val="21"/>
                <w:szCs w:val="21"/>
              </w:rPr>
              <w:t>份及電子檔一份</w:t>
            </w:r>
          </w:p>
        </w:tc>
        <w:tc>
          <w:tcPr>
            <w:tcW w:w="950" w:type="dxa"/>
            <w:vAlign w:val="center"/>
          </w:tcPr>
          <w:p w14:paraId="3A63060D" w14:textId="77777777" w:rsidR="00DD0931" w:rsidRPr="00BC71B5" w:rsidRDefault="00DD0931" w:rsidP="00DD0931">
            <w:pPr>
              <w:jc w:val="center"/>
              <w:rPr>
                <w:rFonts w:eastAsia="標楷體"/>
                <w:color w:val="000000" w:themeColor="text1"/>
              </w:rPr>
            </w:pPr>
          </w:p>
        </w:tc>
        <w:tc>
          <w:tcPr>
            <w:tcW w:w="950" w:type="dxa"/>
            <w:tcBorders>
              <w:top w:val="single" w:sz="4" w:space="0" w:color="auto"/>
              <w:bottom w:val="single" w:sz="4" w:space="0" w:color="auto"/>
              <w:right w:val="single" w:sz="4" w:space="0" w:color="auto"/>
            </w:tcBorders>
            <w:vAlign w:val="center"/>
          </w:tcPr>
          <w:p w14:paraId="03EBF03A" w14:textId="77777777" w:rsidR="00DD0931" w:rsidRPr="00BC71B5" w:rsidRDefault="00DD0931" w:rsidP="00DD0931">
            <w:pPr>
              <w:jc w:val="center"/>
              <w:rPr>
                <w:rFonts w:eastAsia="標楷體"/>
                <w:color w:val="000000" w:themeColor="text1"/>
              </w:rPr>
            </w:pPr>
          </w:p>
        </w:tc>
      </w:tr>
    </w:tbl>
    <w:p w14:paraId="71938306" w14:textId="77777777" w:rsidR="00522430" w:rsidRPr="00BC71B5" w:rsidRDefault="00522430" w:rsidP="00522430">
      <w:pPr>
        <w:rPr>
          <w:vanish/>
          <w:color w:val="000000" w:themeColor="text1"/>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8"/>
        <w:gridCol w:w="1640"/>
        <w:gridCol w:w="2960"/>
        <w:gridCol w:w="1720"/>
        <w:gridCol w:w="2880"/>
      </w:tblGrid>
      <w:tr w:rsidR="00BC71B5" w:rsidRPr="00BC71B5" w14:paraId="39A0BEC6" w14:textId="77777777">
        <w:trPr>
          <w:cantSplit/>
        </w:trPr>
        <w:tc>
          <w:tcPr>
            <w:tcW w:w="728" w:type="dxa"/>
            <w:vMerge w:val="restart"/>
            <w:textDirection w:val="tbRlV"/>
            <w:vAlign w:val="center"/>
          </w:tcPr>
          <w:p w14:paraId="4316646E" w14:textId="77777777" w:rsidR="00DD0931" w:rsidRPr="00BC71B5" w:rsidRDefault="00DD0931" w:rsidP="00DD0931">
            <w:pPr>
              <w:ind w:left="57" w:right="57"/>
              <w:jc w:val="distribute"/>
              <w:rPr>
                <w:rFonts w:eastAsia="標楷體"/>
                <w:b/>
                <w:color w:val="000000" w:themeColor="text1"/>
              </w:rPr>
            </w:pPr>
            <w:r w:rsidRPr="00BC71B5">
              <w:rPr>
                <w:rFonts w:eastAsia="標楷體" w:hAnsi="標楷體"/>
                <w:b/>
                <w:color w:val="000000" w:themeColor="text1"/>
              </w:rPr>
              <w:t>審查結果</w:t>
            </w:r>
          </w:p>
        </w:tc>
        <w:tc>
          <w:tcPr>
            <w:tcW w:w="4600" w:type="dxa"/>
            <w:gridSpan w:val="2"/>
            <w:vAlign w:val="center"/>
          </w:tcPr>
          <w:p w14:paraId="4D17B57D" w14:textId="77777777" w:rsidR="00DD0931" w:rsidRPr="00BC71B5" w:rsidRDefault="00DD0931" w:rsidP="00DD0931">
            <w:pPr>
              <w:ind w:leftChars="50" w:left="120" w:rightChars="50" w:right="120"/>
              <w:jc w:val="distribute"/>
              <w:rPr>
                <w:rFonts w:eastAsia="標楷體"/>
                <w:b/>
                <w:color w:val="000000" w:themeColor="text1"/>
              </w:rPr>
            </w:pPr>
            <w:r w:rsidRPr="00BC71B5">
              <w:rPr>
                <w:rFonts w:eastAsia="標楷體" w:hAnsi="標楷體"/>
                <w:b/>
                <w:color w:val="000000" w:themeColor="text1"/>
              </w:rPr>
              <w:t>資格</w:t>
            </w:r>
          </w:p>
        </w:tc>
        <w:tc>
          <w:tcPr>
            <w:tcW w:w="4600" w:type="dxa"/>
            <w:gridSpan w:val="2"/>
            <w:vAlign w:val="center"/>
          </w:tcPr>
          <w:p w14:paraId="219A5AF9" w14:textId="77777777" w:rsidR="00DD0931" w:rsidRPr="00BC71B5" w:rsidRDefault="00DD0931" w:rsidP="00DD0931">
            <w:pPr>
              <w:ind w:leftChars="50" w:left="120" w:rightChars="50" w:right="120"/>
              <w:jc w:val="distribute"/>
              <w:rPr>
                <w:rFonts w:eastAsia="標楷體"/>
                <w:b/>
                <w:color w:val="000000" w:themeColor="text1"/>
              </w:rPr>
            </w:pPr>
            <w:r w:rsidRPr="00BC71B5">
              <w:rPr>
                <w:rFonts w:eastAsia="標楷體" w:hAnsi="標楷體"/>
                <w:b/>
                <w:color w:val="000000" w:themeColor="text1"/>
              </w:rPr>
              <w:t>規格及數量</w:t>
            </w:r>
          </w:p>
        </w:tc>
      </w:tr>
      <w:tr w:rsidR="00BC71B5" w:rsidRPr="00BC71B5" w14:paraId="719F6297" w14:textId="77777777">
        <w:trPr>
          <w:cantSplit/>
          <w:trHeight w:val="449"/>
        </w:trPr>
        <w:tc>
          <w:tcPr>
            <w:tcW w:w="728" w:type="dxa"/>
            <w:vMerge/>
          </w:tcPr>
          <w:p w14:paraId="66C3943C" w14:textId="77777777" w:rsidR="00DD0931" w:rsidRPr="00BC71B5" w:rsidRDefault="00DD0931" w:rsidP="00DD0931">
            <w:pPr>
              <w:ind w:left="57" w:right="57"/>
              <w:jc w:val="distribute"/>
              <w:rPr>
                <w:rFonts w:eastAsia="標楷體"/>
                <w:color w:val="000000" w:themeColor="text1"/>
              </w:rPr>
            </w:pPr>
          </w:p>
        </w:tc>
        <w:tc>
          <w:tcPr>
            <w:tcW w:w="4600" w:type="dxa"/>
            <w:gridSpan w:val="2"/>
          </w:tcPr>
          <w:p w14:paraId="781AA79F" w14:textId="77777777" w:rsidR="00DD0931" w:rsidRPr="00BC71B5" w:rsidRDefault="00DD0931" w:rsidP="00DD0931">
            <w:pPr>
              <w:spacing w:line="280" w:lineRule="exact"/>
              <w:ind w:right="127"/>
              <w:jc w:val="both"/>
              <w:rPr>
                <w:rFonts w:ascii="標楷體" w:eastAsia="標楷體" w:hAnsi="標楷體"/>
                <w:bCs/>
                <w:color w:val="000000" w:themeColor="text1"/>
              </w:rPr>
            </w:pPr>
            <w:r w:rsidRPr="00BC71B5">
              <w:rPr>
                <w:rFonts w:ascii="標楷體" w:eastAsia="標楷體" w:hAnsi="標楷體" w:hint="eastAsia"/>
                <w:bCs/>
                <w:color w:val="000000" w:themeColor="text1"/>
              </w:rPr>
              <w:t>□符合。</w:t>
            </w:r>
          </w:p>
          <w:p w14:paraId="319D7932" w14:textId="77777777" w:rsidR="00DD0931" w:rsidRPr="00BC71B5" w:rsidRDefault="00DD0931" w:rsidP="00DD0931">
            <w:pPr>
              <w:rPr>
                <w:rFonts w:ascii="標楷體" w:eastAsia="標楷體" w:hAnsi="標楷體"/>
                <w:color w:val="000000" w:themeColor="text1"/>
              </w:rPr>
            </w:pPr>
            <w:r w:rsidRPr="00BC71B5">
              <w:rPr>
                <w:rFonts w:ascii="標楷體" w:eastAsia="標楷體" w:hAnsi="標楷體" w:hint="eastAsia"/>
                <w:bCs/>
                <w:color w:val="000000" w:themeColor="text1"/>
              </w:rPr>
              <w:t>□不符合，原因：</w:t>
            </w:r>
          </w:p>
        </w:tc>
        <w:tc>
          <w:tcPr>
            <w:tcW w:w="4600" w:type="dxa"/>
            <w:gridSpan w:val="2"/>
          </w:tcPr>
          <w:p w14:paraId="013F4584" w14:textId="77777777" w:rsidR="00DD0931" w:rsidRPr="00BC71B5" w:rsidRDefault="00DD0931" w:rsidP="00DD0931">
            <w:pPr>
              <w:spacing w:line="280" w:lineRule="exact"/>
              <w:ind w:right="127"/>
              <w:jc w:val="both"/>
              <w:rPr>
                <w:rFonts w:ascii="標楷體" w:eastAsia="標楷體" w:hAnsi="標楷體"/>
                <w:bCs/>
                <w:color w:val="000000" w:themeColor="text1"/>
              </w:rPr>
            </w:pPr>
            <w:r w:rsidRPr="00BC71B5">
              <w:rPr>
                <w:rFonts w:ascii="標楷體" w:eastAsia="標楷體" w:hAnsi="標楷體" w:hint="eastAsia"/>
                <w:bCs/>
                <w:color w:val="000000" w:themeColor="text1"/>
              </w:rPr>
              <w:t>□符合。</w:t>
            </w:r>
          </w:p>
          <w:p w14:paraId="735A7DF7" w14:textId="77777777" w:rsidR="00DD0931" w:rsidRPr="00BC71B5" w:rsidRDefault="00DD0931" w:rsidP="00DD0931">
            <w:pPr>
              <w:rPr>
                <w:rFonts w:ascii="標楷體" w:eastAsia="標楷體" w:hAnsi="標楷體"/>
                <w:color w:val="000000" w:themeColor="text1"/>
              </w:rPr>
            </w:pPr>
            <w:r w:rsidRPr="00BC71B5">
              <w:rPr>
                <w:rFonts w:ascii="標楷體" w:eastAsia="標楷體" w:hAnsi="標楷體" w:hint="eastAsia"/>
                <w:bCs/>
                <w:color w:val="000000" w:themeColor="text1"/>
              </w:rPr>
              <w:t>□不符合，原因：</w:t>
            </w:r>
          </w:p>
        </w:tc>
      </w:tr>
      <w:tr w:rsidR="00DD0931" w:rsidRPr="00BC71B5" w14:paraId="536BD40A" w14:textId="77777777" w:rsidTr="00B751BD">
        <w:trPr>
          <w:cantSplit/>
          <w:trHeight w:val="1506"/>
        </w:trPr>
        <w:tc>
          <w:tcPr>
            <w:tcW w:w="728" w:type="dxa"/>
            <w:vMerge/>
            <w:tcBorders>
              <w:bottom w:val="double" w:sz="4" w:space="0" w:color="auto"/>
            </w:tcBorders>
          </w:tcPr>
          <w:p w14:paraId="0A963BF6" w14:textId="77777777" w:rsidR="00DD0931" w:rsidRPr="00BC71B5" w:rsidRDefault="00DD0931" w:rsidP="00DD0931">
            <w:pPr>
              <w:spacing w:line="280" w:lineRule="exact"/>
              <w:ind w:left="57" w:right="57"/>
              <w:jc w:val="distribute"/>
              <w:rPr>
                <w:rFonts w:eastAsia="標楷體"/>
                <w:color w:val="000000" w:themeColor="text1"/>
              </w:rPr>
            </w:pPr>
          </w:p>
        </w:tc>
        <w:tc>
          <w:tcPr>
            <w:tcW w:w="1640" w:type="dxa"/>
            <w:tcBorders>
              <w:bottom w:val="double" w:sz="4" w:space="0" w:color="auto"/>
            </w:tcBorders>
          </w:tcPr>
          <w:p w14:paraId="4086FEA5" w14:textId="77777777" w:rsidR="00DD0931" w:rsidRPr="00BC71B5" w:rsidRDefault="00DD0931" w:rsidP="00DD0931">
            <w:pPr>
              <w:spacing w:line="280" w:lineRule="exact"/>
              <w:jc w:val="center"/>
              <w:rPr>
                <w:rFonts w:ascii="標楷體" w:eastAsia="標楷體" w:hAnsi="標楷體"/>
                <w:b/>
                <w:color w:val="000000" w:themeColor="text1"/>
              </w:rPr>
            </w:pPr>
            <w:r w:rsidRPr="00BC71B5">
              <w:rPr>
                <w:rFonts w:ascii="標楷體" w:eastAsia="標楷體" w:hAnsi="標楷體" w:hint="eastAsia"/>
                <w:b/>
                <w:color w:val="000000" w:themeColor="text1"/>
              </w:rPr>
              <w:t>審查單位簽名或蓋章</w:t>
            </w:r>
          </w:p>
          <w:p w14:paraId="15E3D536" w14:textId="77777777" w:rsidR="00DD0931" w:rsidRPr="00BC71B5"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BC71B5">
              <w:rPr>
                <w:rFonts w:ascii="標楷體" w:eastAsia="標楷體" w:hAnsi="標楷體" w:hint="eastAsia"/>
                <w:color w:val="000000" w:themeColor="text1"/>
              </w:rPr>
              <w:t>採購單位</w:t>
            </w:r>
          </w:p>
          <w:p w14:paraId="60774737" w14:textId="77777777" w:rsidR="00DD0931" w:rsidRPr="00BC71B5"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BC71B5">
              <w:rPr>
                <w:rFonts w:ascii="標楷體" w:eastAsia="標楷體" w:hAnsi="標楷體" w:hint="eastAsia"/>
                <w:color w:val="000000" w:themeColor="text1"/>
              </w:rPr>
              <w:t>請購單位</w:t>
            </w:r>
          </w:p>
          <w:p w14:paraId="5AF3F793" w14:textId="77777777" w:rsidR="00DD0931" w:rsidRPr="00BC71B5"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BC71B5">
              <w:rPr>
                <w:rFonts w:ascii="標楷體" w:eastAsia="標楷體" w:hAnsi="標楷體" w:hint="eastAsia"/>
                <w:color w:val="000000" w:themeColor="text1"/>
              </w:rPr>
              <w:t>其他</w:t>
            </w:r>
            <w:r w:rsidRPr="00BC71B5">
              <w:rPr>
                <w:rFonts w:ascii="標楷體" w:eastAsia="標楷體" w:hAnsi="標楷體" w:hint="eastAsia"/>
                <w:color w:val="000000" w:themeColor="text1"/>
                <w:u w:val="single"/>
              </w:rPr>
              <w:t xml:space="preserve">     </w:t>
            </w:r>
          </w:p>
          <w:p w14:paraId="5C6DA023" w14:textId="77777777" w:rsidR="00DD0931" w:rsidRPr="00BC71B5" w:rsidRDefault="00DD0931" w:rsidP="00DD0931">
            <w:pPr>
              <w:spacing w:line="280" w:lineRule="exact"/>
              <w:ind w:left="172"/>
              <w:jc w:val="both"/>
              <w:rPr>
                <w:rFonts w:ascii="標楷體" w:eastAsia="標楷體" w:hAnsi="標楷體"/>
                <w:color w:val="000000" w:themeColor="text1"/>
              </w:rPr>
            </w:pPr>
            <w:r w:rsidRPr="00BC71B5">
              <w:rPr>
                <w:rFonts w:ascii="標楷體" w:eastAsia="標楷體" w:hAnsi="標楷體" w:hint="eastAsia"/>
                <w:color w:val="000000" w:themeColor="text1"/>
              </w:rPr>
              <w:t xml:space="preserve">            </w:t>
            </w:r>
          </w:p>
        </w:tc>
        <w:tc>
          <w:tcPr>
            <w:tcW w:w="2960" w:type="dxa"/>
            <w:tcBorders>
              <w:bottom w:val="double" w:sz="4" w:space="0" w:color="auto"/>
            </w:tcBorders>
          </w:tcPr>
          <w:p w14:paraId="74A54178" w14:textId="77777777" w:rsidR="00DD0931" w:rsidRPr="00BC71B5" w:rsidRDefault="00DD0931" w:rsidP="00DD0931">
            <w:pPr>
              <w:spacing w:beforeLines="50" w:before="120" w:line="280" w:lineRule="exact"/>
              <w:jc w:val="both"/>
              <w:rPr>
                <w:rFonts w:ascii="標楷體" w:eastAsia="標楷體" w:hAnsi="標楷體"/>
                <w:color w:val="000000" w:themeColor="text1"/>
              </w:rPr>
            </w:pPr>
          </w:p>
        </w:tc>
        <w:tc>
          <w:tcPr>
            <w:tcW w:w="1720" w:type="dxa"/>
            <w:tcBorders>
              <w:bottom w:val="double" w:sz="4" w:space="0" w:color="auto"/>
            </w:tcBorders>
          </w:tcPr>
          <w:p w14:paraId="02CD81DF" w14:textId="77777777" w:rsidR="00DD0931" w:rsidRPr="00BC71B5" w:rsidRDefault="00DD0931" w:rsidP="00DD0931">
            <w:pPr>
              <w:spacing w:line="280" w:lineRule="exact"/>
              <w:jc w:val="center"/>
              <w:rPr>
                <w:rFonts w:ascii="標楷體" w:eastAsia="標楷體" w:hAnsi="標楷體"/>
                <w:b/>
                <w:color w:val="000000" w:themeColor="text1"/>
              </w:rPr>
            </w:pPr>
            <w:r w:rsidRPr="00BC71B5">
              <w:rPr>
                <w:rFonts w:ascii="標楷體" w:eastAsia="標楷體" w:hAnsi="標楷體" w:hint="eastAsia"/>
                <w:b/>
                <w:color w:val="000000" w:themeColor="text1"/>
              </w:rPr>
              <w:t>審查單位簽名或蓋章</w:t>
            </w:r>
          </w:p>
          <w:p w14:paraId="20FC036F" w14:textId="77777777" w:rsidR="00DD0931" w:rsidRPr="00BC71B5"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BC71B5">
              <w:rPr>
                <w:rFonts w:ascii="標楷體" w:eastAsia="標楷體" w:hAnsi="標楷體" w:hint="eastAsia"/>
                <w:color w:val="000000" w:themeColor="text1"/>
              </w:rPr>
              <w:t>請購單位</w:t>
            </w:r>
          </w:p>
          <w:p w14:paraId="7F1C6E5F" w14:textId="77777777" w:rsidR="00DD0931" w:rsidRPr="00BC71B5" w:rsidRDefault="00DD0931" w:rsidP="00DD0931">
            <w:pPr>
              <w:numPr>
                <w:ilvl w:val="0"/>
                <w:numId w:val="1"/>
              </w:numPr>
              <w:tabs>
                <w:tab w:val="clear" w:pos="360"/>
              </w:tabs>
              <w:spacing w:line="280" w:lineRule="exact"/>
              <w:ind w:left="454" w:hanging="284"/>
              <w:jc w:val="both"/>
              <w:rPr>
                <w:rFonts w:ascii="標楷體" w:eastAsia="標楷體" w:hAnsi="標楷體"/>
                <w:color w:val="000000" w:themeColor="text1"/>
              </w:rPr>
            </w:pPr>
            <w:r w:rsidRPr="00BC71B5">
              <w:rPr>
                <w:rFonts w:ascii="標楷體" w:eastAsia="標楷體" w:hAnsi="標楷體" w:hint="eastAsia"/>
                <w:color w:val="000000" w:themeColor="text1"/>
              </w:rPr>
              <w:t>其他:</w:t>
            </w:r>
            <w:r w:rsidRPr="00BC71B5">
              <w:rPr>
                <w:rFonts w:ascii="標楷體" w:eastAsia="標楷體" w:hAnsi="標楷體" w:hint="eastAsia"/>
                <w:color w:val="000000" w:themeColor="text1"/>
                <w:u w:val="single"/>
              </w:rPr>
              <w:t xml:space="preserve">      </w:t>
            </w:r>
            <w:r w:rsidRPr="00BC71B5">
              <w:rPr>
                <w:rFonts w:ascii="標楷體" w:eastAsia="標楷體" w:hAnsi="標楷體" w:hint="eastAsia"/>
                <w:color w:val="000000" w:themeColor="text1"/>
              </w:rPr>
              <w:t xml:space="preserve">         </w:t>
            </w:r>
          </w:p>
          <w:p w14:paraId="00C33A70" w14:textId="77777777" w:rsidR="00DD0931" w:rsidRPr="00BC71B5" w:rsidRDefault="00DD0931" w:rsidP="00BD437A">
            <w:pPr>
              <w:spacing w:line="280" w:lineRule="exact"/>
              <w:ind w:firstLineChars="100" w:firstLine="240"/>
              <w:jc w:val="both"/>
              <w:rPr>
                <w:rFonts w:ascii="標楷體" w:eastAsia="標楷體" w:hAnsi="標楷體"/>
                <w:b/>
                <w:color w:val="000000" w:themeColor="text1"/>
              </w:rPr>
            </w:pPr>
            <w:r w:rsidRPr="00BC71B5">
              <w:rPr>
                <w:rFonts w:ascii="標楷體" w:eastAsia="標楷體" w:hAnsi="標楷體" w:hint="eastAsia"/>
                <w:color w:val="000000" w:themeColor="text1"/>
                <w:u w:val="single"/>
              </w:rPr>
              <w:t xml:space="preserve">             </w:t>
            </w:r>
            <w:r w:rsidRPr="00BC71B5">
              <w:rPr>
                <w:rFonts w:ascii="標楷體" w:eastAsia="標楷體" w:hAnsi="標楷體" w:hint="eastAsia"/>
                <w:b/>
                <w:color w:val="000000" w:themeColor="text1"/>
              </w:rPr>
              <w:t xml:space="preserve"> </w:t>
            </w:r>
          </w:p>
        </w:tc>
        <w:tc>
          <w:tcPr>
            <w:tcW w:w="2880" w:type="dxa"/>
            <w:tcBorders>
              <w:bottom w:val="double" w:sz="4" w:space="0" w:color="auto"/>
            </w:tcBorders>
          </w:tcPr>
          <w:p w14:paraId="5CA57AFB" w14:textId="77777777" w:rsidR="00DD0931" w:rsidRPr="00BC71B5" w:rsidRDefault="00DD0931" w:rsidP="00DD0931">
            <w:pPr>
              <w:spacing w:line="280" w:lineRule="exact"/>
              <w:rPr>
                <w:rFonts w:ascii="標楷體" w:eastAsia="標楷體" w:hAnsi="標楷體"/>
                <w:color w:val="000000" w:themeColor="text1"/>
              </w:rPr>
            </w:pPr>
          </w:p>
        </w:tc>
      </w:tr>
    </w:tbl>
    <w:p w14:paraId="6AB2554D" w14:textId="77777777" w:rsidR="00601838" w:rsidRPr="00BC71B5" w:rsidRDefault="00601838" w:rsidP="00797DA4">
      <w:pPr>
        <w:ind w:right="1200"/>
        <w:rPr>
          <w:color w:val="000000" w:themeColor="text1"/>
        </w:rPr>
      </w:pPr>
    </w:p>
    <w:sectPr w:rsidR="00601838" w:rsidRPr="00BC71B5" w:rsidSect="00590D33">
      <w:pgSz w:w="11906" w:h="16838"/>
      <w:pgMar w:top="1315" w:right="1797" w:bottom="899"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03E24" w14:textId="77777777" w:rsidR="0062293C" w:rsidRDefault="0062293C">
      <w:r>
        <w:separator/>
      </w:r>
    </w:p>
  </w:endnote>
  <w:endnote w:type="continuationSeparator" w:id="0">
    <w:p w14:paraId="4EEBB36C" w14:textId="77777777" w:rsidR="0062293C" w:rsidRDefault="0062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文新字海-粗隸">
    <w:altName w:val="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Calibri"/>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明體">
    <w:charset w:val="00"/>
    <w:family w:val="modern"/>
    <w:pitch w:val="default"/>
  </w:font>
  <w:font w:name="華康楷書體W5">
    <w:charset w:val="00"/>
    <w:family w:val="script"/>
    <w:pitch w:val="fixed"/>
  </w:font>
  <w:font w:name="新細明體, PMingLiU">
    <w:altName w:val="新細明體"/>
    <w:charset w:val="00"/>
    <w:family w:val="roman"/>
    <w:pitch w:val="variable"/>
  </w:font>
  <w:font w:name="Microsoft JhengHei UI">
    <w:panose1 w:val="020B0604030504040204"/>
    <w:charset w:val="88"/>
    <w:family w:val="swiss"/>
    <w:pitch w:val="variable"/>
    <w:sig w:usb0="000002A7" w:usb1="28CF4400" w:usb2="00000016" w:usb3="00000000" w:csb0="00100009" w:csb1="00000000"/>
  </w:font>
  <w:font w:name="TimesNewRoman">
    <w:altName w:val="Times New Roman"/>
    <w:charset w:val="00"/>
    <w:family w:val="auto"/>
    <w:pitch w:val="default"/>
  </w:font>
  <w:font w:name="ArialUnicodeMS">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183289"/>
      <w:docPartObj>
        <w:docPartGallery w:val="Page Numbers (Bottom of Page)"/>
        <w:docPartUnique/>
      </w:docPartObj>
    </w:sdtPr>
    <w:sdtEndPr/>
    <w:sdtContent>
      <w:p w14:paraId="03DA35F6" w14:textId="77777777" w:rsidR="005D37FD" w:rsidRDefault="005D37FD">
        <w:pPr>
          <w:pStyle w:val="af4"/>
          <w:jc w:val="center"/>
        </w:pPr>
        <w:r>
          <w:fldChar w:fldCharType="begin"/>
        </w:r>
        <w:r>
          <w:instrText>PAGE   \* MERGEFORMAT</w:instrText>
        </w:r>
        <w:r>
          <w:fldChar w:fldCharType="separate"/>
        </w:r>
        <w:r w:rsidR="00AD64B0" w:rsidRPr="00AD64B0">
          <w:rPr>
            <w:noProof/>
            <w:lang w:val="zh-TW"/>
          </w:rPr>
          <w:t>22</w:t>
        </w:r>
        <w:r>
          <w:fldChar w:fldCharType="end"/>
        </w:r>
      </w:p>
    </w:sdtContent>
  </w:sdt>
  <w:p w14:paraId="6554C5DA" w14:textId="77777777" w:rsidR="005D37FD" w:rsidRDefault="005D37F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E030" w14:textId="77777777" w:rsidR="0062293C" w:rsidRDefault="0062293C">
      <w:r>
        <w:separator/>
      </w:r>
    </w:p>
  </w:footnote>
  <w:footnote w:type="continuationSeparator" w:id="0">
    <w:p w14:paraId="212B9BE9" w14:textId="77777777" w:rsidR="0062293C" w:rsidRDefault="0062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68B1" w14:textId="77777777" w:rsidR="00063ABB" w:rsidRDefault="00063ABB" w:rsidP="0004059C">
    <w:pPr>
      <w:pStyle w:val="af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98F6" w14:textId="77777777" w:rsidR="00063ABB" w:rsidRDefault="00063ABB" w:rsidP="0004059C">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ideographLegalTraditional"/>
      <w:lvlText w:val="%1、"/>
      <w:legacy w:legacy="1" w:legacySpace="0" w:legacyIndent="425"/>
      <w:lvlJc w:val="left"/>
      <w:pPr>
        <w:ind w:left="425" w:hanging="425"/>
      </w:pPr>
    </w:lvl>
    <w:lvl w:ilvl="1">
      <w:start w:val="1"/>
      <w:numFmt w:val="taiwaneseCountingThousand"/>
      <w:pStyle w:val="2"/>
      <w:lvlText w:val="%2、"/>
      <w:legacy w:legacy="1" w:legacySpace="0" w:legacyIndent="425"/>
      <w:lvlJc w:val="left"/>
      <w:pPr>
        <w:ind w:left="850" w:hanging="425"/>
      </w:pPr>
    </w:lvl>
    <w:lvl w:ilvl="2">
      <w:start w:val="1"/>
      <w:numFmt w:val="taiwaneseCountingThousand"/>
      <w:pStyle w:val="3"/>
      <w:lvlText w:val="第%3項"/>
      <w:legacy w:legacy="1" w:legacySpace="0" w:legacyIndent="425"/>
      <w:lvlJc w:val="left"/>
      <w:pPr>
        <w:ind w:left="1275" w:hanging="425"/>
      </w:pPr>
    </w:lvl>
    <w:lvl w:ilvl="3">
      <w:start w:val="1"/>
      <w:numFmt w:val="none"/>
      <w:pStyle w:val="4"/>
      <w:suff w:val="nothing"/>
      <w:lvlText w:val=""/>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0000008"/>
    <w:multiLevelType w:val="multilevel"/>
    <w:tmpl w:val="E62012D4"/>
    <w:lvl w:ilvl="0">
      <w:start w:val="1"/>
      <w:numFmt w:val="decimal"/>
      <w:lvlText w:val="第%1條"/>
      <w:lvlJc w:val="left"/>
      <w:pPr>
        <w:tabs>
          <w:tab w:val="num" w:pos="1125"/>
        </w:tabs>
        <w:ind w:left="1125" w:hanging="1125"/>
      </w:pPr>
      <w:rPr>
        <w:rFonts w:ascii="Times New Roman" w:hAnsi="Times New Roman" w:cs="Times New Roman" w:hint="default"/>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6F42E6"/>
    <w:multiLevelType w:val="hybridMultilevel"/>
    <w:tmpl w:val="3A46EF74"/>
    <w:lvl w:ilvl="0" w:tplc="0409000F">
      <w:start w:val="1"/>
      <w:numFmt w:val="decimal"/>
      <w:lvlText w:val="%1."/>
      <w:lvlJc w:val="left"/>
      <w:pPr>
        <w:ind w:left="470" w:hanging="480"/>
      </w:p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3" w15:restartNumberingAfterBreak="0">
    <w:nsid w:val="00BF4CC1"/>
    <w:multiLevelType w:val="hybridMultilevel"/>
    <w:tmpl w:val="CD0A8E42"/>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E8D49714">
      <w:start w:val="1"/>
      <w:numFmt w:val="taiwaneseCountingThousand"/>
      <w:lvlText w:val="%3、"/>
      <w:lvlJc w:val="left"/>
      <w:pPr>
        <w:ind w:left="1440" w:hanging="480"/>
      </w:pPr>
      <w:rPr>
        <w:rFonts w:hint="default"/>
      </w:rPr>
    </w:lvl>
    <w:lvl w:ilvl="3" w:tplc="16C03432">
      <w:start w:val="1"/>
      <w:numFmt w:val="taiwaneseCountingThousand"/>
      <w:lvlText w:val="（%4）"/>
      <w:lvlJc w:val="left"/>
      <w:pPr>
        <w:ind w:left="1920" w:hanging="480"/>
      </w:pPr>
      <w:rPr>
        <w:rFonts w:cs="Times New Roman" w:hint="default"/>
        <w:lang w:val="en-US"/>
      </w:rPr>
    </w:lvl>
    <w:lvl w:ilvl="4" w:tplc="8CC268E6">
      <w:start w:val="1"/>
      <w:numFmt w:val="decimal"/>
      <w:lvlText w:val="%5."/>
      <w:lvlJc w:val="left"/>
      <w:pPr>
        <w:ind w:left="2400" w:hanging="480"/>
      </w:pPr>
      <w:rPr>
        <w:rFonts w:cs="Times New Roman" w:hint="default"/>
        <w:color w:val="auto"/>
        <w:sz w:val="28"/>
      </w:rPr>
    </w:lvl>
    <w:lvl w:ilvl="5" w:tplc="0958E374">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C62F9A"/>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6" w15:restartNumberingAfterBreak="0">
    <w:nsid w:val="01E02FA3"/>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2680016"/>
    <w:multiLevelType w:val="hybridMultilevel"/>
    <w:tmpl w:val="EF22A614"/>
    <w:lvl w:ilvl="0" w:tplc="F86AAD5E">
      <w:start w:val="1"/>
      <w:numFmt w:val="decimal"/>
      <w:lvlText w:val="(%1)"/>
      <w:lvlJc w:val="left"/>
      <w:pPr>
        <w:ind w:left="792" w:hanging="480"/>
      </w:pPr>
      <w:rPr>
        <w:rFonts w:ascii="Times New Roman" w:hAnsi="Times New Roman"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 w15:restartNumberingAfterBreak="0">
    <w:nsid w:val="026E6688"/>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2743AA6"/>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2A9466D"/>
    <w:multiLevelType w:val="hybridMultilevel"/>
    <w:tmpl w:val="EF66B1DC"/>
    <w:lvl w:ilvl="0" w:tplc="D8E45084">
      <w:start w:val="1"/>
      <w:numFmt w:val="decimal"/>
      <w:lvlText w:val="%1."/>
      <w:lvlJc w:val="left"/>
      <w:pPr>
        <w:ind w:left="2325" w:hanging="360"/>
      </w:pPr>
      <w:rPr>
        <w:rFonts w:ascii="Times New Roman" w:hAnsi="Times New Roman" w:cs="Times New Roman"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11" w15:restartNumberingAfterBreak="0">
    <w:nsid w:val="0317280F"/>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03AF75D8"/>
    <w:multiLevelType w:val="hybridMultilevel"/>
    <w:tmpl w:val="72AE0F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3F5756E"/>
    <w:multiLevelType w:val="hybridMultilevel"/>
    <w:tmpl w:val="86C26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3FA4F80"/>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4D0459D"/>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15:restartNumberingAfterBreak="0">
    <w:nsid w:val="054F68D0"/>
    <w:multiLevelType w:val="hybridMultilevel"/>
    <w:tmpl w:val="6D3CFCAE"/>
    <w:lvl w:ilvl="0" w:tplc="04090015">
      <w:start w:val="1"/>
      <w:numFmt w:val="taiwaneseCountingThousand"/>
      <w:lvlText w:val="%1、"/>
      <w:lvlJc w:val="left"/>
      <w:pPr>
        <w:ind w:left="480" w:hanging="480"/>
      </w:pPr>
      <w:rPr>
        <w:rFonts w:hint="eastAsia"/>
      </w:rPr>
    </w:lvl>
    <w:lvl w:ilvl="1" w:tplc="F318898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57E6781"/>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06616E27"/>
    <w:multiLevelType w:val="hybridMultilevel"/>
    <w:tmpl w:val="B554FB86"/>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DFCA05F6">
      <w:start w:val="1"/>
      <w:numFmt w:val="decimal"/>
      <w:lvlText w:val="%4."/>
      <w:lvlJc w:val="left"/>
      <w:pPr>
        <w:tabs>
          <w:tab w:val="num" w:pos="1920"/>
        </w:tabs>
        <w:ind w:left="1920" w:hanging="480"/>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06BE60D1"/>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6C85CD1"/>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06EB2798"/>
    <w:multiLevelType w:val="hybridMultilevel"/>
    <w:tmpl w:val="6BD6640E"/>
    <w:lvl w:ilvl="0" w:tplc="481CAA04">
      <w:start w:val="1"/>
      <w:numFmt w:val="taiwaneseCountingThousand"/>
      <w:lvlText w:val="(%1)"/>
      <w:lvlJc w:val="left"/>
      <w:pPr>
        <w:ind w:left="1308" w:hanging="48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2" w15:restartNumberingAfterBreak="0">
    <w:nsid w:val="07086A2A"/>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07B30449"/>
    <w:multiLevelType w:val="hybridMultilevel"/>
    <w:tmpl w:val="96081AFE"/>
    <w:lvl w:ilvl="0" w:tplc="C31E103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806728C"/>
    <w:multiLevelType w:val="multilevel"/>
    <w:tmpl w:val="2C50425A"/>
    <w:lvl w:ilvl="0">
      <w:start w:val="1"/>
      <w:numFmt w:val="decimal"/>
      <w:lvlText w:val="%1."/>
      <w:lvlJc w:val="left"/>
      <w:pPr>
        <w:ind w:left="480" w:hanging="480"/>
      </w:pPr>
      <w:rPr>
        <w:rFonts w:ascii="Times New Roman" w:hAnsi="Times New Roman" w:cs="Times New Roman"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08600668"/>
    <w:multiLevelType w:val="multilevel"/>
    <w:tmpl w:val="D4B012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08E320B1"/>
    <w:multiLevelType w:val="hybridMultilevel"/>
    <w:tmpl w:val="FA6ED71E"/>
    <w:lvl w:ilvl="0" w:tplc="1E18DFD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090D5C7B"/>
    <w:multiLevelType w:val="multilevel"/>
    <w:tmpl w:val="5900D328"/>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856443"/>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0A342869"/>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0A470575"/>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A5B04FB"/>
    <w:multiLevelType w:val="hybridMultilevel"/>
    <w:tmpl w:val="93EAE69A"/>
    <w:lvl w:ilvl="0" w:tplc="71D20EDA">
      <w:start w:val="1"/>
      <w:numFmt w:val="taiwaneseCountingThousand"/>
      <w:lvlText w:val="%1、"/>
      <w:lvlJc w:val="left"/>
      <w:pPr>
        <w:tabs>
          <w:tab w:val="num" w:pos="720"/>
        </w:tabs>
        <w:ind w:left="720" w:hanging="720"/>
      </w:pPr>
      <w:rPr>
        <w:rFonts w:hint="eastAsia"/>
      </w:rPr>
    </w:lvl>
    <w:lvl w:ilvl="1" w:tplc="45263AFC">
      <w:start w:val="1"/>
      <w:numFmt w:val="taiwaneseCountingThousand"/>
      <w:lvlText w:val="(%2)"/>
      <w:lvlJc w:val="left"/>
      <w:pPr>
        <w:tabs>
          <w:tab w:val="num" w:pos="840"/>
        </w:tabs>
        <w:ind w:left="840" w:hanging="360"/>
      </w:pPr>
      <w:rPr>
        <w:rFonts w:ascii="標楷體" w:eastAsia="標楷體" w:hAnsi="標楷體" w:hint="eastAsia"/>
      </w:rPr>
    </w:lvl>
    <w:lvl w:ilvl="2" w:tplc="6604116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0B655428"/>
    <w:multiLevelType w:val="hybridMultilevel"/>
    <w:tmpl w:val="4E744322"/>
    <w:lvl w:ilvl="0" w:tplc="CDCEDEEA">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3" w15:restartNumberingAfterBreak="0">
    <w:nsid w:val="0B754096"/>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BBF5DFE"/>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C414DDB"/>
    <w:multiLevelType w:val="multilevel"/>
    <w:tmpl w:val="D790436E"/>
    <w:lvl w:ilvl="0">
      <w:start w:val="1"/>
      <w:numFmt w:val="decimal"/>
      <w:lvlText w:val="(%1)"/>
      <w:lvlJc w:val="left"/>
      <w:pPr>
        <w:ind w:left="764" w:hanging="480"/>
      </w:pPr>
      <w:rPr>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 w15:restartNumberingAfterBreak="0">
    <w:nsid w:val="0CEC6849"/>
    <w:multiLevelType w:val="hybridMultilevel"/>
    <w:tmpl w:val="2DA0C654"/>
    <w:lvl w:ilvl="0" w:tplc="3D34836E">
      <w:start w:val="1"/>
      <w:numFmt w:val="taiwaneseCountingThousand"/>
      <w:lvlText w:val="%1、"/>
      <w:lvlJc w:val="left"/>
      <w:pPr>
        <w:ind w:left="480" w:hanging="480"/>
      </w:pPr>
      <w:rPr>
        <w:rFonts w:ascii="標楷體" w:eastAsia="標楷體" w:hAnsi="標楷體" w:hint="eastAsia"/>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D180D81"/>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D31310D"/>
    <w:multiLevelType w:val="multilevel"/>
    <w:tmpl w:val="926CC782"/>
    <w:lvl w:ilvl="0">
      <w:start w:val="1"/>
      <w:numFmt w:val="decimal"/>
      <w:lvlText w:val="%1."/>
      <w:lvlJc w:val="left"/>
      <w:pPr>
        <w:ind w:left="480" w:hanging="480"/>
      </w:pPr>
      <w:rPr>
        <w:rFonts w:ascii="Times New Roman" w:hAnsi="Times New Roman" w:cs="Times New Roman"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0D4E1D13"/>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0D9B143E"/>
    <w:multiLevelType w:val="multilevel"/>
    <w:tmpl w:val="EA5EB9A6"/>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0DB35180"/>
    <w:multiLevelType w:val="hybridMultilevel"/>
    <w:tmpl w:val="AAA2A698"/>
    <w:lvl w:ilvl="0" w:tplc="8160D368">
      <w:start w:val="1"/>
      <w:numFmt w:val="taiwaneseCountingThousand"/>
      <w:lvlText w:val="%1、"/>
      <w:lvlJc w:val="left"/>
      <w:pPr>
        <w:tabs>
          <w:tab w:val="num" w:pos="1000"/>
        </w:tabs>
        <w:ind w:left="1000" w:hanging="720"/>
      </w:pPr>
      <w:rPr>
        <w:rFonts w:ascii="標楷體" w:hint="eastAsia"/>
        <w:lang w:val="en-US"/>
      </w:rPr>
    </w:lvl>
    <w:lvl w:ilvl="1" w:tplc="04090019">
      <w:start w:val="1"/>
      <w:numFmt w:val="ideographTraditional"/>
      <w:lvlText w:val="%2、"/>
      <w:lvlJc w:val="left"/>
      <w:pPr>
        <w:tabs>
          <w:tab w:val="num" w:pos="1240"/>
        </w:tabs>
        <w:ind w:left="1240" w:hanging="480"/>
      </w:pPr>
    </w:lvl>
    <w:lvl w:ilvl="2" w:tplc="966C26AE">
      <w:start w:val="1"/>
      <w:numFmt w:val="decimal"/>
      <w:lvlText w:val="%3."/>
      <w:lvlJc w:val="left"/>
      <w:pPr>
        <w:ind w:left="1600" w:hanging="360"/>
      </w:pPr>
      <w:rPr>
        <w:rFonts w:hint="default"/>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2" w15:restartNumberingAfterBreak="0">
    <w:nsid w:val="0E2C5AD7"/>
    <w:multiLevelType w:val="multilevel"/>
    <w:tmpl w:val="30DE15F6"/>
    <w:lvl w:ilvl="0">
      <w:start w:val="1"/>
      <w:numFmt w:val="decimal"/>
      <w:lvlText w:val="(%1)"/>
      <w:lvlJc w:val="left"/>
      <w:pPr>
        <w:ind w:left="764" w:hanging="480"/>
      </w:pPr>
      <w:rPr>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3" w15:restartNumberingAfterBreak="0">
    <w:nsid w:val="0E6F5A6A"/>
    <w:multiLevelType w:val="hybridMultilevel"/>
    <w:tmpl w:val="EF38C13E"/>
    <w:lvl w:ilvl="0" w:tplc="F37C5DA4">
      <w:start w:val="1"/>
      <w:numFmt w:val="taiwaneseCountingThousand"/>
      <w:lvlText w:val="%1、"/>
      <w:lvlJc w:val="left"/>
      <w:pPr>
        <w:ind w:left="480" w:hanging="480"/>
      </w:pPr>
      <w:rPr>
        <w:rFonts w:ascii="標楷體" w:eastAsia="標楷體" w:hint="eastAsia"/>
        <w:b w:val="0"/>
        <w:i w:val="0"/>
        <w:sz w:val="28"/>
        <w:u w:val="none"/>
      </w:rPr>
    </w:lvl>
    <w:lvl w:ilvl="1" w:tplc="0B7839A0">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0E6F7C21"/>
    <w:multiLevelType w:val="hybridMultilevel"/>
    <w:tmpl w:val="418851CA"/>
    <w:lvl w:ilvl="0" w:tplc="2E88A450">
      <w:start w:val="1"/>
      <w:numFmt w:val="taiwaneseCountingThousand"/>
      <w:lvlText w:val="%1、"/>
      <w:lvlJc w:val="left"/>
      <w:pPr>
        <w:tabs>
          <w:tab w:val="num" w:pos="1140"/>
        </w:tabs>
        <w:ind w:left="1140" w:hanging="720"/>
      </w:pPr>
      <w:rPr>
        <w:rFonts w:hint="eastAsia"/>
        <w:lang w:val="en-US"/>
      </w:rPr>
    </w:lvl>
    <w:lvl w:ilvl="1" w:tplc="6C2EA148">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5" w15:restartNumberingAfterBreak="0">
    <w:nsid w:val="0E836318"/>
    <w:multiLevelType w:val="hybridMultilevel"/>
    <w:tmpl w:val="93FCA8D2"/>
    <w:lvl w:ilvl="0" w:tplc="F4366432">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6" w15:restartNumberingAfterBreak="0">
    <w:nsid w:val="0E8B0E92"/>
    <w:multiLevelType w:val="multilevel"/>
    <w:tmpl w:val="D0586B56"/>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840" w:hanging="360"/>
      </w:pPr>
      <w:rPr>
        <w:rFonts w:ascii="Times New Roman" w:hAnsi="Times New Roman" w:cs="Times New Roman"/>
        <w:sz w:val="24"/>
        <w:szCs w:val="24"/>
      </w:rPr>
    </w:lvl>
    <w:lvl w:ilvl="2">
      <w:start w:val="1"/>
      <w:numFmt w:val="decimal"/>
      <w:lvlText w:val="(%3)"/>
      <w:lvlJc w:val="left"/>
      <w:pPr>
        <w:ind w:left="1320" w:hanging="360"/>
      </w:pPr>
      <w:rPr>
        <w:rFonts w:ascii="Times New Roman" w:hAnsi="Times New Roman" w:cs="Times New Roman"/>
      </w:rPr>
    </w:lvl>
    <w:lvl w:ilvl="3">
      <w:start w:val="1"/>
      <w:numFmt w:val="decimal"/>
      <w:lvlText w:val="%4、"/>
      <w:lvlJc w:val="left"/>
      <w:pPr>
        <w:ind w:left="2160" w:hanging="72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7" w15:restartNumberingAfterBreak="0">
    <w:nsid w:val="0F130132"/>
    <w:multiLevelType w:val="hybridMultilevel"/>
    <w:tmpl w:val="FBAEDAC0"/>
    <w:lvl w:ilvl="0" w:tplc="F86AAD5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380C2E"/>
    <w:multiLevelType w:val="singleLevel"/>
    <w:tmpl w:val="11A402C2"/>
    <w:lvl w:ilvl="0">
      <w:start w:val="1"/>
      <w:numFmt w:val="taiwaneseCountingThousand"/>
      <w:lvlText w:val="%1、"/>
      <w:lvlJc w:val="left"/>
      <w:pPr>
        <w:tabs>
          <w:tab w:val="num" w:pos="1247"/>
        </w:tabs>
        <w:ind w:left="1247" w:hanging="677"/>
      </w:pPr>
      <w:rPr>
        <w:rFonts w:hint="eastAsia"/>
        <w:lang w:val="en-US"/>
      </w:rPr>
    </w:lvl>
  </w:abstractNum>
  <w:abstractNum w:abstractNumId="49" w15:restartNumberingAfterBreak="0">
    <w:nsid w:val="0FBB3202"/>
    <w:multiLevelType w:val="hybridMultilevel"/>
    <w:tmpl w:val="85FC992C"/>
    <w:lvl w:ilvl="0" w:tplc="F86AAD5E">
      <w:start w:val="1"/>
      <w:numFmt w:val="decimal"/>
      <w:lvlText w:val="(%1)"/>
      <w:lvlJc w:val="left"/>
      <w:pPr>
        <w:ind w:left="1852" w:hanging="480"/>
      </w:pPr>
      <w:rPr>
        <w:rFonts w:ascii="Times New Roman" w:hAnsi="Times New Roman"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50" w15:restartNumberingAfterBreak="0">
    <w:nsid w:val="0FDF0315"/>
    <w:multiLevelType w:val="hybridMultilevel"/>
    <w:tmpl w:val="E3F85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008287A"/>
    <w:multiLevelType w:val="hybridMultilevel"/>
    <w:tmpl w:val="8C80978E"/>
    <w:lvl w:ilvl="0" w:tplc="DD2C63A0">
      <w:start w:val="1"/>
      <w:numFmt w:val="taiwaneseCountingThousand"/>
      <w:lvlText w:val="%1、"/>
      <w:lvlJc w:val="left"/>
      <w:pPr>
        <w:tabs>
          <w:tab w:val="num" w:pos="1288"/>
        </w:tabs>
        <w:ind w:left="1288" w:hanging="720"/>
      </w:pPr>
      <w:rPr>
        <w:rFonts w:hint="default"/>
      </w:rPr>
    </w:lvl>
    <w:lvl w:ilvl="1" w:tplc="04090019">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52" w15:restartNumberingAfterBreak="0">
    <w:nsid w:val="1028725C"/>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116B62D8"/>
    <w:multiLevelType w:val="hybridMultilevel"/>
    <w:tmpl w:val="89F62C3E"/>
    <w:lvl w:ilvl="0" w:tplc="F86AAD5E">
      <w:start w:val="1"/>
      <w:numFmt w:val="decimal"/>
      <w:lvlText w:val="(%1)"/>
      <w:lvlJc w:val="left"/>
      <w:pPr>
        <w:ind w:left="1035" w:hanging="480"/>
      </w:pPr>
      <w:rPr>
        <w:rFonts w:ascii="Times New Roman" w:hAnsi="Times New Roman"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4" w15:restartNumberingAfterBreak="0">
    <w:nsid w:val="117F5C48"/>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11C61514"/>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6" w15:restartNumberingAfterBreak="0">
    <w:nsid w:val="11FA4DB4"/>
    <w:multiLevelType w:val="hybridMultilevel"/>
    <w:tmpl w:val="377C09BE"/>
    <w:lvl w:ilvl="0" w:tplc="BD62D1CC">
      <w:start w:val="1"/>
      <w:numFmt w:val="taiwaneseCountingThousand"/>
      <w:lvlText w:val="%1、"/>
      <w:lvlJc w:val="left"/>
      <w:pPr>
        <w:tabs>
          <w:tab w:val="num" w:pos="720"/>
        </w:tabs>
        <w:ind w:left="720" w:hanging="720"/>
      </w:pPr>
      <w:rPr>
        <w:rFonts w:cs="Times New Roman" w:hint="default"/>
      </w:rPr>
    </w:lvl>
    <w:lvl w:ilvl="1" w:tplc="FD7291DA">
      <w:start w:val="1"/>
      <w:numFmt w:val="taiwaneseCountingThousand"/>
      <w:lvlText w:val="（%2）"/>
      <w:lvlJc w:val="left"/>
      <w:pPr>
        <w:tabs>
          <w:tab w:val="num" w:pos="1200"/>
        </w:tabs>
        <w:ind w:left="1200" w:hanging="720"/>
      </w:pPr>
      <w:rPr>
        <w:rFonts w:cs="Times New Roman" w:hint="default"/>
        <w:lang w:val="en-US"/>
      </w:rPr>
    </w:lvl>
    <w:lvl w:ilvl="2" w:tplc="3BD01A3C">
      <w:start w:val="1"/>
      <w:numFmt w:val="taiwaneseCountingThousand"/>
      <w:lvlText w:val="（%3）"/>
      <w:lvlJc w:val="left"/>
      <w:pPr>
        <w:tabs>
          <w:tab w:val="num" w:pos="1440"/>
        </w:tabs>
        <w:ind w:left="1440" w:hanging="480"/>
      </w:pPr>
      <w:rPr>
        <w:rFonts w:cs="Times New Roman" w:hint="default"/>
      </w:rPr>
    </w:lvl>
    <w:lvl w:ilvl="3" w:tplc="CFBE656A">
      <w:start w:val="1"/>
      <w:numFmt w:val="decimal"/>
      <w:lvlText w:val="%4."/>
      <w:lvlJc w:val="left"/>
      <w:pPr>
        <w:ind w:left="1800" w:hanging="360"/>
      </w:pPr>
      <w:rPr>
        <w:rFonts w:hint="default"/>
      </w:rPr>
    </w:lvl>
    <w:lvl w:ilvl="4" w:tplc="773483E8">
      <w:start w:val="1"/>
      <w:numFmt w:val="decimal"/>
      <w:lvlText w:val="(%5)"/>
      <w:lvlJc w:val="right"/>
      <w:pPr>
        <w:tabs>
          <w:tab w:val="num" w:pos="2280"/>
        </w:tabs>
        <w:ind w:left="2280" w:hanging="360"/>
      </w:pPr>
      <w:rPr>
        <w:rFonts w:cs="Arial" w:hint="eastAsia"/>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7" w15:restartNumberingAfterBreak="0">
    <w:nsid w:val="12516D56"/>
    <w:multiLevelType w:val="hybridMultilevel"/>
    <w:tmpl w:val="7A8A777E"/>
    <w:lvl w:ilvl="0" w:tplc="F37C5DA4">
      <w:start w:val="1"/>
      <w:numFmt w:val="taiwaneseCountingThousand"/>
      <w:lvlText w:val="%1、"/>
      <w:lvlJc w:val="left"/>
      <w:pPr>
        <w:ind w:left="480" w:hanging="480"/>
      </w:pPr>
      <w:rPr>
        <w:rFonts w:ascii="標楷體" w:eastAsia="標楷體" w:hint="eastAsia"/>
        <w:b w:val="0"/>
        <w:i w:val="0"/>
        <w:sz w:val="28"/>
        <w:u w:val="none"/>
      </w:rPr>
    </w:lvl>
    <w:lvl w:ilvl="1" w:tplc="780E36C8">
      <w:start w:val="1"/>
      <w:numFmt w:val="taiwaneseCountingThousand"/>
      <w:lvlText w:val="%2、"/>
      <w:lvlJc w:val="left"/>
      <w:pPr>
        <w:ind w:left="1615"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27956A8"/>
    <w:multiLevelType w:val="multilevel"/>
    <w:tmpl w:val="BD0C133C"/>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12A73333"/>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12FF060D"/>
    <w:multiLevelType w:val="singleLevel"/>
    <w:tmpl w:val="F37C5DA4"/>
    <w:lvl w:ilvl="0">
      <w:start w:val="1"/>
      <w:numFmt w:val="taiwaneseCountingThousand"/>
      <w:lvlText w:val="%1、"/>
      <w:legacy w:legacy="1" w:legacySpace="0" w:legacyIndent="570"/>
      <w:lvlJc w:val="left"/>
      <w:pPr>
        <w:ind w:left="930" w:hanging="570"/>
      </w:pPr>
      <w:rPr>
        <w:rFonts w:ascii="標楷體" w:eastAsia="標楷體" w:hint="eastAsia"/>
        <w:b w:val="0"/>
        <w:i w:val="0"/>
        <w:sz w:val="28"/>
        <w:u w:val="none"/>
      </w:rPr>
    </w:lvl>
  </w:abstractNum>
  <w:abstractNum w:abstractNumId="61" w15:restartNumberingAfterBreak="0">
    <w:nsid w:val="13926F84"/>
    <w:multiLevelType w:val="multilevel"/>
    <w:tmpl w:val="DBB2EB4C"/>
    <w:lvl w:ilvl="0">
      <w:start w:val="1"/>
      <w:numFmt w:val="decimal"/>
      <w:lvlText w:val="%1."/>
      <w:lvlJc w:val="left"/>
      <w:pPr>
        <w:ind w:left="480" w:hanging="48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13C469E2"/>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149C68D4"/>
    <w:multiLevelType w:val="multilevel"/>
    <w:tmpl w:val="C5FE17A2"/>
    <w:lvl w:ilvl="0">
      <w:start w:val="1"/>
      <w:numFmt w:val="decimal"/>
      <w:lvlText w:val="%1."/>
      <w:lvlJc w:val="left"/>
      <w:pPr>
        <w:ind w:left="480" w:hanging="480"/>
      </w:pPr>
      <w:rPr>
        <w:color w:val="0000FF"/>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15230B6D"/>
    <w:multiLevelType w:val="hybridMultilevel"/>
    <w:tmpl w:val="019E6178"/>
    <w:lvl w:ilvl="0" w:tplc="D8364EF4">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5826404"/>
    <w:multiLevelType w:val="hybridMultilevel"/>
    <w:tmpl w:val="EA403C1E"/>
    <w:lvl w:ilvl="0" w:tplc="08528696">
      <w:start w:val="1"/>
      <w:numFmt w:val="taiwaneseCountingThousand"/>
      <w:lvlText w:val="%1、"/>
      <w:lvlJc w:val="left"/>
      <w:pPr>
        <w:tabs>
          <w:tab w:val="num" w:pos="720"/>
        </w:tabs>
        <w:ind w:left="720" w:hanging="720"/>
      </w:pPr>
      <w:rPr>
        <w:rFonts w:hint="eastAsia"/>
      </w:rPr>
    </w:lvl>
    <w:lvl w:ilvl="1" w:tplc="BA561612">
      <w:start w:val="7"/>
      <w:numFmt w:val="bullet"/>
      <w:lvlText w:val="＊"/>
      <w:lvlJc w:val="left"/>
      <w:pPr>
        <w:tabs>
          <w:tab w:val="num" w:pos="840"/>
        </w:tabs>
        <w:ind w:left="840" w:hanging="360"/>
      </w:pPr>
      <w:rPr>
        <w:rFonts w:ascii="標楷體" w:eastAsia="標楷體" w:hAnsi="標楷體" w:cs="Times New Roman"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159C3504"/>
    <w:multiLevelType w:val="hybridMultilevel"/>
    <w:tmpl w:val="396C67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16306F9D"/>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8" w15:restartNumberingAfterBreak="0">
    <w:nsid w:val="1647669C"/>
    <w:multiLevelType w:val="multilevel"/>
    <w:tmpl w:val="99921CDA"/>
    <w:lvl w:ilvl="0">
      <w:start w:val="1"/>
      <w:numFmt w:val="decimal"/>
      <w:lvlText w:val="(%1)"/>
      <w:lvlJc w:val="left"/>
      <w:pPr>
        <w:ind w:left="764" w:hanging="480"/>
      </w:pPr>
      <w:rPr>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9" w15:restartNumberingAfterBreak="0">
    <w:nsid w:val="166715A0"/>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0" w15:restartNumberingAfterBreak="0">
    <w:nsid w:val="167F3BCD"/>
    <w:multiLevelType w:val="multilevel"/>
    <w:tmpl w:val="A404D4F2"/>
    <w:lvl w:ilvl="0">
      <w:start w:val="1"/>
      <w:numFmt w:val="decimal"/>
      <w:lvlText w:val="(%1)"/>
      <w:lvlJc w:val="left"/>
      <w:pPr>
        <w:ind w:left="764" w:hanging="480"/>
      </w:pPr>
      <w:rPr>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1" w15:restartNumberingAfterBreak="0">
    <w:nsid w:val="169E5B16"/>
    <w:multiLevelType w:val="multilevel"/>
    <w:tmpl w:val="6D5830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7025A48"/>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17AC4FF5"/>
    <w:multiLevelType w:val="multilevel"/>
    <w:tmpl w:val="3F5E56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182026F8"/>
    <w:multiLevelType w:val="hybridMultilevel"/>
    <w:tmpl w:val="568C9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184B2A11"/>
    <w:multiLevelType w:val="hybridMultilevel"/>
    <w:tmpl w:val="08EEFEDA"/>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19910EFE"/>
    <w:multiLevelType w:val="hybridMultilevel"/>
    <w:tmpl w:val="8F2E76FA"/>
    <w:lvl w:ilvl="0" w:tplc="419A0F00">
      <w:start w:val="1"/>
      <w:numFmt w:val="taiwaneseCountingThousand"/>
      <w:lvlText w:val="%1、"/>
      <w:lvlJc w:val="left"/>
      <w:pPr>
        <w:tabs>
          <w:tab w:val="num" w:pos="1287"/>
        </w:tabs>
        <w:ind w:left="1287" w:hanging="720"/>
      </w:pPr>
      <w:rPr>
        <w:rFonts w:hint="eastAsia"/>
      </w:rPr>
    </w:lvl>
    <w:lvl w:ilvl="1" w:tplc="D80CD946">
      <w:start w:val="1"/>
      <w:numFmt w:val="decimal"/>
      <w:lvlText w:val="%2."/>
      <w:lvlJc w:val="left"/>
      <w:pPr>
        <w:ind w:left="1407" w:hanging="360"/>
      </w:pPr>
      <w:rPr>
        <w:rFonts w:hint="default"/>
      </w:r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7" w15:restartNumberingAfterBreak="0">
    <w:nsid w:val="19AB7C3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8" w15:restartNumberingAfterBreak="0">
    <w:nsid w:val="19C71F62"/>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1B8201D3"/>
    <w:multiLevelType w:val="hybridMultilevel"/>
    <w:tmpl w:val="3A46EF74"/>
    <w:lvl w:ilvl="0" w:tplc="0409000F">
      <w:start w:val="1"/>
      <w:numFmt w:val="decimal"/>
      <w:lvlText w:val="%1."/>
      <w:lvlJc w:val="left"/>
      <w:pPr>
        <w:ind w:left="470" w:hanging="480"/>
      </w:p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80" w15:restartNumberingAfterBreak="0">
    <w:nsid w:val="1C29756A"/>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1" w15:restartNumberingAfterBreak="0">
    <w:nsid w:val="1CB21E90"/>
    <w:multiLevelType w:val="hybridMultilevel"/>
    <w:tmpl w:val="E6EA1FBE"/>
    <w:lvl w:ilvl="0" w:tplc="D632EEE8">
      <w:start w:val="1"/>
      <w:numFmt w:val="taiwaneseCountingThousand"/>
      <w:lvlText w:val="（%1）"/>
      <w:lvlJc w:val="left"/>
      <w:pPr>
        <w:ind w:left="885" w:hanging="885"/>
      </w:pPr>
      <w:rPr>
        <w:rFonts w:hint="default"/>
      </w:rPr>
    </w:lvl>
    <w:lvl w:ilvl="1" w:tplc="146CEF02">
      <w:start w:val="1"/>
      <w:numFmt w:val="decimal"/>
      <w:lvlText w:val="%2、"/>
      <w:lvlJc w:val="left"/>
      <w:pPr>
        <w:ind w:left="780" w:hanging="30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CDA0B38"/>
    <w:multiLevelType w:val="multilevel"/>
    <w:tmpl w:val="97BEF744"/>
    <w:lvl w:ilvl="0">
      <w:start w:val="1"/>
      <w:numFmt w:val="decimal"/>
      <w:lvlText w:val="%1."/>
      <w:lvlJc w:val="left"/>
      <w:pPr>
        <w:ind w:left="480" w:hanging="480"/>
      </w:pPr>
      <w:rPr>
        <w:color w:val="000000" w:themeColor="text1"/>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1DDA5E2E"/>
    <w:multiLevelType w:val="hybridMultilevel"/>
    <w:tmpl w:val="F41426F6"/>
    <w:lvl w:ilvl="0" w:tplc="CFBE656A">
      <w:start w:val="1"/>
      <w:numFmt w:val="decimal"/>
      <w:lvlText w:val="%1."/>
      <w:lvlJc w:val="left"/>
      <w:pPr>
        <w:ind w:left="2400" w:hanging="480"/>
      </w:pPr>
      <w:rPr>
        <w:rFonts w:hint="default"/>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4" w15:restartNumberingAfterBreak="0">
    <w:nsid w:val="1DF61A0D"/>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1E276ADB"/>
    <w:multiLevelType w:val="hybridMultilevel"/>
    <w:tmpl w:val="65643E02"/>
    <w:lvl w:ilvl="0" w:tplc="2DCEB914">
      <w:start w:val="1"/>
      <w:numFmt w:val="taiwaneseCountingThousand"/>
      <w:lvlText w:val="(%1)"/>
      <w:lvlJc w:val="right"/>
      <w:pPr>
        <w:tabs>
          <w:tab w:val="num" w:pos="1800"/>
        </w:tabs>
        <w:ind w:left="18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1E277CF2"/>
    <w:multiLevelType w:val="hybridMultilevel"/>
    <w:tmpl w:val="0BD41814"/>
    <w:lvl w:ilvl="0" w:tplc="F4B08738">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1E456ACF"/>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1F0E1C2B"/>
    <w:multiLevelType w:val="hybridMultilevel"/>
    <w:tmpl w:val="E3F85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1F7F0E31"/>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1FCE4CF7"/>
    <w:multiLevelType w:val="hybridMultilevel"/>
    <w:tmpl w:val="3A46EF74"/>
    <w:lvl w:ilvl="0" w:tplc="0409000F">
      <w:start w:val="1"/>
      <w:numFmt w:val="decimal"/>
      <w:lvlText w:val="%1."/>
      <w:lvlJc w:val="left"/>
      <w:pPr>
        <w:ind w:left="470" w:hanging="480"/>
      </w:p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91" w15:restartNumberingAfterBreak="0">
    <w:nsid w:val="208C597F"/>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 w15:restartNumberingAfterBreak="0">
    <w:nsid w:val="20936775"/>
    <w:multiLevelType w:val="multilevel"/>
    <w:tmpl w:val="AA589E42"/>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94" w15:restartNumberingAfterBreak="0">
    <w:nsid w:val="21AA22BE"/>
    <w:multiLevelType w:val="multilevel"/>
    <w:tmpl w:val="BD8AFBDE"/>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231C174F"/>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234D06A3"/>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15:restartNumberingAfterBreak="0">
    <w:nsid w:val="238E2A6F"/>
    <w:multiLevelType w:val="hybridMultilevel"/>
    <w:tmpl w:val="983C9FEC"/>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8" w15:restartNumberingAfterBreak="0">
    <w:nsid w:val="246E3765"/>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 w15:restartNumberingAfterBreak="0">
    <w:nsid w:val="2472536D"/>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4D2364F"/>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01" w15:restartNumberingAfterBreak="0">
    <w:nsid w:val="27703AF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02" w15:restartNumberingAfterBreak="0">
    <w:nsid w:val="27B741D1"/>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3"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2A425F71"/>
    <w:multiLevelType w:val="hybridMultilevel"/>
    <w:tmpl w:val="983C9FEC"/>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5" w15:restartNumberingAfterBreak="0">
    <w:nsid w:val="2A7B6781"/>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15:restartNumberingAfterBreak="0">
    <w:nsid w:val="2C7E2C1C"/>
    <w:multiLevelType w:val="hybridMultilevel"/>
    <w:tmpl w:val="47142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2CA160A2"/>
    <w:multiLevelType w:val="hybridMultilevel"/>
    <w:tmpl w:val="25208C58"/>
    <w:lvl w:ilvl="0" w:tplc="8AE4E780">
      <w:start w:val="1"/>
      <w:numFmt w:val="taiwaneseCountingThousand"/>
      <w:lvlText w:val="(%1)"/>
      <w:lvlJc w:val="left"/>
      <w:pPr>
        <w:ind w:left="624" w:hanging="454"/>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2D6E7FFD"/>
    <w:multiLevelType w:val="hybridMultilevel"/>
    <w:tmpl w:val="E55ED1BE"/>
    <w:lvl w:ilvl="0" w:tplc="E76E2598">
      <w:start w:val="1"/>
      <w:numFmt w:val="decimal"/>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9" w15:restartNumberingAfterBreak="0">
    <w:nsid w:val="2D8B6306"/>
    <w:multiLevelType w:val="hybridMultilevel"/>
    <w:tmpl w:val="D8980026"/>
    <w:lvl w:ilvl="0" w:tplc="02EEBC8E">
      <w:start w:val="1"/>
      <w:numFmt w:val="taiwaneseCountingThousand"/>
      <w:lvlText w:val="%1、"/>
      <w:lvlJc w:val="left"/>
      <w:pPr>
        <w:tabs>
          <w:tab w:val="num" w:pos="720"/>
        </w:tabs>
        <w:ind w:left="720" w:hanging="720"/>
      </w:pPr>
      <w:rPr>
        <w:rFonts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2EB46A9C"/>
    <w:multiLevelType w:val="hybridMultilevel"/>
    <w:tmpl w:val="ADE6046C"/>
    <w:lvl w:ilvl="0" w:tplc="F4809C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2F020C5D"/>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2FCA0F2D"/>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3" w15:restartNumberingAfterBreak="0">
    <w:nsid w:val="2FE108BF"/>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 w15:restartNumberingAfterBreak="0">
    <w:nsid w:val="2FE82641"/>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3008587F"/>
    <w:multiLevelType w:val="hybridMultilevel"/>
    <w:tmpl w:val="42A051F2"/>
    <w:lvl w:ilvl="0" w:tplc="773483E8">
      <w:start w:val="1"/>
      <w:numFmt w:val="decimal"/>
      <w:lvlText w:val="(%1)"/>
      <w:lvlJc w:val="right"/>
      <w:pPr>
        <w:ind w:left="1473" w:hanging="480"/>
      </w:pPr>
      <w:rPr>
        <w:rFonts w:cs="Arial"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6" w15:restartNumberingAfterBreak="0">
    <w:nsid w:val="30AF5DBB"/>
    <w:multiLevelType w:val="hybridMultilevel"/>
    <w:tmpl w:val="CC021E52"/>
    <w:lvl w:ilvl="0" w:tplc="F37C5DA4">
      <w:start w:val="1"/>
      <w:numFmt w:val="taiwaneseCountingThousand"/>
      <w:lvlText w:val="%1、"/>
      <w:lvlJc w:val="left"/>
      <w:pPr>
        <w:ind w:left="480" w:hanging="480"/>
      </w:pPr>
      <w:rPr>
        <w:rFonts w:ascii="標楷體" w:eastAsia="標楷體" w:hint="eastAsia"/>
        <w:b w:val="0"/>
        <w:i w:val="0"/>
        <w:sz w:val="28"/>
        <w:u w:val="none"/>
      </w:rPr>
    </w:lvl>
    <w:lvl w:ilvl="1" w:tplc="9974A4F0">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1AC4278"/>
    <w:multiLevelType w:val="hybridMultilevel"/>
    <w:tmpl w:val="94CAB142"/>
    <w:lvl w:ilvl="0" w:tplc="D1206FCA">
      <w:numFmt w:val="bullet"/>
      <w:lvlText w:val="□"/>
      <w:lvlJc w:val="left"/>
      <w:pPr>
        <w:tabs>
          <w:tab w:val="num" w:pos="1411"/>
        </w:tabs>
        <w:ind w:left="1411" w:hanging="360"/>
      </w:pPr>
      <w:rPr>
        <w:rFonts w:ascii="標楷體" w:eastAsia="標楷體" w:hAnsi="標楷體" w:cs="Times New Roman" w:hint="eastAsia"/>
        <w:lang w:val="en-US"/>
      </w:rPr>
    </w:lvl>
    <w:lvl w:ilvl="1" w:tplc="04090003" w:tentative="1">
      <w:start w:val="1"/>
      <w:numFmt w:val="bullet"/>
      <w:lvlText w:val=""/>
      <w:lvlJc w:val="left"/>
      <w:pPr>
        <w:tabs>
          <w:tab w:val="num" w:pos="2011"/>
        </w:tabs>
        <w:ind w:left="2011" w:hanging="480"/>
      </w:pPr>
      <w:rPr>
        <w:rFonts w:ascii="Wingdings" w:hAnsi="Wingdings" w:hint="default"/>
      </w:rPr>
    </w:lvl>
    <w:lvl w:ilvl="2" w:tplc="04090005" w:tentative="1">
      <w:start w:val="1"/>
      <w:numFmt w:val="bullet"/>
      <w:lvlText w:val=""/>
      <w:lvlJc w:val="left"/>
      <w:pPr>
        <w:tabs>
          <w:tab w:val="num" w:pos="2491"/>
        </w:tabs>
        <w:ind w:left="2491" w:hanging="480"/>
      </w:pPr>
      <w:rPr>
        <w:rFonts w:ascii="Wingdings" w:hAnsi="Wingdings" w:hint="default"/>
      </w:rPr>
    </w:lvl>
    <w:lvl w:ilvl="3" w:tplc="04090001" w:tentative="1">
      <w:start w:val="1"/>
      <w:numFmt w:val="bullet"/>
      <w:lvlText w:val=""/>
      <w:lvlJc w:val="left"/>
      <w:pPr>
        <w:tabs>
          <w:tab w:val="num" w:pos="2971"/>
        </w:tabs>
        <w:ind w:left="2971" w:hanging="480"/>
      </w:pPr>
      <w:rPr>
        <w:rFonts w:ascii="Wingdings" w:hAnsi="Wingdings" w:hint="default"/>
      </w:rPr>
    </w:lvl>
    <w:lvl w:ilvl="4" w:tplc="04090003" w:tentative="1">
      <w:start w:val="1"/>
      <w:numFmt w:val="bullet"/>
      <w:lvlText w:val=""/>
      <w:lvlJc w:val="left"/>
      <w:pPr>
        <w:tabs>
          <w:tab w:val="num" w:pos="3451"/>
        </w:tabs>
        <w:ind w:left="3451" w:hanging="480"/>
      </w:pPr>
      <w:rPr>
        <w:rFonts w:ascii="Wingdings" w:hAnsi="Wingdings" w:hint="default"/>
      </w:rPr>
    </w:lvl>
    <w:lvl w:ilvl="5" w:tplc="04090005" w:tentative="1">
      <w:start w:val="1"/>
      <w:numFmt w:val="bullet"/>
      <w:lvlText w:val=""/>
      <w:lvlJc w:val="left"/>
      <w:pPr>
        <w:tabs>
          <w:tab w:val="num" w:pos="3931"/>
        </w:tabs>
        <w:ind w:left="3931" w:hanging="480"/>
      </w:pPr>
      <w:rPr>
        <w:rFonts w:ascii="Wingdings" w:hAnsi="Wingdings" w:hint="default"/>
      </w:rPr>
    </w:lvl>
    <w:lvl w:ilvl="6" w:tplc="04090001" w:tentative="1">
      <w:start w:val="1"/>
      <w:numFmt w:val="bullet"/>
      <w:lvlText w:val=""/>
      <w:lvlJc w:val="left"/>
      <w:pPr>
        <w:tabs>
          <w:tab w:val="num" w:pos="4411"/>
        </w:tabs>
        <w:ind w:left="4411" w:hanging="480"/>
      </w:pPr>
      <w:rPr>
        <w:rFonts w:ascii="Wingdings" w:hAnsi="Wingdings" w:hint="default"/>
      </w:rPr>
    </w:lvl>
    <w:lvl w:ilvl="7" w:tplc="04090003" w:tentative="1">
      <w:start w:val="1"/>
      <w:numFmt w:val="bullet"/>
      <w:lvlText w:val=""/>
      <w:lvlJc w:val="left"/>
      <w:pPr>
        <w:tabs>
          <w:tab w:val="num" w:pos="4891"/>
        </w:tabs>
        <w:ind w:left="4891" w:hanging="480"/>
      </w:pPr>
      <w:rPr>
        <w:rFonts w:ascii="Wingdings" w:hAnsi="Wingdings" w:hint="default"/>
      </w:rPr>
    </w:lvl>
    <w:lvl w:ilvl="8" w:tplc="04090005" w:tentative="1">
      <w:start w:val="1"/>
      <w:numFmt w:val="bullet"/>
      <w:lvlText w:val=""/>
      <w:lvlJc w:val="left"/>
      <w:pPr>
        <w:tabs>
          <w:tab w:val="num" w:pos="5371"/>
        </w:tabs>
        <w:ind w:left="5371" w:hanging="480"/>
      </w:pPr>
      <w:rPr>
        <w:rFonts w:ascii="Wingdings" w:hAnsi="Wingdings" w:hint="default"/>
      </w:rPr>
    </w:lvl>
  </w:abstractNum>
  <w:abstractNum w:abstractNumId="118" w15:restartNumberingAfterBreak="0">
    <w:nsid w:val="32C8514A"/>
    <w:multiLevelType w:val="hybridMultilevel"/>
    <w:tmpl w:val="9F3C4DD0"/>
    <w:lvl w:ilvl="0" w:tplc="F86AAD5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33271B74"/>
    <w:multiLevelType w:val="hybridMultilevel"/>
    <w:tmpl w:val="9F365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36D1BC0"/>
    <w:multiLevelType w:val="hybridMultilevel"/>
    <w:tmpl w:val="9D38DA1A"/>
    <w:lvl w:ilvl="0" w:tplc="CBE4A2E8">
      <w:start w:val="1"/>
      <w:numFmt w:val="taiwaneseCountingThousand"/>
      <w:lvlText w:val="%1、"/>
      <w:lvlJc w:val="left"/>
      <w:pPr>
        <w:ind w:left="1615" w:hanging="480"/>
      </w:pPr>
      <w:rPr>
        <w:rFonts w:ascii="標楷體" w:eastAsia="標楷體" w:hint="eastAsia"/>
        <w:b w:val="0"/>
        <w:i w:val="0"/>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3E4747F"/>
    <w:multiLevelType w:val="multilevel"/>
    <w:tmpl w:val="3E8CDA30"/>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34B96735"/>
    <w:multiLevelType w:val="hybridMultilevel"/>
    <w:tmpl w:val="351A72BE"/>
    <w:lvl w:ilvl="0" w:tplc="2DCEB914">
      <w:start w:val="1"/>
      <w:numFmt w:val="taiwaneseCountingThousand"/>
      <w:lvlText w:val="(%1)"/>
      <w:lvlJc w:val="right"/>
      <w:pPr>
        <w:tabs>
          <w:tab w:val="num" w:pos="1800"/>
        </w:tabs>
        <w:ind w:left="18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356F24C6"/>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36341596"/>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644034E"/>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36DB4027"/>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36E12581"/>
    <w:multiLevelType w:val="hybridMultilevel"/>
    <w:tmpl w:val="9EA840E2"/>
    <w:lvl w:ilvl="0" w:tplc="47F4A7B0">
      <w:start w:val="1"/>
      <w:numFmt w:val="taiwaneseCountingThousand"/>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8" w15:restartNumberingAfterBreak="0">
    <w:nsid w:val="37531C91"/>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377A785B"/>
    <w:multiLevelType w:val="hybridMultilevel"/>
    <w:tmpl w:val="7A048CF4"/>
    <w:lvl w:ilvl="0" w:tplc="F31889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377B3442"/>
    <w:multiLevelType w:val="hybridMultilevel"/>
    <w:tmpl w:val="E3F85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379502D8"/>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38414F85"/>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3"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38D50306"/>
    <w:multiLevelType w:val="hybridMultilevel"/>
    <w:tmpl w:val="05B09188"/>
    <w:lvl w:ilvl="0" w:tplc="773483E8">
      <w:start w:val="1"/>
      <w:numFmt w:val="decimal"/>
      <w:lvlText w:val="(%1)"/>
      <w:lvlJc w:val="right"/>
      <w:pPr>
        <w:tabs>
          <w:tab w:val="num" w:pos="960"/>
        </w:tabs>
        <w:ind w:left="2400" w:hanging="480"/>
      </w:pPr>
      <w:rPr>
        <w:rFonts w:cs="Arial" w:hint="eastAsia"/>
      </w:rPr>
    </w:lvl>
    <w:lvl w:ilvl="1" w:tplc="979A5938">
      <w:start w:val="1"/>
      <w:numFmt w:val="taiwaneseCountingThousand"/>
      <w:lvlText w:val="%2、"/>
      <w:lvlJc w:val="left"/>
      <w:pPr>
        <w:ind w:left="2400" w:hanging="480"/>
      </w:pPr>
      <w:rPr>
        <w:rFont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35" w15:restartNumberingAfterBreak="0">
    <w:nsid w:val="38DB5B43"/>
    <w:multiLevelType w:val="hybridMultilevel"/>
    <w:tmpl w:val="C038D3A4"/>
    <w:lvl w:ilvl="0" w:tplc="B6686AAE">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38EF6B48"/>
    <w:multiLevelType w:val="hybridMultilevel"/>
    <w:tmpl w:val="979A9176"/>
    <w:lvl w:ilvl="0" w:tplc="3BD01A3C">
      <w:start w:val="1"/>
      <w:numFmt w:val="taiwaneseCountingThousand"/>
      <w:lvlText w:val="（%1）"/>
      <w:lvlJc w:val="left"/>
      <w:pPr>
        <w:tabs>
          <w:tab w:val="num" w:pos="1680"/>
        </w:tabs>
        <w:ind w:left="1680" w:hanging="720"/>
      </w:pPr>
      <w:rPr>
        <w:rFonts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395A7B98"/>
    <w:multiLevelType w:val="hybridMultilevel"/>
    <w:tmpl w:val="FD32ECE0"/>
    <w:lvl w:ilvl="0" w:tplc="979A5938">
      <w:start w:val="1"/>
      <w:numFmt w:val="taiwaneseCountingThousand"/>
      <w:lvlText w:val="%1、"/>
      <w:lvlJc w:val="left"/>
      <w:pPr>
        <w:ind w:left="3600" w:hanging="480"/>
      </w:pPr>
      <w:rPr>
        <w:rFonts w:hint="default"/>
      </w:rPr>
    </w:lvl>
    <w:lvl w:ilvl="1" w:tplc="CB0C16C0">
      <w:start w:val="1"/>
      <w:numFmt w:val="bullet"/>
      <w:lvlText w:val="□"/>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15:restartNumberingAfterBreak="0">
    <w:nsid w:val="3A020BB9"/>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3B8054CF"/>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1" w15:restartNumberingAfterBreak="0">
    <w:nsid w:val="3C694AD4"/>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2" w15:restartNumberingAfterBreak="0">
    <w:nsid w:val="3C98613E"/>
    <w:multiLevelType w:val="singleLevel"/>
    <w:tmpl w:val="B22CCD9C"/>
    <w:lvl w:ilvl="0">
      <w:start w:val="1"/>
      <w:numFmt w:val="taiwaneseCountingThousand"/>
      <w:lvlText w:val="%1、"/>
      <w:lvlJc w:val="left"/>
      <w:pPr>
        <w:tabs>
          <w:tab w:val="num" w:pos="1304"/>
        </w:tabs>
        <w:ind w:left="1304" w:hanging="734"/>
      </w:pPr>
      <w:rPr>
        <w:rFonts w:hint="eastAsia"/>
        <w:color w:val="auto"/>
      </w:rPr>
    </w:lvl>
  </w:abstractNum>
  <w:abstractNum w:abstractNumId="143" w15:restartNumberingAfterBreak="0">
    <w:nsid w:val="3CE42436"/>
    <w:multiLevelType w:val="hybridMultilevel"/>
    <w:tmpl w:val="674E87F6"/>
    <w:lvl w:ilvl="0" w:tplc="3586B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3CE9044E"/>
    <w:multiLevelType w:val="hybridMultilevel"/>
    <w:tmpl w:val="BEA07410"/>
    <w:lvl w:ilvl="0" w:tplc="F86AAD5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3D0771F9"/>
    <w:multiLevelType w:val="multilevel"/>
    <w:tmpl w:val="47564380"/>
    <w:lvl w:ilvl="0">
      <w:start w:val="1"/>
      <w:numFmt w:val="decimal"/>
      <w:lvlText w:val="%1."/>
      <w:lvlJc w:val="left"/>
      <w:pPr>
        <w:ind w:left="480" w:hanging="480"/>
      </w:pPr>
      <w:rPr>
        <w:sz w:val="24"/>
        <w:szCs w:val="24"/>
      </w:rPr>
    </w:lvl>
    <w:lvl w:ilvl="1">
      <w:start w:val="1"/>
      <w:numFmt w:val="decimal"/>
      <w:lvlText w:val="(%2)"/>
      <w:lvlJc w:val="right"/>
      <w:pPr>
        <w:ind w:left="960" w:hanging="48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3DAB7B59"/>
    <w:multiLevelType w:val="multilevel"/>
    <w:tmpl w:val="79E24C34"/>
    <w:lvl w:ilvl="0">
      <w:start w:val="1"/>
      <w:numFmt w:val="decimal"/>
      <w:lvlText w:val="(%1)"/>
      <w:lvlJc w:val="left"/>
      <w:pPr>
        <w:ind w:left="764" w:hanging="480"/>
      </w:pPr>
      <w:rPr>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47" w15:restartNumberingAfterBreak="0">
    <w:nsid w:val="3E130E66"/>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8" w15:restartNumberingAfterBreak="0">
    <w:nsid w:val="3E1E5406"/>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9" w15:restartNumberingAfterBreak="0">
    <w:nsid w:val="3E4060C8"/>
    <w:multiLevelType w:val="hybridMultilevel"/>
    <w:tmpl w:val="A694F69E"/>
    <w:lvl w:ilvl="0" w:tplc="C6E277BE">
      <w:start w:val="1"/>
      <w:numFmt w:val="decimal"/>
      <w:lvlText w:val="(%1)"/>
      <w:lvlJc w:val="left"/>
      <w:pPr>
        <w:ind w:left="480" w:hanging="480"/>
      </w:pPr>
      <w:rPr>
        <w:rFonts w:hint="eastAsia"/>
      </w:rPr>
    </w:lvl>
    <w:lvl w:ilvl="1" w:tplc="C6E277B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3EBE4F64"/>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3F822D2D"/>
    <w:multiLevelType w:val="hybridMultilevel"/>
    <w:tmpl w:val="A2D4067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3F9743AE"/>
    <w:multiLevelType w:val="singleLevel"/>
    <w:tmpl w:val="DA7C416E"/>
    <w:lvl w:ilvl="0">
      <w:start w:val="1"/>
      <w:numFmt w:val="taiwaneseCountingThousand"/>
      <w:pStyle w:val="100"/>
      <w:lvlText w:val="%1、"/>
      <w:lvlJc w:val="left"/>
      <w:pPr>
        <w:tabs>
          <w:tab w:val="num" w:pos="1120"/>
        </w:tabs>
        <w:ind w:left="1120" w:hanging="660"/>
      </w:pPr>
      <w:rPr>
        <w:rFonts w:hint="eastAsia"/>
      </w:rPr>
    </w:lvl>
  </w:abstractNum>
  <w:abstractNum w:abstractNumId="153" w15:restartNumberingAfterBreak="0">
    <w:nsid w:val="3FCF1DE2"/>
    <w:multiLevelType w:val="hybridMultilevel"/>
    <w:tmpl w:val="B2526970"/>
    <w:lvl w:ilvl="0" w:tplc="499683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4008428E"/>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40276A14"/>
    <w:multiLevelType w:val="hybridMultilevel"/>
    <w:tmpl w:val="2744B10A"/>
    <w:lvl w:ilvl="0" w:tplc="843A0AE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0750314"/>
    <w:multiLevelType w:val="hybridMultilevel"/>
    <w:tmpl w:val="82E4F948"/>
    <w:lvl w:ilvl="0" w:tplc="660411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57" w15:restartNumberingAfterBreak="0">
    <w:nsid w:val="408A3C6C"/>
    <w:multiLevelType w:val="hybridMultilevel"/>
    <w:tmpl w:val="6BD2E9EC"/>
    <w:lvl w:ilvl="0" w:tplc="98240F0C">
      <w:start w:val="1"/>
      <w:numFmt w:val="taiwaneseCountingThousand"/>
      <w:lvlText w:val="(%1)"/>
      <w:lvlJc w:val="left"/>
      <w:pPr>
        <w:ind w:left="624" w:hanging="454"/>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40931B47"/>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9" w15:restartNumberingAfterBreak="0">
    <w:nsid w:val="40B77AD7"/>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0" w15:restartNumberingAfterBreak="0">
    <w:nsid w:val="40D266CC"/>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2" w15:restartNumberingAfterBreak="0">
    <w:nsid w:val="41FF1292"/>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3" w15:restartNumberingAfterBreak="0">
    <w:nsid w:val="42B3095A"/>
    <w:multiLevelType w:val="singleLevel"/>
    <w:tmpl w:val="07140880"/>
    <w:lvl w:ilvl="0">
      <w:start w:val="1"/>
      <w:numFmt w:val="taiwaneseCountingThousand"/>
      <w:lvlText w:val="(%1)"/>
      <w:lvlJc w:val="left"/>
      <w:pPr>
        <w:tabs>
          <w:tab w:val="num" w:pos="1928"/>
        </w:tabs>
        <w:ind w:left="1928" w:hanging="681"/>
      </w:pPr>
      <w:rPr>
        <w:rFonts w:ascii="標楷體" w:eastAsia="標楷體" w:hint="eastAsia"/>
        <w:b w:val="0"/>
        <w:i w:val="0"/>
        <w:sz w:val="28"/>
      </w:rPr>
    </w:lvl>
  </w:abstractNum>
  <w:abstractNum w:abstractNumId="164" w15:restartNumberingAfterBreak="0">
    <w:nsid w:val="42C30408"/>
    <w:multiLevelType w:val="hybridMultilevel"/>
    <w:tmpl w:val="89F62C3E"/>
    <w:lvl w:ilvl="0" w:tplc="F86AAD5E">
      <w:start w:val="1"/>
      <w:numFmt w:val="decimal"/>
      <w:lvlText w:val="(%1)"/>
      <w:lvlJc w:val="left"/>
      <w:pPr>
        <w:ind w:left="1035" w:hanging="480"/>
      </w:pPr>
      <w:rPr>
        <w:rFonts w:ascii="Times New Roman" w:hAnsi="Times New Roman"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65" w15:restartNumberingAfterBreak="0">
    <w:nsid w:val="437B0BC3"/>
    <w:multiLevelType w:val="hybridMultilevel"/>
    <w:tmpl w:val="82E4F948"/>
    <w:lvl w:ilvl="0" w:tplc="66041164">
      <w:start w:val="1"/>
      <w:numFmt w:val="decimal"/>
      <w:lvlText w:val="%1."/>
      <w:lvlJc w:val="left"/>
      <w:pPr>
        <w:tabs>
          <w:tab w:val="num" w:pos="1211"/>
        </w:tabs>
        <w:ind w:left="1211"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66" w15:restartNumberingAfterBreak="0">
    <w:nsid w:val="44510E3F"/>
    <w:multiLevelType w:val="hybridMultilevel"/>
    <w:tmpl w:val="514ADC24"/>
    <w:lvl w:ilvl="0" w:tplc="CFB4D02E">
      <w:start w:val="1"/>
      <w:numFmt w:val="taiwaneseCountingThousand"/>
      <w:lvlText w:val="(%1)"/>
      <w:lvlJc w:val="left"/>
      <w:pPr>
        <w:ind w:left="1308" w:hanging="480"/>
      </w:pPr>
      <w:rPr>
        <w:rFonts w:ascii="標楷體" w:eastAsia="標楷體" w:hAnsi="標楷體"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67" w15:restartNumberingAfterBreak="0">
    <w:nsid w:val="44540AA1"/>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8" w15:restartNumberingAfterBreak="0">
    <w:nsid w:val="44693802"/>
    <w:multiLevelType w:val="multilevel"/>
    <w:tmpl w:val="522A9C9C"/>
    <w:lvl w:ilvl="0">
      <w:start w:val="1"/>
      <w:numFmt w:val="decimal"/>
      <w:lvlText w:val="%1."/>
      <w:lvlJc w:val="left"/>
      <w:pPr>
        <w:ind w:left="480" w:hanging="480"/>
      </w:pPr>
      <w:rPr>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9" w15:restartNumberingAfterBreak="0">
    <w:nsid w:val="44A76DE4"/>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0" w15:restartNumberingAfterBreak="0">
    <w:nsid w:val="453B275C"/>
    <w:multiLevelType w:val="hybridMultilevel"/>
    <w:tmpl w:val="37C26AF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1" w15:restartNumberingAfterBreak="0">
    <w:nsid w:val="4597059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72" w15:restartNumberingAfterBreak="0">
    <w:nsid w:val="46240A8D"/>
    <w:multiLevelType w:val="hybridMultilevel"/>
    <w:tmpl w:val="37820170"/>
    <w:lvl w:ilvl="0" w:tplc="7C6A65DC">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463C34CD"/>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46BC6964"/>
    <w:multiLevelType w:val="singleLevel"/>
    <w:tmpl w:val="5EDC8782"/>
    <w:lvl w:ilvl="0">
      <w:start w:val="1"/>
      <w:numFmt w:val="taiwaneseCountingThousand"/>
      <w:lvlText w:val="%1、"/>
      <w:lvlJc w:val="left"/>
      <w:pPr>
        <w:tabs>
          <w:tab w:val="num" w:pos="855"/>
        </w:tabs>
        <w:ind w:left="855" w:hanging="585"/>
      </w:pPr>
      <w:rPr>
        <w:rFonts w:hint="eastAsia"/>
      </w:rPr>
    </w:lvl>
  </w:abstractNum>
  <w:abstractNum w:abstractNumId="175" w15:restartNumberingAfterBreak="0">
    <w:nsid w:val="470249B6"/>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471665D4"/>
    <w:multiLevelType w:val="singleLevel"/>
    <w:tmpl w:val="C3402526"/>
    <w:lvl w:ilvl="0">
      <w:start w:val="1"/>
      <w:numFmt w:val="taiwaneseCountingThousand"/>
      <w:lvlText w:val="%1、"/>
      <w:lvlJc w:val="left"/>
      <w:pPr>
        <w:tabs>
          <w:tab w:val="num" w:pos="1247"/>
        </w:tabs>
        <w:ind w:left="1247" w:hanging="677"/>
      </w:pPr>
      <w:rPr>
        <w:rFonts w:hint="eastAsia"/>
      </w:rPr>
    </w:lvl>
  </w:abstractNum>
  <w:abstractNum w:abstractNumId="177" w15:restartNumberingAfterBreak="0">
    <w:nsid w:val="47985145"/>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48996724"/>
    <w:multiLevelType w:val="multilevel"/>
    <w:tmpl w:val="40101B0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9" w15:restartNumberingAfterBreak="0">
    <w:nsid w:val="4A8C1735"/>
    <w:multiLevelType w:val="multilevel"/>
    <w:tmpl w:val="188C186A"/>
    <w:lvl w:ilvl="0">
      <w:start w:val="1"/>
      <w:numFmt w:val="decimal"/>
      <w:lvlText w:val="%1."/>
      <w:lvlJc w:val="left"/>
      <w:pPr>
        <w:ind w:left="480" w:hanging="480"/>
      </w:pPr>
      <w:rPr>
        <w:rFonts w:ascii="Times New Roman" w:hAnsi="Times New Roman" w:cs="Times New Roman"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0" w15:restartNumberingAfterBreak="0">
    <w:nsid w:val="4ABD05DF"/>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2" w15:restartNumberingAfterBreak="0">
    <w:nsid w:val="4B0D7256"/>
    <w:multiLevelType w:val="hybridMultilevel"/>
    <w:tmpl w:val="1CC6291C"/>
    <w:lvl w:ilvl="0" w:tplc="1E18DFD8">
      <w:numFmt w:val="bullet"/>
      <w:lvlText w:val="□"/>
      <w:lvlJc w:val="left"/>
      <w:pPr>
        <w:ind w:left="1048" w:hanging="480"/>
      </w:pPr>
      <w:rPr>
        <w:rFonts w:ascii="新細明體" w:eastAsia="新細明體" w:hAnsi="新細明體" w:cs="Times New Roman" w:hint="eastAsia"/>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83" w15:restartNumberingAfterBreak="0">
    <w:nsid w:val="4C017970"/>
    <w:multiLevelType w:val="hybridMultilevel"/>
    <w:tmpl w:val="CD0A8E42"/>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E8D49714">
      <w:start w:val="1"/>
      <w:numFmt w:val="taiwaneseCountingThousand"/>
      <w:lvlText w:val="%3、"/>
      <w:lvlJc w:val="left"/>
      <w:pPr>
        <w:ind w:left="1440" w:hanging="480"/>
      </w:pPr>
      <w:rPr>
        <w:rFonts w:hint="default"/>
      </w:rPr>
    </w:lvl>
    <w:lvl w:ilvl="3" w:tplc="16C03432">
      <w:start w:val="1"/>
      <w:numFmt w:val="taiwaneseCountingThousand"/>
      <w:lvlText w:val="（%4）"/>
      <w:lvlJc w:val="left"/>
      <w:pPr>
        <w:ind w:left="1920" w:hanging="480"/>
      </w:pPr>
      <w:rPr>
        <w:rFonts w:cs="Times New Roman" w:hint="default"/>
        <w:lang w:val="en-US"/>
      </w:rPr>
    </w:lvl>
    <w:lvl w:ilvl="4" w:tplc="8CC268E6">
      <w:start w:val="1"/>
      <w:numFmt w:val="decimal"/>
      <w:lvlText w:val="%5."/>
      <w:lvlJc w:val="left"/>
      <w:pPr>
        <w:ind w:left="2400" w:hanging="480"/>
      </w:pPr>
      <w:rPr>
        <w:rFonts w:cs="Times New Roman" w:hint="default"/>
        <w:color w:val="auto"/>
        <w:sz w:val="28"/>
      </w:rPr>
    </w:lvl>
    <w:lvl w:ilvl="5" w:tplc="0958E374">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4C226E02"/>
    <w:multiLevelType w:val="hybridMultilevel"/>
    <w:tmpl w:val="2D4ABCA2"/>
    <w:lvl w:ilvl="0" w:tplc="09FEA20A">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5" w15:restartNumberingAfterBreak="0">
    <w:nsid w:val="4CD71378"/>
    <w:multiLevelType w:val="hybridMultilevel"/>
    <w:tmpl w:val="9DF8A614"/>
    <w:lvl w:ilvl="0" w:tplc="66E0F900">
      <w:start w:val="1"/>
      <w:numFmt w:val="taiwaneseCountingThousand"/>
      <w:pStyle w:val="30"/>
      <w:lvlText w:val="%1、"/>
      <w:lvlJc w:val="left"/>
      <w:pPr>
        <w:tabs>
          <w:tab w:val="num" w:pos="1080"/>
        </w:tabs>
        <w:ind w:left="340" w:hanging="340"/>
      </w:pPr>
      <w:rPr>
        <w:rFonts w:hint="eastAsia"/>
      </w:rPr>
    </w:lvl>
    <w:lvl w:ilvl="1" w:tplc="04090019">
      <w:start w:val="1"/>
      <w:numFmt w:val="taiwaneseCountingThousand"/>
      <w:pStyle w:val="a"/>
      <w:lvlText w:val="(%2)"/>
      <w:lvlJc w:val="left"/>
      <w:pPr>
        <w:tabs>
          <w:tab w:val="num" w:pos="1365"/>
        </w:tabs>
        <w:ind w:left="1365" w:hanging="88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6" w15:restartNumberingAfterBreak="0">
    <w:nsid w:val="4CD7160A"/>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4D3121F6"/>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8" w15:restartNumberingAfterBreak="0">
    <w:nsid w:val="500800AB"/>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0476A63"/>
    <w:multiLevelType w:val="hybridMultilevel"/>
    <w:tmpl w:val="63703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0894ED8"/>
    <w:multiLevelType w:val="multilevel"/>
    <w:tmpl w:val="509A9F18"/>
    <w:lvl w:ilvl="0">
      <w:start w:val="1"/>
      <w:numFmt w:val="decimal"/>
      <w:lvlText w:val="(%1)"/>
      <w:lvlJc w:val="left"/>
      <w:pPr>
        <w:ind w:left="764" w:hanging="480"/>
      </w:pPr>
      <w:rPr>
        <w:rFonts w:ascii="Times New Roman" w:hAnsi="Times New Roman" w:cs="Times New Roman"/>
        <w:sz w:val="24"/>
        <w:szCs w:val="24"/>
      </w:rPr>
    </w:lvl>
    <w:lvl w:ilvl="1">
      <w:start w:val="1"/>
      <w:numFmt w:val="upperLetter"/>
      <w:lvlText w:val="%2."/>
      <w:lvlJc w:val="left"/>
      <w:pPr>
        <w:ind w:left="1244" w:hanging="480"/>
      </w:pPr>
      <w:rPr>
        <w:sz w:val="24"/>
        <w:szCs w:val="24"/>
      </w:r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1" w15:restartNumberingAfterBreak="0">
    <w:nsid w:val="51A57078"/>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2" w15:restartNumberingAfterBreak="0">
    <w:nsid w:val="51DB08E2"/>
    <w:multiLevelType w:val="hybridMultilevel"/>
    <w:tmpl w:val="42A051F2"/>
    <w:lvl w:ilvl="0" w:tplc="773483E8">
      <w:start w:val="1"/>
      <w:numFmt w:val="decimal"/>
      <w:lvlText w:val="(%1)"/>
      <w:lvlJc w:val="right"/>
      <w:pPr>
        <w:ind w:left="1473" w:hanging="480"/>
      </w:pPr>
      <w:rPr>
        <w:rFonts w:cs="Arial"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3" w15:restartNumberingAfterBreak="0">
    <w:nsid w:val="51F9008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94" w15:restartNumberingAfterBreak="0">
    <w:nsid w:val="52276EB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95" w15:restartNumberingAfterBreak="0">
    <w:nsid w:val="53E701BC"/>
    <w:multiLevelType w:val="hybridMultilevel"/>
    <w:tmpl w:val="EF0A0ABC"/>
    <w:lvl w:ilvl="0" w:tplc="C292E514">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6" w15:restartNumberingAfterBreak="0">
    <w:nsid w:val="54446C9D"/>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7" w15:restartNumberingAfterBreak="0">
    <w:nsid w:val="5469765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98" w15:restartNumberingAfterBreak="0">
    <w:nsid w:val="547E22B2"/>
    <w:multiLevelType w:val="multilevel"/>
    <w:tmpl w:val="1BD4DAE4"/>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9" w15:restartNumberingAfterBreak="0">
    <w:nsid w:val="54A759D3"/>
    <w:multiLevelType w:val="hybridMultilevel"/>
    <w:tmpl w:val="0FE05304"/>
    <w:lvl w:ilvl="0" w:tplc="2A0A4C60">
      <w:start w:val="1"/>
      <w:numFmt w:val="decimal"/>
      <w:lvlText w:val="%1."/>
      <w:lvlJc w:val="left"/>
      <w:pPr>
        <w:ind w:left="1680" w:hanging="48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0" w15:restartNumberingAfterBreak="0">
    <w:nsid w:val="55137013"/>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1" w15:restartNumberingAfterBreak="0">
    <w:nsid w:val="558529DE"/>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55D16C2C"/>
    <w:multiLevelType w:val="hybridMultilevel"/>
    <w:tmpl w:val="B178CBCC"/>
    <w:lvl w:ilvl="0" w:tplc="FC7237A0">
      <w:start w:val="1"/>
      <w:numFmt w:val="taiwaneseCountingThousand"/>
      <w:lvlText w:val="%1、"/>
      <w:lvlJc w:val="left"/>
      <w:pPr>
        <w:ind w:left="906" w:hanging="480"/>
      </w:pPr>
      <w:rPr>
        <w:rFonts w:ascii="標楷體" w:eastAsia="標楷體" w:hint="eastAsia"/>
        <w:b w:val="0"/>
        <w:i w:val="0"/>
        <w:sz w:val="28"/>
        <w:szCs w:val="28"/>
        <w:u w:val="none"/>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3" w15:restartNumberingAfterBreak="0">
    <w:nsid w:val="560837C0"/>
    <w:multiLevelType w:val="hybridMultilevel"/>
    <w:tmpl w:val="0C7E7938"/>
    <w:lvl w:ilvl="0" w:tplc="0409000F">
      <w:start w:val="1"/>
      <w:numFmt w:val="decimal"/>
      <w:lvlText w:val="%1."/>
      <w:lvlJc w:val="left"/>
      <w:pPr>
        <w:ind w:left="1670" w:hanging="480"/>
      </w:p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04" w15:restartNumberingAfterBreak="0">
    <w:nsid w:val="56CE6F14"/>
    <w:multiLevelType w:val="hybridMultilevel"/>
    <w:tmpl w:val="2DA0C654"/>
    <w:lvl w:ilvl="0" w:tplc="3D34836E">
      <w:start w:val="1"/>
      <w:numFmt w:val="taiwaneseCountingThousand"/>
      <w:lvlText w:val="%1、"/>
      <w:lvlJc w:val="left"/>
      <w:pPr>
        <w:ind w:left="480" w:hanging="480"/>
      </w:pPr>
      <w:rPr>
        <w:rFonts w:ascii="標楷體" w:eastAsia="標楷體" w:hAnsi="標楷體" w:hint="eastAsia"/>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56EE358A"/>
    <w:multiLevelType w:val="hybridMultilevel"/>
    <w:tmpl w:val="C038D3A4"/>
    <w:lvl w:ilvl="0" w:tplc="B6686AAE">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6" w15:restartNumberingAfterBreak="0">
    <w:nsid w:val="583375E4"/>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585A331D"/>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08" w15:restartNumberingAfterBreak="0">
    <w:nsid w:val="596366F7"/>
    <w:multiLevelType w:val="hybridMultilevel"/>
    <w:tmpl w:val="EFE238AA"/>
    <w:lvl w:ilvl="0" w:tplc="3BD01A3C">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lvl>
    <w:lvl w:ilvl="2" w:tplc="3BD01A3C">
      <w:start w:val="1"/>
      <w:numFmt w:val="taiwaneseCountingThousand"/>
      <w:lvlText w:val="（%3）"/>
      <w:lvlJc w:val="left"/>
      <w:pPr>
        <w:ind w:left="1440" w:hanging="480"/>
      </w:pPr>
      <w:rPr>
        <w:rFonts w:cs="Times New Roman" w:hint="default"/>
      </w:rPr>
    </w:lvl>
    <w:lvl w:ilvl="3" w:tplc="0409000F">
      <w:start w:val="1"/>
      <w:numFmt w:val="decimal"/>
      <w:lvlText w:val="%4."/>
      <w:lvlJc w:val="left"/>
      <w:pPr>
        <w:ind w:left="1920" w:hanging="480"/>
      </w:pPr>
    </w:lvl>
    <w:lvl w:ilvl="4" w:tplc="40B83AE0">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597B1B4F"/>
    <w:multiLevelType w:val="hybridMultilevel"/>
    <w:tmpl w:val="AB2E8802"/>
    <w:lvl w:ilvl="0" w:tplc="1E7A930C">
      <w:start w:val="1"/>
      <w:numFmt w:val="ideographLegalTraditional"/>
      <w:lvlText w:val="%1、"/>
      <w:lvlJc w:val="left"/>
      <w:pPr>
        <w:ind w:left="-30" w:hanging="510"/>
      </w:pPr>
      <w:rPr>
        <w:rFonts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210" w15:restartNumberingAfterBreak="0">
    <w:nsid w:val="5A8B57F0"/>
    <w:multiLevelType w:val="hybridMultilevel"/>
    <w:tmpl w:val="542EE944"/>
    <w:lvl w:ilvl="0" w:tplc="F37C5DA4">
      <w:start w:val="1"/>
      <w:numFmt w:val="taiwaneseCountingThousand"/>
      <w:lvlText w:val="%1、"/>
      <w:lvlJc w:val="left"/>
      <w:pPr>
        <w:ind w:left="480" w:hanging="480"/>
      </w:pPr>
      <w:rPr>
        <w:rFonts w:ascii="標楷體" w:eastAsia="標楷體" w:hint="eastAsia"/>
        <w:b w:val="0"/>
        <w:i w:val="0"/>
        <w:sz w:val="28"/>
        <w:u w:val="none"/>
      </w:rPr>
    </w:lvl>
    <w:lvl w:ilvl="1" w:tplc="60562770">
      <w:start w:val="1"/>
      <w:numFmt w:val="taiwaneseCountingThousand"/>
      <w:lvlText w:val="%2、"/>
      <w:lvlJc w:val="left"/>
      <w:pPr>
        <w:ind w:left="1757" w:hanging="480"/>
      </w:pPr>
      <w:rPr>
        <w:rFonts w:ascii="標楷體" w:eastAsia="標楷體" w:hint="eastAsia"/>
        <w:b w:val="0"/>
        <w:i w:val="0"/>
        <w:sz w:val="28"/>
        <w:szCs w:val="28"/>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5B8B3FED"/>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5BAB0919"/>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3" w15:restartNumberingAfterBreak="0">
    <w:nsid w:val="5C543B31"/>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4" w15:restartNumberingAfterBreak="0">
    <w:nsid w:val="5D2227A4"/>
    <w:multiLevelType w:val="hybridMultilevel"/>
    <w:tmpl w:val="2B222968"/>
    <w:lvl w:ilvl="0" w:tplc="D9EA87A4">
      <w:start w:val="1"/>
      <w:numFmt w:val="decimal"/>
      <w:lvlText w:val="(%1)"/>
      <w:lvlJc w:val="righ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5" w15:restartNumberingAfterBreak="0">
    <w:nsid w:val="5D41428D"/>
    <w:multiLevelType w:val="hybridMultilevel"/>
    <w:tmpl w:val="086EE21A"/>
    <w:lvl w:ilvl="0" w:tplc="3BD01A3C">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5D491168"/>
    <w:multiLevelType w:val="hybridMultilevel"/>
    <w:tmpl w:val="9506723E"/>
    <w:lvl w:ilvl="0" w:tplc="4B2EA9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5FC30D12"/>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6165274C"/>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61C87906"/>
    <w:multiLevelType w:val="multilevel"/>
    <w:tmpl w:val="E9B437F2"/>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0" w15:restartNumberingAfterBreak="0">
    <w:nsid w:val="621A3DBD"/>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15:restartNumberingAfterBreak="0">
    <w:nsid w:val="6223304A"/>
    <w:multiLevelType w:val="hybridMultilevel"/>
    <w:tmpl w:val="C6AEAB70"/>
    <w:lvl w:ilvl="0" w:tplc="9D50B30C">
      <w:start w:val="1"/>
      <w:numFmt w:val="decimal"/>
      <w:lvlText w:val="%1."/>
      <w:lvlJc w:val="left"/>
      <w:pPr>
        <w:ind w:left="2175" w:hanging="480"/>
      </w:pPr>
      <w:rPr>
        <w:rFonts w:ascii="Times New Roman" w:hAnsi="Times New Roman" w:cs="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22" w15:restartNumberingAfterBreak="0">
    <w:nsid w:val="629B147E"/>
    <w:multiLevelType w:val="multilevel"/>
    <w:tmpl w:val="55DADEEE"/>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840" w:hanging="360"/>
      </w:pPr>
      <w:rPr>
        <w:rFonts w:ascii="Times New Roman" w:eastAsia="標楷體" w:hAnsi="Times New Roman" w:cs="Times New Roman"/>
        <w:sz w:val="24"/>
        <w:szCs w:val="24"/>
      </w:rPr>
    </w:lvl>
    <w:lvl w:ilvl="2">
      <w:start w:val="1"/>
      <w:numFmt w:val="decimal"/>
      <w:lvlText w:val="(%3)"/>
      <w:lvlJc w:val="left"/>
      <w:pPr>
        <w:ind w:left="1320" w:hanging="360"/>
      </w:pPr>
      <w:rPr>
        <w:rFonts w:ascii="Times New Roman" w:hAnsi="Times New Roman" w:cs="Times New Roman"/>
      </w:rPr>
    </w:lvl>
    <w:lvl w:ilvl="3">
      <w:start w:val="1"/>
      <w:numFmt w:val="decimal"/>
      <w:lvlText w:val="%4、"/>
      <w:lvlJc w:val="left"/>
      <w:pPr>
        <w:ind w:left="2160" w:hanging="72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3" w15:restartNumberingAfterBreak="0">
    <w:nsid w:val="629C4D93"/>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2D53F16"/>
    <w:multiLevelType w:val="hybridMultilevel"/>
    <w:tmpl w:val="F2487AAE"/>
    <w:lvl w:ilvl="0" w:tplc="C526B9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633A7ED7"/>
    <w:multiLevelType w:val="multilevel"/>
    <w:tmpl w:val="89284696"/>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6" w15:restartNumberingAfterBreak="0">
    <w:nsid w:val="633D5FA5"/>
    <w:multiLevelType w:val="hybridMultilevel"/>
    <w:tmpl w:val="050AC500"/>
    <w:lvl w:ilvl="0" w:tplc="4D36A388">
      <w:start w:val="1"/>
      <w:numFmt w:val="decimal"/>
      <w:lvlText w:val="%1."/>
      <w:lvlJc w:val="left"/>
      <w:pPr>
        <w:tabs>
          <w:tab w:val="num" w:pos="720"/>
        </w:tabs>
        <w:ind w:left="720" w:hanging="36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7" w15:restartNumberingAfterBreak="0">
    <w:nsid w:val="63EF0E2B"/>
    <w:multiLevelType w:val="hybridMultilevel"/>
    <w:tmpl w:val="1038943C"/>
    <w:lvl w:ilvl="0" w:tplc="F37C5DA4">
      <w:start w:val="1"/>
      <w:numFmt w:val="taiwaneseCountingThousand"/>
      <w:lvlText w:val="%1、"/>
      <w:lvlJc w:val="left"/>
      <w:pPr>
        <w:ind w:left="480" w:hanging="480"/>
      </w:pPr>
      <w:rPr>
        <w:rFonts w:ascii="標楷體" w:eastAsia="標楷體" w:hint="eastAsia"/>
        <w:b w:val="0"/>
        <w:i w:val="0"/>
        <w:sz w:val="28"/>
        <w:u w:val="none"/>
      </w:rPr>
    </w:lvl>
    <w:lvl w:ilvl="1" w:tplc="5DD634F4">
      <w:start w:val="1"/>
      <w:numFmt w:val="taiwaneseCountingThousand"/>
      <w:lvlText w:val="%2、"/>
      <w:lvlJc w:val="left"/>
      <w:pPr>
        <w:ind w:left="1615"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64A13D10"/>
    <w:multiLevelType w:val="hybridMultilevel"/>
    <w:tmpl w:val="D1BA8866"/>
    <w:lvl w:ilvl="0" w:tplc="552E2DC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4FC733A"/>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0" w15:restartNumberingAfterBreak="0">
    <w:nsid w:val="658B62A2"/>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1" w15:restartNumberingAfterBreak="0">
    <w:nsid w:val="65EB2FC1"/>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65E5FB7"/>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65F1343"/>
    <w:multiLevelType w:val="hybridMultilevel"/>
    <w:tmpl w:val="56A0B55E"/>
    <w:lvl w:ilvl="0" w:tplc="F86AAD5E">
      <w:start w:val="1"/>
      <w:numFmt w:val="decimal"/>
      <w:lvlText w:val="(%1)"/>
      <w:lvlJc w:val="left"/>
      <w:pPr>
        <w:ind w:left="934" w:hanging="480"/>
      </w:pPr>
      <w:rPr>
        <w:rFonts w:ascii="Times New Roman" w:hAnsi="Times New Roman"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34" w15:restartNumberingAfterBreak="0">
    <w:nsid w:val="677B2EC6"/>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5" w15:restartNumberingAfterBreak="0">
    <w:nsid w:val="678700E1"/>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7D810BC"/>
    <w:multiLevelType w:val="hybridMultilevel"/>
    <w:tmpl w:val="3A46EF74"/>
    <w:lvl w:ilvl="0" w:tplc="0409000F">
      <w:start w:val="1"/>
      <w:numFmt w:val="decimal"/>
      <w:lvlText w:val="%1."/>
      <w:lvlJc w:val="left"/>
      <w:pPr>
        <w:ind w:left="470" w:hanging="480"/>
      </w:p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237" w15:restartNumberingAfterBreak="0">
    <w:nsid w:val="682D5FE5"/>
    <w:multiLevelType w:val="multilevel"/>
    <w:tmpl w:val="B4001176"/>
    <w:lvl w:ilvl="0">
      <w:start w:val="1"/>
      <w:numFmt w:val="decimal"/>
      <w:lvlText w:val="%1."/>
      <w:lvlJc w:val="left"/>
      <w:pPr>
        <w:ind w:left="480" w:hanging="480"/>
      </w:pPr>
      <w:rPr>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68862807"/>
    <w:multiLevelType w:val="hybridMultilevel"/>
    <w:tmpl w:val="41B40ACC"/>
    <w:lvl w:ilvl="0" w:tplc="ADDC7C44">
      <w:start w:val="1"/>
      <w:numFmt w:val="taiwaneseCountingThousand"/>
      <w:lvlText w:val="%1、"/>
      <w:lvlJc w:val="left"/>
      <w:pPr>
        <w:ind w:left="567" w:hanging="567"/>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9" w15:restartNumberingAfterBreak="0">
    <w:nsid w:val="689E54AC"/>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15:restartNumberingAfterBreak="0">
    <w:nsid w:val="6A5D32AF"/>
    <w:multiLevelType w:val="hybridMultilevel"/>
    <w:tmpl w:val="470E7318"/>
    <w:lvl w:ilvl="0" w:tplc="F4366432">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41" w15:restartNumberingAfterBreak="0">
    <w:nsid w:val="6B78253A"/>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2" w15:restartNumberingAfterBreak="0">
    <w:nsid w:val="6BEB5DC7"/>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3" w15:restartNumberingAfterBreak="0">
    <w:nsid w:val="6BF67CE8"/>
    <w:multiLevelType w:val="hybridMultilevel"/>
    <w:tmpl w:val="427259A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EB7A6AB8">
      <w:start w:val="1"/>
      <w:numFmt w:val="decimal"/>
      <w:lvlText w:val="%3."/>
      <w:lvlJc w:val="left"/>
      <w:pPr>
        <w:ind w:left="2574" w:hanging="480"/>
      </w:pPr>
      <w:rPr>
        <w:rFonts w:ascii="Times New Roman" w:hAnsi="Times New Roman" w:cs="Times New Roman" w:hint="default"/>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4" w15:restartNumberingAfterBreak="0">
    <w:nsid w:val="6E4764DA"/>
    <w:multiLevelType w:val="hybridMultilevel"/>
    <w:tmpl w:val="A0044C86"/>
    <w:lvl w:ilvl="0" w:tplc="F86AAD5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6F2775B4"/>
    <w:multiLevelType w:val="hybridMultilevel"/>
    <w:tmpl w:val="0F4AFF66"/>
    <w:lvl w:ilvl="0" w:tplc="A23C6092">
      <w:start w:val="1"/>
      <w:numFmt w:val="taiwaneseCountingThousand"/>
      <w:lvlText w:val="（%1）"/>
      <w:lvlJc w:val="left"/>
      <w:pPr>
        <w:ind w:left="3174" w:hanging="480"/>
      </w:pPr>
      <w:rPr>
        <w:rFonts w:ascii="標楷體" w:eastAsia="標楷體" w:hAnsi="標楷體"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46" w15:restartNumberingAfterBreak="0">
    <w:nsid w:val="6F34611F"/>
    <w:multiLevelType w:val="hybridMultilevel"/>
    <w:tmpl w:val="6B24A9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7" w15:restartNumberingAfterBreak="0">
    <w:nsid w:val="6F6E218B"/>
    <w:multiLevelType w:val="hybridMultilevel"/>
    <w:tmpl w:val="7A5227F2"/>
    <w:lvl w:ilvl="0" w:tplc="C722203C">
      <w:start w:val="1"/>
      <w:numFmt w:val="decimal"/>
      <w:lvlText w:val="%1."/>
      <w:lvlJc w:val="left"/>
      <w:pPr>
        <w:ind w:left="1594" w:hanging="480"/>
      </w:pPr>
      <w:rPr>
        <w:rFonts w:ascii="Times New Roman" w:hAnsi="Times New Roman" w:cs="Times New Roman" w:hint="default"/>
      </w:r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248" w15:restartNumberingAfterBreak="0">
    <w:nsid w:val="712F6E74"/>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9" w15:restartNumberingAfterBreak="0">
    <w:nsid w:val="713143C0"/>
    <w:multiLevelType w:val="hybridMultilevel"/>
    <w:tmpl w:val="A1744D06"/>
    <w:lvl w:ilvl="0" w:tplc="0409000F">
      <w:start w:val="1"/>
      <w:numFmt w:val="taiwaneseCountingThousand"/>
      <w:lvlText w:val="%1、"/>
      <w:lvlJc w:val="left"/>
      <w:pPr>
        <w:tabs>
          <w:tab w:val="num" w:pos="1080"/>
        </w:tabs>
        <w:ind w:left="1080" w:hanging="720"/>
      </w:pPr>
      <w:rPr>
        <w:rFonts w:eastAsia="標楷體" w:hint="eastAsia"/>
        <w:sz w:val="28"/>
        <w:lang w:val="en-US"/>
      </w:rPr>
    </w:lvl>
    <w:lvl w:ilvl="1" w:tplc="343AF622">
      <w:start w:val="1"/>
      <w:numFmt w:val="taiwaneseCountingThousand"/>
      <w:lvlText w:val="%2、"/>
      <w:lvlJc w:val="left"/>
      <w:pPr>
        <w:tabs>
          <w:tab w:val="num" w:pos="1997"/>
        </w:tabs>
        <w:ind w:left="1637" w:hanging="360"/>
      </w:pPr>
      <w:rPr>
        <w:rFonts w:ascii="標楷體" w:eastAsia="標楷體" w:hint="eastAsia"/>
        <w:sz w:val="28"/>
        <w:szCs w:val="28"/>
        <w:lang w:val="en-US"/>
      </w:rPr>
    </w:lvl>
    <w:lvl w:ilvl="2" w:tplc="0409001B">
      <w:start w:val="1"/>
      <w:numFmt w:val="decimal"/>
      <w:lvlText w:val="%3."/>
      <w:lvlJc w:val="left"/>
      <w:pPr>
        <w:tabs>
          <w:tab w:val="num" w:pos="886"/>
        </w:tabs>
        <w:ind w:left="886" w:hanging="360"/>
      </w:pPr>
      <w:rPr>
        <w:rFonts w:hint="default"/>
        <w:b w:val="0"/>
        <w:u w:val="none"/>
      </w:rPr>
    </w:lvl>
    <w:lvl w:ilvl="3" w:tplc="0409000F" w:tentative="1">
      <w:start w:val="1"/>
      <w:numFmt w:val="decimal"/>
      <w:lvlText w:val="%4."/>
      <w:lvlJc w:val="left"/>
      <w:pPr>
        <w:tabs>
          <w:tab w:val="num" w:pos="1486"/>
        </w:tabs>
        <w:ind w:left="1486" w:hanging="480"/>
      </w:pPr>
    </w:lvl>
    <w:lvl w:ilvl="4" w:tplc="04090019" w:tentative="1">
      <w:start w:val="1"/>
      <w:numFmt w:val="ideographTraditional"/>
      <w:lvlText w:val="%5、"/>
      <w:lvlJc w:val="left"/>
      <w:pPr>
        <w:tabs>
          <w:tab w:val="num" w:pos="1966"/>
        </w:tabs>
        <w:ind w:left="1966" w:hanging="480"/>
      </w:pPr>
    </w:lvl>
    <w:lvl w:ilvl="5" w:tplc="0409001B" w:tentative="1">
      <w:start w:val="1"/>
      <w:numFmt w:val="lowerRoman"/>
      <w:lvlText w:val="%6."/>
      <w:lvlJc w:val="right"/>
      <w:pPr>
        <w:tabs>
          <w:tab w:val="num" w:pos="2446"/>
        </w:tabs>
        <w:ind w:left="2446" w:hanging="480"/>
      </w:pPr>
    </w:lvl>
    <w:lvl w:ilvl="6" w:tplc="0409000F" w:tentative="1">
      <w:start w:val="1"/>
      <w:numFmt w:val="decimal"/>
      <w:lvlText w:val="%7."/>
      <w:lvlJc w:val="left"/>
      <w:pPr>
        <w:tabs>
          <w:tab w:val="num" w:pos="2926"/>
        </w:tabs>
        <w:ind w:left="2926" w:hanging="480"/>
      </w:pPr>
    </w:lvl>
    <w:lvl w:ilvl="7" w:tplc="04090019" w:tentative="1">
      <w:start w:val="1"/>
      <w:numFmt w:val="ideographTraditional"/>
      <w:lvlText w:val="%8、"/>
      <w:lvlJc w:val="left"/>
      <w:pPr>
        <w:tabs>
          <w:tab w:val="num" w:pos="3406"/>
        </w:tabs>
        <w:ind w:left="3406" w:hanging="480"/>
      </w:pPr>
    </w:lvl>
    <w:lvl w:ilvl="8" w:tplc="0409001B" w:tentative="1">
      <w:start w:val="1"/>
      <w:numFmt w:val="lowerRoman"/>
      <w:lvlText w:val="%9."/>
      <w:lvlJc w:val="right"/>
      <w:pPr>
        <w:tabs>
          <w:tab w:val="num" w:pos="3886"/>
        </w:tabs>
        <w:ind w:left="3886" w:hanging="480"/>
      </w:pPr>
    </w:lvl>
  </w:abstractNum>
  <w:abstractNum w:abstractNumId="250" w15:restartNumberingAfterBreak="0">
    <w:nsid w:val="716B55A0"/>
    <w:multiLevelType w:val="hybridMultilevel"/>
    <w:tmpl w:val="AF2CD764"/>
    <w:lvl w:ilvl="0" w:tplc="F37C5DA4">
      <w:start w:val="1"/>
      <w:numFmt w:val="taiwaneseCountingThousand"/>
      <w:lvlText w:val="%1、"/>
      <w:lvlJc w:val="left"/>
      <w:pPr>
        <w:ind w:left="480" w:hanging="480"/>
      </w:pPr>
      <w:rPr>
        <w:rFonts w:ascii="標楷體" w:eastAsia="標楷體" w:hint="eastAsia"/>
        <w:b w:val="0"/>
        <w:i w:val="0"/>
        <w:sz w:val="28"/>
        <w:u w:val="none"/>
      </w:rPr>
    </w:lvl>
    <w:lvl w:ilvl="1" w:tplc="C840DD20">
      <w:start w:val="1"/>
      <w:numFmt w:val="taiwaneseCountingThousand"/>
      <w:lvlText w:val="%2、"/>
      <w:lvlJc w:val="left"/>
      <w:pPr>
        <w:ind w:left="1757" w:hanging="480"/>
      </w:pPr>
      <w:rPr>
        <w:rFonts w:ascii="標楷體" w:eastAsia="標楷體" w:hint="eastAsia"/>
        <w:b w:val="0"/>
        <w:i w:val="0"/>
        <w:sz w:val="28"/>
        <w:szCs w:val="28"/>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71A522FF"/>
    <w:multiLevelType w:val="hybridMultilevel"/>
    <w:tmpl w:val="ED3A68A2"/>
    <w:lvl w:ilvl="0" w:tplc="0409000F">
      <w:start w:val="1"/>
      <w:numFmt w:val="decimal"/>
      <w:lvlText w:val="%1."/>
      <w:lvlJc w:val="left"/>
      <w:pPr>
        <w:ind w:left="960" w:hanging="480"/>
      </w:pPr>
    </w:lvl>
    <w:lvl w:ilvl="1" w:tplc="89061E8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2" w15:restartNumberingAfterBreak="0">
    <w:nsid w:val="71F764F1"/>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72212275"/>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732D4B68"/>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5" w15:restartNumberingAfterBreak="0">
    <w:nsid w:val="749E1B56"/>
    <w:multiLevelType w:val="hybridMultilevel"/>
    <w:tmpl w:val="47142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74FE0B0F"/>
    <w:multiLevelType w:val="multilevel"/>
    <w:tmpl w:val="D15A26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7" w15:restartNumberingAfterBreak="0">
    <w:nsid w:val="753A15AA"/>
    <w:multiLevelType w:val="hybridMultilevel"/>
    <w:tmpl w:val="84B0C3CC"/>
    <w:lvl w:ilvl="0" w:tplc="0B644636">
      <w:start w:val="1"/>
      <w:numFmt w:val="decimal"/>
      <w:lvlText w:val="%1."/>
      <w:lvlJc w:val="left"/>
      <w:pPr>
        <w:ind w:left="1514" w:hanging="480"/>
      </w:pPr>
      <w:rPr>
        <w:rFonts w:ascii="Times New Roman" w:hAnsi="Times New Roman" w:cs="Times New Roman"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58" w15:restartNumberingAfterBreak="0">
    <w:nsid w:val="768D3EA3"/>
    <w:multiLevelType w:val="singleLevel"/>
    <w:tmpl w:val="07140880"/>
    <w:lvl w:ilvl="0">
      <w:start w:val="1"/>
      <w:numFmt w:val="taiwaneseCountingThousand"/>
      <w:lvlText w:val="(%1)"/>
      <w:lvlJc w:val="left"/>
      <w:pPr>
        <w:tabs>
          <w:tab w:val="num" w:pos="1928"/>
        </w:tabs>
        <w:ind w:left="1928" w:hanging="681"/>
      </w:pPr>
      <w:rPr>
        <w:rFonts w:ascii="標楷體" w:eastAsia="標楷體" w:hint="eastAsia"/>
        <w:b w:val="0"/>
        <w:i w:val="0"/>
        <w:sz w:val="28"/>
      </w:rPr>
    </w:lvl>
  </w:abstractNum>
  <w:abstractNum w:abstractNumId="259" w15:restartNumberingAfterBreak="0">
    <w:nsid w:val="76C82803"/>
    <w:multiLevelType w:val="hybridMultilevel"/>
    <w:tmpl w:val="E42ACF8C"/>
    <w:lvl w:ilvl="0" w:tplc="F37C5DA4">
      <w:start w:val="1"/>
      <w:numFmt w:val="taiwaneseCountingThousand"/>
      <w:lvlText w:val="%1、"/>
      <w:lvlJc w:val="left"/>
      <w:pPr>
        <w:ind w:left="480" w:hanging="480"/>
      </w:pPr>
      <w:rPr>
        <w:rFonts w:ascii="標楷體" w:eastAsia="標楷體" w:hint="eastAsia"/>
        <w:b w:val="0"/>
        <w:i w:val="0"/>
        <w:sz w:val="28"/>
        <w:u w:val="none"/>
      </w:rPr>
    </w:lvl>
    <w:lvl w:ilvl="1" w:tplc="C098072A">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6C958E5"/>
    <w:multiLevelType w:val="hybridMultilevel"/>
    <w:tmpl w:val="646C00CE"/>
    <w:lvl w:ilvl="0" w:tplc="C6E277B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797B2737"/>
    <w:multiLevelType w:val="singleLevel"/>
    <w:tmpl w:val="5EDC8782"/>
    <w:lvl w:ilvl="0">
      <w:start w:val="1"/>
      <w:numFmt w:val="taiwaneseCountingThousand"/>
      <w:lvlText w:val="%1、"/>
      <w:lvlJc w:val="left"/>
      <w:pPr>
        <w:tabs>
          <w:tab w:val="num" w:pos="855"/>
        </w:tabs>
        <w:ind w:left="855" w:hanging="585"/>
      </w:pPr>
      <w:rPr>
        <w:rFonts w:hint="eastAsia"/>
      </w:rPr>
    </w:lvl>
  </w:abstractNum>
  <w:abstractNum w:abstractNumId="262" w15:restartNumberingAfterBreak="0">
    <w:nsid w:val="79F6267E"/>
    <w:multiLevelType w:val="hybridMultilevel"/>
    <w:tmpl w:val="D8781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A1E2D94"/>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64" w15:restartNumberingAfterBreak="0">
    <w:nsid w:val="7B152027"/>
    <w:multiLevelType w:val="hybridMultilevel"/>
    <w:tmpl w:val="71101236"/>
    <w:lvl w:ilvl="0" w:tplc="33C6AAD2">
      <w:start w:val="1"/>
      <w:numFmt w:val="taiwaneseCountingThousand"/>
      <w:lvlText w:val="(%1)"/>
      <w:lvlJc w:val="left"/>
      <w:pPr>
        <w:ind w:left="62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7BCA5964"/>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6" w15:restartNumberingAfterBreak="0">
    <w:nsid w:val="7C8C4E40"/>
    <w:multiLevelType w:val="hybridMultilevel"/>
    <w:tmpl w:val="488ED642"/>
    <w:lvl w:ilvl="0" w:tplc="9FFADC78">
      <w:start w:val="1"/>
      <w:numFmt w:val="taiwaneseCountingThousand"/>
      <w:pStyle w:val="1"/>
      <w:lvlText w:val="(%1)"/>
      <w:lvlJc w:val="left"/>
      <w:pPr>
        <w:ind w:left="480" w:hanging="480"/>
      </w:pPr>
      <w:rPr>
        <w:rFonts w:hint="eastAsia"/>
      </w:rPr>
    </w:lvl>
    <w:lvl w:ilvl="1" w:tplc="2FE27D7C">
      <w:start w:val="1"/>
      <w:numFmt w:val="taiwaneseCountingThousand"/>
      <w:lvlText w:val="(%2)"/>
      <w:lvlJc w:val="left"/>
      <w:pPr>
        <w:ind w:left="624" w:hanging="45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15:restartNumberingAfterBreak="0">
    <w:nsid w:val="7CDD05E2"/>
    <w:multiLevelType w:val="hybridMultilevel"/>
    <w:tmpl w:val="32AA0242"/>
    <w:lvl w:ilvl="0" w:tplc="00E80C3A">
      <w:start w:val="1"/>
      <w:numFmt w:val="decimal"/>
      <w:lvlText w:val="(%1)"/>
      <w:lvlJc w:val="left"/>
      <w:pPr>
        <w:ind w:left="900" w:hanging="480"/>
      </w:pPr>
      <w:rPr>
        <w:rFonts w:ascii="Times New Roman" w:hAnsi="Times New Roman" w:hint="default"/>
        <w:b w:val="0"/>
        <w:bCs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68" w15:restartNumberingAfterBreak="0">
    <w:nsid w:val="7DE9258E"/>
    <w:multiLevelType w:val="hybridMultilevel"/>
    <w:tmpl w:val="E3D63B50"/>
    <w:lvl w:ilvl="0" w:tplc="F86AAD5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7DEC180B"/>
    <w:multiLevelType w:val="hybridMultilevel"/>
    <w:tmpl w:val="3670CD08"/>
    <w:lvl w:ilvl="0" w:tplc="3828DB8C">
      <w:start w:val="1"/>
      <w:numFmt w:val="decimal"/>
      <w:lvlText w:val="%1."/>
      <w:lvlJc w:val="left"/>
      <w:pPr>
        <w:ind w:left="1351" w:hanging="480"/>
      </w:pPr>
      <w:rPr>
        <w:rFonts w:ascii="Times New Roman" w:hAnsi="Times New Roman" w:cs="Times New Roman"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270" w15:restartNumberingAfterBreak="0">
    <w:nsid w:val="7E6A0C5A"/>
    <w:multiLevelType w:val="multilevel"/>
    <w:tmpl w:val="0032DB56"/>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840" w:hanging="360"/>
      </w:pPr>
      <w:rPr>
        <w:rFonts w:ascii="Times New Roman" w:hAnsi="Times New Roman" w:cs="Times New Roman"/>
      </w:rPr>
    </w:lvl>
    <w:lvl w:ilvl="2">
      <w:start w:val="1"/>
      <w:numFmt w:val="decimal"/>
      <w:lvlText w:val="(%3)"/>
      <w:lvlJc w:val="left"/>
      <w:pPr>
        <w:ind w:left="1320" w:hanging="360"/>
      </w:pPr>
      <w:rPr>
        <w:rFonts w:ascii="Times New Roman" w:hAnsi="Times New Roman" w:cs="Times New Roman"/>
      </w:rPr>
    </w:lvl>
    <w:lvl w:ilvl="3">
      <w:start w:val="1"/>
      <w:numFmt w:val="decimal"/>
      <w:lvlText w:val="%4、"/>
      <w:lvlJc w:val="left"/>
      <w:pPr>
        <w:ind w:left="2160" w:hanging="72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1" w15:restartNumberingAfterBreak="0">
    <w:nsid w:val="7EF96499"/>
    <w:multiLevelType w:val="hybridMultilevel"/>
    <w:tmpl w:val="D3AE330E"/>
    <w:lvl w:ilvl="0" w:tplc="F622002A">
      <w:start w:val="1"/>
      <w:numFmt w:val="taiwaneseCountingThousand"/>
      <w:lvlText w:val="%1、"/>
      <w:lvlJc w:val="left"/>
      <w:pPr>
        <w:ind w:left="1110" w:hanging="480"/>
      </w:pPr>
      <w:rPr>
        <w:b/>
        <w:bCs/>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72" w15:restartNumberingAfterBreak="0">
    <w:nsid w:val="7FDC61CF"/>
    <w:multiLevelType w:val="singleLevel"/>
    <w:tmpl w:val="81AC4702"/>
    <w:lvl w:ilvl="0">
      <w:start w:val="1"/>
      <w:numFmt w:val="ideographLegalTraditional"/>
      <w:lvlText w:val="%1、"/>
      <w:lvlJc w:val="left"/>
      <w:pPr>
        <w:tabs>
          <w:tab w:val="num" w:pos="794"/>
        </w:tabs>
        <w:ind w:left="794" w:hanging="794"/>
      </w:pPr>
      <w:rPr>
        <w:rFonts w:hint="eastAsia"/>
        <w:lang w:val="en-US"/>
      </w:rPr>
    </w:lvl>
  </w:abstractNum>
  <w:num w:numId="1">
    <w:abstractNumId w:val="26"/>
  </w:num>
  <w:num w:numId="2">
    <w:abstractNumId w:val="60"/>
  </w:num>
  <w:num w:numId="3">
    <w:abstractNumId w:val="93"/>
  </w:num>
  <w:num w:numId="4">
    <w:abstractNumId w:val="185"/>
  </w:num>
  <w:num w:numId="5">
    <w:abstractNumId w:val="0"/>
  </w:num>
  <w:num w:numId="6">
    <w:abstractNumId w:val="195"/>
  </w:num>
  <w:num w:numId="7">
    <w:abstractNumId w:val="31"/>
  </w:num>
  <w:num w:numId="8">
    <w:abstractNumId w:val="172"/>
  </w:num>
  <w:num w:numId="9">
    <w:abstractNumId w:val="85"/>
  </w:num>
  <w:num w:numId="10">
    <w:abstractNumId w:val="122"/>
  </w:num>
  <w:num w:numId="11">
    <w:abstractNumId w:val="226"/>
  </w:num>
  <w:num w:numId="12">
    <w:abstractNumId w:val="109"/>
  </w:num>
  <w:num w:numId="13">
    <w:abstractNumId w:val="65"/>
  </w:num>
  <w:num w:numId="14">
    <w:abstractNumId w:val="161"/>
  </w:num>
  <w:num w:numId="15">
    <w:abstractNumId w:val="152"/>
  </w:num>
  <w:num w:numId="16">
    <w:abstractNumId w:val="174"/>
  </w:num>
  <w:num w:numId="17">
    <w:abstractNumId w:val="76"/>
  </w:num>
  <w:num w:numId="18">
    <w:abstractNumId w:val="41"/>
  </w:num>
  <w:num w:numId="19">
    <w:abstractNumId w:val="249"/>
  </w:num>
  <w:num w:numId="20">
    <w:abstractNumId w:val="202"/>
  </w:num>
  <w:num w:numId="21">
    <w:abstractNumId w:val="210"/>
  </w:num>
  <w:num w:numId="22">
    <w:abstractNumId w:val="250"/>
  </w:num>
  <w:num w:numId="23">
    <w:abstractNumId w:val="116"/>
  </w:num>
  <w:num w:numId="24">
    <w:abstractNumId w:val="43"/>
  </w:num>
  <w:num w:numId="25">
    <w:abstractNumId w:val="259"/>
  </w:num>
  <w:num w:numId="26">
    <w:abstractNumId w:val="227"/>
  </w:num>
  <w:num w:numId="27">
    <w:abstractNumId w:val="57"/>
  </w:num>
  <w:num w:numId="28">
    <w:abstractNumId w:val="120"/>
  </w:num>
  <w:num w:numId="29">
    <w:abstractNumId w:val="182"/>
  </w:num>
  <w:num w:numId="30">
    <w:abstractNumId w:val="156"/>
  </w:num>
  <w:num w:numId="31">
    <w:abstractNumId w:val="56"/>
  </w:num>
  <w:num w:numId="32">
    <w:abstractNumId w:val="134"/>
  </w:num>
  <w:num w:numId="33">
    <w:abstractNumId w:val="143"/>
  </w:num>
  <w:num w:numId="34">
    <w:abstractNumId w:val="75"/>
  </w:num>
  <w:num w:numId="35">
    <w:abstractNumId w:val="215"/>
  </w:num>
  <w:num w:numId="36">
    <w:abstractNumId w:val="137"/>
  </w:num>
  <w:num w:numId="37">
    <w:abstractNumId w:val="183"/>
  </w:num>
  <w:num w:numId="38">
    <w:abstractNumId w:val="208"/>
  </w:num>
  <w:num w:numId="39">
    <w:abstractNumId w:val="136"/>
  </w:num>
  <w:num w:numId="40">
    <w:abstractNumId w:val="254"/>
  </w:num>
  <w:num w:numId="41">
    <w:abstractNumId w:val="67"/>
  </w:num>
  <w:num w:numId="42">
    <w:abstractNumId w:val="83"/>
  </w:num>
  <w:num w:numId="43">
    <w:abstractNumId w:val="39"/>
  </w:num>
  <w:num w:numId="44">
    <w:abstractNumId w:val="102"/>
  </w:num>
  <w:num w:numId="45">
    <w:abstractNumId w:val="22"/>
  </w:num>
  <w:num w:numId="46">
    <w:abstractNumId w:val="55"/>
  </w:num>
  <w:num w:numId="47">
    <w:abstractNumId w:val="234"/>
  </w:num>
  <w:num w:numId="48">
    <w:abstractNumId w:val="15"/>
  </w:num>
  <w:num w:numId="49">
    <w:abstractNumId w:val="36"/>
  </w:num>
  <w:num w:numId="50">
    <w:abstractNumId w:val="16"/>
  </w:num>
  <w:num w:numId="51">
    <w:abstractNumId w:val="129"/>
  </w:num>
  <w:num w:numId="52">
    <w:abstractNumId w:val="170"/>
  </w:num>
  <w:num w:numId="53">
    <w:abstractNumId w:val="104"/>
  </w:num>
  <w:num w:numId="54">
    <w:abstractNumId w:val="97"/>
  </w:num>
  <w:num w:numId="55">
    <w:abstractNumId w:val="54"/>
  </w:num>
  <w:num w:numId="56">
    <w:abstractNumId w:val="205"/>
  </w:num>
  <w:num w:numId="57">
    <w:abstractNumId w:val="272"/>
  </w:num>
  <w:num w:numId="58">
    <w:abstractNumId w:val="48"/>
  </w:num>
  <w:num w:numId="59">
    <w:abstractNumId w:val="51"/>
  </w:num>
  <w:num w:numId="60">
    <w:abstractNumId w:val="142"/>
  </w:num>
  <w:num w:numId="61">
    <w:abstractNumId w:val="261"/>
  </w:num>
  <w:num w:numId="62">
    <w:abstractNumId w:val="258"/>
  </w:num>
  <w:num w:numId="63">
    <w:abstractNumId w:val="163"/>
  </w:num>
  <w:num w:numId="64">
    <w:abstractNumId w:val="152"/>
    <w:lvlOverride w:ilvl="0">
      <w:startOverride w:val="1"/>
    </w:lvlOverride>
  </w:num>
  <w:num w:numId="65">
    <w:abstractNumId w:val="44"/>
  </w:num>
  <w:num w:numId="66">
    <w:abstractNumId w:val="32"/>
  </w:num>
  <w:num w:numId="67">
    <w:abstractNumId w:val="127"/>
  </w:num>
  <w:num w:numId="68">
    <w:abstractNumId w:val="10"/>
  </w:num>
  <w:num w:numId="69">
    <w:abstractNumId w:val="81"/>
  </w:num>
  <w:num w:numId="70">
    <w:abstractNumId w:val="180"/>
  </w:num>
  <w:num w:numId="71">
    <w:abstractNumId w:val="37"/>
  </w:num>
  <w:num w:numId="72">
    <w:abstractNumId w:val="165"/>
  </w:num>
  <w:num w:numId="73">
    <w:abstractNumId w:val="30"/>
  </w:num>
  <w:num w:numId="74">
    <w:abstractNumId w:val="117"/>
  </w:num>
  <w:num w:numId="75">
    <w:abstractNumId w:val="3"/>
  </w:num>
  <w:num w:numId="76">
    <w:abstractNumId w:val="176"/>
  </w:num>
  <w:num w:numId="77">
    <w:abstractNumId w:val="240"/>
  </w:num>
  <w:num w:numId="78">
    <w:abstractNumId w:val="189"/>
  </w:num>
  <w:num w:numId="79">
    <w:abstractNumId w:val="45"/>
  </w:num>
  <w:num w:numId="80">
    <w:abstractNumId w:val="266"/>
  </w:num>
  <w:num w:numId="81">
    <w:abstractNumId w:val="151"/>
  </w:num>
  <w:num w:numId="82">
    <w:abstractNumId w:val="246"/>
  </w:num>
  <w:num w:numId="83">
    <w:abstractNumId w:val="29"/>
  </w:num>
  <w:num w:numId="84">
    <w:abstractNumId w:val="149"/>
  </w:num>
  <w:num w:numId="85">
    <w:abstractNumId w:val="186"/>
  </w:num>
  <w:num w:numId="86">
    <w:abstractNumId w:val="224"/>
  </w:num>
  <w:num w:numId="87">
    <w:abstractNumId w:val="6"/>
  </w:num>
  <w:num w:numId="88">
    <w:abstractNumId w:val="169"/>
  </w:num>
  <w:num w:numId="89">
    <w:abstractNumId w:val="139"/>
  </w:num>
  <w:num w:numId="90">
    <w:abstractNumId w:val="62"/>
  </w:num>
  <w:num w:numId="91">
    <w:abstractNumId w:val="212"/>
  </w:num>
  <w:num w:numId="92">
    <w:abstractNumId w:val="252"/>
  </w:num>
  <w:num w:numId="93">
    <w:abstractNumId w:val="231"/>
  </w:num>
  <w:num w:numId="94">
    <w:abstractNumId w:val="235"/>
  </w:num>
  <w:num w:numId="95">
    <w:abstractNumId w:val="264"/>
  </w:num>
  <w:num w:numId="96">
    <w:abstractNumId w:val="175"/>
  </w:num>
  <w:num w:numId="97">
    <w:abstractNumId w:val="111"/>
  </w:num>
  <w:num w:numId="98">
    <w:abstractNumId w:val="72"/>
  </w:num>
  <w:num w:numId="99">
    <w:abstractNumId w:val="213"/>
  </w:num>
  <w:num w:numId="100">
    <w:abstractNumId w:val="217"/>
  </w:num>
  <w:num w:numId="101">
    <w:abstractNumId w:val="20"/>
  </w:num>
  <w:num w:numId="102">
    <w:abstractNumId w:val="177"/>
  </w:num>
  <w:num w:numId="103">
    <w:abstractNumId w:val="251"/>
  </w:num>
  <w:num w:numId="104">
    <w:abstractNumId w:val="113"/>
  </w:num>
  <w:num w:numId="105">
    <w:abstractNumId w:val="128"/>
  </w:num>
  <w:num w:numId="106">
    <w:abstractNumId w:val="86"/>
  </w:num>
  <w:num w:numId="107">
    <w:abstractNumId w:val="126"/>
  </w:num>
  <w:num w:numId="108">
    <w:abstractNumId w:val="14"/>
  </w:num>
  <w:num w:numId="109">
    <w:abstractNumId w:val="107"/>
  </w:num>
  <w:num w:numId="110">
    <w:abstractNumId w:val="78"/>
  </w:num>
  <w:num w:numId="111">
    <w:abstractNumId w:val="84"/>
  </w:num>
  <w:num w:numId="112">
    <w:abstractNumId w:val="150"/>
  </w:num>
  <w:num w:numId="113">
    <w:abstractNumId w:val="260"/>
  </w:num>
  <w:num w:numId="114">
    <w:abstractNumId w:val="131"/>
  </w:num>
  <w:num w:numId="115">
    <w:abstractNumId w:val="28"/>
  </w:num>
  <w:num w:numId="116">
    <w:abstractNumId w:val="140"/>
  </w:num>
  <w:num w:numId="117">
    <w:abstractNumId w:val="33"/>
  </w:num>
  <w:num w:numId="118">
    <w:abstractNumId w:val="89"/>
  </w:num>
  <w:num w:numId="119">
    <w:abstractNumId w:val="187"/>
  </w:num>
  <w:num w:numId="120">
    <w:abstractNumId w:val="154"/>
  </w:num>
  <w:num w:numId="121">
    <w:abstractNumId w:val="229"/>
  </w:num>
  <w:num w:numId="122">
    <w:abstractNumId w:val="188"/>
  </w:num>
  <w:num w:numId="123">
    <w:abstractNumId w:val="52"/>
  </w:num>
  <w:num w:numId="124">
    <w:abstractNumId w:val="158"/>
  </w:num>
  <w:num w:numId="125">
    <w:abstractNumId w:val="105"/>
  </w:num>
  <w:num w:numId="126">
    <w:abstractNumId w:val="124"/>
  </w:num>
  <w:num w:numId="127">
    <w:abstractNumId w:val="132"/>
  </w:num>
  <w:num w:numId="128">
    <w:abstractNumId w:val="191"/>
  </w:num>
  <w:num w:numId="129">
    <w:abstractNumId w:val="160"/>
  </w:num>
  <w:num w:numId="130">
    <w:abstractNumId w:val="99"/>
  </w:num>
  <w:num w:numId="131">
    <w:abstractNumId w:val="91"/>
  </w:num>
  <w:num w:numId="132">
    <w:abstractNumId w:val="239"/>
  </w:num>
  <w:num w:numId="133">
    <w:abstractNumId w:val="9"/>
  </w:num>
  <w:num w:numId="134">
    <w:abstractNumId w:val="230"/>
  </w:num>
  <w:num w:numId="135">
    <w:abstractNumId w:val="96"/>
  </w:num>
  <w:num w:numId="136">
    <w:abstractNumId w:val="167"/>
  </w:num>
  <w:num w:numId="137">
    <w:abstractNumId w:val="125"/>
  </w:num>
  <w:num w:numId="138">
    <w:abstractNumId w:val="201"/>
  </w:num>
  <w:num w:numId="139">
    <w:abstractNumId w:val="8"/>
  </w:num>
  <w:num w:numId="140">
    <w:abstractNumId w:val="98"/>
  </w:num>
  <w:num w:numId="141">
    <w:abstractNumId w:val="59"/>
  </w:num>
  <w:num w:numId="142">
    <w:abstractNumId w:val="206"/>
  </w:num>
  <w:num w:numId="143">
    <w:abstractNumId w:val="148"/>
  </w:num>
  <w:num w:numId="144">
    <w:abstractNumId w:val="173"/>
  </w:num>
  <w:num w:numId="145">
    <w:abstractNumId w:val="211"/>
  </w:num>
  <w:num w:numId="146">
    <w:abstractNumId w:val="218"/>
  </w:num>
  <w:num w:numId="147">
    <w:abstractNumId w:val="123"/>
  </w:num>
  <w:num w:numId="148">
    <w:abstractNumId w:val="157"/>
  </w:num>
  <w:num w:numId="149">
    <w:abstractNumId w:val="196"/>
  </w:num>
  <w:num w:numId="150">
    <w:abstractNumId w:val="220"/>
  </w:num>
  <w:num w:numId="151">
    <w:abstractNumId w:val="223"/>
  </w:num>
  <w:num w:numId="152">
    <w:abstractNumId w:val="238"/>
  </w:num>
  <w:num w:numId="153">
    <w:abstractNumId w:val="66"/>
  </w:num>
  <w:num w:numId="154">
    <w:abstractNumId w:val="1"/>
  </w:num>
  <w:num w:numId="155">
    <w:abstractNumId w:val="103"/>
  </w:num>
  <w:num w:numId="156">
    <w:abstractNumId w:val="18"/>
  </w:num>
  <w:num w:numId="157">
    <w:abstractNumId w:val="4"/>
  </w:num>
  <w:num w:numId="158">
    <w:abstractNumId w:val="34"/>
  </w:num>
  <w:num w:numId="159">
    <w:abstractNumId w:val="133"/>
  </w:num>
  <w:num w:numId="160">
    <w:abstractNumId w:val="138"/>
  </w:num>
  <w:num w:numId="161">
    <w:abstractNumId w:val="181"/>
  </w:num>
  <w:num w:numId="162">
    <w:abstractNumId w:val="253"/>
  </w:num>
  <w:num w:numId="163">
    <w:abstractNumId w:val="236"/>
  </w:num>
  <w:num w:numId="164">
    <w:abstractNumId w:val="209"/>
  </w:num>
  <w:num w:numId="165">
    <w:abstractNumId w:val="245"/>
  </w:num>
  <w:num w:numId="166">
    <w:abstractNumId w:val="155"/>
  </w:num>
  <w:num w:numId="167">
    <w:abstractNumId w:val="69"/>
  </w:num>
  <w:num w:numId="168">
    <w:abstractNumId w:val="193"/>
  </w:num>
  <w:num w:numId="169">
    <w:abstractNumId w:val="194"/>
  </w:num>
  <w:num w:numId="170">
    <w:abstractNumId w:val="100"/>
  </w:num>
  <w:num w:numId="171">
    <w:abstractNumId w:val="207"/>
  </w:num>
  <w:num w:numId="172">
    <w:abstractNumId w:val="263"/>
  </w:num>
  <w:num w:numId="173">
    <w:abstractNumId w:val="171"/>
  </w:num>
  <w:num w:numId="174">
    <w:abstractNumId w:val="101"/>
  </w:num>
  <w:num w:numId="175">
    <w:abstractNumId w:val="197"/>
  </w:num>
  <w:num w:numId="176">
    <w:abstractNumId w:val="77"/>
  </w:num>
  <w:num w:numId="177">
    <w:abstractNumId w:val="5"/>
  </w:num>
  <w:num w:numId="178">
    <w:abstractNumId w:val="108"/>
  </w:num>
  <w:num w:numId="179">
    <w:abstractNumId w:val="115"/>
  </w:num>
  <w:num w:numId="180">
    <w:abstractNumId w:val="192"/>
  </w:num>
  <w:num w:numId="181">
    <w:abstractNumId w:val="159"/>
  </w:num>
  <w:num w:numId="182">
    <w:abstractNumId w:val="80"/>
  </w:num>
  <w:num w:numId="183">
    <w:abstractNumId w:val="112"/>
  </w:num>
  <w:num w:numId="184">
    <w:abstractNumId w:val="214"/>
  </w:num>
  <w:num w:numId="185">
    <w:abstractNumId w:val="141"/>
  </w:num>
  <w:num w:numId="186">
    <w:abstractNumId w:val="248"/>
  </w:num>
  <w:num w:numId="187">
    <w:abstractNumId w:val="11"/>
  </w:num>
  <w:num w:numId="188">
    <w:abstractNumId w:val="265"/>
  </w:num>
  <w:num w:numId="189">
    <w:abstractNumId w:val="200"/>
  </w:num>
  <w:num w:numId="190">
    <w:abstractNumId w:val="114"/>
  </w:num>
  <w:num w:numId="191">
    <w:abstractNumId w:val="90"/>
  </w:num>
  <w:num w:numId="192">
    <w:abstractNumId w:val="82"/>
  </w:num>
  <w:num w:numId="193">
    <w:abstractNumId w:val="237"/>
  </w:num>
  <w:num w:numId="194">
    <w:abstractNumId w:val="168"/>
  </w:num>
  <w:num w:numId="195">
    <w:abstractNumId w:val="61"/>
  </w:num>
  <w:num w:numId="196">
    <w:abstractNumId w:val="79"/>
  </w:num>
  <w:num w:numId="197">
    <w:abstractNumId w:val="2"/>
  </w:num>
  <w:num w:numId="198">
    <w:abstractNumId w:val="267"/>
  </w:num>
  <w:num w:numId="199">
    <w:abstractNumId w:val="53"/>
  </w:num>
  <w:num w:numId="200">
    <w:abstractNumId w:val="164"/>
  </w:num>
  <w:num w:numId="201">
    <w:abstractNumId w:val="269"/>
  </w:num>
  <w:num w:numId="202">
    <w:abstractNumId w:val="233"/>
  </w:num>
  <w:num w:numId="203">
    <w:abstractNumId w:val="7"/>
  </w:num>
  <w:num w:numId="204">
    <w:abstractNumId w:val="204"/>
  </w:num>
  <w:num w:numId="205">
    <w:abstractNumId w:val="199"/>
  </w:num>
  <w:num w:numId="206">
    <w:abstractNumId w:val="166"/>
  </w:num>
  <w:num w:numId="207">
    <w:abstractNumId w:val="21"/>
  </w:num>
  <w:num w:numId="208">
    <w:abstractNumId w:val="243"/>
  </w:num>
  <w:num w:numId="209">
    <w:abstractNumId w:val="271"/>
  </w:num>
  <w:num w:numId="210">
    <w:abstractNumId w:val="184"/>
  </w:num>
  <w:num w:numId="211">
    <w:abstractNumId w:val="12"/>
  </w:num>
  <w:num w:numId="212">
    <w:abstractNumId w:val="221"/>
  </w:num>
  <w:num w:numId="213">
    <w:abstractNumId w:val="247"/>
  </w:num>
  <w:num w:numId="214">
    <w:abstractNumId w:val="257"/>
  </w:num>
  <w:num w:numId="215">
    <w:abstractNumId w:val="203"/>
  </w:num>
  <w:num w:numId="216">
    <w:abstractNumId w:val="49"/>
  </w:num>
  <w:num w:numId="217">
    <w:abstractNumId w:val="216"/>
  </w:num>
  <w:num w:numId="218">
    <w:abstractNumId w:val="153"/>
  </w:num>
  <w:num w:numId="219">
    <w:abstractNumId w:val="74"/>
  </w:num>
  <w:num w:numId="220">
    <w:abstractNumId w:val="110"/>
  </w:num>
  <w:num w:numId="221">
    <w:abstractNumId w:val="119"/>
  </w:num>
  <w:num w:numId="222">
    <w:abstractNumId w:val="130"/>
  </w:num>
  <w:num w:numId="223">
    <w:abstractNumId w:val="50"/>
  </w:num>
  <w:num w:numId="224">
    <w:abstractNumId w:val="106"/>
  </w:num>
  <w:num w:numId="225">
    <w:abstractNumId w:val="244"/>
  </w:num>
  <w:num w:numId="226">
    <w:abstractNumId w:val="47"/>
  </w:num>
  <w:num w:numId="227">
    <w:abstractNumId w:val="242"/>
  </w:num>
  <w:num w:numId="228">
    <w:abstractNumId w:val="23"/>
  </w:num>
  <w:num w:numId="229">
    <w:abstractNumId w:val="228"/>
  </w:num>
  <w:num w:numId="230">
    <w:abstractNumId w:val="268"/>
  </w:num>
  <w:num w:numId="231">
    <w:abstractNumId w:val="118"/>
  </w:num>
  <w:num w:numId="232">
    <w:abstractNumId w:val="162"/>
  </w:num>
  <w:num w:numId="233">
    <w:abstractNumId w:val="255"/>
  </w:num>
  <w:num w:numId="234">
    <w:abstractNumId w:val="241"/>
  </w:num>
  <w:num w:numId="235">
    <w:abstractNumId w:val="88"/>
  </w:num>
  <w:num w:numId="236">
    <w:abstractNumId w:val="13"/>
  </w:num>
  <w:num w:numId="237">
    <w:abstractNumId w:val="262"/>
  </w:num>
  <w:num w:numId="238">
    <w:abstractNumId w:val="144"/>
  </w:num>
  <w:num w:numId="239">
    <w:abstractNumId w:val="232"/>
  </w:num>
  <w:num w:numId="240">
    <w:abstractNumId w:val="95"/>
  </w:num>
  <w:num w:numId="241">
    <w:abstractNumId w:val="135"/>
  </w:num>
  <w:num w:numId="242">
    <w:abstractNumId w:val="87"/>
  </w:num>
  <w:num w:numId="243">
    <w:abstractNumId w:val="19"/>
  </w:num>
  <w:num w:numId="244">
    <w:abstractNumId w:val="17"/>
  </w:num>
  <w:num w:numId="245">
    <w:abstractNumId w:val="40"/>
  </w:num>
  <w:num w:numId="246">
    <w:abstractNumId w:val="178"/>
  </w:num>
  <w:num w:numId="247">
    <w:abstractNumId w:val="46"/>
  </w:num>
  <w:num w:numId="248">
    <w:abstractNumId w:val="222"/>
  </w:num>
  <w:num w:numId="249">
    <w:abstractNumId w:val="58"/>
  </w:num>
  <w:num w:numId="250">
    <w:abstractNumId w:val="225"/>
  </w:num>
  <w:num w:numId="251">
    <w:abstractNumId w:val="35"/>
  </w:num>
  <w:num w:numId="252">
    <w:abstractNumId w:val="68"/>
  </w:num>
  <w:num w:numId="253">
    <w:abstractNumId w:val="145"/>
  </w:num>
  <w:num w:numId="254">
    <w:abstractNumId w:val="146"/>
  </w:num>
  <w:num w:numId="255">
    <w:abstractNumId w:val="70"/>
  </w:num>
  <w:num w:numId="256">
    <w:abstractNumId w:val="198"/>
  </w:num>
  <w:num w:numId="257">
    <w:abstractNumId w:val="42"/>
  </w:num>
  <w:num w:numId="258">
    <w:abstractNumId w:val="190"/>
  </w:num>
  <w:num w:numId="259">
    <w:abstractNumId w:val="147"/>
  </w:num>
  <w:num w:numId="260">
    <w:abstractNumId w:val="121"/>
  </w:num>
  <w:num w:numId="261">
    <w:abstractNumId w:val="219"/>
  </w:num>
  <w:num w:numId="262">
    <w:abstractNumId w:val="63"/>
  </w:num>
  <w:num w:numId="263">
    <w:abstractNumId w:val="24"/>
  </w:num>
  <w:num w:numId="264">
    <w:abstractNumId w:val="94"/>
  </w:num>
  <w:num w:numId="265">
    <w:abstractNumId w:val="92"/>
  </w:num>
  <w:num w:numId="266">
    <w:abstractNumId w:val="27"/>
  </w:num>
  <w:num w:numId="267">
    <w:abstractNumId w:val="179"/>
  </w:num>
  <w:num w:numId="268">
    <w:abstractNumId w:val="38"/>
  </w:num>
  <w:num w:numId="269">
    <w:abstractNumId w:val="73"/>
  </w:num>
  <w:num w:numId="270">
    <w:abstractNumId w:val="256"/>
  </w:num>
  <w:num w:numId="271">
    <w:abstractNumId w:val="25"/>
  </w:num>
  <w:num w:numId="272">
    <w:abstractNumId w:val="71"/>
  </w:num>
  <w:num w:numId="273">
    <w:abstractNumId w:val="270"/>
  </w:num>
  <w:num w:numId="274">
    <w:abstractNumId w:val="64"/>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 w:name="目錄" w:val="Empty"/>
  </w:docVars>
  <w:rsids>
    <w:rsidRoot w:val="00601838"/>
    <w:rsid w:val="00000786"/>
    <w:rsid w:val="00001938"/>
    <w:rsid w:val="00001BD7"/>
    <w:rsid w:val="00002110"/>
    <w:rsid w:val="000023D5"/>
    <w:rsid w:val="000046CC"/>
    <w:rsid w:val="000050F2"/>
    <w:rsid w:val="00005974"/>
    <w:rsid w:val="000063F7"/>
    <w:rsid w:val="0000644B"/>
    <w:rsid w:val="0000659C"/>
    <w:rsid w:val="000074D7"/>
    <w:rsid w:val="000107DC"/>
    <w:rsid w:val="00011398"/>
    <w:rsid w:val="00012BB2"/>
    <w:rsid w:val="000133C0"/>
    <w:rsid w:val="000134FF"/>
    <w:rsid w:val="0001474F"/>
    <w:rsid w:val="00015EB7"/>
    <w:rsid w:val="0001689A"/>
    <w:rsid w:val="00016FE4"/>
    <w:rsid w:val="0001727B"/>
    <w:rsid w:val="00017F2A"/>
    <w:rsid w:val="00020218"/>
    <w:rsid w:val="00020EFA"/>
    <w:rsid w:val="00020F59"/>
    <w:rsid w:val="00020F65"/>
    <w:rsid w:val="00021935"/>
    <w:rsid w:val="00021C1F"/>
    <w:rsid w:val="000226B2"/>
    <w:rsid w:val="000226E0"/>
    <w:rsid w:val="00022714"/>
    <w:rsid w:val="00022B0E"/>
    <w:rsid w:val="00023732"/>
    <w:rsid w:val="000240B4"/>
    <w:rsid w:val="0002425C"/>
    <w:rsid w:val="00024C76"/>
    <w:rsid w:val="00025342"/>
    <w:rsid w:val="00026BE2"/>
    <w:rsid w:val="0003066D"/>
    <w:rsid w:val="000307E8"/>
    <w:rsid w:val="00030D84"/>
    <w:rsid w:val="000313A6"/>
    <w:rsid w:val="000326FD"/>
    <w:rsid w:val="00032C3E"/>
    <w:rsid w:val="00032CD8"/>
    <w:rsid w:val="00032CE1"/>
    <w:rsid w:val="00033945"/>
    <w:rsid w:val="00033E52"/>
    <w:rsid w:val="0003438E"/>
    <w:rsid w:val="00034700"/>
    <w:rsid w:val="00035EC1"/>
    <w:rsid w:val="00036117"/>
    <w:rsid w:val="00036B9A"/>
    <w:rsid w:val="0003706B"/>
    <w:rsid w:val="00037D16"/>
    <w:rsid w:val="0004059C"/>
    <w:rsid w:val="00040D98"/>
    <w:rsid w:val="0004182B"/>
    <w:rsid w:val="0004208F"/>
    <w:rsid w:val="000427BA"/>
    <w:rsid w:val="00043E90"/>
    <w:rsid w:val="00043F37"/>
    <w:rsid w:val="000454C2"/>
    <w:rsid w:val="0004599F"/>
    <w:rsid w:val="00045B82"/>
    <w:rsid w:val="00045F77"/>
    <w:rsid w:val="00046792"/>
    <w:rsid w:val="00046A33"/>
    <w:rsid w:val="00046C49"/>
    <w:rsid w:val="00046E83"/>
    <w:rsid w:val="00047263"/>
    <w:rsid w:val="00047734"/>
    <w:rsid w:val="00047985"/>
    <w:rsid w:val="000500B8"/>
    <w:rsid w:val="00051DBA"/>
    <w:rsid w:val="00053105"/>
    <w:rsid w:val="00053BCA"/>
    <w:rsid w:val="000542A9"/>
    <w:rsid w:val="00055829"/>
    <w:rsid w:val="00056C46"/>
    <w:rsid w:val="000575E0"/>
    <w:rsid w:val="00057DA6"/>
    <w:rsid w:val="00060787"/>
    <w:rsid w:val="000611EF"/>
    <w:rsid w:val="00061287"/>
    <w:rsid w:val="00061CC1"/>
    <w:rsid w:val="000620D8"/>
    <w:rsid w:val="00062138"/>
    <w:rsid w:val="00062FF7"/>
    <w:rsid w:val="0006310A"/>
    <w:rsid w:val="00063ABB"/>
    <w:rsid w:val="00063E21"/>
    <w:rsid w:val="000640E6"/>
    <w:rsid w:val="00064BB5"/>
    <w:rsid w:val="00064CF9"/>
    <w:rsid w:val="00065AF1"/>
    <w:rsid w:val="00065C15"/>
    <w:rsid w:val="00067258"/>
    <w:rsid w:val="00067B3B"/>
    <w:rsid w:val="00067FBA"/>
    <w:rsid w:val="0007041A"/>
    <w:rsid w:val="0007095A"/>
    <w:rsid w:val="000715A1"/>
    <w:rsid w:val="00071D64"/>
    <w:rsid w:val="0007254E"/>
    <w:rsid w:val="0007271A"/>
    <w:rsid w:val="00072B49"/>
    <w:rsid w:val="00072F75"/>
    <w:rsid w:val="0007363B"/>
    <w:rsid w:val="000737E3"/>
    <w:rsid w:val="0007467D"/>
    <w:rsid w:val="00074A83"/>
    <w:rsid w:val="00075D27"/>
    <w:rsid w:val="0007601C"/>
    <w:rsid w:val="00076DA0"/>
    <w:rsid w:val="000772AA"/>
    <w:rsid w:val="000800AB"/>
    <w:rsid w:val="000810CB"/>
    <w:rsid w:val="00082450"/>
    <w:rsid w:val="000828FA"/>
    <w:rsid w:val="000829BB"/>
    <w:rsid w:val="00082DE7"/>
    <w:rsid w:val="00082F6E"/>
    <w:rsid w:val="00083CE9"/>
    <w:rsid w:val="00083D22"/>
    <w:rsid w:val="00083FE0"/>
    <w:rsid w:val="00084121"/>
    <w:rsid w:val="00084191"/>
    <w:rsid w:val="00084825"/>
    <w:rsid w:val="000853B5"/>
    <w:rsid w:val="00085B43"/>
    <w:rsid w:val="00085CA7"/>
    <w:rsid w:val="00085F6D"/>
    <w:rsid w:val="000867A3"/>
    <w:rsid w:val="0008682A"/>
    <w:rsid w:val="000870F5"/>
    <w:rsid w:val="000876A3"/>
    <w:rsid w:val="000902B7"/>
    <w:rsid w:val="00090741"/>
    <w:rsid w:val="00091224"/>
    <w:rsid w:val="0009154F"/>
    <w:rsid w:val="000916BD"/>
    <w:rsid w:val="00091BB7"/>
    <w:rsid w:val="00091D70"/>
    <w:rsid w:val="000927F1"/>
    <w:rsid w:val="00092B58"/>
    <w:rsid w:val="000938BC"/>
    <w:rsid w:val="00094643"/>
    <w:rsid w:val="0009472D"/>
    <w:rsid w:val="00095670"/>
    <w:rsid w:val="00095F92"/>
    <w:rsid w:val="00096279"/>
    <w:rsid w:val="0009767B"/>
    <w:rsid w:val="000978F8"/>
    <w:rsid w:val="000A0431"/>
    <w:rsid w:val="000A07AB"/>
    <w:rsid w:val="000A10E5"/>
    <w:rsid w:val="000A1FEA"/>
    <w:rsid w:val="000A1FFB"/>
    <w:rsid w:val="000A2D30"/>
    <w:rsid w:val="000A2F30"/>
    <w:rsid w:val="000A328F"/>
    <w:rsid w:val="000A3A1C"/>
    <w:rsid w:val="000A40D7"/>
    <w:rsid w:val="000A4671"/>
    <w:rsid w:val="000A496A"/>
    <w:rsid w:val="000A4B42"/>
    <w:rsid w:val="000A4F09"/>
    <w:rsid w:val="000A58AB"/>
    <w:rsid w:val="000A6DEF"/>
    <w:rsid w:val="000A71EA"/>
    <w:rsid w:val="000A7B42"/>
    <w:rsid w:val="000A7F92"/>
    <w:rsid w:val="000B0D27"/>
    <w:rsid w:val="000B25D4"/>
    <w:rsid w:val="000B30CB"/>
    <w:rsid w:val="000B30FD"/>
    <w:rsid w:val="000B310A"/>
    <w:rsid w:val="000B3183"/>
    <w:rsid w:val="000B377C"/>
    <w:rsid w:val="000B4EC6"/>
    <w:rsid w:val="000B4F2B"/>
    <w:rsid w:val="000B5EF2"/>
    <w:rsid w:val="000B62C0"/>
    <w:rsid w:val="000B64C4"/>
    <w:rsid w:val="000B6B19"/>
    <w:rsid w:val="000B7038"/>
    <w:rsid w:val="000B70FD"/>
    <w:rsid w:val="000B7405"/>
    <w:rsid w:val="000B7F30"/>
    <w:rsid w:val="000B7F7B"/>
    <w:rsid w:val="000C05E3"/>
    <w:rsid w:val="000C23A7"/>
    <w:rsid w:val="000C2B0B"/>
    <w:rsid w:val="000C3095"/>
    <w:rsid w:val="000C30D2"/>
    <w:rsid w:val="000C31F3"/>
    <w:rsid w:val="000C3305"/>
    <w:rsid w:val="000C3D81"/>
    <w:rsid w:val="000C3ED3"/>
    <w:rsid w:val="000C54EC"/>
    <w:rsid w:val="000C6560"/>
    <w:rsid w:val="000C65C5"/>
    <w:rsid w:val="000C7C00"/>
    <w:rsid w:val="000D0A63"/>
    <w:rsid w:val="000D1131"/>
    <w:rsid w:val="000D14AD"/>
    <w:rsid w:val="000D21FC"/>
    <w:rsid w:val="000D3B42"/>
    <w:rsid w:val="000D3D6C"/>
    <w:rsid w:val="000D3E59"/>
    <w:rsid w:val="000D3EDE"/>
    <w:rsid w:val="000D4BDA"/>
    <w:rsid w:val="000D56D9"/>
    <w:rsid w:val="000D5EEB"/>
    <w:rsid w:val="000D64E7"/>
    <w:rsid w:val="000D6BAA"/>
    <w:rsid w:val="000D6DB9"/>
    <w:rsid w:val="000E0835"/>
    <w:rsid w:val="000E0CCB"/>
    <w:rsid w:val="000E31AF"/>
    <w:rsid w:val="000E357C"/>
    <w:rsid w:val="000E3A41"/>
    <w:rsid w:val="000E4112"/>
    <w:rsid w:val="000E4C30"/>
    <w:rsid w:val="000E5468"/>
    <w:rsid w:val="000E576C"/>
    <w:rsid w:val="000E6B71"/>
    <w:rsid w:val="000E6E69"/>
    <w:rsid w:val="000E6FA6"/>
    <w:rsid w:val="000E6FB0"/>
    <w:rsid w:val="000E7055"/>
    <w:rsid w:val="000E7A06"/>
    <w:rsid w:val="000F01C6"/>
    <w:rsid w:val="000F01C8"/>
    <w:rsid w:val="000F047F"/>
    <w:rsid w:val="000F0710"/>
    <w:rsid w:val="000F092D"/>
    <w:rsid w:val="000F11C5"/>
    <w:rsid w:val="000F196B"/>
    <w:rsid w:val="000F2BD6"/>
    <w:rsid w:val="000F3046"/>
    <w:rsid w:val="000F36EC"/>
    <w:rsid w:val="000F3C9B"/>
    <w:rsid w:val="000F5020"/>
    <w:rsid w:val="000F5124"/>
    <w:rsid w:val="000F566D"/>
    <w:rsid w:val="000F5D93"/>
    <w:rsid w:val="000F5DEC"/>
    <w:rsid w:val="000F6700"/>
    <w:rsid w:val="000F679C"/>
    <w:rsid w:val="000F7065"/>
    <w:rsid w:val="000F7649"/>
    <w:rsid w:val="000F7CB5"/>
    <w:rsid w:val="001008E2"/>
    <w:rsid w:val="0010108B"/>
    <w:rsid w:val="001010AE"/>
    <w:rsid w:val="0010267F"/>
    <w:rsid w:val="00102807"/>
    <w:rsid w:val="001035C3"/>
    <w:rsid w:val="00103A08"/>
    <w:rsid w:val="00104739"/>
    <w:rsid w:val="00104EA3"/>
    <w:rsid w:val="001050B1"/>
    <w:rsid w:val="0010536D"/>
    <w:rsid w:val="0010586E"/>
    <w:rsid w:val="00105AD7"/>
    <w:rsid w:val="00106588"/>
    <w:rsid w:val="00106891"/>
    <w:rsid w:val="00106DDD"/>
    <w:rsid w:val="00106EDF"/>
    <w:rsid w:val="0010737D"/>
    <w:rsid w:val="00107389"/>
    <w:rsid w:val="0010748A"/>
    <w:rsid w:val="00110331"/>
    <w:rsid w:val="00110B97"/>
    <w:rsid w:val="00110F8B"/>
    <w:rsid w:val="00111227"/>
    <w:rsid w:val="00111235"/>
    <w:rsid w:val="00111D2B"/>
    <w:rsid w:val="00112830"/>
    <w:rsid w:val="00112A83"/>
    <w:rsid w:val="0011316A"/>
    <w:rsid w:val="001132C1"/>
    <w:rsid w:val="0011332F"/>
    <w:rsid w:val="00113963"/>
    <w:rsid w:val="0011541F"/>
    <w:rsid w:val="00115635"/>
    <w:rsid w:val="00115770"/>
    <w:rsid w:val="0011586F"/>
    <w:rsid w:val="00115892"/>
    <w:rsid w:val="00115B15"/>
    <w:rsid w:val="00115D05"/>
    <w:rsid w:val="00116177"/>
    <w:rsid w:val="0011640E"/>
    <w:rsid w:val="00116C9C"/>
    <w:rsid w:val="00116CEC"/>
    <w:rsid w:val="00117FB0"/>
    <w:rsid w:val="0012189C"/>
    <w:rsid w:val="00121DE8"/>
    <w:rsid w:val="00121EBF"/>
    <w:rsid w:val="0012216B"/>
    <w:rsid w:val="00122B73"/>
    <w:rsid w:val="0012386C"/>
    <w:rsid w:val="0012465D"/>
    <w:rsid w:val="00124C87"/>
    <w:rsid w:val="00124F5E"/>
    <w:rsid w:val="00125205"/>
    <w:rsid w:val="00125DB7"/>
    <w:rsid w:val="00127125"/>
    <w:rsid w:val="00131D1B"/>
    <w:rsid w:val="00131FE4"/>
    <w:rsid w:val="00132369"/>
    <w:rsid w:val="00132ABA"/>
    <w:rsid w:val="001334E5"/>
    <w:rsid w:val="00133E65"/>
    <w:rsid w:val="00134C86"/>
    <w:rsid w:val="00134E34"/>
    <w:rsid w:val="001351F5"/>
    <w:rsid w:val="00136E11"/>
    <w:rsid w:val="00137077"/>
    <w:rsid w:val="00137244"/>
    <w:rsid w:val="00137C71"/>
    <w:rsid w:val="00137DD6"/>
    <w:rsid w:val="001406B0"/>
    <w:rsid w:val="00140C36"/>
    <w:rsid w:val="00140C9A"/>
    <w:rsid w:val="00141216"/>
    <w:rsid w:val="001413EA"/>
    <w:rsid w:val="00141421"/>
    <w:rsid w:val="00141F20"/>
    <w:rsid w:val="00141F61"/>
    <w:rsid w:val="00142636"/>
    <w:rsid w:val="001426FD"/>
    <w:rsid w:val="0014271D"/>
    <w:rsid w:val="00142BD3"/>
    <w:rsid w:val="00142ECC"/>
    <w:rsid w:val="00143D6F"/>
    <w:rsid w:val="00143DF8"/>
    <w:rsid w:val="0014433D"/>
    <w:rsid w:val="0014482F"/>
    <w:rsid w:val="00145040"/>
    <w:rsid w:val="001456A8"/>
    <w:rsid w:val="00145845"/>
    <w:rsid w:val="0014585A"/>
    <w:rsid w:val="00145E08"/>
    <w:rsid w:val="00146187"/>
    <w:rsid w:val="0014658F"/>
    <w:rsid w:val="0014737C"/>
    <w:rsid w:val="0014753E"/>
    <w:rsid w:val="0014795D"/>
    <w:rsid w:val="00147AFA"/>
    <w:rsid w:val="00150BC5"/>
    <w:rsid w:val="00150E6F"/>
    <w:rsid w:val="0015181D"/>
    <w:rsid w:val="00152433"/>
    <w:rsid w:val="001529CC"/>
    <w:rsid w:val="00152B71"/>
    <w:rsid w:val="00152CE2"/>
    <w:rsid w:val="00153D2E"/>
    <w:rsid w:val="00153DDA"/>
    <w:rsid w:val="001541FB"/>
    <w:rsid w:val="00155448"/>
    <w:rsid w:val="00155676"/>
    <w:rsid w:val="0015671B"/>
    <w:rsid w:val="0016005E"/>
    <w:rsid w:val="00160C22"/>
    <w:rsid w:val="00161B47"/>
    <w:rsid w:val="00161CC3"/>
    <w:rsid w:val="00162682"/>
    <w:rsid w:val="00162C98"/>
    <w:rsid w:val="0016376E"/>
    <w:rsid w:val="00163F4D"/>
    <w:rsid w:val="00164A51"/>
    <w:rsid w:val="00165098"/>
    <w:rsid w:val="001651D8"/>
    <w:rsid w:val="0016585C"/>
    <w:rsid w:val="001679E7"/>
    <w:rsid w:val="00167A8E"/>
    <w:rsid w:val="00167C42"/>
    <w:rsid w:val="001710AA"/>
    <w:rsid w:val="001720DA"/>
    <w:rsid w:val="00172223"/>
    <w:rsid w:val="00173311"/>
    <w:rsid w:val="001749CC"/>
    <w:rsid w:val="00174D4E"/>
    <w:rsid w:val="001751F5"/>
    <w:rsid w:val="00175D1A"/>
    <w:rsid w:val="001763C7"/>
    <w:rsid w:val="00176629"/>
    <w:rsid w:val="00177405"/>
    <w:rsid w:val="00177A74"/>
    <w:rsid w:val="00180171"/>
    <w:rsid w:val="00181C9B"/>
    <w:rsid w:val="00181E5F"/>
    <w:rsid w:val="001820FE"/>
    <w:rsid w:val="0018277B"/>
    <w:rsid w:val="00183646"/>
    <w:rsid w:val="001838FA"/>
    <w:rsid w:val="001845A9"/>
    <w:rsid w:val="00184AB5"/>
    <w:rsid w:val="00185498"/>
    <w:rsid w:val="00185783"/>
    <w:rsid w:val="00187271"/>
    <w:rsid w:val="00187C45"/>
    <w:rsid w:val="00190854"/>
    <w:rsid w:val="00190FA0"/>
    <w:rsid w:val="001914CE"/>
    <w:rsid w:val="001916E6"/>
    <w:rsid w:val="001927BE"/>
    <w:rsid w:val="00192BE7"/>
    <w:rsid w:val="0019336D"/>
    <w:rsid w:val="00193450"/>
    <w:rsid w:val="00193844"/>
    <w:rsid w:val="001939B6"/>
    <w:rsid w:val="00193BF0"/>
    <w:rsid w:val="00193CBC"/>
    <w:rsid w:val="00194111"/>
    <w:rsid w:val="00194E21"/>
    <w:rsid w:val="001955A9"/>
    <w:rsid w:val="00195C14"/>
    <w:rsid w:val="001961D3"/>
    <w:rsid w:val="001964E0"/>
    <w:rsid w:val="001968D3"/>
    <w:rsid w:val="00197536"/>
    <w:rsid w:val="00197850"/>
    <w:rsid w:val="00197A87"/>
    <w:rsid w:val="001A0048"/>
    <w:rsid w:val="001A11F3"/>
    <w:rsid w:val="001A12BA"/>
    <w:rsid w:val="001A192B"/>
    <w:rsid w:val="001A19CD"/>
    <w:rsid w:val="001A1D55"/>
    <w:rsid w:val="001A2C15"/>
    <w:rsid w:val="001A2DBE"/>
    <w:rsid w:val="001A3EF9"/>
    <w:rsid w:val="001A46AB"/>
    <w:rsid w:val="001A4996"/>
    <w:rsid w:val="001A4BFF"/>
    <w:rsid w:val="001A5446"/>
    <w:rsid w:val="001A57EE"/>
    <w:rsid w:val="001A61EA"/>
    <w:rsid w:val="001A702C"/>
    <w:rsid w:val="001A7135"/>
    <w:rsid w:val="001B1124"/>
    <w:rsid w:val="001B15B0"/>
    <w:rsid w:val="001B18B2"/>
    <w:rsid w:val="001B234B"/>
    <w:rsid w:val="001B2388"/>
    <w:rsid w:val="001B2429"/>
    <w:rsid w:val="001B27CB"/>
    <w:rsid w:val="001B3334"/>
    <w:rsid w:val="001B4213"/>
    <w:rsid w:val="001B4347"/>
    <w:rsid w:val="001B524C"/>
    <w:rsid w:val="001B5988"/>
    <w:rsid w:val="001B5FA6"/>
    <w:rsid w:val="001B5FCE"/>
    <w:rsid w:val="001B69E5"/>
    <w:rsid w:val="001B6F35"/>
    <w:rsid w:val="001B781B"/>
    <w:rsid w:val="001B7FD4"/>
    <w:rsid w:val="001C049B"/>
    <w:rsid w:val="001C0609"/>
    <w:rsid w:val="001C0CA5"/>
    <w:rsid w:val="001C0F01"/>
    <w:rsid w:val="001C116B"/>
    <w:rsid w:val="001C13F5"/>
    <w:rsid w:val="001C28E2"/>
    <w:rsid w:val="001C2D83"/>
    <w:rsid w:val="001C2E6E"/>
    <w:rsid w:val="001C33C7"/>
    <w:rsid w:val="001C3DE7"/>
    <w:rsid w:val="001C3E0A"/>
    <w:rsid w:val="001C470E"/>
    <w:rsid w:val="001C4E49"/>
    <w:rsid w:val="001C5753"/>
    <w:rsid w:val="001C58CF"/>
    <w:rsid w:val="001C5B2D"/>
    <w:rsid w:val="001C5C42"/>
    <w:rsid w:val="001C5DAC"/>
    <w:rsid w:val="001C7424"/>
    <w:rsid w:val="001C7E81"/>
    <w:rsid w:val="001D00EF"/>
    <w:rsid w:val="001D0C72"/>
    <w:rsid w:val="001D0FEF"/>
    <w:rsid w:val="001D1097"/>
    <w:rsid w:val="001D117B"/>
    <w:rsid w:val="001D1E1C"/>
    <w:rsid w:val="001D2479"/>
    <w:rsid w:val="001D2C61"/>
    <w:rsid w:val="001D32F9"/>
    <w:rsid w:val="001D3DE8"/>
    <w:rsid w:val="001D42F2"/>
    <w:rsid w:val="001D48D1"/>
    <w:rsid w:val="001D5325"/>
    <w:rsid w:val="001D5407"/>
    <w:rsid w:val="001D5949"/>
    <w:rsid w:val="001D5B40"/>
    <w:rsid w:val="001D5E65"/>
    <w:rsid w:val="001D7C15"/>
    <w:rsid w:val="001D7E5D"/>
    <w:rsid w:val="001E0BAC"/>
    <w:rsid w:val="001E0E80"/>
    <w:rsid w:val="001E1A0D"/>
    <w:rsid w:val="001E1C50"/>
    <w:rsid w:val="001E22AD"/>
    <w:rsid w:val="001E2CF1"/>
    <w:rsid w:val="001E3213"/>
    <w:rsid w:val="001E362C"/>
    <w:rsid w:val="001E3DDA"/>
    <w:rsid w:val="001E42BE"/>
    <w:rsid w:val="001E51C1"/>
    <w:rsid w:val="001E5C92"/>
    <w:rsid w:val="001E5D59"/>
    <w:rsid w:val="001E641C"/>
    <w:rsid w:val="001E6BA4"/>
    <w:rsid w:val="001E6EBE"/>
    <w:rsid w:val="001E7AA8"/>
    <w:rsid w:val="001E7CF5"/>
    <w:rsid w:val="001F1E01"/>
    <w:rsid w:val="001F1E3F"/>
    <w:rsid w:val="001F2179"/>
    <w:rsid w:val="001F2E3E"/>
    <w:rsid w:val="001F369D"/>
    <w:rsid w:val="001F4433"/>
    <w:rsid w:val="001F4544"/>
    <w:rsid w:val="001F69A0"/>
    <w:rsid w:val="001F6E77"/>
    <w:rsid w:val="001F6F10"/>
    <w:rsid w:val="001F7E59"/>
    <w:rsid w:val="002003C3"/>
    <w:rsid w:val="00200AAF"/>
    <w:rsid w:val="0020152E"/>
    <w:rsid w:val="00202030"/>
    <w:rsid w:val="00203E21"/>
    <w:rsid w:val="00205111"/>
    <w:rsid w:val="00205388"/>
    <w:rsid w:val="0020573B"/>
    <w:rsid w:val="00205D7D"/>
    <w:rsid w:val="00207315"/>
    <w:rsid w:val="002079C8"/>
    <w:rsid w:val="00207D88"/>
    <w:rsid w:val="002102F0"/>
    <w:rsid w:val="002104F9"/>
    <w:rsid w:val="002109DA"/>
    <w:rsid w:val="00210A1F"/>
    <w:rsid w:val="00210AF2"/>
    <w:rsid w:val="00212041"/>
    <w:rsid w:val="0021221B"/>
    <w:rsid w:val="00212C21"/>
    <w:rsid w:val="0021388E"/>
    <w:rsid w:val="002139B6"/>
    <w:rsid w:val="00213BCF"/>
    <w:rsid w:val="0021401A"/>
    <w:rsid w:val="00214028"/>
    <w:rsid w:val="00214F02"/>
    <w:rsid w:val="00214F4C"/>
    <w:rsid w:val="002156A6"/>
    <w:rsid w:val="00215DFE"/>
    <w:rsid w:val="00215FC9"/>
    <w:rsid w:val="0021609D"/>
    <w:rsid w:val="002164BF"/>
    <w:rsid w:val="002168AD"/>
    <w:rsid w:val="0021698D"/>
    <w:rsid w:val="00216AA3"/>
    <w:rsid w:val="00216CAE"/>
    <w:rsid w:val="00217644"/>
    <w:rsid w:val="00217AEE"/>
    <w:rsid w:val="00220533"/>
    <w:rsid w:val="00221FB7"/>
    <w:rsid w:val="00223644"/>
    <w:rsid w:val="00223E8F"/>
    <w:rsid w:val="00223F9D"/>
    <w:rsid w:val="002240F1"/>
    <w:rsid w:val="00224236"/>
    <w:rsid w:val="00224E5E"/>
    <w:rsid w:val="00224F7A"/>
    <w:rsid w:val="0022551B"/>
    <w:rsid w:val="00225648"/>
    <w:rsid w:val="00225675"/>
    <w:rsid w:val="002263B5"/>
    <w:rsid w:val="00227417"/>
    <w:rsid w:val="00227477"/>
    <w:rsid w:val="00227FDF"/>
    <w:rsid w:val="00230B90"/>
    <w:rsid w:val="00231652"/>
    <w:rsid w:val="00232E5C"/>
    <w:rsid w:val="00233827"/>
    <w:rsid w:val="00233BE9"/>
    <w:rsid w:val="0023538D"/>
    <w:rsid w:val="002359C7"/>
    <w:rsid w:val="0023636A"/>
    <w:rsid w:val="00237CA9"/>
    <w:rsid w:val="00240577"/>
    <w:rsid w:val="00240908"/>
    <w:rsid w:val="00240CB9"/>
    <w:rsid w:val="00241074"/>
    <w:rsid w:val="00241714"/>
    <w:rsid w:val="0024172F"/>
    <w:rsid w:val="00241C74"/>
    <w:rsid w:val="00241F37"/>
    <w:rsid w:val="00243623"/>
    <w:rsid w:val="00243D88"/>
    <w:rsid w:val="002441F1"/>
    <w:rsid w:val="00244B8F"/>
    <w:rsid w:val="00245107"/>
    <w:rsid w:val="002453CC"/>
    <w:rsid w:val="002464D8"/>
    <w:rsid w:val="00246F42"/>
    <w:rsid w:val="00250515"/>
    <w:rsid w:val="00250861"/>
    <w:rsid w:val="00250CF4"/>
    <w:rsid w:val="00252307"/>
    <w:rsid w:val="002525CC"/>
    <w:rsid w:val="002533F3"/>
    <w:rsid w:val="00253A39"/>
    <w:rsid w:val="00253F83"/>
    <w:rsid w:val="00254970"/>
    <w:rsid w:val="00255BDB"/>
    <w:rsid w:val="00255C08"/>
    <w:rsid w:val="0025645E"/>
    <w:rsid w:val="00256B44"/>
    <w:rsid w:val="00256E03"/>
    <w:rsid w:val="002570CE"/>
    <w:rsid w:val="00257128"/>
    <w:rsid w:val="00257165"/>
    <w:rsid w:val="0025717A"/>
    <w:rsid w:val="00260A12"/>
    <w:rsid w:val="00260F6D"/>
    <w:rsid w:val="00262287"/>
    <w:rsid w:val="002622D8"/>
    <w:rsid w:val="00262A2B"/>
    <w:rsid w:val="00263934"/>
    <w:rsid w:val="00263F31"/>
    <w:rsid w:val="0026443F"/>
    <w:rsid w:val="00264929"/>
    <w:rsid w:val="002650F5"/>
    <w:rsid w:val="00265A91"/>
    <w:rsid w:val="00266E30"/>
    <w:rsid w:val="00266FF5"/>
    <w:rsid w:val="00267A73"/>
    <w:rsid w:val="002716EF"/>
    <w:rsid w:val="00272D15"/>
    <w:rsid w:val="00273F93"/>
    <w:rsid w:val="00274106"/>
    <w:rsid w:val="0027591D"/>
    <w:rsid w:val="00275C2D"/>
    <w:rsid w:val="00276219"/>
    <w:rsid w:val="00276631"/>
    <w:rsid w:val="00276922"/>
    <w:rsid w:val="00276C7E"/>
    <w:rsid w:val="00276D90"/>
    <w:rsid w:val="00276DBC"/>
    <w:rsid w:val="00276FBC"/>
    <w:rsid w:val="00280896"/>
    <w:rsid w:val="0028154E"/>
    <w:rsid w:val="00281A58"/>
    <w:rsid w:val="0028287C"/>
    <w:rsid w:val="00283130"/>
    <w:rsid w:val="00283A5B"/>
    <w:rsid w:val="00284444"/>
    <w:rsid w:val="00284DD5"/>
    <w:rsid w:val="00285889"/>
    <w:rsid w:val="00286AE2"/>
    <w:rsid w:val="002879AE"/>
    <w:rsid w:val="00287BBF"/>
    <w:rsid w:val="00287D27"/>
    <w:rsid w:val="0029092F"/>
    <w:rsid w:val="00290DCD"/>
    <w:rsid w:val="00291833"/>
    <w:rsid w:val="00291841"/>
    <w:rsid w:val="0029194C"/>
    <w:rsid w:val="00291E58"/>
    <w:rsid w:val="00293ACA"/>
    <w:rsid w:val="00293FB0"/>
    <w:rsid w:val="002940CD"/>
    <w:rsid w:val="002941CD"/>
    <w:rsid w:val="00295334"/>
    <w:rsid w:val="00295C78"/>
    <w:rsid w:val="00296272"/>
    <w:rsid w:val="002966D0"/>
    <w:rsid w:val="00296C04"/>
    <w:rsid w:val="002A1174"/>
    <w:rsid w:val="002A168A"/>
    <w:rsid w:val="002A19F1"/>
    <w:rsid w:val="002A1B27"/>
    <w:rsid w:val="002A3124"/>
    <w:rsid w:val="002A37D7"/>
    <w:rsid w:val="002A388E"/>
    <w:rsid w:val="002A49F1"/>
    <w:rsid w:val="002A578E"/>
    <w:rsid w:val="002A69D7"/>
    <w:rsid w:val="002A7140"/>
    <w:rsid w:val="002A726D"/>
    <w:rsid w:val="002A78BD"/>
    <w:rsid w:val="002B0A36"/>
    <w:rsid w:val="002B13C6"/>
    <w:rsid w:val="002B18BB"/>
    <w:rsid w:val="002B220E"/>
    <w:rsid w:val="002B29E7"/>
    <w:rsid w:val="002B373E"/>
    <w:rsid w:val="002B3C8D"/>
    <w:rsid w:val="002B4596"/>
    <w:rsid w:val="002B5142"/>
    <w:rsid w:val="002B5143"/>
    <w:rsid w:val="002B51D3"/>
    <w:rsid w:val="002B5ADF"/>
    <w:rsid w:val="002B64F5"/>
    <w:rsid w:val="002B6513"/>
    <w:rsid w:val="002B664D"/>
    <w:rsid w:val="002B7522"/>
    <w:rsid w:val="002B761D"/>
    <w:rsid w:val="002B7F68"/>
    <w:rsid w:val="002C0626"/>
    <w:rsid w:val="002C09AB"/>
    <w:rsid w:val="002C1157"/>
    <w:rsid w:val="002C1849"/>
    <w:rsid w:val="002C1E68"/>
    <w:rsid w:val="002C2BF1"/>
    <w:rsid w:val="002C2CBB"/>
    <w:rsid w:val="002C3171"/>
    <w:rsid w:val="002C3B69"/>
    <w:rsid w:val="002C41AC"/>
    <w:rsid w:val="002C45A7"/>
    <w:rsid w:val="002C47F5"/>
    <w:rsid w:val="002C4AA8"/>
    <w:rsid w:val="002C4FF4"/>
    <w:rsid w:val="002C5BC0"/>
    <w:rsid w:val="002C7319"/>
    <w:rsid w:val="002C776B"/>
    <w:rsid w:val="002D00F1"/>
    <w:rsid w:val="002D0887"/>
    <w:rsid w:val="002D1517"/>
    <w:rsid w:val="002D1C8A"/>
    <w:rsid w:val="002D24F3"/>
    <w:rsid w:val="002D2DA4"/>
    <w:rsid w:val="002D3BB7"/>
    <w:rsid w:val="002D3D5F"/>
    <w:rsid w:val="002D4316"/>
    <w:rsid w:val="002D4795"/>
    <w:rsid w:val="002D4FD7"/>
    <w:rsid w:val="002D55E3"/>
    <w:rsid w:val="002D5B3B"/>
    <w:rsid w:val="002D60E8"/>
    <w:rsid w:val="002D66F9"/>
    <w:rsid w:val="002D66FF"/>
    <w:rsid w:val="002D6AFE"/>
    <w:rsid w:val="002D72AD"/>
    <w:rsid w:val="002D7412"/>
    <w:rsid w:val="002D79D2"/>
    <w:rsid w:val="002D7E29"/>
    <w:rsid w:val="002E003D"/>
    <w:rsid w:val="002E0513"/>
    <w:rsid w:val="002E106A"/>
    <w:rsid w:val="002E23A5"/>
    <w:rsid w:val="002E24F8"/>
    <w:rsid w:val="002E286E"/>
    <w:rsid w:val="002E2F1C"/>
    <w:rsid w:val="002E2FC5"/>
    <w:rsid w:val="002E304A"/>
    <w:rsid w:val="002E39AE"/>
    <w:rsid w:val="002E39FC"/>
    <w:rsid w:val="002E3E24"/>
    <w:rsid w:val="002E513D"/>
    <w:rsid w:val="002E57F4"/>
    <w:rsid w:val="002E5B07"/>
    <w:rsid w:val="002E6512"/>
    <w:rsid w:val="002E66E2"/>
    <w:rsid w:val="002E7CBA"/>
    <w:rsid w:val="002F04D0"/>
    <w:rsid w:val="002F0913"/>
    <w:rsid w:val="002F1503"/>
    <w:rsid w:val="002F15E8"/>
    <w:rsid w:val="002F16FF"/>
    <w:rsid w:val="002F1728"/>
    <w:rsid w:val="002F1926"/>
    <w:rsid w:val="002F1E87"/>
    <w:rsid w:val="002F3836"/>
    <w:rsid w:val="002F39FB"/>
    <w:rsid w:val="002F3A8B"/>
    <w:rsid w:val="002F4F48"/>
    <w:rsid w:val="002F5364"/>
    <w:rsid w:val="002F5B2F"/>
    <w:rsid w:val="002F5BBC"/>
    <w:rsid w:val="002F6DFC"/>
    <w:rsid w:val="002F70AB"/>
    <w:rsid w:val="002F77B0"/>
    <w:rsid w:val="002F7982"/>
    <w:rsid w:val="0030006E"/>
    <w:rsid w:val="003007DD"/>
    <w:rsid w:val="003015D0"/>
    <w:rsid w:val="00302094"/>
    <w:rsid w:val="0030284C"/>
    <w:rsid w:val="00302CF9"/>
    <w:rsid w:val="00303A12"/>
    <w:rsid w:val="003040E4"/>
    <w:rsid w:val="00304149"/>
    <w:rsid w:val="00304439"/>
    <w:rsid w:val="0030459E"/>
    <w:rsid w:val="00304681"/>
    <w:rsid w:val="00306629"/>
    <w:rsid w:val="0030691F"/>
    <w:rsid w:val="00306D94"/>
    <w:rsid w:val="00306E68"/>
    <w:rsid w:val="003071A8"/>
    <w:rsid w:val="003071B9"/>
    <w:rsid w:val="00307897"/>
    <w:rsid w:val="00310733"/>
    <w:rsid w:val="00310933"/>
    <w:rsid w:val="00310C6C"/>
    <w:rsid w:val="00311014"/>
    <w:rsid w:val="003115EB"/>
    <w:rsid w:val="003128DF"/>
    <w:rsid w:val="0031366D"/>
    <w:rsid w:val="003139FA"/>
    <w:rsid w:val="003147D4"/>
    <w:rsid w:val="00314C35"/>
    <w:rsid w:val="00314ED0"/>
    <w:rsid w:val="003152EE"/>
    <w:rsid w:val="00315B4F"/>
    <w:rsid w:val="00317D1E"/>
    <w:rsid w:val="00320357"/>
    <w:rsid w:val="0032054E"/>
    <w:rsid w:val="0032056F"/>
    <w:rsid w:val="00320693"/>
    <w:rsid w:val="003214D1"/>
    <w:rsid w:val="00321AA5"/>
    <w:rsid w:val="00322426"/>
    <w:rsid w:val="00322B99"/>
    <w:rsid w:val="003233F8"/>
    <w:rsid w:val="00324C79"/>
    <w:rsid w:val="003250F3"/>
    <w:rsid w:val="00325F23"/>
    <w:rsid w:val="0032626F"/>
    <w:rsid w:val="00326807"/>
    <w:rsid w:val="00326EB0"/>
    <w:rsid w:val="003272C3"/>
    <w:rsid w:val="00327CE3"/>
    <w:rsid w:val="00330B51"/>
    <w:rsid w:val="00330E1B"/>
    <w:rsid w:val="00330FEC"/>
    <w:rsid w:val="0033286B"/>
    <w:rsid w:val="00332D10"/>
    <w:rsid w:val="003338DA"/>
    <w:rsid w:val="003339C1"/>
    <w:rsid w:val="00333A8B"/>
    <w:rsid w:val="00334F78"/>
    <w:rsid w:val="00335948"/>
    <w:rsid w:val="00335ADF"/>
    <w:rsid w:val="00337DF1"/>
    <w:rsid w:val="003400E0"/>
    <w:rsid w:val="0034151C"/>
    <w:rsid w:val="00341EEC"/>
    <w:rsid w:val="00342CEF"/>
    <w:rsid w:val="00343219"/>
    <w:rsid w:val="00343969"/>
    <w:rsid w:val="00343EC0"/>
    <w:rsid w:val="00344B35"/>
    <w:rsid w:val="0034522A"/>
    <w:rsid w:val="00345258"/>
    <w:rsid w:val="00345B10"/>
    <w:rsid w:val="00345BA6"/>
    <w:rsid w:val="003467DB"/>
    <w:rsid w:val="00346B2C"/>
    <w:rsid w:val="00350267"/>
    <w:rsid w:val="0035168C"/>
    <w:rsid w:val="003518B8"/>
    <w:rsid w:val="003519B7"/>
    <w:rsid w:val="00352128"/>
    <w:rsid w:val="00352A97"/>
    <w:rsid w:val="00353BBF"/>
    <w:rsid w:val="00353C29"/>
    <w:rsid w:val="00353C5F"/>
    <w:rsid w:val="003544DB"/>
    <w:rsid w:val="003547CB"/>
    <w:rsid w:val="00354E52"/>
    <w:rsid w:val="003563D4"/>
    <w:rsid w:val="00356D93"/>
    <w:rsid w:val="003572AD"/>
    <w:rsid w:val="0035757F"/>
    <w:rsid w:val="003576D7"/>
    <w:rsid w:val="003577BB"/>
    <w:rsid w:val="00357A41"/>
    <w:rsid w:val="00357BC5"/>
    <w:rsid w:val="00360E50"/>
    <w:rsid w:val="00362934"/>
    <w:rsid w:val="00362EDF"/>
    <w:rsid w:val="00362F12"/>
    <w:rsid w:val="003646B6"/>
    <w:rsid w:val="00364FA3"/>
    <w:rsid w:val="0036582C"/>
    <w:rsid w:val="0036667F"/>
    <w:rsid w:val="0036718D"/>
    <w:rsid w:val="00367879"/>
    <w:rsid w:val="00370F27"/>
    <w:rsid w:val="00371E18"/>
    <w:rsid w:val="00373210"/>
    <w:rsid w:val="0037331A"/>
    <w:rsid w:val="003739C7"/>
    <w:rsid w:val="00373A6F"/>
    <w:rsid w:val="00374312"/>
    <w:rsid w:val="003756DC"/>
    <w:rsid w:val="00375FAC"/>
    <w:rsid w:val="00376444"/>
    <w:rsid w:val="003765B4"/>
    <w:rsid w:val="0037665C"/>
    <w:rsid w:val="00376D69"/>
    <w:rsid w:val="00377030"/>
    <w:rsid w:val="00380344"/>
    <w:rsid w:val="00380E2E"/>
    <w:rsid w:val="00380F56"/>
    <w:rsid w:val="00382D04"/>
    <w:rsid w:val="003855E6"/>
    <w:rsid w:val="00385D83"/>
    <w:rsid w:val="0038659D"/>
    <w:rsid w:val="00386831"/>
    <w:rsid w:val="00386DB0"/>
    <w:rsid w:val="00387771"/>
    <w:rsid w:val="00387E29"/>
    <w:rsid w:val="00390774"/>
    <w:rsid w:val="003908E1"/>
    <w:rsid w:val="00391111"/>
    <w:rsid w:val="00392049"/>
    <w:rsid w:val="003927DB"/>
    <w:rsid w:val="003929B9"/>
    <w:rsid w:val="00393D59"/>
    <w:rsid w:val="0039476D"/>
    <w:rsid w:val="00396142"/>
    <w:rsid w:val="003962D6"/>
    <w:rsid w:val="003967AC"/>
    <w:rsid w:val="00396ED6"/>
    <w:rsid w:val="00397FE3"/>
    <w:rsid w:val="003A019F"/>
    <w:rsid w:val="003A288C"/>
    <w:rsid w:val="003A37B4"/>
    <w:rsid w:val="003A3AA1"/>
    <w:rsid w:val="003A4432"/>
    <w:rsid w:val="003A4724"/>
    <w:rsid w:val="003A4CBE"/>
    <w:rsid w:val="003A5332"/>
    <w:rsid w:val="003A565C"/>
    <w:rsid w:val="003A707E"/>
    <w:rsid w:val="003A7410"/>
    <w:rsid w:val="003A7A45"/>
    <w:rsid w:val="003A7B3B"/>
    <w:rsid w:val="003B1543"/>
    <w:rsid w:val="003B3350"/>
    <w:rsid w:val="003B45F7"/>
    <w:rsid w:val="003B711A"/>
    <w:rsid w:val="003B7992"/>
    <w:rsid w:val="003B7AAA"/>
    <w:rsid w:val="003C05A9"/>
    <w:rsid w:val="003C06E9"/>
    <w:rsid w:val="003C08F5"/>
    <w:rsid w:val="003C2556"/>
    <w:rsid w:val="003C2C6C"/>
    <w:rsid w:val="003C2DBC"/>
    <w:rsid w:val="003C3A67"/>
    <w:rsid w:val="003C3E4E"/>
    <w:rsid w:val="003C44CD"/>
    <w:rsid w:val="003C48AE"/>
    <w:rsid w:val="003C4DF5"/>
    <w:rsid w:val="003C54A5"/>
    <w:rsid w:val="003C5547"/>
    <w:rsid w:val="003C5AAE"/>
    <w:rsid w:val="003C773D"/>
    <w:rsid w:val="003C7807"/>
    <w:rsid w:val="003C7D2E"/>
    <w:rsid w:val="003D04A4"/>
    <w:rsid w:val="003D05DE"/>
    <w:rsid w:val="003D0BBF"/>
    <w:rsid w:val="003D12AD"/>
    <w:rsid w:val="003D15D2"/>
    <w:rsid w:val="003D17D4"/>
    <w:rsid w:val="003D191B"/>
    <w:rsid w:val="003D2655"/>
    <w:rsid w:val="003D2EE5"/>
    <w:rsid w:val="003D3506"/>
    <w:rsid w:val="003D3788"/>
    <w:rsid w:val="003D38DA"/>
    <w:rsid w:val="003D5293"/>
    <w:rsid w:val="003D53BA"/>
    <w:rsid w:val="003D5580"/>
    <w:rsid w:val="003D6058"/>
    <w:rsid w:val="003E0B84"/>
    <w:rsid w:val="003E11FA"/>
    <w:rsid w:val="003E1A9D"/>
    <w:rsid w:val="003E2C56"/>
    <w:rsid w:val="003E2CD8"/>
    <w:rsid w:val="003E3611"/>
    <w:rsid w:val="003E3B30"/>
    <w:rsid w:val="003E49D0"/>
    <w:rsid w:val="003E52E0"/>
    <w:rsid w:val="003E582B"/>
    <w:rsid w:val="003E5993"/>
    <w:rsid w:val="003E59E0"/>
    <w:rsid w:val="003E5D8A"/>
    <w:rsid w:val="003E62CE"/>
    <w:rsid w:val="003E631D"/>
    <w:rsid w:val="003E727F"/>
    <w:rsid w:val="003E7FA3"/>
    <w:rsid w:val="003F0137"/>
    <w:rsid w:val="003F04FD"/>
    <w:rsid w:val="003F0E92"/>
    <w:rsid w:val="003F140C"/>
    <w:rsid w:val="003F1C98"/>
    <w:rsid w:val="003F2A0B"/>
    <w:rsid w:val="003F6AED"/>
    <w:rsid w:val="00400C54"/>
    <w:rsid w:val="00400E85"/>
    <w:rsid w:val="00401093"/>
    <w:rsid w:val="0040164A"/>
    <w:rsid w:val="00401DAC"/>
    <w:rsid w:val="0040218C"/>
    <w:rsid w:val="0040220E"/>
    <w:rsid w:val="0040283B"/>
    <w:rsid w:val="00402E64"/>
    <w:rsid w:val="00402EE8"/>
    <w:rsid w:val="00403437"/>
    <w:rsid w:val="0040390F"/>
    <w:rsid w:val="00403F15"/>
    <w:rsid w:val="00404C12"/>
    <w:rsid w:val="004051FA"/>
    <w:rsid w:val="004053B8"/>
    <w:rsid w:val="00405DD8"/>
    <w:rsid w:val="00406D75"/>
    <w:rsid w:val="0040757A"/>
    <w:rsid w:val="00411523"/>
    <w:rsid w:val="00412233"/>
    <w:rsid w:val="004125C3"/>
    <w:rsid w:val="0041322C"/>
    <w:rsid w:val="00413A12"/>
    <w:rsid w:val="00413AA8"/>
    <w:rsid w:val="00414018"/>
    <w:rsid w:val="004142B8"/>
    <w:rsid w:val="00414D06"/>
    <w:rsid w:val="00415BA3"/>
    <w:rsid w:val="00415FE3"/>
    <w:rsid w:val="00417571"/>
    <w:rsid w:val="00417A8F"/>
    <w:rsid w:val="00417BF5"/>
    <w:rsid w:val="0042002D"/>
    <w:rsid w:val="00420092"/>
    <w:rsid w:val="004203FC"/>
    <w:rsid w:val="00421733"/>
    <w:rsid w:val="00421E2C"/>
    <w:rsid w:val="00421F96"/>
    <w:rsid w:val="004224A3"/>
    <w:rsid w:val="004224EC"/>
    <w:rsid w:val="00422E7F"/>
    <w:rsid w:val="004242F1"/>
    <w:rsid w:val="0042489D"/>
    <w:rsid w:val="00425E48"/>
    <w:rsid w:val="00426410"/>
    <w:rsid w:val="004267B9"/>
    <w:rsid w:val="004274AB"/>
    <w:rsid w:val="004279F0"/>
    <w:rsid w:val="00427D6B"/>
    <w:rsid w:val="0043019B"/>
    <w:rsid w:val="00430BE5"/>
    <w:rsid w:val="00430CAF"/>
    <w:rsid w:val="00430F44"/>
    <w:rsid w:val="0043209B"/>
    <w:rsid w:val="004323CF"/>
    <w:rsid w:val="00432529"/>
    <w:rsid w:val="004329D7"/>
    <w:rsid w:val="00432AFF"/>
    <w:rsid w:val="00432B99"/>
    <w:rsid w:val="004334EA"/>
    <w:rsid w:val="00433BFF"/>
    <w:rsid w:val="0043454D"/>
    <w:rsid w:val="00434BB0"/>
    <w:rsid w:val="00436348"/>
    <w:rsid w:val="004365A3"/>
    <w:rsid w:val="00436928"/>
    <w:rsid w:val="00436A52"/>
    <w:rsid w:val="00437035"/>
    <w:rsid w:val="004371E7"/>
    <w:rsid w:val="004373F3"/>
    <w:rsid w:val="0043776F"/>
    <w:rsid w:val="0043796B"/>
    <w:rsid w:val="00437FC3"/>
    <w:rsid w:val="00440B95"/>
    <w:rsid w:val="00440FE2"/>
    <w:rsid w:val="004422FC"/>
    <w:rsid w:val="004430F6"/>
    <w:rsid w:val="00444D14"/>
    <w:rsid w:val="0044533B"/>
    <w:rsid w:val="0044586E"/>
    <w:rsid w:val="004459CB"/>
    <w:rsid w:val="00445CD7"/>
    <w:rsid w:val="0044601F"/>
    <w:rsid w:val="004473C5"/>
    <w:rsid w:val="00447E17"/>
    <w:rsid w:val="0045005B"/>
    <w:rsid w:val="00450088"/>
    <w:rsid w:val="0045112E"/>
    <w:rsid w:val="004513AD"/>
    <w:rsid w:val="0045218D"/>
    <w:rsid w:val="004526FF"/>
    <w:rsid w:val="004531E6"/>
    <w:rsid w:val="0045356D"/>
    <w:rsid w:val="00453D14"/>
    <w:rsid w:val="0045408C"/>
    <w:rsid w:val="00454D14"/>
    <w:rsid w:val="00454E41"/>
    <w:rsid w:val="004557F6"/>
    <w:rsid w:val="00456DC4"/>
    <w:rsid w:val="00457A94"/>
    <w:rsid w:val="00457FD6"/>
    <w:rsid w:val="00460948"/>
    <w:rsid w:val="00460DDF"/>
    <w:rsid w:val="0046100F"/>
    <w:rsid w:val="00461142"/>
    <w:rsid w:val="00461542"/>
    <w:rsid w:val="00461927"/>
    <w:rsid w:val="00461A06"/>
    <w:rsid w:val="00462087"/>
    <w:rsid w:val="004623A9"/>
    <w:rsid w:val="004623EE"/>
    <w:rsid w:val="0046249C"/>
    <w:rsid w:val="00462FB8"/>
    <w:rsid w:val="00463F9B"/>
    <w:rsid w:val="00464D89"/>
    <w:rsid w:val="0046532E"/>
    <w:rsid w:val="00465805"/>
    <w:rsid w:val="00465E25"/>
    <w:rsid w:val="004662DB"/>
    <w:rsid w:val="004669F2"/>
    <w:rsid w:val="004673D2"/>
    <w:rsid w:val="00467D94"/>
    <w:rsid w:val="00467F34"/>
    <w:rsid w:val="00467F70"/>
    <w:rsid w:val="0047030A"/>
    <w:rsid w:val="00470C8A"/>
    <w:rsid w:val="00471E2C"/>
    <w:rsid w:val="004727C2"/>
    <w:rsid w:val="00473336"/>
    <w:rsid w:val="004739C2"/>
    <w:rsid w:val="00473BD5"/>
    <w:rsid w:val="004740B5"/>
    <w:rsid w:val="00474EC3"/>
    <w:rsid w:val="00474F53"/>
    <w:rsid w:val="004753A2"/>
    <w:rsid w:val="00475A37"/>
    <w:rsid w:val="00475FFA"/>
    <w:rsid w:val="00476810"/>
    <w:rsid w:val="004779B2"/>
    <w:rsid w:val="00477A83"/>
    <w:rsid w:val="00477BE4"/>
    <w:rsid w:val="00477C29"/>
    <w:rsid w:val="00477EA1"/>
    <w:rsid w:val="00477FF0"/>
    <w:rsid w:val="0048174B"/>
    <w:rsid w:val="00481B91"/>
    <w:rsid w:val="004825E6"/>
    <w:rsid w:val="004833DC"/>
    <w:rsid w:val="004845E7"/>
    <w:rsid w:val="004846D7"/>
    <w:rsid w:val="004848CC"/>
    <w:rsid w:val="00485410"/>
    <w:rsid w:val="00486320"/>
    <w:rsid w:val="00486932"/>
    <w:rsid w:val="00487DC0"/>
    <w:rsid w:val="00487EAD"/>
    <w:rsid w:val="00490347"/>
    <w:rsid w:val="004913D8"/>
    <w:rsid w:val="004913FC"/>
    <w:rsid w:val="004914DC"/>
    <w:rsid w:val="00493713"/>
    <w:rsid w:val="00493777"/>
    <w:rsid w:val="00494178"/>
    <w:rsid w:val="004947EB"/>
    <w:rsid w:val="004956F0"/>
    <w:rsid w:val="00495D2F"/>
    <w:rsid w:val="00497DBA"/>
    <w:rsid w:val="004A05F5"/>
    <w:rsid w:val="004A0710"/>
    <w:rsid w:val="004A0FFD"/>
    <w:rsid w:val="004A28AA"/>
    <w:rsid w:val="004A308F"/>
    <w:rsid w:val="004A644C"/>
    <w:rsid w:val="004A6FB8"/>
    <w:rsid w:val="004A744F"/>
    <w:rsid w:val="004B018A"/>
    <w:rsid w:val="004B08D5"/>
    <w:rsid w:val="004B1565"/>
    <w:rsid w:val="004B1C95"/>
    <w:rsid w:val="004B2502"/>
    <w:rsid w:val="004B263E"/>
    <w:rsid w:val="004B2F23"/>
    <w:rsid w:val="004B401B"/>
    <w:rsid w:val="004B5169"/>
    <w:rsid w:val="004B5184"/>
    <w:rsid w:val="004B683C"/>
    <w:rsid w:val="004B696E"/>
    <w:rsid w:val="004B75F7"/>
    <w:rsid w:val="004B7E13"/>
    <w:rsid w:val="004C06F2"/>
    <w:rsid w:val="004C09E4"/>
    <w:rsid w:val="004C12A8"/>
    <w:rsid w:val="004C12B7"/>
    <w:rsid w:val="004C1B42"/>
    <w:rsid w:val="004C289E"/>
    <w:rsid w:val="004C2B70"/>
    <w:rsid w:val="004C44C6"/>
    <w:rsid w:val="004C5E0F"/>
    <w:rsid w:val="004C5F87"/>
    <w:rsid w:val="004C68C6"/>
    <w:rsid w:val="004C6F31"/>
    <w:rsid w:val="004C768C"/>
    <w:rsid w:val="004C78B1"/>
    <w:rsid w:val="004C7EC0"/>
    <w:rsid w:val="004D0DB8"/>
    <w:rsid w:val="004D13D0"/>
    <w:rsid w:val="004D14A5"/>
    <w:rsid w:val="004D151C"/>
    <w:rsid w:val="004D3221"/>
    <w:rsid w:val="004D3EDC"/>
    <w:rsid w:val="004D4666"/>
    <w:rsid w:val="004D46A4"/>
    <w:rsid w:val="004D64D1"/>
    <w:rsid w:val="004D779F"/>
    <w:rsid w:val="004D77D0"/>
    <w:rsid w:val="004D7932"/>
    <w:rsid w:val="004D7D91"/>
    <w:rsid w:val="004E0F02"/>
    <w:rsid w:val="004E1367"/>
    <w:rsid w:val="004E33EB"/>
    <w:rsid w:val="004E41EC"/>
    <w:rsid w:val="004E44C8"/>
    <w:rsid w:val="004E46D0"/>
    <w:rsid w:val="004E538D"/>
    <w:rsid w:val="004E5A88"/>
    <w:rsid w:val="004E5B72"/>
    <w:rsid w:val="004E5DEE"/>
    <w:rsid w:val="004E63A6"/>
    <w:rsid w:val="004E65BF"/>
    <w:rsid w:val="004E6B1C"/>
    <w:rsid w:val="004E6D51"/>
    <w:rsid w:val="004E7740"/>
    <w:rsid w:val="004E7BCD"/>
    <w:rsid w:val="004F0478"/>
    <w:rsid w:val="004F0CE7"/>
    <w:rsid w:val="004F0D61"/>
    <w:rsid w:val="004F1B5D"/>
    <w:rsid w:val="004F43B2"/>
    <w:rsid w:val="004F4D47"/>
    <w:rsid w:val="004F506C"/>
    <w:rsid w:val="004F545C"/>
    <w:rsid w:val="004F6657"/>
    <w:rsid w:val="004F7C48"/>
    <w:rsid w:val="004F7F68"/>
    <w:rsid w:val="0050008C"/>
    <w:rsid w:val="0050057B"/>
    <w:rsid w:val="00500CDF"/>
    <w:rsid w:val="00500EB1"/>
    <w:rsid w:val="00501B36"/>
    <w:rsid w:val="005024E3"/>
    <w:rsid w:val="00502567"/>
    <w:rsid w:val="00502879"/>
    <w:rsid w:val="005032B6"/>
    <w:rsid w:val="00503A8B"/>
    <w:rsid w:val="00503D3E"/>
    <w:rsid w:val="00505190"/>
    <w:rsid w:val="005060A9"/>
    <w:rsid w:val="005061A7"/>
    <w:rsid w:val="005061FB"/>
    <w:rsid w:val="0050692E"/>
    <w:rsid w:val="00507268"/>
    <w:rsid w:val="0051102C"/>
    <w:rsid w:val="00511597"/>
    <w:rsid w:val="0051159E"/>
    <w:rsid w:val="00512901"/>
    <w:rsid w:val="0051291C"/>
    <w:rsid w:val="00512A4C"/>
    <w:rsid w:val="005136C0"/>
    <w:rsid w:val="00516641"/>
    <w:rsid w:val="00520806"/>
    <w:rsid w:val="00520959"/>
    <w:rsid w:val="00520B10"/>
    <w:rsid w:val="00520D16"/>
    <w:rsid w:val="00521394"/>
    <w:rsid w:val="00522430"/>
    <w:rsid w:val="00522AB7"/>
    <w:rsid w:val="00522E0C"/>
    <w:rsid w:val="00523B0A"/>
    <w:rsid w:val="00523D3D"/>
    <w:rsid w:val="005241E7"/>
    <w:rsid w:val="00524627"/>
    <w:rsid w:val="005254DC"/>
    <w:rsid w:val="00525B4C"/>
    <w:rsid w:val="0052642E"/>
    <w:rsid w:val="00526781"/>
    <w:rsid w:val="005271FB"/>
    <w:rsid w:val="00527CA7"/>
    <w:rsid w:val="00530060"/>
    <w:rsid w:val="00530580"/>
    <w:rsid w:val="005318A7"/>
    <w:rsid w:val="005323D9"/>
    <w:rsid w:val="005324CE"/>
    <w:rsid w:val="00533009"/>
    <w:rsid w:val="005330D3"/>
    <w:rsid w:val="00533513"/>
    <w:rsid w:val="005339BB"/>
    <w:rsid w:val="00533FAE"/>
    <w:rsid w:val="00534226"/>
    <w:rsid w:val="005343F9"/>
    <w:rsid w:val="0053443A"/>
    <w:rsid w:val="0053492D"/>
    <w:rsid w:val="00535679"/>
    <w:rsid w:val="00535877"/>
    <w:rsid w:val="00536082"/>
    <w:rsid w:val="005373CF"/>
    <w:rsid w:val="00540509"/>
    <w:rsid w:val="005406D0"/>
    <w:rsid w:val="005407BA"/>
    <w:rsid w:val="00540D47"/>
    <w:rsid w:val="00541059"/>
    <w:rsid w:val="00541DDC"/>
    <w:rsid w:val="00544911"/>
    <w:rsid w:val="005449BD"/>
    <w:rsid w:val="00544D9C"/>
    <w:rsid w:val="005450BB"/>
    <w:rsid w:val="005450FE"/>
    <w:rsid w:val="005451D5"/>
    <w:rsid w:val="0054551B"/>
    <w:rsid w:val="0054558E"/>
    <w:rsid w:val="0054584F"/>
    <w:rsid w:val="00545B58"/>
    <w:rsid w:val="00547612"/>
    <w:rsid w:val="0054761C"/>
    <w:rsid w:val="005500C5"/>
    <w:rsid w:val="005508BC"/>
    <w:rsid w:val="00551341"/>
    <w:rsid w:val="00551387"/>
    <w:rsid w:val="00551611"/>
    <w:rsid w:val="005525C8"/>
    <w:rsid w:val="00552936"/>
    <w:rsid w:val="00552C85"/>
    <w:rsid w:val="00552F3F"/>
    <w:rsid w:val="005532BF"/>
    <w:rsid w:val="0055345D"/>
    <w:rsid w:val="005539DF"/>
    <w:rsid w:val="00553C56"/>
    <w:rsid w:val="00554B22"/>
    <w:rsid w:val="005552CF"/>
    <w:rsid w:val="00556204"/>
    <w:rsid w:val="00556621"/>
    <w:rsid w:val="00557CD8"/>
    <w:rsid w:val="00560186"/>
    <w:rsid w:val="00560452"/>
    <w:rsid w:val="00560480"/>
    <w:rsid w:val="00560A9A"/>
    <w:rsid w:val="00561402"/>
    <w:rsid w:val="00561544"/>
    <w:rsid w:val="00561FBA"/>
    <w:rsid w:val="0056259B"/>
    <w:rsid w:val="00562AFF"/>
    <w:rsid w:val="00562C70"/>
    <w:rsid w:val="0056336B"/>
    <w:rsid w:val="00563492"/>
    <w:rsid w:val="00564913"/>
    <w:rsid w:val="00564C54"/>
    <w:rsid w:val="00564CFC"/>
    <w:rsid w:val="00564D07"/>
    <w:rsid w:val="00565797"/>
    <w:rsid w:val="00565EEE"/>
    <w:rsid w:val="00565F9F"/>
    <w:rsid w:val="00566834"/>
    <w:rsid w:val="00566C64"/>
    <w:rsid w:val="0057030D"/>
    <w:rsid w:val="00570A37"/>
    <w:rsid w:val="00573235"/>
    <w:rsid w:val="005735BD"/>
    <w:rsid w:val="00574CB8"/>
    <w:rsid w:val="00575A8A"/>
    <w:rsid w:val="00575B33"/>
    <w:rsid w:val="005761BB"/>
    <w:rsid w:val="00577F64"/>
    <w:rsid w:val="00582157"/>
    <w:rsid w:val="0058325E"/>
    <w:rsid w:val="00583376"/>
    <w:rsid w:val="0058388C"/>
    <w:rsid w:val="00583BD6"/>
    <w:rsid w:val="00583D53"/>
    <w:rsid w:val="005843EF"/>
    <w:rsid w:val="0058560B"/>
    <w:rsid w:val="0058588E"/>
    <w:rsid w:val="00586621"/>
    <w:rsid w:val="00587380"/>
    <w:rsid w:val="00587A4F"/>
    <w:rsid w:val="00587B79"/>
    <w:rsid w:val="00587C63"/>
    <w:rsid w:val="00587E8F"/>
    <w:rsid w:val="00590126"/>
    <w:rsid w:val="00590367"/>
    <w:rsid w:val="005908CF"/>
    <w:rsid w:val="00590D33"/>
    <w:rsid w:val="005914C8"/>
    <w:rsid w:val="005915C7"/>
    <w:rsid w:val="00591D27"/>
    <w:rsid w:val="00591E71"/>
    <w:rsid w:val="005922EC"/>
    <w:rsid w:val="00592DDE"/>
    <w:rsid w:val="00593F69"/>
    <w:rsid w:val="00594169"/>
    <w:rsid w:val="00594BCC"/>
    <w:rsid w:val="005954BC"/>
    <w:rsid w:val="00595773"/>
    <w:rsid w:val="0059613A"/>
    <w:rsid w:val="005965FA"/>
    <w:rsid w:val="00596E30"/>
    <w:rsid w:val="00597304"/>
    <w:rsid w:val="0059758D"/>
    <w:rsid w:val="00597615"/>
    <w:rsid w:val="0059791F"/>
    <w:rsid w:val="00597E39"/>
    <w:rsid w:val="005A08A7"/>
    <w:rsid w:val="005A0F58"/>
    <w:rsid w:val="005A10D7"/>
    <w:rsid w:val="005A139C"/>
    <w:rsid w:val="005A1B8D"/>
    <w:rsid w:val="005A2030"/>
    <w:rsid w:val="005A20A5"/>
    <w:rsid w:val="005A258B"/>
    <w:rsid w:val="005A2C9F"/>
    <w:rsid w:val="005A3ED3"/>
    <w:rsid w:val="005A420A"/>
    <w:rsid w:val="005A46A7"/>
    <w:rsid w:val="005A493A"/>
    <w:rsid w:val="005A585D"/>
    <w:rsid w:val="005A6E77"/>
    <w:rsid w:val="005B01EF"/>
    <w:rsid w:val="005B0583"/>
    <w:rsid w:val="005B1E1A"/>
    <w:rsid w:val="005B254B"/>
    <w:rsid w:val="005B3E5F"/>
    <w:rsid w:val="005B4731"/>
    <w:rsid w:val="005B4A9E"/>
    <w:rsid w:val="005B5CBD"/>
    <w:rsid w:val="005B6105"/>
    <w:rsid w:val="005B6179"/>
    <w:rsid w:val="005B67B6"/>
    <w:rsid w:val="005B7120"/>
    <w:rsid w:val="005C080A"/>
    <w:rsid w:val="005C1A81"/>
    <w:rsid w:val="005C215A"/>
    <w:rsid w:val="005C2C86"/>
    <w:rsid w:val="005C331D"/>
    <w:rsid w:val="005C35DA"/>
    <w:rsid w:val="005C3669"/>
    <w:rsid w:val="005C4599"/>
    <w:rsid w:val="005C4CAF"/>
    <w:rsid w:val="005C5AF9"/>
    <w:rsid w:val="005C5B72"/>
    <w:rsid w:val="005C5D35"/>
    <w:rsid w:val="005D008C"/>
    <w:rsid w:val="005D12F1"/>
    <w:rsid w:val="005D19B2"/>
    <w:rsid w:val="005D19D3"/>
    <w:rsid w:val="005D1A51"/>
    <w:rsid w:val="005D2342"/>
    <w:rsid w:val="005D37FD"/>
    <w:rsid w:val="005D3980"/>
    <w:rsid w:val="005D3DE9"/>
    <w:rsid w:val="005D4915"/>
    <w:rsid w:val="005D4FC5"/>
    <w:rsid w:val="005D5FE4"/>
    <w:rsid w:val="005D79CC"/>
    <w:rsid w:val="005D7C09"/>
    <w:rsid w:val="005D7C33"/>
    <w:rsid w:val="005E0220"/>
    <w:rsid w:val="005E061D"/>
    <w:rsid w:val="005E07D4"/>
    <w:rsid w:val="005E2912"/>
    <w:rsid w:val="005E45C9"/>
    <w:rsid w:val="005E4F6A"/>
    <w:rsid w:val="005E5076"/>
    <w:rsid w:val="005E61C5"/>
    <w:rsid w:val="005E640A"/>
    <w:rsid w:val="005E6703"/>
    <w:rsid w:val="005E6725"/>
    <w:rsid w:val="005E69CF"/>
    <w:rsid w:val="005E6BCF"/>
    <w:rsid w:val="005E73C9"/>
    <w:rsid w:val="005F0221"/>
    <w:rsid w:val="005F06AF"/>
    <w:rsid w:val="005F091A"/>
    <w:rsid w:val="005F112C"/>
    <w:rsid w:val="005F1153"/>
    <w:rsid w:val="005F117A"/>
    <w:rsid w:val="005F12EA"/>
    <w:rsid w:val="005F1AE5"/>
    <w:rsid w:val="005F2951"/>
    <w:rsid w:val="005F2BE8"/>
    <w:rsid w:val="005F2D07"/>
    <w:rsid w:val="005F2DBC"/>
    <w:rsid w:val="005F3BFA"/>
    <w:rsid w:val="005F4A48"/>
    <w:rsid w:val="005F550B"/>
    <w:rsid w:val="005F57AF"/>
    <w:rsid w:val="005F5ECE"/>
    <w:rsid w:val="005F67EA"/>
    <w:rsid w:val="005F6ECA"/>
    <w:rsid w:val="005F74A5"/>
    <w:rsid w:val="005F7632"/>
    <w:rsid w:val="005F76EC"/>
    <w:rsid w:val="00600C94"/>
    <w:rsid w:val="00601838"/>
    <w:rsid w:val="0060286D"/>
    <w:rsid w:val="00602C2D"/>
    <w:rsid w:val="00603C84"/>
    <w:rsid w:val="00603F85"/>
    <w:rsid w:val="00604E7C"/>
    <w:rsid w:val="0060565B"/>
    <w:rsid w:val="006057FE"/>
    <w:rsid w:val="0060595A"/>
    <w:rsid w:val="00605C88"/>
    <w:rsid w:val="006062C0"/>
    <w:rsid w:val="0060646F"/>
    <w:rsid w:val="0060710C"/>
    <w:rsid w:val="0060747C"/>
    <w:rsid w:val="00607AB9"/>
    <w:rsid w:val="00610279"/>
    <w:rsid w:val="006102E8"/>
    <w:rsid w:val="00610B2B"/>
    <w:rsid w:val="00611816"/>
    <w:rsid w:val="00611A3F"/>
    <w:rsid w:val="00611B5C"/>
    <w:rsid w:val="00611F73"/>
    <w:rsid w:val="006121F9"/>
    <w:rsid w:val="00612A18"/>
    <w:rsid w:val="00613998"/>
    <w:rsid w:val="00613DD0"/>
    <w:rsid w:val="00616662"/>
    <w:rsid w:val="0061674D"/>
    <w:rsid w:val="00616933"/>
    <w:rsid w:val="00616A08"/>
    <w:rsid w:val="0061770D"/>
    <w:rsid w:val="006209BD"/>
    <w:rsid w:val="00620D3D"/>
    <w:rsid w:val="00620D68"/>
    <w:rsid w:val="0062109F"/>
    <w:rsid w:val="0062293C"/>
    <w:rsid w:val="00622DE1"/>
    <w:rsid w:val="0062318A"/>
    <w:rsid w:val="00623449"/>
    <w:rsid w:val="00623CD5"/>
    <w:rsid w:val="00624319"/>
    <w:rsid w:val="00626407"/>
    <w:rsid w:val="00626EAA"/>
    <w:rsid w:val="006273C3"/>
    <w:rsid w:val="00630092"/>
    <w:rsid w:val="006305E4"/>
    <w:rsid w:val="00630F97"/>
    <w:rsid w:val="00631045"/>
    <w:rsid w:val="00631590"/>
    <w:rsid w:val="00631E15"/>
    <w:rsid w:val="0063381E"/>
    <w:rsid w:val="00633E31"/>
    <w:rsid w:val="00634370"/>
    <w:rsid w:val="00634A14"/>
    <w:rsid w:val="00634D0F"/>
    <w:rsid w:val="0063522C"/>
    <w:rsid w:val="006354BB"/>
    <w:rsid w:val="006361F3"/>
    <w:rsid w:val="00637214"/>
    <w:rsid w:val="00637354"/>
    <w:rsid w:val="00637C4C"/>
    <w:rsid w:val="00640348"/>
    <w:rsid w:val="00640566"/>
    <w:rsid w:val="00641F4E"/>
    <w:rsid w:val="006422B3"/>
    <w:rsid w:val="00642B0B"/>
    <w:rsid w:val="00643151"/>
    <w:rsid w:val="0064404C"/>
    <w:rsid w:val="00644376"/>
    <w:rsid w:val="00644C6D"/>
    <w:rsid w:val="006461D1"/>
    <w:rsid w:val="0064686C"/>
    <w:rsid w:val="00647128"/>
    <w:rsid w:val="006476B6"/>
    <w:rsid w:val="0065020F"/>
    <w:rsid w:val="00650882"/>
    <w:rsid w:val="00650E5C"/>
    <w:rsid w:val="006510D9"/>
    <w:rsid w:val="00651635"/>
    <w:rsid w:val="00652A3A"/>
    <w:rsid w:val="00652C39"/>
    <w:rsid w:val="006531EE"/>
    <w:rsid w:val="00654665"/>
    <w:rsid w:val="00655578"/>
    <w:rsid w:val="00655FD4"/>
    <w:rsid w:val="00656311"/>
    <w:rsid w:val="00657263"/>
    <w:rsid w:val="0066084B"/>
    <w:rsid w:val="0066178D"/>
    <w:rsid w:val="00661C85"/>
    <w:rsid w:val="00663DA8"/>
    <w:rsid w:val="00664525"/>
    <w:rsid w:val="00664D55"/>
    <w:rsid w:val="00664FA9"/>
    <w:rsid w:val="0066581F"/>
    <w:rsid w:val="00666611"/>
    <w:rsid w:val="00667EAE"/>
    <w:rsid w:val="006705D2"/>
    <w:rsid w:val="0067089C"/>
    <w:rsid w:val="00671AFB"/>
    <w:rsid w:val="00671E25"/>
    <w:rsid w:val="00672124"/>
    <w:rsid w:val="006725D7"/>
    <w:rsid w:val="00673990"/>
    <w:rsid w:val="00673AF8"/>
    <w:rsid w:val="0067449D"/>
    <w:rsid w:val="006751D8"/>
    <w:rsid w:val="0067536C"/>
    <w:rsid w:val="00676CCB"/>
    <w:rsid w:val="00677A8F"/>
    <w:rsid w:val="00681276"/>
    <w:rsid w:val="0068196C"/>
    <w:rsid w:val="00681A6B"/>
    <w:rsid w:val="00681E6B"/>
    <w:rsid w:val="0068299C"/>
    <w:rsid w:val="00683419"/>
    <w:rsid w:val="00683694"/>
    <w:rsid w:val="00683B9D"/>
    <w:rsid w:val="00684411"/>
    <w:rsid w:val="006845FE"/>
    <w:rsid w:val="00684B86"/>
    <w:rsid w:val="00684D86"/>
    <w:rsid w:val="00686005"/>
    <w:rsid w:val="00686535"/>
    <w:rsid w:val="0069008F"/>
    <w:rsid w:val="006913AB"/>
    <w:rsid w:val="00691AC5"/>
    <w:rsid w:val="00691FA0"/>
    <w:rsid w:val="006921F7"/>
    <w:rsid w:val="0069272D"/>
    <w:rsid w:val="006928B2"/>
    <w:rsid w:val="0069399C"/>
    <w:rsid w:val="00693ABB"/>
    <w:rsid w:val="00694276"/>
    <w:rsid w:val="00694BB6"/>
    <w:rsid w:val="006965A9"/>
    <w:rsid w:val="006973D0"/>
    <w:rsid w:val="006A0E8D"/>
    <w:rsid w:val="006A11EC"/>
    <w:rsid w:val="006A1725"/>
    <w:rsid w:val="006A1BA1"/>
    <w:rsid w:val="006A2A83"/>
    <w:rsid w:val="006A2AD3"/>
    <w:rsid w:val="006A409A"/>
    <w:rsid w:val="006A4360"/>
    <w:rsid w:val="006A4802"/>
    <w:rsid w:val="006A4A10"/>
    <w:rsid w:val="006A4EF5"/>
    <w:rsid w:val="006A4FA4"/>
    <w:rsid w:val="006A53F2"/>
    <w:rsid w:val="006A581E"/>
    <w:rsid w:val="006A5957"/>
    <w:rsid w:val="006A5BBF"/>
    <w:rsid w:val="006A732E"/>
    <w:rsid w:val="006B0B82"/>
    <w:rsid w:val="006B105D"/>
    <w:rsid w:val="006B12E7"/>
    <w:rsid w:val="006B19EA"/>
    <w:rsid w:val="006B2213"/>
    <w:rsid w:val="006B25D7"/>
    <w:rsid w:val="006B356D"/>
    <w:rsid w:val="006B3697"/>
    <w:rsid w:val="006B3A40"/>
    <w:rsid w:val="006B3A41"/>
    <w:rsid w:val="006B3A43"/>
    <w:rsid w:val="006B435D"/>
    <w:rsid w:val="006B6003"/>
    <w:rsid w:val="006B6920"/>
    <w:rsid w:val="006B72D7"/>
    <w:rsid w:val="006C0220"/>
    <w:rsid w:val="006C071D"/>
    <w:rsid w:val="006C19B0"/>
    <w:rsid w:val="006C25F1"/>
    <w:rsid w:val="006C2EB9"/>
    <w:rsid w:val="006C35DE"/>
    <w:rsid w:val="006C5A4D"/>
    <w:rsid w:val="006C6A39"/>
    <w:rsid w:val="006C7A87"/>
    <w:rsid w:val="006D11E0"/>
    <w:rsid w:val="006D17E9"/>
    <w:rsid w:val="006D2C86"/>
    <w:rsid w:val="006D487B"/>
    <w:rsid w:val="006D50F0"/>
    <w:rsid w:val="006D693C"/>
    <w:rsid w:val="006D6CD0"/>
    <w:rsid w:val="006E003F"/>
    <w:rsid w:val="006E1894"/>
    <w:rsid w:val="006E1A7F"/>
    <w:rsid w:val="006E225A"/>
    <w:rsid w:val="006E22C0"/>
    <w:rsid w:val="006E2DD5"/>
    <w:rsid w:val="006E401E"/>
    <w:rsid w:val="006E49EC"/>
    <w:rsid w:val="006E4E19"/>
    <w:rsid w:val="006E5B01"/>
    <w:rsid w:val="006E5E88"/>
    <w:rsid w:val="006E695C"/>
    <w:rsid w:val="006E6C33"/>
    <w:rsid w:val="006E769C"/>
    <w:rsid w:val="006F0926"/>
    <w:rsid w:val="006F210D"/>
    <w:rsid w:val="006F34F8"/>
    <w:rsid w:val="006F35E3"/>
    <w:rsid w:val="006F3708"/>
    <w:rsid w:val="006F40CC"/>
    <w:rsid w:val="006F41BB"/>
    <w:rsid w:val="006F457D"/>
    <w:rsid w:val="006F4B45"/>
    <w:rsid w:val="006F4C91"/>
    <w:rsid w:val="006F5C26"/>
    <w:rsid w:val="006F5C94"/>
    <w:rsid w:val="006F6488"/>
    <w:rsid w:val="006F6BD7"/>
    <w:rsid w:val="006F6F98"/>
    <w:rsid w:val="006F71FA"/>
    <w:rsid w:val="006F7B1E"/>
    <w:rsid w:val="0070022C"/>
    <w:rsid w:val="00700493"/>
    <w:rsid w:val="00700695"/>
    <w:rsid w:val="00700739"/>
    <w:rsid w:val="0070164F"/>
    <w:rsid w:val="00701D1D"/>
    <w:rsid w:val="00702064"/>
    <w:rsid w:val="00702C26"/>
    <w:rsid w:val="00705335"/>
    <w:rsid w:val="00705B0E"/>
    <w:rsid w:val="00705DE0"/>
    <w:rsid w:val="0070631D"/>
    <w:rsid w:val="00707399"/>
    <w:rsid w:val="00707D89"/>
    <w:rsid w:val="007106AE"/>
    <w:rsid w:val="007106E8"/>
    <w:rsid w:val="00710A29"/>
    <w:rsid w:val="00711836"/>
    <w:rsid w:val="007119DC"/>
    <w:rsid w:val="00711CB8"/>
    <w:rsid w:val="00711D0B"/>
    <w:rsid w:val="00713ABA"/>
    <w:rsid w:val="00713BD8"/>
    <w:rsid w:val="007145A7"/>
    <w:rsid w:val="00714951"/>
    <w:rsid w:val="00715198"/>
    <w:rsid w:val="00715D48"/>
    <w:rsid w:val="00715DC0"/>
    <w:rsid w:val="0071669C"/>
    <w:rsid w:val="00717DE7"/>
    <w:rsid w:val="00720036"/>
    <w:rsid w:val="00721817"/>
    <w:rsid w:val="0072243A"/>
    <w:rsid w:val="00723175"/>
    <w:rsid w:val="00723940"/>
    <w:rsid w:val="007243F6"/>
    <w:rsid w:val="00724B36"/>
    <w:rsid w:val="0072514E"/>
    <w:rsid w:val="00725939"/>
    <w:rsid w:val="007263BE"/>
    <w:rsid w:val="007275F3"/>
    <w:rsid w:val="007305B7"/>
    <w:rsid w:val="007306D2"/>
    <w:rsid w:val="00733A6B"/>
    <w:rsid w:val="00734023"/>
    <w:rsid w:val="007342B5"/>
    <w:rsid w:val="00734FE3"/>
    <w:rsid w:val="00735267"/>
    <w:rsid w:val="00735CD7"/>
    <w:rsid w:val="00736223"/>
    <w:rsid w:val="00736402"/>
    <w:rsid w:val="00736439"/>
    <w:rsid w:val="00737358"/>
    <w:rsid w:val="007374AC"/>
    <w:rsid w:val="00740412"/>
    <w:rsid w:val="00740D0A"/>
    <w:rsid w:val="00741477"/>
    <w:rsid w:val="0074172D"/>
    <w:rsid w:val="00741732"/>
    <w:rsid w:val="00741BFB"/>
    <w:rsid w:val="0074226D"/>
    <w:rsid w:val="00742689"/>
    <w:rsid w:val="00744B84"/>
    <w:rsid w:val="00744EBB"/>
    <w:rsid w:val="00744FD1"/>
    <w:rsid w:val="00744FF6"/>
    <w:rsid w:val="00745587"/>
    <w:rsid w:val="00745D99"/>
    <w:rsid w:val="00745F24"/>
    <w:rsid w:val="0074602C"/>
    <w:rsid w:val="007474E1"/>
    <w:rsid w:val="00747ABB"/>
    <w:rsid w:val="00747BD7"/>
    <w:rsid w:val="00750534"/>
    <w:rsid w:val="00750F68"/>
    <w:rsid w:val="00753DA2"/>
    <w:rsid w:val="00753DC5"/>
    <w:rsid w:val="007549E3"/>
    <w:rsid w:val="00754A30"/>
    <w:rsid w:val="00754D1F"/>
    <w:rsid w:val="00755311"/>
    <w:rsid w:val="007554B7"/>
    <w:rsid w:val="0075573D"/>
    <w:rsid w:val="00755CAD"/>
    <w:rsid w:val="0075615B"/>
    <w:rsid w:val="007564D2"/>
    <w:rsid w:val="0075709D"/>
    <w:rsid w:val="007571E2"/>
    <w:rsid w:val="00757800"/>
    <w:rsid w:val="0076139B"/>
    <w:rsid w:val="00761E31"/>
    <w:rsid w:val="00762622"/>
    <w:rsid w:val="007626B6"/>
    <w:rsid w:val="0076277E"/>
    <w:rsid w:val="00763976"/>
    <w:rsid w:val="00763C23"/>
    <w:rsid w:val="00763C3D"/>
    <w:rsid w:val="00764B07"/>
    <w:rsid w:val="00765B66"/>
    <w:rsid w:val="007676B7"/>
    <w:rsid w:val="00767E2A"/>
    <w:rsid w:val="00767F2C"/>
    <w:rsid w:val="00770DB8"/>
    <w:rsid w:val="0077188E"/>
    <w:rsid w:val="0077209A"/>
    <w:rsid w:val="007724B7"/>
    <w:rsid w:val="00773027"/>
    <w:rsid w:val="00775E96"/>
    <w:rsid w:val="007767AF"/>
    <w:rsid w:val="00777319"/>
    <w:rsid w:val="00777EED"/>
    <w:rsid w:val="007821B6"/>
    <w:rsid w:val="00782D09"/>
    <w:rsid w:val="007839B6"/>
    <w:rsid w:val="007839C1"/>
    <w:rsid w:val="00783BEC"/>
    <w:rsid w:val="007858D0"/>
    <w:rsid w:val="00786407"/>
    <w:rsid w:val="0078698A"/>
    <w:rsid w:val="007878C2"/>
    <w:rsid w:val="0079099D"/>
    <w:rsid w:val="00790B01"/>
    <w:rsid w:val="0079153C"/>
    <w:rsid w:val="0079182E"/>
    <w:rsid w:val="00791A0F"/>
    <w:rsid w:val="00792066"/>
    <w:rsid w:val="00792221"/>
    <w:rsid w:val="007925C1"/>
    <w:rsid w:val="00792C73"/>
    <w:rsid w:val="00794133"/>
    <w:rsid w:val="00794859"/>
    <w:rsid w:val="00794A49"/>
    <w:rsid w:val="00794B97"/>
    <w:rsid w:val="00794D1A"/>
    <w:rsid w:val="00794F45"/>
    <w:rsid w:val="00794F70"/>
    <w:rsid w:val="0079579E"/>
    <w:rsid w:val="007963D8"/>
    <w:rsid w:val="00796CB4"/>
    <w:rsid w:val="007975AF"/>
    <w:rsid w:val="00797702"/>
    <w:rsid w:val="00797A28"/>
    <w:rsid w:val="00797D98"/>
    <w:rsid w:val="00797DA4"/>
    <w:rsid w:val="007A0961"/>
    <w:rsid w:val="007A1441"/>
    <w:rsid w:val="007A196A"/>
    <w:rsid w:val="007A1E37"/>
    <w:rsid w:val="007A24BA"/>
    <w:rsid w:val="007A2B6D"/>
    <w:rsid w:val="007A2FC1"/>
    <w:rsid w:val="007A38A9"/>
    <w:rsid w:val="007A402A"/>
    <w:rsid w:val="007A41A4"/>
    <w:rsid w:val="007A4837"/>
    <w:rsid w:val="007A4945"/>
    <w:rsid w:val="007A56EC"/>
    <w:rsid w:val="007A5A18"/>
    <w:rsid w:val="007A69B3"/>
    <w:rsid w:val="007A7180"/>
    <w:rsid w:val="007A734C"/>
    <w:rsid w:val="007A7EF6"/>
    <w:rsid w:val="007B0716"/>
    <w:rsid w:val="007B0E21"/>
    <w:rsid w:val="007B1419"/>
    <w:rsid w:val="007B2260"/>
    <w:rsid w:val="007B4125"/>
    <w:rsid w:val="007B42BD"/>
    <w:rsid w:val="007B47A1"/>
    <w:rsid w:val="007B4D6F"/>
    <w:rsid w:val="007B5C7F"/>
    <w:rsid w:val="007B620E"/>
    <w:rsid w:val="007B728A"/>
    <w:rsid w:val="007B765C"/>
    <w:rsid w:val="007C054D"/>
    <w:rsid w:val="007C28B0"/>
    <w:rsid w:val="007C2D2F"/>
    <w:rsid w:val="007C3231"/>
    <w:rsid w:val="007C35C0"/>
    <w:rsid w:val="007C47E0"/>
    <w:rsid w:val="007C4999"/>
    <w:rsid w:val="007C6020"/>
    <w:rsid w:val="007D093D"/>
    <w:rsid w:val="007D0B3E"/>
    <w:rsid w:val="007D0EDC"/>
    <w:rsid w:val="007D15AB"/>
    <w:rsid w:val="007D2331"/>
    <w:rsid w:val="007D3E74"/>
    <w:rsid w:val="007D428B"/>
    <w:rsid w:val="007D5475"/>
    <w:rsid w:val="007D573C"/>
    <w:rsid w:val="007D6D6D"/>
    <w:rsid w:val="007D764F"/>
    <w:rsid w:val="007D790B"/>
    <w:rsid w:val="007E004A"/>
    <w:rsid w:val="007E0588"/>
    <w:rsid w:val="007E0BCB"/>
    <w:rsid w:val="007E1728"/>
    <w:rsid w:val="007E203A"/>
    <w:rsid w:val="007E2662"/>
    <w:rsid w:val="007E2848"/>
    <w:rsid w:val="007E3A3E"/>
    <w:rsid w:val="007E4A07"/>
    <w:rsid w:val="007E4C4C"/>
    <w:rsid w:val="007E5A22"/>
    <w:rsid w:val="007E5C72"/>
    <w:rsid w:val="007E6A85"/>
    <w:rsid w:val="007E6C5E"/>
    <w:rsid w:val="007E7C60"/>
    <w:rsid w:val="007F0AB4"/>
    <w:rsid w:val="007F1176"/>
    <w:rsid w:val="007F2FDD"/>
    <w:rsid w:val="007F3035"/>
    <w:rsid w:val="007F3237"/>
    <w:rsid w:val="007F3269"/>
    <w:rsid w:val="007F37E2"/>
    <w:rsid w:val="007F3B78"/>
    <w:rsid w:val="007F3F57"/>
    <w:rsid w:val="007F4165"/>
    <w:rsid w:val="007F4AFA"/>
    <w:rsid w:val="007F4D09"/>
    <w:rsid w:val="007F544E"/>
    <w:rsid w:val="007F58DF"/>
    <w:rsid w:val="007F5BD3"/>
    <w:rsid w:val="007F5C8F"/>
    <w:rsid w:val="007F661D"/>
    <w:rsid w:val="007F792F"/>
    <w:rsid w:val="0080032F"/>
    <w:rsid w:val="008005BB"/>
    <w:rsid w:val="00801191"/>
    <w:rsid w:val="0080130E"/>
    <w:rsid w:val="00803891"/>
    <w:rsid w:val="00804146"/>
    <w:rsid w:val="00804217"/>
    <w:rsid w:val="00804B7E"/>
    <w:rsid w:val="00805BF3"/>
    <w:rsid w:val="00805CDD"/>
    <w:rsid w:val="00805E97"/>
    <w:rsid w:val="008063F9"/>
    <w:rsid w:val="00806676"/>
    <w:rsid w:val="00806EB1"/>
    <w:rsid w:val="00807073"/>
    <w:rsid w:val="008077BA"/>
    <w:rsid w:val="00807929"/>
    <w:rsid w:val="00807C55"/>
    <w:rsid w:val="008105F5"/>
    <w:rsid w:val="00811AA3"/>
    <w:rsid w:val="00812421"/>
    <w:rsid w:val="00813055"/>
    <w:rsid w:val="008134FC"/>
    <w:rsid w:val="00813680"/>
    <w:rsid w:val="00813A55"/>
    <w:rsid w:val="00814210"/>
    <w:rsid w:val="00815098"/>
    <w:rsid w:val="00815A8C"/>
    <w:rsid w:val="00817426"/>
    <w:rsid w:val="0082034C"/>
    <w:rsid w:val="008204DB"/>
    <w:rsid w:val="008209D4"/>
    <w:rsid w:val="0082122D"/>
    <w:rsid w:val="00822DAA"/>
    <w:rsid w:val="008235FF"/>
    <w:rsid w:val="00823616"/>
    <w:rsid w:val="00823FBC"/>
    <w:rsid w:val="00823FEF"/>
    <w:rsid w:val="0082459D"/>
    <w:rsid w:val="0082476E"/>
    <w:rsid w:val="00824AFE"/>
    <w:rsid w:val="00824CD8"/>
    <w:rsid w:val="00824CE3"/>
    <w:rsid w:val="00824F6A"/>
    <w:rsid w:val="0082506D"/>
    <w:rsid w:val="00826989"/>
    <w:rsid w:val="008279EA"/>
    <w:rsid w:val="00827EE6"/>
    <w:rsid w:val="0083066B"/>
    <w:rsid w:val="008307F3"/>
    <w:rsid w:val="00831423"/>
    <w:rsid w:val="00831448"/>
    <w:rsid w:val="00831A5F"/>
    <w:rsid w:val="008321CE"/>
    <w:rsid w:val="008327EF"/>
    <w:rsid w:val="00832B5B"/>
    <w:rsid w:val="00833E9E"/>
    <w:rsid w:val="00834562"/>
    <w:rsid w:val="0083484E"/>
    <w:rsid w:val="00834B0B"/>
    <w:rsid w:val="00835086"/>
    <w:rsid w:val="0083557E"/>
    <w:rsid w:val="00835D45"/>
    <w:rsid w:val="00836858"/>
    <w:rsid w:val="00837E30"/>
    <w:rsid w:val="00840743"/>
    <w:rsid w:val="008415D5"/>
    <w:rsid w:val="00844927"/>
    <w:rsid w:val="00845E34"/>
    <w:rsid w:val="00846500"/>
    <w:rsid w:val="00846967"/>
    <w:rsid w:val="00850262"/>
    <w:rsid w:val="008505C4"/>
    <w:rsid w:val="008507BF"/>
    <w:rsid w:val="008512C7"/>
    <w:rsid w:val="00851776"/>
    <w:rsid w:val="0085186C"/>
    <w:rsid w:val="00851B86"/>
    <w:rsid w:val="00851CFD"/>
    <w:rsid w:val="0085265F"/>
    <w:rsid w:val="00852D17"/>
    <w:rsid w:val="00853017"/>
    <w:rsid w:val="0085357B"/>
    <w:rsid w:val="00853A30"/>
    <w:rsid w:val="00853DEB"/>
    <w:rsid w:val="00854644"/>
    <w:rsid w:val="0085486B"/>
    <w:rsid w:val="00854B39"/>
    <w:rsid w:val="00854B65"/>
    <w:rsid w:val="00854F19"/>
    <w:rsid w:val="0085554A"/>
    <w:rsid w:val="00855E7A"/>
    <w:rsid w:val="00856E7D"/>
    <w:rsid w:val="00856E9A"/>
    <w:rsid w:val="00860043"/>
    <w:rsid w:val="008602ED"/>
    <w:rsid w:val="008623D0"/>
    <w:rsid w:val="00862503"/>
    <w:rsid w:val="00863F19"/>
    <w:rsid w:val="00865409"/>
    <w:rsid w:val="00865560"/>
    <w:rsid w:val="00865B4D"/>
    <w:rsid w:val="00865E85"/>
    <w:rsid w:val="00866A2F"/>
    <w:rsid w:val="00866CE9"/>
    <w:rsid w:val="00866E16"/>
    <w:rsid w:val="008674B6"/>
    <w:rsid w:val="00870751"/>
    <w:rsid w:val="00871003"/>
    <w:rsid w:val="0087163A"/>
    <w:rsid w:val="008719C8"/>
    <w:rsid w:val="00871D6B"/>
    <w:rsid w:val="00871DC4"/>
    <w:rsid w:val="0087248D"/>
    <w:rsid w:val="008729F9"/>
    <w:rsid w:val="00872FF0"/>
    <w:rsid w:val="00873378"/>
    <w:rsid w:val="00873A02"/>
    <w:rsid w:val="00873A6C"/>
    <w:rsid w:val="00873C8B"/>
    <w:rsid w:val="00876183"/>
    <w:rsid w:val="0087624B"/>
    <w:rsid w:val="00876B9F"/>
    <w:rsid w:val="00876EDD"/>
    <w:rsid w:val="00877775"/>
    <w:rsid w:val="00880EDB"/>
    <w:rsid w:val="00881241"/>
    <w:rsid w:val="008821B9"/>
    <w:rsid w:val="00882474"/>
    <w:rsid w:val="008830F3"/>
    <w:rsid w:val="00883221"/>
    <w:rsid w:val="008834BE"/>
    <w:rsid w:val="0088392D"/>
    <w:rsid w:val="0088647D"/>
    <w:rsid w:val="008864FA"/>
    <w:rsid w:val="00886B62"/>
    <w:rsid w:val="00886E8F"/>
    <w:rsid w:val="00887550"/>
    <w:rsid w:val="008878ED"/>
    <w:rsid w:val="00887A2E"/>
    <w:rsid w:val="00887B40"/>
    <w:rsid w:val="00887D5E"/>
    <w:rsid w:val="00887F11"/>
    <w:rsid w:val="00890F26"/>
    <w:rsid w:val="00891D2A"/>
    <w:rsid w:val="00892E06"/>
    <w:rsid w:val="00893881"/>
    <w:rsid w:val="00893B03"/>
    <w:rsid w:val="00895241"/>
    <w:rsid w:val="0089566D"/>
    <w:rsid w:val="008960C4"/>
    <w:rsid w:val="00896186"/>
    <w:rsid w:val="00896248"/>
    <w:rsid w:val="008966F0"/>
    <w:rsid w:val="00896848"/>
    <w:rsid w:val="00897505"/>
    <w:rsid w:val="0089753A"/>
    <w:rsid w:val="00897635"/>
    <w:rsid w:val="00897DB9"/>
    <w:rsid w:val="008A1309"/>
    <w:rsid w:val="008A140C"/>
    <w:rsid w:val="008A290F"/>
    <w:rsid w:val="008A34A8"/>
    <w:rsid w:val="008A3616"/>
    <w:rsid w:val="008A4499"/>
    <w:rsid w:val="008A4F45"/>
    <w:rsid w:val="008A5329"/>
    <w:rsid w:val="008A7CB5"/>
    <w:rsid w:val="008B0B1B"/>
    <w:rsid w:val="008B0BE1"/>
    <w:rsid w:val="008B0CF1"/>
    <w:rsid w:val="008B1073"/>
    <w:rsid w:val="008B13B2"/>
    <w:rsid w:val="008B1F2D"/>
    <w:rsid w:val="008B2729"/>
    <w:rsid w:val="008B383F"/>
    <w:rsid w:val="008B3B96"/>
    <w:rsid w:val="008B3EB0"/>
    <w:rsid w:val="008B4502"/>
    <w:rsid w:val="008B4975"/>
    <w:rsid w:val="008B57B7"/>
    <w:rsid w:val="008B6940"/>
    <w:rsid w:val="008B6D9B"/>
    <w:rsid w:val="008B70B3"/>
    <w:rsid w:val="008B7A6B"/>
    <w:rsid w:val="008B7F66"/>
    <w:rsid w:val="008C0695"/>
    <w:rsid w:val="008C1822"/>
    <w:rsid w:val="008C1EE8"/>
    <w:rsid w:val="008C2372"/>
    <w:rsid w:val="008C2DF4"/>
    <w:rsid w:val="008C4FC7"/>
    <w:rsid w:val="008C64B9"/>
    <w:rsid w:val="008C6A78"/>
    <w:rsid w:val="008C7100"/>
    <w:rsid w:val="008C7B86"/>
    <w:rsid w:val="008D0342"/>
    <w:rsid w:val="008D063B"/>
    <w:rsid w:val="008D0AF9"/>
    <w:rsid w:val="008D0F10"/>
    <w:rsid w:val="008D180D"/>
    <w:rsid w:val="008D18C3"/>
    <w:rsid w:val="008D26BB"/>
    <w:rsid w:val="008D2923"/>
    <w:rsid w:val="008D2D55"/>
    <w:rsid w:val="008D3067"/>
    <w:rsid w:val="008D3135"/>
    <w:rsid w:val="008D34B9"/>
    <w:rsid w:val="008D3A40"/>
    <w:rsid w:val="008D43FF"/>
    <w:rsid w:val="008D4D1F"/>
    <w:rsid w:val="008D585B"/>
    <w:rsid w:val="008D590C"/>
    <w:rsid w:val="008D5CDF"/>
    <w:rsid w:val="008D70CC"/>
    <w:rsid w:val="008D7496"/>
    <w:rsid w:val="008D7A13"/>
    <w:rsid w:val="008E1328"/>
    <w:rsid w:val="008E210C"/>
    <w:rsid w:val="008E252B"/>
    <w:rsid w:val="008E28D2"/>
    <w:rsid w:val="008E2CD7"/>
    <w:rsid w:val="008E3B33"/>
    <w:rsid w:val="008E42EC"/>
    <w:rsid w:val="008E499A"/>
    <w:rsid w:val="008E4A93"/>
    <w:rsid w:val="008E5955"/>
    <w:rsid w:val="008E5FC8"/>
    <w:rsid w:val="008E6291"/>
    <w:rsid w:val="008E71A5"/>
    <w:rsid w:val="008E7E51"/>
    <w:rsid w:val="008F06DB"/>
    <w:rsid w:val="008F07DF"/>
    <w:rsid w:val="008F088E"/>
    <w:rsid w:val="008F1114"/>
    <w:rsid w:val="008F13D0"/>
    <w:rsid w:val="008F1C4F"/>
    <w:rsid w:val="008F249F"/>
    <w:rsid w:val="008F267B"/>
    <w:rsid w:val="008F27CE"/>
    <w:rsid w:val="008F2B5D"/>
    <w:rsid w:val="008F493F"/>
    <w:rsid w:val="008F4F3A"/>
    <w:rsid w:val="008F56C0"/>
    <w:rsid w:val="008F7CB2"/>
    <w:rsid w:val="009005FB"/>
    <w:rsid w:val="00900C5C"/>
    <w:rsid w:val="00902259"/>
    <w:rsid w:val="009027FE"/>
    <w:rsid w:val="00903EA3"/>
    <w:rsid w:val="0090454A"/>
    <w:rsid w:val="0090517D"/>
    <w:rsid w:val="00905661"/>
    <w:rsid w:val="00905B45"/>
    <w:rsid w:val="00906379"/>
    <w:rsid w:val="00906A2B"/>
    <w:rsid w:val="00907CC2"/>
    <w:rsid w:val="00910990"/>
    <w:rsid w:val="00911C2B"/>
    <w:rsid w:val="00911CFF"/>
    <w:rsid w:val="00912BCC"/>
    <w:rsid w:val="00912C06"/>
    <w:rsid w:val="00912E26"/>
    <w:rsid w:val="00912EF3"/>
    <w:rsid w:val="00913377"/>
    <w:rsid w:val="00913513"/>
    <w:rsid w:val="009137F3"/>
    <w:rsid w:val="00914226"/>
    <w:rsid w:val="00914A60"/>
    <w:rsid w:val="00917A73"/>
    <w:rsid w:val="00917C9A"/>
    <w:rsid w:val="00920CF1"/>
    <w:rsid w:val="00921468"/>
    <w:rsid w:val="009224CD"/>
    <w:rsid w:val="0092259F"/>
    <w:rsid w:val="00922C5C"/>
    <w:rsid w:val="00922E77"/>
    <w:rsid w:val="00922FB3"/>
    <w:rsid w:val="00923F1E"/>
    <w:rsid w:val="00924306"/>
    <w:rsid w:val="009268A6"/>
    <w:rsid w:val="00926A1A"/>
    <w:rsid w:val="0092750E"/>
    <w:rsid w:val="009279B3"/>
    <w:rsid w:val="00930939"/>
    <w:rsid w:val="0093093E"/>
    <w:rsid w:val="00930A88"/>
    <w:rsid w:val="00930D82"/>
    <w:rsid w:val="009311AB"/>
    <w:rsid w:val="00931665"/>
    <w:rsid w:val="00931E03"/>
    <w:rsid w:val="009334DA"/>
    <w:rsid w:val="00933A18"/>
    <w:rsid w:val="00934849"/>
    <w:rsid w:val="00935238"/>
    <w:rsid w:val="00935A05"/>
    <w:rsid w:val="00936923"/>
    <w:rsid w:val="00936C37"/>
    <w:rsid w:val="00936DD8"/>
    <w:rsid w:val="0094062F"/>
    <w:rsid w:val="00940B62"/>
    <w:rsid w:val="0094105A"/>
    <w:rsid w:val="0094177B"/>
    <w:rsid w:val="0094191C"/>
    <w:rsid w:val="00941E2F"/>
    <w:rsid w:val="009425FF"/>
    <w:rsid w:val="00944170"/>
    <w:rsid w:val="00944718"/>
    <w:rsid w:val="009464FB"/>
    <w:rsid w:val="009469D1"/>
    <w:rsid w:val="00946EEB"/>
    <w:rsid w:val="00947B89"/>
    <w:rsid w:val="00947CC8"/>
    <w:rsid w:val="009505F5"/>
    <w:rsid w:val="00950644"/>
    <w:rsid w:val="00950FB0"/>
    <w:rsid w:val="00951DC7"/>
    <w:rsid w:val="009522C9"/>
    <w:rsid w:val="00952FE7"/>
    <w:rsid w:val="00953609"/>
    <w:rsid w:val="009537ED"/>
    <w:rsid w:val="00953F7F"/>
    <w:rsid w:val="009543B4"/>
    <w:rsid w:val="00954431"/>
    <w:rsid w:val="009547BB"/>
    <w:rsid w:val="00955365"/>
    <w:rsid w:val="00955765"/>
    <w:rsid w:val="009564E2"/>
    <w:rsid w:val="009566DC"/>
    <w:rsid w:val="00956D8B"/>
    <w:rsid w:val="009575EA"/>
    <w:rsid w:val="00957759"/>
    <w:rsid w:val="00957AD6"/>
    <w:rsid w:val="0096027C"/>
    <w:rsid w:val="0096038E"/>
    <w:rsid w:val="009614DA"/>
    <w:rsid w:val="00961CE8"/>
    <w:rsid w:val="0096292D"/>
    <w:rsid w:val="00962B43"/>
    <w:rsid w:val="00963724"/>
    <w:rsid w:val="00964424"/>
    <w:rsid w:val="00964A04"/>
    <w:rsid w:val="00964ABD"/>
    <w:rsid w:val="00964C74"/>
    <w:rsid w:val="009651FE"/>
    <w:rsid w:val="0096530C"/>
    <w:rsid w:val="00965678"/>
    <w:rsid w:val="0096576F"/>
    <w:rsid w:val="00966C4E"/>
    <w:rsid w:val="009705AD"/>
    <w:rsid w:val="00971560"/>
    <w:rsid w:val="00971C4F"/>
    <w:rsid w:val="009729FC"/>
    <w:rsid w:val="009731C6"/>
    <w:rsid w:val="00973ABA"/>
    <w:rsid w:val="00974168"/>
    <w:rsid w:val="009747EF"/>
    <w:rsid w:val="00974D8C"/>
    <w:rsid w:val="0097501A"/>
    <w:rsid w:val="009756E9"/>
    <w:rsid w:val="00975F87"/>
    <w:rsid w:val="00975FDD"/>
    <w:rsid w:val="00977CE5"/>
    <w:rsid w:val="009806E0"/>
    <w:rsid w:val="0098078E"/>
    <w:rsid w:val="009811D6"/>
    <w:rsid w:val="009812A6"/>
    <w:rsid w:val="00983538"/>
    <w:rsid w:val="00984815"/>
    <w:rsid w:val="00984BED"/>
    <w:rsid w:val="00984E8F"/>
    <w:rsid w:val="00986F4B"/>
    <w:rsid w:val="0098788D"/>
    <w:rsid w:val="00990DBA"/>
    <w:rsid w:val="009910C4"/>
    <w:rsid w:val="009911B6"/>
    <w:rsid w:val="0099146C"/>
    <w:rsid w:val="0099268F"/>
    <w:rsid w:val="00993216"/>
    <w:rsid w:val="0099389E"/>
    <w:rsid w:val="00993EF1"/>
    <w:rsid w:val="009940DE"/>
    <w:rsid w:val="0099428B"/>
    <w:rsid w:val="009942F1"/>
    <w:rsid w:val="00994641"/>
    <w:rsid w:val="00994F90"/>
    <w:rsid w:val="00995412"/>
    <w:rsid w:val="009954B7"/>
    <w:rsid w:val="0099654E"/>
    <w:rsid w:val="00996705"/>
    <w:rsid w:val="009973C2"/>
    <w:rsid w:val="00997772"/>
    <w:rsid w:val="00997AC7"/>
    <w:rsid w:val="009A0775"/>
    <w:rsid w:val="009A0D4C"/>
    <w:rsid w:val="009A16D6"/>
    <w:rsid w:val="009A1CFD"/>
    <w:rsid w:val="009A31F2"/>
    <w:rsid w:val="009A3436"/>
    <w:rsid w:val="009A37EE"/>
    <w:rsid w:val="009A3842"/>
    <w:rsid w:val="009A3F56"/>
    <w:rsid w:val="009A41D8"/>
    <w:rsid w:val="009A51F6"/>
    <w:rsid w:val="009A6334"/>
    <w:rsid w:val="009A6FBC"/>
    <w:rsid w:val="009A7158"/>
    <w:rsid w:val="009B0348"/>
    <w:rsid w:val="009B0A4F"/>
    <w:rsid w:val="009B0A77"/>
    <w:rsid w:val="009B0B1D"/>
    <w:rsid w:val="009B15CA"/>
    <w:rsid w:val="009B1877"/>
    <w:rsid w:val="009B23AD"/>
    <w:rsid w:val="009B241C"/>
    <w:rsid w:val="009B3D74"/>
    <w:rsid w:val="009B3FDF"/>
    <w:rsid w:val="009B4485"/>
    <w:rsid w:val="009B448A"/>
    <w:rsid w:val="009B4695"/>
    <w:rsid w:val="009B5582"/>
    <w:rsid w:val="009B6723"/>
    <w:rsid w:val="009B7238"/>
    <w:rsid w:val="009B7505"/>
    <w:rsid w:val="009B76C5"/>
    <w:rsid w:val="009B7BAD"/>
    <w:rsid w:val="009B7FBB"/>
    <w:rsid w:val="009C0A68"/>
    <w:rsid w:val="009C288A"/>
    <w:rsid w:val="009C29AF"/>
    <w:rsid w:val="009C2CEB"/>
    <w:rsid w:val="009C3259"/>
    <w:rsid w:val="009C3779"/>
    <w:rsid w:val="009C3938"/>
    <w:rsid w:val="009C4356"/>
    <w:rsid w:val="009C5496"/>
    <w:rsid w:val="009C610D"/>
    <w:rsid w:val="009C67AE"/>
    <w:rsid w:val="009C7D17"/>
    <w:rsid w:val="009D0071"/>
    <w:rsid w:val="009D076E"/>
    <w:rsid w:val="009D1111"/>
    <w:rsid w:val="009D1502"/>
    <w:rsid w:val="009D199B"/>
    <w:rsid w:val="009D2240"/>
    <w:rsid w:val="009D2282"/>
    <w:rsid w:val="009D2C72"/>
    <w:rsid w:val="009D2F23"/>
    <w:rsid w:val="009D347B"/>
    <w:rsid w:val="009D3507"/>
    <w:rsid w:val="009D364F"/>
    <w:rsid w:val="009D3ABA"/>
    <w:rsid w:val="009D430E"/>
    <w:rsid w:val="009D533E"/>
    <w:rsid w:val="009D566D"/>
    <w:rsid w:val="009D5FC8"/>
    <w:rsid w:val="009D6BC8"/>
    <w:rsid w:val="009D7479"/>
    <w:rsid w:val="009D7A98"/>
    <w:rsid w:val="009E08B1"/>
    <w:rsid w:val="009E0FC7"/>
    <w:rsid w:val="009E1DE4"/>
    <w:rsid w:val="009E2BEB"/>
    <w:rsid w:val="009E362C"/>
    <w:rsid w:val="009E4006"/>
    <w:rsid w:val="009E456D"/>
    <w:rsid w:val="009E4783"/>
    <w:rsid w:val="009E5C8E"/>
    <w:rsid w:val="009E6545"/>
    <w:rsid w:val="009E6DCF"/>
    <w:rsid w:val="009E753C"/>
    <w:rsid w:val="009E7891"/>
    <w:rsid w:val="009F02D5"/>
    <w:rsid w:val="009F08DC"/>
    <w:rsid w:val="009F0AA6"/>
    <w:rsid w:val="009F10D6"/>
    <w:rsid w:val="009F24D0"/>
    <w:rsid w:val="009F2C83"/>
    <w:rsid w:val="009F36BC"/>
    <w:rsid w:val="009F4DAB"/>
    <w:rsid w:val="009F647D"/>
    <w:rsid w:val="009F64D5"/>
    <w:rsid w:val="009F6573"/>
    <w:rsid w:val="009F658A"/>
    <w:rsid w:val="009F6958"/>
    <w:rsid w:val="009F6B77"/>
    <w:rsid w:val="009F6BE9"/>
    <w:rsid w:val="009F79A4"/>
    <w:rsid w:val="00A006DA"/>
    <w:rsid w:val="00A01050"/>
    <w:rsid w:val="00A0192D"/>
    <w:rsid w:val="00A01D5D"/>
    <w:rsid w:val="00A03A35"/>
    <w:rsid w:val="00A03F84"/>
    <w:rsid w:val="00A04B49"/>
    <w:rsid w:val="00A04E98"/>
    <w:rsid w:val="00A04F14"/>
    <w:rsid w:val="00A052B4"/>
    <w:rsid w:val="00A0545E"/>
    <w:rsid w:val="00A060DA"/>
    <w:rsid w:val="00A060DC"/>
    <w:rsid w:val="00A06662"/>
    <w:rsid w:val="00A07252"/>
    <w:rsid w:val="00A1065B"/>
    <w:rsid w:val="00A11239"/>
    <w:rsid w:val="00A115A4"/>
    <w:rsid w:val="00A11AEA"/>
    <w:rsid w:val="00A11E94"/>
    <w:rsid w:val="00A123F3"/>
    <w:rsid w:val="00A12F72"/>
    <w:rsid w:val="00A1495C"/>
    <w:rsid w:val="00A14CCC"/>
    <w:rsid w:val="00A151C8"/>
    <w:rsid w:val="00A15ED3"/>
    <w:rsid w:val="00A1610E"/>
    <w:rsid w:val="00A175F7"/>
    <w:rsid w:val="00A17FB2"/>
    <w:rsid w:val="00A20A78"/>
    <w:rsid w:val="00A20A90"/>
    <w:rsid w:val="00A21131"/>
    <w:rsid w:val="00A218F0"/>
    <w:rsid w:val="00A22330"/>
    <w:rsid w:val="00A22741"/>
    <w:rsid w:val="00A22A27"/>
    <w:rsid w:val="00A230AA"/>
    <w:rsid w:val="00A2384A"/>
    <w:rsid w:val="00A23B1D"/>
    <w:rsid w:val="00A25258"/>
    <w:rsid w:val="00A25375"/>
    <w:rsid w:val="00A2584C"/>
    <w:rsid w:val="00A25887"/>
    <w:rsid w:val="00A305DD"/>
    <w:rsid w:val="00A30A3A"/>
    <w:rsid w:val="00A313AB"/>
    <w:rsid w:val="00A3235B"/>
    <w:rsid w:val="00A33306"/>
    <w:rsid w:val="00A338CD"/>
    <w:rsid w:val="00A33C50"/>
    <w:rsid w:val="00A33C87"/>
    <w:rsid w:val="00A345C8"/>
    <w:rsid w:val="00A348B6"/>
    <w:rsid w:val="00A34B6E"/>
    <w:rsid w:val="00A3501E"/>
    <w:rsid w:val="00A35622"/>
    <w:rsid w:val="00A35FFE"/>
    <w:rsid w:val="00A36053"/>
    <w:rsid w:val="00A36F52"/>
    <w:rsid w:val="00A37B1E"/>
    <w:rsid w:val="00A40042"/>
    <w:rsid w:val="00A40278"/>
    <w:rsid w:val="00A41EB7"/>
    <w:rsid w:val="00A42F4A"/>
    <w:rsid w:val="00A43158"/>
    <w:rsid w:val="00A437E2"/>
    <w:rsid w:val="00A43AF4"/>
    <w:rsid w:val="00A4413E"/>
    <w:rsid w:val="00A44F1A"/>
    <w:rsid w:val="00A46453"/>
    <w:rsid w:val="00A4677C"/>
    <w:rsid w:val="00A501C4"/>
    <w:rsid w:val="00A5058F"/>
    <w:rsid w:val="00A51312"/>
    <w:rsid w:val="00A52F96"/>
    <w:rsid w:val="00A5396F"/>
    <w:rsid w:val="00A542FA"/>
    <w:rsid w:val="00A552F9"/>
    <w:rsid w:val="00A56A75"/>
    <w:rsid w:val="00A56B27"/>
    <w:rsid w:val="00A56F34"/>
    <w:rsid w:val="00A5771A"/>
    <w:rsid w:val="00A57BFA"/>
    <w:rsid w:val="00A60E4F"/>
    <w:rsid w:val="00A612EA"/>
    <w:rsid w:val="00A6159D"/>
    <w:rsid w:val="00A61B86"/>
    <w:rsid w:val="00A6442D"/>
    <w:rsid w:val="00A650C6"/>
    <w:rsid w:val="00A65238"/>
    <w:rsid w:val="00A6559C"/>
    <w:rsid w:val="00A6582F"/>
    <w:rsid w:val="00A666F4"/>
    <w:rsid w:val="00A669EA"/>
    <w:rsid w:val="00A66B0F"/>
    <w:rsid w:val="00A66D80"/>
    <w:rsid w:val="00A66E46"/>
    <w:rsid w:val="00A70871"/>
    <w:rsid w:val="00A7184B"/>
    <w:rsid w:val="00A71903"/>
    <w:rsid w:val="00A71A8B"/>
    <w:rsid w:val="00A71BE5"/>
    <w:rsid w:val="00A72619"/>
    <w:rsid w:val="00A72D07"/>
    <w:rsid w:val="00A73E76"/>
    <w:rsid w:val="00A73F4A"/>
    <w:rsid w:val="00A73FD5"/>
    <w:rsid w:val="00A7418B"/>
    <w:rsid w:val="00A743F8"/>
    <w:rsid w:val="00A762C4"/>
    <w:rsid w:val="00A76B28"/>
    <w:rsid w:val="00A76E0E"/>
    <w:rsid w:val="00A76E6D"/>
    <w:rsid w:val="00A77759"/>
    <w:rsid w:val="00A80B29"/>
    <w:rsid w:val="00A80C69"/>
    <w:rsid w:val="00A80D87"/>
    <w:rsid w:val="00A80E87"/>
    <w:rsid w:val="00A81A92"/>
    <w:rsid w:val="00A82282"/>
    <w:rsid w:val="00A82723"/>
    <w:rsid w:val="00A82B0B"/>
    <w:rsid w:val="00A82E8E"/>
    <w:rsid w:val="00A83BFE"/>
    <w:rsid w:val="00A85070"/>
    <w:rsid w:val="00A85573"/>
    <w:rsid w:val="00A85601"/>
    <w:rsid w:val="00A85A80"/>
    <w:rsid w:val="00A868AA"/>
    <w:rsid w:val="00A87409"/>
    <w:rsid w:val="00A87EB1"/>
    <w:rsid w:val="00A90395"/>
    <w:rsid w:val="00A9069C"/>
    <w:rsid w:val="00A909AA"/>
    <w:rsid w:val="00A9168A"/>
    <w:rsid w:val="00A924AA"/>
    <w:rsid w:val="00A924EF"/>
    <w:rsid w:val="00A92D6D"/>
    <w:rsid w:val="00A93079"/>
    <w:rsid w:val="00A932C2"/>
    <w:rsid w:val="00A95E99"/>
    <w:rsid w:val="00AA04BD"/>
    <w:rsid w:val="00AA1638"/>
    <w:rsid w:val="00AA169B"/>
    <w:rsid w:val="00AA21D0"/>
    <w:rsid w:val="00AA2289"/>
    <w:rsid w:val="00AA291F"/>
    <w:rsid w:val="00AA29CF"/>
    <w:rsid w:val="00AA3564"/>
    <w:rsid w:val="00AA37EB"/>
    <w:rsid w:val="00AA3E85"/>
    <w:rsid w:val="00AA507C"/>
    <w:rsid w:val="00AA5808"/>
    <w:rsid w:val="00AA6033"/>
    <w:rsid w:val="00AA67E0"/>
    <w:rsid w:val="00AA6841"/>
    <w:rsid w:val="00AA7430"/>
    <w:rsid w:val="00AA75A0"/>
    <w:rsid w:val="00AA799C"/>
    <w:rsid w:val="00AA7D2D"/>
    <w:rsid w:val="00AB001D"/>
    <w:rsid w:val="00AB030F"/>
    <w:rsid w:val="00AB0B74"/>
    <w:rsid w:val="00AB10D1"/>
    <w:rsid w:val="00AB12CD"/>
    <w:rsid w:val="00AB1C1C"/>
    <w:rsid w:val="00AB22F0"/>
    <w:rsid w:val="00AB2AEE"/>
    <w:rsid w:val="00AB2B4D"/>
    <w:rsid w:val="00AB2B9C"/>
    <w:rsid w:val="00AB2BC9"/>
    <w:rsid w:val="00AB3DE0"/>
    <w:rsid w:val="00AB47B4"/>
    <w:rsid w:val="00AB482A"/>
    <w:rsid w:val="00AB4DF1"/>
    <w:rsid w:val="00AB5576"/>
    <w:rsid w:val="00AB5608"/>
    <w:rsid w:val="00AB5941"/>
    <w:rsid w:val="00AB6475"/>
    <w:rsid w:val="00AC0361"/>
    <w:rsid w:val="00AC0447"/>
    <w:rsid w:val="00AC04DD"/>
    <w:rsid w:val="00AC0664"/>
    <w:rsid w:val="00AC079E"/>
    <w:rsid w:val="00AC19A7"/>
    <w:rsid w:val="00AC1C31"/>
    <w:rsid w:val="00AC3044"/>
    <w:rsid w:val="00AC3EDE"/>
    <w:rsid w:val="00AC5D05"/>
    <w:rsid w:val="00AC6787"/>
    <w:rsid w:val="00AC6AA0"/>
    <w:rsid w:val="00AD08EC"/>
    <w:rsid w:val="00AD0C6D"/>
    <w:rsid w:val="00AD0CEC"/>
    <w:rsid w:val="00AD0DCD"/>
    <w:rsid w:val="00AD0FDF"/>
    <w:rsid w:val="00AD1009"/>
    <w:rsid w:val="00AD27D5"/>
    <w:rsid w:val="00AD2BF2"/>
    <w:rsid w:val="00AD2F2A"/>
    <w:rsid w:val="00AD3AF6"/>
    <w:rsid w:val="00AD45E7"/>
    <w:rsid w:val="00AD510B"/>
    <w:rsid w:val="00AD5305"/>
    <w:rsid w:val="00AD593E"/>
    <w:rsid w:val="00AD64B0"/>
    <w:rsid w:val="00AD6D0D"/>
    <w:rsid w:val="00AD6FC5"/>
    <w:rsid w:val="00AE0233"/>
    <w:rsid w:val="00AE0325"/>
    <w:rsid w:val="00AE0C32"/>
    <w:rsid w:val="00AE173D"/>
    <w:rsid w:val="00AE1B92"/>
    <w:rsid w:val="00AE1BE6"/>
    <w:rsid w:val="00AE23EC"/>
    <w:rsid w:val="00AE3682"/>
    <w:rsid w:val="00AE44F8"/>
    <w:rsid w:val="00AE5192"/>
    <w:rsid w:val="00AE52B3"/>
    <w:rsid w:val="00AE5B18"/>
    <w:rsid w:val="00AE5F3F"/>
    <w:rsid w:val="00AE5F66"/>
    <w:rsid w:val="00AE6A66"/>
    <w:rsid w:val="00AE6CB9"/>
    <w:rsid w:val="00AE6EF4"/>
    <w:rsid w:val="00AE740F"/>
    <w:rsid w:val="00AF0A09"/>
    <w:rsid w:val="00AF0FEF"/>
    <w:rsid w:val="00AF1A1C"/>
    <w:rsid w:val="00AF1F4F"/>
    <w:rsid w:val="00AF25CC"/>
    <w:rsid w:val="00AF28A7"/>
    <w:rsid w:val="00AF2AC4"/>
    <w:rsid w:val="00AF2CBA"/>
    <w:rsid w:val="00AF2DC6"/>
    <w:rsid w:val="00AF2E90"/>
    <w:rsid w:val="00AF2F8A"/>
    <w:rsid w:val="00AF3065"/>
    <w:rsid w:val="00AF422D"/>
    <w:rsid w:val="00AF4643"/>
    <w:rsid w:val="00AF5B64"/>
    <w:rsid w:val="00AF5B79"/>
    <w:rsid w:val="00AF5D20"/>
    <w:rsid w:val="00AF7365"/>
    <w:rsid w:val="00AF7E58"/>
    <w:rsid w:val="00B000B9"/>
    <w:rsid w:val="00B007F9"/>
    <w:rsid w:val="00B01392"/>
    <w:rsid w:val="00B01F5F"/>
    <w:rsid w:val="00B02B95"/>
    <w:rsid w:val="00B03EBA"/>
    <w:rsid w:val="00B04CC0"/>
    <w:rsid w:val="00B04E3B"/>
    <w:rsid w:val="00B05296"/>
    <w:rsid w:val="00B0546E"/>
    <w:rsid w:val="00B06142"/>
    <w:rsid w:val="00B074FD"/>
    <w:rsid w:val="00B07AD7"/>
    <w:rsid w:val="00B10243"/>
    <w:rsid w:val="00B107E4"/>
    <w:rsid w:val="00B10CFE"/>
    <w:rsid w:val="00B116B2"/>
    <w:rsid w:val="00B12B46"/>
    <w:rsid w:val="00B13016"/>
    <w:rsid w:val="00B13203"/>
    <w:rsid w:val="00B1321F"/>
    <w:rsid w:val="00B132E7"/>
    <w:rsid w:val="00B13F24"/>
    <w:rsid w:val="00B14173"/>
    <w:rsid w:val="00B147A3"/>
    <w:rsid w:val="00B149AB"/>
    <w:rsid w:val="00B14F13"/>
    <w:rsid w:val="00B15045"/>
    <w:rsid w:val="00B158F4"/>
    <w:rsid w:val="00B169C1"/>
    <w:rsid w:val="00B16AEA"/>
    <w:rsid w:val="00B1748D"/>
    <w:rsid w:val="00B176EA"/>
    <w:rsid w:val="00B176FF"/>
    <w:rsid w:val="00B17A73"/>
    <w:rsid w:val="00B202B1"/>
    <w:rsid w:val="00B206CF"/>
    <w:rsid w:val="00B20F3F"/>
    <w:rsid w:val="00B21675"/>
    <w:rsid w:val="00B2176C"/>
    <w:rsid w:val="00B22809"/>
    <w:rsid w:val="00B22947"/>
    <w:rsid w:val="00B22B6B"/>
    <w:rsid w:val="00B22CD1"/>
    <w:rsid w:val="00B22D6F"/>
    <w:rsid w:val="00B2359A"/>
    <w:rsid w:val="00B240E5"/>
    <w:rsid w:val="00B24150"/>
    <w:rsid w:val="00B24290"/>
    <w:rsid w:val="00B24A66"/>
    <w:rsid w:val="00B251FB"/>
    <w:rsid w:val="00B256E7"/>
    <w:rsid w:val="00B26000"/>
    <w:rsid w:val="00B262D1"/>
    <w:rsid w:val="00B26C96"/>
    <w:rsid w:val="00B27206"/>
    <w:rsid w:val="00B30DB0"/>
    <w:rsid w:val="00B31B80"/>
    <w:rsid w:val="00B320DC"/>
    <w:rsid w:val="00B321DA"/>
    <w:rsid w:val="00B33133"/>
    <w:rsid w:val="00B33162"/>
    <w:rsid w:val="00B33787"/>
    <w:rsid w:val="00B33CFE"/>
    <w:rsid w:val="00B3428A"/>
    <w:rsid w:val="00B343E7"/>
    <w:rsid w:val="00B349C4"/>
    <w:rsid w:val="00B365E2"/>
    <w:rsid w:val="00B366BF"/>
    <w:rsid w:val="00B366CF"/>
    <w:rsid w:val="00B36943"/>
    <w:rsid w:val="00B36992"/>
    <w:rsid w:val="00B37600"/>
    <w:rsid w:val="00B37777"/>
    <w:rsid w:val="00B37AAD"/>
    <w:rsid w:val="00B37C23"/>
    <w:rsid w:val="00B401EC"/>
    <w:rsid w:val="00B40401"/>
    <w:rsid w:val="00B40CB3"/>
    <w:rsid w:val="00B40D87"/>
    <w:rsid w:val="00B410A9"/>
    <w:rsid w:val="00B41651"/>
    <w:rsid w:val="00B41A1E"/>
    <w:rsid w:val="00B42205"/>
    <w:rsid w:val="00B422A0"/>
    <w:rsid w:val="00B42C01"/>
    <w:rsid w:val="00B4313A"/>
    <w:rsid w:val="00B43155"/>
    <w:rsid w:val="00B43A89"/>
    <w:rsid w:val="00B43C06"/>
    <w:rsid w:val="00B446BC"/>
    <w:rsid w:val="00B45275"/>
    <w:rsid w:val="00B4671F"/>
    <w:rsid w:val="00B4733E"/>
    <w:rsid w:val="00B476FB"/>
    <w:rsid w:val="00B47C38"/>
    <w:rsid w:val="00B507A1"/>
    <w:rsid w:val="00B51A64"/>
    <w:rsid w:val="00B51E38"/>
    <w:rsid w:val="00B524BF"/>
    <w:rsid w:val="00B536DF"/>
    <w:rsid w:val="00B539D5"/>
    <w:rsid w:val="00B541A8"/>
    <w:rsid w:val="00B54410"/>
    <w:rsid w:val="00B55774"/>
    <w:rsid w:val="00B56306"/>
    <w:rsid w:val="00B567B9"/>
    <w:rsid w:val="00B56A61"/>
    <w:rsid w:val="00B57251"/>
    <w:rsid w:val="00B57658"/>
    <w:rsid w:val="00B57C54"/>
    <w:rsid w:val="00B57F72"/>
    <w:rsid w:val="00B60659"/>
    <w:rsid w:val="00B61892"/>
    <w:rsid w:val="00B62C3B"/>
    <w:rsid w:val="00B634B9"/>
    <w:rsid w:val="00B635BC"/>
    <w:rsid w:val="00B64749"/>
    <w:rsid w:val="00B649C6"/>
    <w:rsid w:val="00B64B67"/>
    <w:rsid w:val="00B65964"/>
    <w:rsid w:val="00B6615F"/>
    <w:rsid w:val="00B6678C"/>
    <w:rsid w:val="00B66C5A"/>
    <w:rsid w:val="00B670D6"/>
    <w:rsid w:val="00B679F1"/>
    <w:rsid w:val="00B7095D"/>
    <w:rsid w:val="00B70F98"/>
    <w:rsid w:val="00B71338"/>
    <w:rsid w:val="00B71DC5"/>
    <w:rsid w:val="00B720E7"/>
    <w:rsid w:val="00B728F1"/>
    <w:rsid w:val="00B7335D"/>
    <w:rsid w:val="00B74246"/>
    <w:rsid w:val="00B744D1"/>
    <w:rsid w:val="00B745D5"/>
    <w:rsid w:val="00B74F32"/>
    <w:rsid w:val="00B751BD"/>
    <w:rsid w:val="00B75728"/>
    <w:rsid w:val="00B75934"/>
    <w:rsid w:val="00B75A1B"/>
    <w:rsid w:val="00B75A53"/>
    <w:rsid w:val="00B75E62"/>
    <w:rsid w:val="00B76001"/>
    <w:rsid w:val="00B760F3"/>
    <w:rsid w:val="00B7624F"/>
    <w:rsid w:val="00B76790"/>
    <w:rsid w:val="00B76BDA"/>
    <w:rsid w:val="00B77189"/>
    <w:rsid w:val="00B77630"/>
    <w:rsid w:val="00B8018A"/>
    <w:rsid w:val="00B802AF"/>
    <w:rsid w:val="00B811EF"/>
    <w:rsid w:val="00B8214A"/>
    <w:rsid w:val="00B82332"/>
    <w:rsid w:val="00B8297F"/>
    <w:rsid w:val="00B82B87"/>
    <w:rsid w:val="00B83366"/>
    <w:rsid w:val="00B838C6"/>
    <w:rsid w:val="00B83EAA"/>
    <w:rsid w:val="00B84519"/>
    <w:rsid w:val="00B84DF2"/>
    <w:rsid w:val="00B85EC8"/>
    <w:rsid w:val="00B864C5"/>
    <w:rsid w:val="00B865AC"/>
    <w:rsid w:val="00B86E58"/>
    <w:rsid w:val="00B8724B"/>
    <w:rsid w:val="00B87E5D"/>
    <w:rsid w:val="00B87EEB"/>
    <w:rsid w:val="00B87F30"/>
    <w:rsid w:val="00B905FC"/>
    <w:rsid w:val="00B90647"/>
    <w:rsid w:val="00B907F5"/>
    <w:rsid w:val="00B91DD6"/>
    <w:rsid w:val="00B9233A"/>
    <w:rsid w:val="00B92839"/>
    <w:rsid w:val="00B93966"/>
    <w:rsid w:val="00B9416F"/>
    <w:rsid w:val="00B951B2"/>
    <w:rsid w:val="00B9627E"/>
    <w:rsid w:val="00B97586"/>
    <w:rsid w:val="00BA02B9"/>
    <w:rsid w:val="00BA031A"/>
    <w:rsid w:val="00BA1686"/>
    <w:rsid w:val="00BA21EF"/>
    <w:rsid w:val="00BA24A3"/>
    <w:rsid w:val="00BA29E0"/>
    <w:rsid w:val="00BA2EC9"/>
    <w:rsid w:val="00BA2F74"/>
    <w:rsid w:val="00BA31D8"/>
    <w:rsid w:val="00BA41BA"/>
    <w:rsid w:val="00BA5AE1"/>
    <w:rsid w:val="00BA5D26"/>
    <w:rsid w:val="00BA606C"/>
    <w:rsid w:val="00BA6B81"/>
    <w:rsid w:val="00BA7BB0"/>
    <w:rsid w:val="00BB03BE"/>
    <w:rsid w:val="00BB060A"/>
    <w:rsid w:val="00BB0789"/>
    <w:rsid w:val="00BB0871"/>
    <w:rsid w:val="00BB1BA6"/>
    <w:rsid w:val="00BB1BBC"/>
    <w:rsid w:val="00BB24C3"/>
    <w:rsid w:val="00BB34D6"/>
    <w:rsid w:val="00BB3D55"/>
    <w:rsid w:val="00BB3EF7"/>
    <w:rsid w:val="00BB4221"/>
    <w:rsid w:val="00BB4686"/>
    <w:rsid w:val="00BB5A92"/>
    <w:rsid w:val="00BB5F07"/>
    <w:rsid w:val="00BB69B7"/>
    <w:rsid w:val="00BB700D"/>
    <w:rsid w:val="00BB754D"/>
    <w:rsid w:val="00BB7AB6"/>
    <w:rsid w:val="00BB7F7A"/>
    <w:rsid w:val="00BC0187"/>
    <w:rsid w:val="00BC023D"/>
    <w:rsid w:val="00BC04A4"/>
    <w:rsid w:val="00BC0543"/>
    <w:rsid w:val="00BC0CEE"/>
    <w:rsid w:val="00BC0EBE"/>
    <w:rsid w:val="00BC1153"/>
    <w:rsid w:val="00BC222E"/>
    <w:rsid w:val="00BC2419"/>
    <w:rsid w:val="00BC29DD"/>
    <w:rsid w:val="00BC3701"/>
    <w:rsid w:val="00BC3B5C"/>
    <w:rsid w:val="00BC545B"/>
    <w:rsid w:val="00BC63FF"/>
    <w:rsid w:val="00BC6CF8"/>
    <w:rsid w:val="00BC71B5"/>
    <w:rsid w:val="00BC71E1"/>
    <w:rsid w:val="00BC725F"/>
    <w:rsid w:val="00BC7866"/>
    <w:rsid w:val="00BD0025"/>
    <w:rsid w:val="00BD006D"/>
    <w:rsid w:val="00BD0642"/>
    <w:rsid w:val="00BD0932"/>
    <w:rsid w:val="00BD0ED3"/>
    <w:rsid w:val="00BD13B5"/>
    <w:rsid w:val="00BD1586"/>
    <w:rsid w:val="00BD2928"/>
    <w:rsid w:val="00BD400F"/>
    <w:rsid w:val="00BD4328"/>
    <w:rsid w:val="00BD437A"/>
    <w:rsid w:val="00BD45A1"/>
    <w:rsid w:val="00BD5242"/>
    <w:rsid w:val="00BD5359"/>
    <w:rsid w:val="00BD74A9"/>
    <w:rsid w:val="00BE0103"/>
    <w:rsid w:val="00BE012D"/>
    <w:rsid w:val="00BE1494"/>
    <w:rsid w:val="00BE27F3"/>
    <w:rsid w:val="00BE2D4F"/>
    <w:rsid w:val="00BE3C94"/>
    <w:rsid w:val="00BE41D5"/>
    <w:rsid w:val="00BE54B3"/>
    <w:rsid w:val="00BE76EB"/>
    <w:rsid w:val="00BE7DE2"/>
    <w:rsid w:val="00BE7DEF"/>
    <w:rsid w:val="00BF0137"/>
    <w:rsid w:val="00BF03F6"/>
    <w:rsid w:val="00BF087A"/>
    <w:rsid w:val="00BF0A65"/>
    <w:rsid w:val="00BF1131"/>
    <w:rsid w:val="00BF1486"/>
    <w:rsid w:val="00BF1B92"/>
    <w:rsid w:val="00BF206E"/>
    <w:rsid w:val="00BF2400"/>
    <w:rsid w:val="00BF2B0D"/>
    <w:rsid w:val="00BF2E76"/>
    <w:rsid w:val="00BF3C29"/>
    <w:rsid w:val="00BF3CB6"/>
    <w:rsid w:val="00BF41EA"/>
    <w:rsid w:val="00BF5F85"/>
    <w:rsid w:val="00BF6A98"/>
    <w:rsid w:val="00BF7FB6"/>
    <w:rsid w:val="00C0034B"/>
    <w:rsid w:val="00C003A3"/>
    <w:rsid w:val="00C003BE"/>
    <w:rsid w:val="00C0049B"/>
    <w:rsid w:val="00C00C97"/>
    <w:rsid w:val="00C015DD"/>
    <w:rsid w:val="00C01A05"/>
    <w:rsid w:val="00C020A5"/>
    <w:rsid w:val="00C02856"/>
    <w:rsid w:val="00C048C0"/>
    <w:rsid w:val="00C05D9F"/>
    <w:rsid w:val="00C065DB"/>
    <w:rsid w:val="00C114D4"/>
    <w:rsid w:val="00C11982"/>
    <w:rsid w:val="00C12283"/>
    <w:rsid w:val="00C1228C"/>
    <w:rsid w:val="00C13697"/>
    <w:rsid w:val="00C15185"/>
    <w:rsid w:val="00C15443"/>
    <w:rsid w:val="00C15E4D"/>
    <w:rsid w:val="00C165F7"/>
    <w:rsid w:val="00C16895"/>
    <w:rsid w:val="00C17E8E"/>
    <w:rsid w:val="00C20930"/>
    <w:rsid w:val="00C20955"/>
    <w:rsid w:val="00C21205"/>
    <w:rsid w:val="00C2250A"/>
    <w:rsid w:val="00C229A2"/>
    <w:rsid w:val="00C22A39"/>
    <w:rsid w:val="00C22C08"/>
    <w:rsid w:val="00C22C4D"/>
    <w:rsid w:val="00C2305B"/>
    <w:rsid w:val="00C23124"/>
    <w:rsid w:val="00C23EF1"/>
    <w:rsid w:val="00C24AEC"/>
    <w:rsid w:val="00C255DF"/>
    <w:rsid w:val="00C25965"/>
    <w:rsid w:val="00C25B9E"/>
    <w:rsid w:val="00C26194"/>
    <w:rsid w:val="00C26543"/>
    <w:rsid w:val="00C2774C"/>
    <w:rsid w:val="00C27885"/>
    <w:rsid w:val="00C305C4"/>
    <w:rsid w:val="00C30748"/>
    <w:rsid w:val="00C3175D"/>
    <w:rsid w:val="00C31EDE"/>
    <w:rsid w:val="00C34182"/>
    <w:rsid w:val="00C34A8D"/>
    <w:rsid w:val="00C34C42"/>
    <w:rsid w:val="00C350B1"/>
    <w:rsid w:val="00C35D59"/>
    <w:rsid w:val="00C35DD5"/>
    <w:rsid w:val="00C369EE"/>
    <w:rsid w:val="00C37188"/>
    <w:rsid w:val="00C37826"/>
    <w:rsid w:val="00C37887"/>
    <w:rsid w:val="00C4016A"/>
    <w:rsid w:val="00C4057E"/>
    <w:rsid w:val="00C40929"/>
    <w:rsid w:val="00C40DA5"/>
    <w:rsid w:val="00C40F2E"/>
    <w:rsid w:val="00C41582"/>
    <w:rsid w:val="00C41BBF"/>
    <w:rsid w:val="00C42B14"/>
    <w:rsid w:val="00C433B6"/>
    <w:rsid w:val="00C439AB"/>
    <w:rsid w:val="00C4437D"/>
    <w:rsid w:val="00C4447F"/>
    <w:rsid w:val="00C44548"/>
    <w:rsid w:val="00C46685"/>
    <w:rsid w:val="00C46D1A"/>
    <w:rsid w:val="00C4704C"/>
    <w:rsid w:val="00C470F7"/>
    <w:rsid w:val="00C5002D"/>
    <w:rsid w:val="00C50E08"/>
    <w:rsid w:val="00C52EB9"/>
    <w:rsid w:val="00C53804"/>
    <w:rsid w:val="00C53BCF"/>
    <w:rsid w:val="00C54839"/>
    <w:rsid w:val="00C553AC"/>
    <w:rsid w:val="00C555DB"/>
    <w:rsid w:val="00C56605"/>
    <w:rsid w:val="00C57001"/>
    <w:rsid w:val="00C57A62"/>
    <w:rsid w:val="00C57B2E"/>
    <w:rsid w:val="00C600C3"/>
    <w:rsid w:val="00C60280"/>
    <w:rsid w:val="00C60FD4"/>
    <w:rsid w:val="00C61422"/>
    <w:rsid w:val="00C6151C"/>
    <w:rsid w:val="00C6181B"/>
    <w:rsid w:val="00C63419"/>
    <w:rsid w:val="00C63802"/>
    <w:rsid w:val="00C645EE"/>
    <w:rsid w:val="00C648A1"/>
    <w:rsid w:val="00C64A01"/>
    <w:rsid w:val="00C65C7E"/>
    <w:rsid w:val="00C65E84"/>
    <w:rsid w:val="00C65F1A"/>
    <w:rsid w:val="00C703AC"/>
    <w:rsid w:val="00C7046F"/>
    <w:rsid w:val="00C70DC4"/>
    <w:rsid w:val="00C716B2"/>
    <w:rsid w:val="00C71866"/>
    <w:rsid w:val="00C726FB"/>
    <w:rsid w:val="00C72929"/>
    <w:rsid w:val="00C73056"/>
    <w:rsid w:val="00C744C0"/>
    <w:rsid w:val="00C75583"/>
    <w:rsid w:val="00C75815"/>
    <w:rsid w:val="00C75BF9"/>
    <w:rsid w:val="00C75EA6"/>
    <w:rsid w:val="00C772F0"/>
    <w:rsid w:val="00C774FE"/>
    <w:rsid w:val="00C7770F"/>
    <w:rsid w:val="00C77DAE"/>
    <w:rsid w:val="00C80CF2"/>
    <w:rsid w:val="00C81B2A"/>
    <w:rsid w:val="00C81DEF"/>
    <w:rsid w:val="00C82D1D"/>
    <w:rsid w:val="00C83E9C"/>
    <w:rsid w:val="00C858DE"/>
    <w:rsid w:val="00C8603B"/>
    <w:rsid w:val="00C86A6D"/>
    <w:rsid w:val="00C86F0D"/>
    <w:rsid w:val="00C875FA"/>
    <w:rsid w:val="00C87D6A"/>
    <w:rsid w:val="00C91AEA"/>
    <w:rsid w:val="00C91DAD"/>
    <w:rsid w:val="00C929F9"/>
    <w:rsid w:val="00C934A7"/>
    <w:rsid w:val="00C948F7"/>
    <w:rsid w:val="00C94C2A"/>
    <w:rsid w:val="00C95271"/>
    <w:rsid w:val="00C96972"/>
    <w:rsid w:val="00C96D50"/>
    <w:rsid w:val="00C974E8"/>
    <w:rsid w:val="00CA14AB"/>
    <w:rsid w:val="00CA1FA3"/>
    <w:rsid w:val="00CA2090"/>
    <w:rsid w:val="00CA2987"/>
    <w:rsid w:val="00CA32B8"/>
    <w:rsid w:val="00CA3531"/>
    <w:rsid w:val="00CA3720"/>
    <w:rsid w:val="00CA436D"/>
    <w:rsid w:val="00CA506F"/>
    <w:rsid w:val="00CA51F2"/>
    <w:rsid w:val="00CA6B5A"/>
    <w:rsid w:val="00CA7043"/>
    <w:rsid w:val="00CA7418"/>
    <w:rsid w:val="00CA7C15"/>
    <w:rsid w:val="00CB035A"/>
    <w:rsid w:val="00CB0DBE"/>
    <w:rsid w:val="00CB1AD6"/>
    <w:rsid w:val="00CB1FEC"/>
    <w:rsid w:val="00CB2572"/>
    <w:rsid w:val="00CB2D4B"/>
    <w:rsid w:val="00CB4B54"/>
    <w:rsid w:val="00CB4E58"/>
    <w:rsid w:val="00CB5268"/>
    <w:rsid w:val="00CB5D45"/>
    <w:rsid w:val="00CB6640"/>
    <w:rsid w:val="00CB7B8C"/>
    <w:rsid w:val="00CB7BB1"/>
    <w:rsid w:val="00CB7C02"/>
    <w:rsid w:val="00CC04AA"/>
    <w:rsid w:val="00CC067A"/>
    <w:rsid w:val="00CC0939"/>
    <w:rsid w:val="00CC096C"/>
    <w:rsid w:val="00CC21DF"/>
    <w:rsid w:val="00CC25D2"/>
    <w:rsid w:val="00CC35F3"/>
    <w:rsid w:val="00CC4264"/>
    <w:rsid w:val="00CC49C4"/>
    <w:rsid w:val="00CC63C7"/>
    <w:rsid w:val="00CC6740"/>
    <w:rsid w:val="00CC78C7"/>
    <w:rsid w:val="00CD0927"/>
    <w:rsid w:val="00CD2EC0"/>
    <w:rsid w:val="00CD35D6"/>
    <w:rsid w:val="00CD35E4"/>
    <w:rsid w:val="00CD3C1B"/>
    <w:rsid w:val="00CD3F95"/>
    <w:rsid w:val="00CD4614"/>
    <w:rsid w:val="00CD5EC3"/>
    <w:rsid w:val="00CD5F8A"/>
    <w:rsid w:val="00CD719D"/>
    <w:rsid w:val="00CD752A"/>
    <w:rsid w:val="00CE054D"/>
    <w:rsid w:val="00CE0552"/>
    <w:rsid w:val="00CE07F4"/>
    <w:rsid w:val="00CE09EE"/>
    <w:rsid w:val="00CE2058"/>
    <w:rsid w:val="00CE235E"/>
    <w:rsid w:val="00CE2567"/>
    <w:rsid w:val="00CE2DDF"/>
    <w:rsid w:val="00CE309B"/>
    <w:rsid w:val="00CE38FF"/>
    <w:rsid w:val="00CE3BBF"/>
    <w:rsid w:val="00CE4CBB"/>
    <w:rsid w:val="00CE5166"/>
    <w:rsid w:val="00CE6395"/>
    <w:rsid w:val="00CF029B"/>
    <w:rsid w:val="00CF02E7"/>
    <w:rsid w:val="00CF21F9"/>
    <w:rsid w:val="00CF34E9"/>
    <w:rsid w:val="00CF393B"/>
    <w:rsid w:val="00CF3A7F"/>
    <w:rsid w:val="00CF3F66"/>
    <w:rsid w:val="00CF41BD"/>
    <w:rsid w:val="00CF4828"/>
    <w:rsid w:val="00CF4B6B"/>
    <w:rsid w:val="00CF4FC7"/>
    <w:rsid w:val="00CF5972"/>
    <w:rsid w:val="00CF5EB0"/>
    <w:rsid w:val="00CF638C"/>
    <w:rsid w:val="00CF71B7"/>
    <w:rsid w:val="00D0015E"/>
    <w:rsid w:val="00D0017B"/>
    <w:rsid w:val="00D0027B"/>
    <w:rsid w:val="00D00736"/>
    <w:rsid w:val="00D0081C"/>
    <w:rsid w:val="00D008B4"/>
    <w:rsid w:val="00D02463"/>
    <w:rsid w:val="00D02CBB"/>
    <w:rsid w:val="00D03D71"/>
    <w:rsid w:val="00D049E8"/>
    <w:rsid w:val="00D055F7"/>
    <w:rsid w:val="00D066F6"/>
    <w:rsid w:val="00D069EE"/>
    <w:rsid w:val="00D06E97"/>
    <w:rsid w:val="00D079EF"/>
    <w:rsid w:val="00D07F06"/>
    <w:rsid w:val="00D10354"/>
    <w:rsid w:val="00D106F1"/>
    <w:rsid w:val="00D10C8B"/>
    <w:rsid w:val="00D10C99"/>
    <w:rsid w:val="00D10D2A"/>
    <w:rsid w:val="00D10D3C"/>
    <w:rsid w:val="00D11178"/>
    <w:rsid w:val="00D130B2"/>
    <w:rsid w:val="00D156D7"/>
    <w:rsid w:val="00D17E23"/>
    <w:rsid w:val="00D17F24"/>
    <w:rsid w:val="00D209C8"/>
    <w:rsid w:val="00D21F25"/>
    <w:rsid w:val="00D23070"/>
    <w:rsid w:val="00D230B4"/>
    <w:rsid w:val="00D230B8"/>
    <w:rsid w:val="00D2346F"/>
    <w:rsid w:val="00D2371E"/>
    <w:rsid w:val="00D2382E"/>
    <w:rsid w:val="00D246D1"/>
    <w:rsid w:val="00D24B1C"/>
    <w:rsid w:val="00D25573"/>
    <w:rsid w:val="00D2587C"/>
    <w:rsid w:val="00D25B05"/>
    <w:rsid w:val="00D26AA8"/>
    <w:rsid w:val="00D26FA0"/>
    <w:rsid w:val="00D2713F"/>
    <w:rsid w:val="00D27D45"/>
    <w:rsid w:val="00D310F7"/>
    <w:rsid w:val="00D31E2C"/>
    <w:rsid w:val="00D328B3"/>
    <w:rsid w:val="00D33299"/>
    <w:rsid w:val="00D34463"/>
    <w:rsid w:val="00D34513"/>
    <w:rsid w:val="00D348BC"/>
    <w:rsid w:val="00D34BEF"/>
    <w:rsid w:val="00D35D0F"/>
    <w:rsid w:val="00D36675"/>
    <w:rsid w:val="00D371FC"/>
    <w:rsid w:val="00D37CE2"/>
    <w:rsid w:val="00D4074B"/>
    <w:rsid w:val="00D423B7"/>
    <w:rsid w:val="00D42F3D"/>
    <w:rsid w:val="00D43722"/>
    <w:rsid w:val="00D43AF3"/>
    <w:rsid w:val="00D43BFC"/>
    <w:rsid w:val="00D43C9C"/>
    <w:rsid w:val="00D43DA6"/>
    <w:rsid w:val="00D4402E"/>
    <w:rsid w:val="00D445A7"/>
    <w:rsid w:val="00D44CE0"/>
    <w:rsid w:val="00D44F70"/>
    <w:rsid w:val="00D45934"/>
    <w:rsid w:val="00D46333"/>
    <w:rsid w:val="00D471E8"/>
    <w:rsid w:val="00D47978"/>
    <w:rsid w:val="00D51132"/>
    <w:rsid w:val="00D51E69"/>
    <w:rsid w:val="00D5273F"/>
    <w:rsid w:val="00D52BBC"/>
    <w:rsid w:val="00D547ED"/>
    <w:rsid w:val="00D54963"/>
    <w:rsid w:val="00D54E46"/>
    <w:rsid w:val="00D550CD"/>
    <w:rsid w:val="00D5608E"/>
    <w:rsid w:val="00D56342"/>
    <w:rsid w:val="00D5636D"/>
    <w:rsid w:val="00D56BF2"/>
    <w:rsid w:val="00D577D3"/>
    <w:rsid w:val="00D57B84"/>
    <w:rsid w:val="00D57D63"/>
    <w:rsid w:val="00D600BD"/>
    <w:rsid w:val="00D60920"/>
    <w:rsid w:val="00D6096E"/>
    <w:rsid w:val="00D60BC0"/>
    <w:rsid w:val="00D624F2"/>
    <w:rsid w:val="00D62692"/>
    <w:rsid w:val="00D62B3F"/>
    <w:rsid w:val="00D62B80"/>
    <w:rsid w:val="00D63340"/>
    <w:rsid w:val="00D6353F"/>
    <w:rsid w:val="00D646CC"/>
    <w:rsid w:val="00D65617"/>
    <w:rsid w:val="00D65EF7"/>
    <w:rsid w:val="00D66F59"/>
    <w:rsid w:val="00D704DA"/>
    <w:rsid w:val="00D73FC5"/>
    <w:rsid w:val="00D74CC9"/>
    <w:rsid w:val="00D7532F"/>
    <w:rsid w:val="00D769EC"/>
    <w:rsid w:val="00D76A2D"/>
    <w:rsid w:val="00D77377"/>
    <w:rsid w:val="00D773F3"/>
    <w:rsid w:val="00D80085"/>
    <w:rsid w:val="00D80361"/>
    <w:rsid w:val="00D80965"/>
    <w:rsid w:val="00D812CB"/>
    <w:rsid w:val="00D81BBE"/>
    <w:rsid w:val="00D829DD"/>
    <w:rsid w:val="00D82AE0"/>
    <w:rsid w:val="00D8452E"/>
    <w:rsid w:val="00D84564"/>
    <w:rsid w:val="00D85FC4"/>
    <w:rsid w:val="00D8686C"/>
    <w:rsid w:val="00D87168"/>
    <w:rsid w:val="00D87DFD"/>
    <w:rsid w:val="00D87E3B"/>
    <w:rsid w:val="00D90282"/>
    <w:rsid w:val="00D90C32"/>
    <w:rsid w:val="00D90D54"/>
    <w:rsid w:val="00D90E30"/>
    <w:rsid w:val="00D91FF8"/>
    <w:rsid w:val="00D9201A"/>
    <w:rsid w:val="00D926FC"/>
    <w:rsid w:val="00D93326"/>
    <w:rsid w:val="00D93689"/>
    <w:rsid w:val="00D94401"/>
    <w:rsid w:val="00D9482D"/>
    <w:rsid w:val="00D94A60"/>
    <w:rsid w:val="00D94BEA"/>
    <w:rsid w:val="00D9566E"/>
    <w:rsid w:val="00D97736"/>
    <w:rsid w:val="00DA0F68"/>
    <w:rsid w:val="00DA0FC6"/>
    <w:rsid w:val="00DA2907"/>
    <w:rsid w:val="00DA2C42"/>
    <w:rsid w:val="00DA3019"/>
    <w:rsid w:val="00DA45D7"/>
    <w:rsid w:val="00DA495F"/>
    <w:rsid w:val="00DA51CF"/>
    <w:rsid w:val="00DA5630"/>
    <w:rsid w:val="00DA5CE7"/>
    <w:rsid w:val="00DA6367"/>
    <w:rsid w:val="00DA67FF"/>
    <w:rsid w:val="00DA6823"/>
    <w:rsid w:val="00DA7350"/>
    <w:rsid w:val="00DA7E31"/>
    <w:rsid w:val="00DB0397"/>
    <w:rsid w:val="00DB0406"/>
    <w:rsid w:val="00DB1BB5"/>
    <w:rsid w:val="00DB265C"/>
    <w:rsid w:val="00DB269B"/>
    <w:rsid w:val="00DB27C2"/>
    <w:rsid w:val="00DB29C9"/>
    <w:rsid w:val="00DB3056"/>
    <w:rsid w:val="00DB3F00"/>
    <w:rsid w:val="00DB3F37"/>
    <w:rsid w:val="00DB437C"/>
    <w:rsid w:val="00DB57E0"/>
    <w:rsid w:val="00DB6357"/>
    <w:rsid w:val="00DB6498"/>
    <w:rsid w:val="00DB6880"/>
    <w:rsid w:val="00DB6EE6"/>
    <w:rsid w:val="00DB7033"/>
    <w:rsid w:val="00DB70F9"/>
    <w:rsid w:val="00DB7E2B"/>
    <w:rsid w:val="00DC073C"/>
    <w:rsid w:val="00DC09CB"/>
    <w:rsid w:val="00DC1329"/>
    <w:rsid w:val="00DC15D0"/>
    <w:rsid w:val="00DC19AC"/>
    <w:rsid w:val="00DC1CC4"/>
    <w:rsid w:val="00DC34A0"/>
    <w:rsid w:val="00DC38B9"/>
    <w:rsid w:val="00DC3F42"/>
    <w:rsid w:val="00DC41A9"/>
    <w:rsid w:val="00DC4BB3"/>
    <w:rsid w:val="00DC4F2F"/>
    <w:rsid w:val="00DC55C5"/>
    <w:rsid w:val="00DC5F48"/>
    <w:rsid w:val="00DC6D33"/>
    <w:rsid w:val="00DC6D86"/>
    <w:rsid w:val="00DC7C9F"/>
    <w:rsid w:val="00DC7FBB"/>
    <w:rsid w:val="00DD08A5"/>
    <w:rsid w:val="00DD0931"/>
    <w:rsid w:val="00DD1564"/>
    <w:rsid w:val="00DD2087"/>
    <w:rsid w:val="00DD2892"/>
    <w:rsid w:val="00DD3B3F"/>
    <w:rsid w:val="00DD3BF4"/>
    <w:rsid w:val="00DD4555"/>
    <w:rsid w:val="00DD4EAC"/>
    <w:rsid w:val="00DD5309"/>
    <w:rsid w:val="00DD5993"/>
    <w:rsid w:val="00DD5AA0"/>
    <w:rsid w:val="00DD5E4A"/>
    <w:rsid w:val="00DD76A9"/>
    <w:rsid w:val="00DE068A"/>
    <w:rsid w:val="00DE0C62"/>
    <w:rsid w:val="00DE0E10"/>
    <w:rsid w:val="00DE0E9C"/>
    <w:rsid w:val="00DE122A"/>
    <w:rsid w:val="00DE1553"/>
    <w:rsid w:val="00DE1D75"/>
    <w:rsid w:val="00DE1E2B"/>
    <w:rsid w:val="00DE22B1"/>
    <w:rsid w:val="00DE2C58"/>
    <w:rsid w:val="00DE51E2"/>
    <w:rsid w:val="00DE5389"/>
    <w:rsid w:val="00DE5801"/>
    <w:rsid w:val="00DE5A1B"/>
    <w:rsid w:val="00DE5DFE"/>
    <w:rsid w:val="00DE7684"/>
    <w:rsid w:val="00DF07B5"/>
    <w:rsid w:val="00DF09C7"/>
    <w:rsid w:val="00DF1CC8"/>
    <w:rsid w:val="00DF2329"/>
    <w:rsid w:val="00DF2356"/>
    <w:rsid w:val="00DF2AAC"/>
    <w:rsid w:val="00DF33C6"/>
    <w:rsid w:val="00DF3A68"/>
    <w:rsid w:val="00DF4962"/>
    <w:rsid w:val="00DF4EDB"/>
    <w:rsid w:val="00DF547A"/>
    <w:rsid w:val="00DF5967"/>
    <w:rsid w:val="00DF5B7C"/>
    <w:rsid w:val="00DF5E77"/>
    <w:rsid w:val="00DF6556"/>
    <w:rsid w:val="00DF727F"/>
    <w:rsid w:val="00DF7856"/>
    <w:rsid w:val="00DF7EE4"/>
    <w:rsid w:val="00E001AD"/>
    <w:rsid w:val="00E00350"/>
    <w:rsid w:val="00E005A3"/>
    <w:rsid w:val="00E00677"/>
    <w:rsid w:val="00E008B0"/>
    <w:rsid w:val="00E00B3D"/>
    <w:rsid w:val="00E00E3D"/>
    <w:rsid w:val="00E00FDF"/>
    <w:rsid w:val="00E01DD6"/>
    <w:rsid w:val="00E0209C"/>
    <w:rsid w:val="00E020D3"/>
    <w:rsid w:val="00E02421"/>
    <w:rsid w:val="00E02C41"/>
    <w:rsid w:val="00E02FD5"/>
    <w:rsid w:val="00E03087"/>
    <w:rsid w:val="00E0502F"/>
    <w:rsid w:val="00E0594E"/>
    <w:rsid w:val="00E05B53"/>
    <w:rsid w:val="00E05D50"/>
    <w:rsid w:val="00E071F8"/>
    <w:rsid w:val="00E075FC"/>
    <w:rsid w:val="00E07779"/>
    <w:rsid w:val="00E07C45"/>
    <w:rsid w:val="00E10149"/>
    <w:rsid w:val="00E10CFA"/>
    <w:rsid w:val="00E11487"/>
    <w:rsid w:val="00E122B1"/>
    <w:rsid w:val="00E12A64"/>
    <w:rsid w:val="00E12A81"/>
    <w:rsid w:val="00E12CB2"/>
    <w:rsid w:val="00E12DEB"/>
    <w:rsid w:val="00E13F29"/>
    <w:rsid w:val="00E140C7"/>
    <w:rsid w:val="00E14123"/>
    <w:rsid w:val="00E146EF"/>
    <w:rsid w:val="00E14C9C"/>
    <w:rsid w:val="00E16E69"/>
    <w:rsid w:val="00E16F74"/>
    <w:rsid w:val="00E20193"/>
    <w:rsid w:val="00E21B16"/>
    <w:rsid w:val="00E21D69"/>
    <w:rsid w:val="00E220B5"/>
    <w:rsid w:val="00E22E15"/>
    <w:rsid w:val="00E23203"/>
    <w:rsid w:val="00E2672F"/>
    <w:rsid w:val="00E272B8"/>
    <w:rsid w:val="00E27BBD"/>
    <w:rsid w:val="00E30748"/>
    <w:rsid w:val="00E316B3"/>
    <w:rsid w:val="00E32033"/>
    <w:rsid w:val="00E32135"/>
    <w:rsid w:val="00E326CF"/>
    <w:rsid w:val="00E33A9C"/>
    <w:rsid w:val="00E33FCD"/>
    <w:rsid w:val="00E345BE"/>
    <w:rsid w:val="00E349F6"/>
    <w:rsid w:val="00E34CA7"/>
    <w:rsid w:val="00E35222"/>
    <w:rsid w:val="00E35ACC"/>
    <w:rsid w:val="00E36B0C"/>
    <w:rsid w:val="00E372E6"/>
    <w:rsid w:val="00E37430"/>
    <w:rsid w:val="00E37B50"/>
    <w:rsid w:val="00E37CED"/>
    <w:rsid w:val="00E37F3B"/>
    <w:rsid w:val="00E40AAD"/>
    <w:rsid w:val="00E426B2"/>
    <w:rsid w:val="00E428D8"/>
    <w:rsid w:val="00E42C03"/>
    <w:rsid w:val="00E43C41"/>
    <w:rsid w:val="00E441D4"/>
    <w:rsid w:val="00E45107"/>
    <w:rsid w:val="00E45330"/>
    <w:rsid w:val="00E466DD"/>
    <w:rsid w:val="00E46DE4"/>
    <w:rsid w:val="00E471F8"/>
    <w:rsid w:val="00E474E0"/>
    <w:rsid w:val="00E475AC"/>
    <w:rsid w:val="00E502FC"/>
    <w:rsid w:val="00E50639"/>
    <w:rsid w:val="00E5179E"/>
    <w:rsid w:val="00E51A01"/>
    <w:rsid w:val="00E520E0"/>
    <w:rsid w:val="00E5213F"/>
    <w:rsid w:val="00E5418D"/>
    <w:rsid w:val="00E542AA"/>
    <w:rsid w:val="00E55B71"/>
    <w:rsid w:val="00E57756"/>
    <w:rsid w:val="00E57B71"/>
    <w:rsid w:val="00E57E94"/>
    <w:rsid w:val="00E60086"/>
    <w:rsid w:val="00E60963"/>
    <w:rsid w:val="00E61124"/>
    <w:rsid w:val="00E62247"/>
    <w:rsid w:val="00E627A1"/>
    <w:rsid w:val="00E631D1"/>
    <w:rsid w:val="00E64037"/>
    <w:rsid w:val="00E64865"/>
    <w:rsid w:val="00E648E6"/>
    <w:rsid w:val="00E64E39"/>
    <w:rsid w:val="00E64EA1"/>
    <w:rsid w:val="00E64F56"/>
    <w:rsid w:val="00E64F7D"/>
    <w:rsid w:val="00E65614"/>
    <w:rsid w:val="00E657BD"/>
    <w:rsid w:val="00E65BA6"/>
    <w:rsid w:val="00E65E25"/>
    <w:rsid w:val="00E65EE8"/>
    <w:rsid w:val="00E6642F"/>
    <w:rsid w:val="00E66910"/>
    <w:rsid w:val="00E673C2"/>
    <w:rsid w:val="00E675DD"/>
    <w:rsid w:val="00E67827"/>
    <w:rsid w:val="00E705EB"/>
    <w:rsid w:val="00E70E3F"/>
    <w:rsid w:val="00E72B71"/>
    <w:rsid w:val="00E73EAB"/>
    <w:rsid w:val="00E740D2"/>
    <w:rsid w:val="00E749F8"/>
    <w:rsid w:val="00E75937"/>
    <w:rsid w:val="00E77205"/>
    <w:rsid w:val="00E7777D"/>
    <w:rsid w:val="00E77CF9"/>
    <w:rsid w:val="00E77E50"/>
    <w:rsid w:val="00E80809"/>
    <w:rsid w:val="00E80C64"/>
    <w:rsid w:val="00E80F1F"/>
    <w:rsid w:val="00E81361"/>
    <w:rsid w:val="00E821CA"/>
    <w:rsid w:val="00E82966"/>
    <w:rsid w:val="00E829E9"/>
    <w:rsid w:val="00E8458A"/>
    <w:rsid w:val="00E84807"/>
    <w:rsid w:val="00E8486D"/>
    <w:rsid w:val="00E84CE9"/>
    <w:rsid w:val="00E857DA"/>
    <w:rsid w:val="00E85DA6"/>
    <w:rsid w:val="00E871D9"/>
    <w:rsid w:val="00E875C2"/>
    <w:rsid w:val="00E87643"/>
    <w:rsid w:val="00E87A81"/>
    <w:rsid w:val="00E87CD2"/>
    <w:rsid w:val="00E90B34"/>
    <w:rsid w:val="00E90E76"/>
    <w:rsid w:val="00E913D9"/>
    <w:rsid w:val="00E922B3"/>
    <w:rsid w:val="00E939C0"/>
    <w:rsid w:val="00E93C6B"/>
    <w:rsid w:val="00E9407B"/>
    <w:rsid w:val="00E94304"/>
    <w:rsid w:val="00E9498A"/>
    <w:rsid w:val="00E94D37"/>
    <w:rsid w:val="00E957E1"/>
    <w:rsid w:val="00E95868"/>
    <w:rsid w:val="00E95DD3"/>
    <w:rsid w:val="00E9600D"/>
    <w:rsid w:val="00E96106"/>
    <w:rsid w:val="00E96A88"/>
    <w:rsid w:val="00E96EAC"/>
    <w:rsid w:val="00EA0660"/>
    <w:rsid w:val="00EA0A1A"/>
    <w:rsid w:val="00EA1085"/>
    <w:rsid w:val="00EA1134"/>
    <w:rsid w:val="00EA189D"/>
    <w:rsid w:val="00EA21FE"/>
    <w:rsid w:val="00EA2824"/>
    <w:rsid w:val="00EA297D"/>
    <w:rsid w:val="00EA359F"/>
    <w:rsid w:val="00EA35AB"/>
    <w:rsid w:val="00EA3B9D"/>
    <w:rsid w:val="00EA5444"/>
    <w:rsid w:val="00EA5CB8"/>
    <w:rsid w:val="00EA650D"/>
    <w:rsid w:val="00EA6DE5"/>
    <w:rsid w:val="00EA76D6"/>
    <w:rsid w:val="00EA7812"/>
    <w:rsid w:val="00EA7B23"/>
    <w:rsid w:val="00EA7C7F"/>
    <w:rsid w:val="00EB03AC"/>
    <w:rsid w:val="00EB13ED"/>
    <w:rsid w:val="00EB154D"/>
    <w:rsid w:val="00EB1941"/>
    <w:rsid w:val="00EB2754"/>
    <w:rsid w:val="00EB380A"/>
    <w:rsid w:val="00EB3AB5"/>
    <w:rsid w:val="00EB4637"/>
    <w:rsid w:val="00EB4EA3"/>
    <w:rsid w:val="00EB616E"/>
    <w:rsid w:val="00EB63E2"/>
    <w:rsid w:val="00EB6B32"/>
    <w:rsid w:val="00EB723E"/>
    <w:rsid w:val="00EB7505"/>
    <w:rsid w:val="00EB7FF4"/>
    <w:rsid w:val="00EC0F37"/>
    <w:rsid w:val="00EC1170"/>
    <w:rsid w:val="00EC1682"/>
    <w:rsid w:val="00EC1CFC"/>
    <w:rsid w:val="00EC2248"/>
    <w:rsid w:val="00EC241C"/>
    <w:rsid w:val="00EC25DD"/>
    <w:rsid w:val="00EC2823"/>
    <w:rsid w:val="00EC399A"/>
    <w:rsid w:val="00EC3A79"/>
    <w:rsid w:val="00EC4228"/>
    <w:rsid w:val="00EC484F"/>
    <w:rsid w:val="00EC48D7"/>
    <w:rsid w:val="00EC4F6E"/>
    <w:rsid w:val="00EC5275"/>
    <w:rsid w:val="00EC5D58"/>
    <w:rsid w:val="00EC605C"/>
    <w:rsid w:val="00EC639E"/>
    <w:rsid w:val="00EC642D"/>
    <w:rsid w:val="00EC6AA5"/>
    <w:rsid w:val="00EC6B96"/>
    <w:rsid w:val="00EC6BF0"/>
    <w:rsid w:val="00EC74AB"/>
    <w:rsid w:val="00EC75A4"/>
    <w:rsid w:val="00EC7AEF"/>
    <w:rsid w:val="00EC7F47"/>
    <w:rsid w:val="00ED001D"/>
    <w:rsid w:val="00ED020F"/>
    <w:rsid w:val="00ED0A88"/>
    <w:rsid w:val="00ED1268"/>
    <w:rsid w:val="00ED12F8"/>
    <w:rsid w:val="00ED1E51"/>
    <w:rsid w:val="00ED268C"/>
    <w:rsid w:val="00ED268F"/>
    <w:rsid w:val="00ED2EA3"/>
    <w:rsid w:val="00ED4FCB"/>
    <w:rsid w:val="00ED528D"/>
    <w:rsid w:val="00ED5531"/>
    <w:rsid w:val="00ED5906"/>
    <w:rsid w:val="00ED5936"/>
    <w:rsid w:val="00ED59EA"/>
    <w:rsid w:val="00ED6371"/>
    <w:rsid w:val="00ED67F9"/>
    <w:rsid w:val="00ED68FA"/>
    <w:rsid w:val="00ED72D1"/>
    <w:rsid w:val="00ED7440"/>
    <w:rsid w:val="00ED7601"/>
    <w:rsid w:val="00ED7AAB"/>
    <w:rsid w:val="00ED7C11"/>
    <w:rsid w:val="00ED7CD1"/>
    <w:rsid w:val="00EE1832"/>
    <w:rsid w:val="00EE23A4"/>
    <w:rsid w:val="00EE2537"/>
    <w:rsid w:val="00EE2E65"/>
    <w:rsid w:val="00EE3132"/>
    <w:rsid w:val="00EE3811"/>
    <w:rsid w:val="00EE3C8B"/>
    <w:rsid w:val="00EE3F29"/>
    <w:rsid w:val="00EE5054"/>
    <w:rsid w:val="00EE51C9"/>
    <w:rsid w:val="00EE5577"/>
    <w:rsid w:val="00EE6011"/>
    <w:rsid w:val="00EE6ED5"/>
    <w:rsid w:val="00EF000C"/>
    <w:rsid w:val="00EF13DB"/>
    <w:rsid w:val="00EF23AF"/>
    <w:rsid w:val="00EF30B6"/>
    <w:rsid w:val="00EF48B1"/>
    <w:rsid w:val="00EF4F8F"/>
    <w:rsid w:val="00EF573D"/>
    <w:rsid w:val="00EF64C5"/>
    <w:rsid w:val="00EF69F4"/>
    <w:rsid w:val="00EF6AAD"/>
    <w:rsid w:val="00F017AD"/>
    <w:rsid w:val="00F01A40"/>
    <w:rsid w:val="00F01EFD"/>
    <w:rsid w:val="00F02520"/>
    <w:rsid w:val="00F0291D"/>
    <w:rsid w:val="00F02F76"/>
    <w:rsid w:val="00F03408"/>
    <w:rsid w:val="00F04137"/>
    <w:rsid w:val="00F04E58"/>
    <w:rsid w:val="00F04EB0"/>
    <w:rsid w:val="00F05278"/>
    <w:rsid w:val="00F063A0"/>
    <w:rsid w:val="00F07A1D"/>
    <w:rsid w:val="00F07B08"/>
    <w:rsid w:val="00F1085D"/>
    <w:rsid w:val="00F10AC8"/>
    <w:rsid w:val="00F10F65"/>
    <w:rsid w:val="00F110F8"/>
    <w:rsid w:val="00F119D8"/>
    <w:rsid w:val="00F11E83"/>
    <w:rsid w:val="00F11EE3"/>
    <w:rsid w:val="00F12208"/>
    <w:rsid w:val="00F12327"/>
    <w:rsid w:val="00F12356"/>
    <w:rsid w:val="00F12681"/>
    <w:rsid w:val="00F12BF4"/>
    <w:rsid w:val="00F12C1C"/>
    <w:rsid w:val="00F130CF"/>
    <w:rsid w:val="00F13D65"/>
    <w:rsid w:val="00F14036"/>
    <w:rsid w:val="00F14529"/>
    <w:rsid w:val="00F15996"/>
    <w:rsid w:val="00F1601B"/>
    <w:rsid w:val="00F165DD"/>
    <w:rsid w:val="00F169E3"/>
    <w:rsid w:val="00F16F8E"/>
    <w:rsid w:val="00F17008"/>
    <w:rsid w:val="00F17B38"/>
    <w:rsid w:val="00F2008F"/>
    <w:rsid w:val="00F200B7"/>
    <w:rsid w:val="00F21411"/>
    <w:rsid w:val="00F218CB"/>
    <w:rsid w:val="00F21F05"/>
    <w:rsid w:val="00F22234"/>
    <w:rsid w:val="00F223E7"/>
    <w:rsid w:val="00F22BBE"/>
    <w:rsid w:val="00F22C31"/>
    <w:rsid w:val="00F233A2"/>
    <w:rsid w:val="00F2388A"/>
    <w:rsid w:val="00F238C1"/>
    <w:rsid w:val="00F23AB4"/>
    <w:rsid w:val="00F23B66"/>
    <w:rsid w:val="00F24AB7"/>
    <w:rsid w:val="00F24FB5"/>
    <w:rsid w:val="00F2503D"/>
    <w:rsid w:val="00F25193"/>
    <w:rsid w:val="00F251AD"/>
    <w:rsid w:val="00F257C8"/>
    <w:rsid w:val="00F258ED"/>
    <w:rsid w:val="00F278CC"/>
    <w:rsid w:val="00F278CF"/>
    <w:rsid w:val="00F27E03"/>
    <w:rsid w:val="00F301C6"/>
    <w:rsid w:val="00F3079D"/>
    <w:rsid w:val="00F308BC"/>
    <w:rsid w:val="00F30ECE"/>
    <w:rsid w:val="00F3131C"/>
    <w:rsid w:val="00F31652"/>
    <w:rsid w:val="00F329E4"/>
    <w:rsid w:val="00F32A50"/>
    <w:rsid w:val="00F33DA6"/>
    <w:rsid w:val="00F33FA1"/>
    <w:rsid w:val="00F34774"/>
    <w:rsid w:val="00F36B3B"/>
    <w:rsid w:val="00F373BD"/>
    <w:rsid w:val="00F376C6"/>
    <w:rsid w:val="00F37D3F"/>
    <w:rsid w:val="00F40A40"/>
    <w:rsid w:val="00F425A6"/>
    <w:rsid w:val="00F429C5"/>
    <w:rsid w:val="00F4323C"/>
    <w:rsid w:val="00F43270"/>
    <w:rsid w:val="00F450A7"/>
    <w:rsid w:val="00F45C08"/>
    <w:rsid w:val="00F45DBA"/>
    <w:rsid w:val="00F46510"/>
    <w:rsid w:val="00F46673"/>
    <w:rsid w:val="00F466EF"/>
    <w:rsid w:val="00F46BD0"/>
    <w:rsid w:val="00F47004"/>
    <w:rsid w:val="00F47FAF"/>
    <w:rsid w:val="00F50F66"/>
    <w:rsid w:val="00F520C2"/>
    <w:rsid w:val="00F5266B"/>
    <w:rsid w:val="00F53393"/>
    <w:rsid w:val="00F53A90"/>
    <w:rsid w:val="00F5460E"/>
    <w:rsid w:val="00F548A6"/>
    <w:rsid w:val="00F55D38"/>
    <w:rsid w:val="00F562D1"/>
    <w:rsid w:val="00F567F8"/>
    <w:rsid w:val="00F56E55"/>
    <w:rsid w:val="00F5710E"/>
    <w:rsid w:val="00F57B00"/>
    <w:rsid w:val="00F60061"/>
    <w:rsid w:val="00F60269"/>
    <w:rsid w:val="00F60497"/>
    <w:rsid w:val="00F61103"/>
    <w:rsid w:val="00F6300F"/>
    <w:rsid w:val="00F638A5"/>
    <w:rsid w:val="00F63CD0"/>
    <w:rsid w:val="00F63E90"/>
    <w:rsid w:val="00F66224"/>
    <w:rsid w:val="00F662C6"/>
    <w:rsid w:val="00F70A7E"/>
    <w:rsid w:val="00F70C87"/>
    <w:rsid w:val="00F70E46"/>
    <w:rsid w:val="00F73E44"/>
    <w:rsid w:val="00F74079"/>
    <w:rsid w:val="00F7489A"/>
    <w:rsid w:val="00F7506B"/>
    <w:rsid w:val="00F75142"/>
    <w:rsid w:val="00F75980"/>
    <w:rsid w:val="00F769BC"/>
    <w:rsid w:val="00F76CA1"/>
    <w:rsid w:val="00F77297"/>
    <w:rsid w:val="00F7737D"/>
    <w:rsid w:val="00F8014F"/>
    <w:rsid w:val="00F801CA"/>
    <w:rsid w:val="00F80312"/>
    <w:rsid w:val="00F80F8F"/>
    <w:rsid w:val="00F822D2"/>
    <w:rsid w:val="00F82570"/>
    <w:rsid w:val="00F83232"/>
    <w:rsid w:val="00F834DC"/>
    <w:rsid w:val="00F83F78"/>
    <w:rsid w:val="00F848F3"/>
    <w:rsid w:val="00F8521C"/>
    <w:rsid w:val="00F86B81"/>
    <w:rsid w:val="00F87044"/>
    <w:rsid w:val="00F8769F"/>
    <w:rsid w:val="00F90EF6"/>
    <w:rsid w:val="00F92118"/>
    <w:rsid w:val="00F928DD"/>
    <w:rsid w:val="00F94191"/>
    <w:rsid w:val="00F94AEA"/>
    <w:rsid w:val="00F95B41"/>
    <w:rsid w:val="00F95EE7"/>
    <w:rsid w:val="00F9613A"/>
    <w:rsid w:val="00F96227"/>
    <w:rsid w:val="00F97A34"/>
    <w:rsid w:val="00F97C9D"/>
    <w:rsid w:val="00FA12D2"/>
    <w:rsid w:val="00FA2D4A"/>
    <w:rsid w:val="00FA2E57"/>
    <w:rsid w:val="00FA33C0"/>
    <w:rsid w:val="00FA3570"/>
    <w:rsid w:val="00FA3AE3"/>
    <w:rsid w:val="00FA3B03"/>
    <w:rsid w:val="00FA4A53"/>
    <w:rsid w:val="00FA4F89"/>
    <w:rsid w:val="00FA58D0"/>
    <w:rsid w:val="00FA6FB8"/>
    <w:rsid w:val="00FA75DA"/>
    <w:rsid w:val="00FB023C"/>
    <w:rsid w:val="00FB0588"/>
    <w:rsid w:val="00FB07BE"/>
    <w:rsid w:val="00FB0965"/>
    <w:rsid w:val="00FB15C4"/>
    <w:rsid w:val="00FB22EC"/>
    <w:rsid w:val="00FB2940"/>
    <w:rsid w:val="00FB348B"/>
    <w:rsid w:val="00FB3F86"/>
    <w:rsid w:val="00FB40B8"/>
    <w:rsid w:val="00FB47B8"/>
    <w:rsid w:val="00FB6423"/>
    <w:rsid w:val="00FB6826"/>
    <w:rsid w:val="00FB7032"/>
    <w:rsid w:val="00FB70BB"/>
    <w:rsid w:val="00FB7878"/>
    <w:rsid w:val="00FB7A50"/>
    <w:rsid w:val="00FB7D53"/>
    <w:rsid w:val="00FC09C4"/>
    <w:rsid w:val="00FC0C4C"/>
    <w:rsid w:val="00FC196A"/>
    <w:rsid w:val="00FC1976"/>
    <w:rsid w:val="00FC1E4F"/>
    <w:rsid w:val="00FC23DB"/>
    <w:rsid w:val="00FC2413"/>
    <w:rsid w:val="00FC2B80"/>
    <w:rsid w:val="00FC313D"/>
    <w:rsid w:val="00FC372B"/>
    <w:rsid w:val="00FC3E24"/>
    <w:rsid w:val="00FC410E"/>
    <w:rsid w:val="00FC5449"/>
    <w:rsid w:val="00FC5A2A"/>
    <w:rsid w:val="00FC5DD8"/>
    <w:rsid w:val="00FC6588"/>
    <w:rsid w:val="00FC66D3"/>
    <w:rsid w:val="00FC68B5"/>
    <w:rsid w:val="00FC7166"/>
    <w:rsid w:val="00FC7BAE"/>
    <w:rsid w:val="00FC7BF6"/>
    <w:rsid w:val="00FD08D7"/>
    <w:rsid w:val="00FD2188"/>
    <w:rsid w:val="00FD28DE"/>
    <w:rsid w:val="00FD2F1A"/>
    <w:rsid w:val="00FD3A25"/>
    <w:rsid w:val="00FD3BF7"/>
    <w:rsid w:val="00FD4B21"/>
    <w:rsid w:val="00FD58E0"/>
    <w:rsid w:val="00FD5D7E"/>
    <w:rsid w:val="00FD5EEE"/>
    <w:rsid w:val="00FD6991"/>
    <w:rsid w:val="00FD77A2"/>
    <w:rsid w:val="00FD7913"/>
    <w:rsid w:val="00FE07C8"/>
    <w:rsid w:val="00FE104A"/>
    <w:rsid w:val="00FE1175"/>
    <w:rsid w:val="00FE23FA"/>
    <w:rsid w:val="00FE255F"/>
    <w:rsid w:val="00FE34B9"/>
    <w:rsid w:val="00FE3714"/>
    <w:rsid w:val="00FE465C"/>
    <w:rsid w:val="00FE662A"/>
    <w:rsid w:val="00FE6EE7"/>
    <w:rsid w:val="00FE748F"/>
    <w:rsid w:val="00FE75E2"/>
    <w:rsid w:val="00FE7BF0"/>
    <w:rsid w:val="00FE7D58"/>
    <w:rsid w:val="00FF0015"/>
    <w:rsid w:val="00FF0516"/>
    <w:rsid w:val="00FF2336"/>
    <w:rsid w:val="00FF314E"/>
    <w:rsid w:val="00FF3264"/>
    <w:rsid w:val="00FF3D35"/>
    <w:rsid w:val="00FF4E34"/>
    <w:rsid w:val="00FF598D"/>
    <w:rsid w:val="00FF7ADA"/>
    <w:rsid w:val="00FF7B36"/>
    <w:rsid w:val="00FF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66B48"/>
  <w15:chartTrackingRefBased/>
  <w15:docId w15:val="{025E2585-90F4-497C-8E60-B112A05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1"/>
    <w:next w:val="a1"/>
    <w:link w:val="10"/>
    <w:qFormat/>
    <w:rsid w:val="004C09E4"/>
    <w:pPr>
      <w:numPr>
        <w:numId w:val="80"/>
      </w:numPr>
      <w:pBdr>
        <w:top w:val="none" w:sz="0" w:space="0" w:color="000000"/>
        <w:left w:val="none" w:sz="0" w:space="0" w:color="000000"/>
        <w:bottom w:val="none" w:sz="0" w:space="0" w:color="000000"/>
        <w:right w:val="none" w:sz="0" w:space="0" w:color="000000"/>
      </w:pBdr>
      <w:suppressAutoHyphens/>
      <w:spacing w:before="120" w:after="60" w:line="600" w:lineRule="atLeast"/>
      <w:textAlignment w:val="baseline"/>
      <w:outlineLvl w:val="0"/>
    </w:pPr>
    <w:rPr>
      <w:rFonts w:eastAsia="文新字海-粗隸"/>
      <w:kern w:val="0"/>
      <w:sz w:val="28"/>
    </w:rPr>
  </w:style>
  <w:style w:type="paragraph" w:styleId="2">
    <w:name w:val="heading 2"/>
    <w:aliases w:val="標題 2 字元"/>
    <w:basedOn w:val="a0"/>
    <w:next w:val="a0"/>
    <w:qFormat/>
    <w:rsid w:val="004E33EB"/>
    <w:pPr>
      <w:keepNext/>
      <w:numPr>
        <w:ilvl w:val="1"/>
        <w:numId w:val="5"/>
      </w:numPr>
      <w:adjustRightInd w:val="0"/>
      <w:spacing w:before="240" w:after="120" w:line="400" w:lineRule="atLeast"/>
      <w:textAlignment w:val="baseline"/>
      <w:outlineLvl w:val="1"/>
    </w:pPr>
    <w:rPr>
      <w:rFonts w:ascii="Arial" w:eastAsia="標楷體" w:hAnsi="Arial"/>
      <w:kern w:val="0"/>
      <w:sz w:val="28"/>
      <w:szCs w:val="28"/>
    </w:rPr>
  </w:style>
  <w:style w:type="paragraph" w:styleId="3">
    <w:name w:val="heading 3"/>
    <w:basedOn w:val="a0"/>
    <w:next w:val="a0"/>
    <w:qFormat/>
    <w:rsid w:val="004E33EB"/>
    <w:pPr>
      <w:keepNext/>
      <w:numPr>
        <w:ilvl w:val="2"/>
        <w:numId w:val="5"/>
      </w:numPr>
      <w:adjustRightInd w:val="0"/>
      <w:spacing w:line="720" w:lineRule="atLeast"/>
      <w:textAlignment w:val="baseline"/>
      <w:outlineLvl w:val="2"/>
    </w:pPr>
    <w:rPr>
      <w:rFonts w:ascii="Arial" w:eastAsia="細明體" w:hAnsi="Arial"/>
      <w:b/>
      <w:kern w:val="0"/>
      <w:sz w:val="36"/>
      <w:szCs w:val="28"/>
    </w:rPr>
  </w:style>
  <w:style w:type="paragraph" w:styleId="4">
    <w:name w:val="heading 4"/>
    <w:basedOn w:val="a0"/>
    <w:next w:val="a0"/>
    <w:qFormat/>
    <w:rsid w:val="004E33EB"/>
    <w:pPr>
      <w:keepNext/>
      <w:numPr>
        <w:ilvl w:val="3"/>
        <w:numId w:val="5"/>
      </w:numPr>
      <w:adjustRightInd w:val="0"/>
      <w:spacing w:line="720" w:lineRule="atLeast"/>
      <w:textAlignment w:val="baseline"/>
      <w:outlineLvl w:val="3"/>
    </w:pPr>
    <w:rPr>
      <w:rFonts w:ascii="Arial" w:eastAsia="標楷體" w:hAnsi="Arial"/>
      <w:kern w:val="0"/>
      <w:sz w:val="36"/>
      <w:szCs w:val="28"/>
    </w:rPr>
  </w:style>
  <w:style w:type="paragraph" w:styleId="5">
    <w:name w:val="heading 5"/>
    <w:basedOn w:val="a0"/>
    <w:next w:val="a0"/>
    <w:qFormat/>
    <w:rsid w:val="004E33EB"/>
    <w:pPr>
      <w:keepNext/>
      <w:numPr>
        <w:ilvl w:val="4"/>
        <w:numId w:val="5"/>
      </w:numPr>
      <w:adjustRightInd w:val="0"/>
      <w:spacing w:line="720" w:lineRule="atLeast"/>
      <w:textAlignment w:val="baseline"/>
      <w:outlineLvl w:val="4"/>
    </w:pPr>
    <w:rPr>
      <w:rFonts w:ascii="Arial" w:eastAsia="標楷體" w:hAnsi="Arial"/>
      <w:b/>
      <w:kern w:val="0"/>
      <w:sz w:val="36"/>
      <w:szCs w:val="28"/>
    </w:rPr>
  </w:style>
  <w:style w:type="paragraph" w:styleId="6">
    <w:name w:val="heading 6"/>
    <w:basedOn w:val="a0"/>
    <w:next w:val="a0"/>
    <w:qFormat/>
    <w:rsid w:val="004E33EB"/>
    <w:pPr>
      <w:keepNext/>
      <w:numPr>
        <w:ilvl w:val="5"/>
        <w:numId w:val="5"/>
      </w:numPr>
      <w:adjustRightInd w:val="0"/>
      <w:spacing w:line="720" w:lineRule="atLeast"/>
      <w:textAlignment w:val="baseline"/>
      <w:outlineLvl w:val="5"/>
    </w:pPr>
    <w:rPr>
      <w:rFonts w:ascii="Arial" w:eastAsia="標楷體" w:hAnsi="Arial"/>
      <w:kern w:val="0"/>
      <w:sz w:val="36"/>
      <w:szCs w:val="28"/>
    </w:rPr>
  </w:style>
  <w:style w:type="paragraph" w:styleId="7">
    <w:name w:val="heading 7"/>
    <w:basedOn w:val="a0"/>
    <w:next w:val="a0"/>
    <w:qFormat/>
    <w:rsid w:val="004E33EB"/>
    <w:pPr>
      <w:keepNext/>
      <w:numPr>
        <w:ilvl w:val="6"/>
        <w:numId w:val="5"/>
      </w:numPr>
      <w:adjustRightInd w:val="0"/>
      <w:spacing w:line="720" w:lineRule="atLeast"/>
      <w:textAlignment w:val="baseline"/>
      <w:outlineLvl w:val="6"/>
    </w:pPr>
    <w:rPr>
      <w:rFonts w:ascii="Arial" w:eastAsia="標楷體" w:hAnsi="Arial"/>
      <w:b/>
      <w:kern w:val="0"/>
      <w:sz w:val="36"/>
      <w:szCs w:val="28"/>
    </w:rPr>
  </w:style>
  <w:style w:type="paragraph" w:styleId="8">
    <w:name w:val="heading 8"/>
    <w:basedOn w:val="a0"/>
    <w:next w:val="a0"/>
    <w:qFormat/>
    <w:rsid w:val="004E33EB"/>
    <w:pPr>
      <w:keepNext/>
      <w:numPr>
        <w:ilvl w:val="7"/>
        <w:numId w:val="5"/>
      </w:numPr>
      <w:adjustRightInd w:val="0"/>
      <w:spacing w:line="720" w:lineRule="atLeast"/>
      <w:textAlignment w:val="baseline"/>
      <w:outlineLvl w:val="7"/>
    </w:pPr>
    <w:rPr>
      <w:rFonts w:ascii="Arial" w:eastAsia="標楷體" w:hAnsi="Arial"/>
      <w:kern w:val="0"/>
      <w:sz w:val="36"/>
      <w:szCs w:val="28"/>
    </w:rPr>
  </w:style>
  <w:style w:type="paragraph" w:styleId="9">
    <w:name w:val="heading 9"/>
    <w:basedOn w:val="a0"/>
    <w:next w:val="a0"/>
    <w:qFormat/>
    <w:rsid w:val="004E33EB"/>
    <w:pPr>
      <w:keepNext/>
      <w:numPr>
        <w:ilvl w:val="8"/>
        <w:numId w:val="5"/>
      </w:numPr>
      <w:adjustRightInd w:val="0"/>
      <w:spacing w:line="720" w:lineRule="atLeast"/>
      <w:textAlignment w:val="baseline"/>
      <w:outlineLvl w:val="8"/>
    </w:pPr>
    <w:rPr>
      <w:rFonts w:ascii="Arial" w:eastAsia="標楷體" w:hAnsi="Arial"/>
      <w:kern w:val="0"/>
      <w:sz w:val="3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純文字1"/>
    <w:basedOn w:val="a0"/>
    <w:rsid w:val="00601838"/>
    <w:pPr>
      <w:adjustRightInd w:val="0"/>
      <w:textAlignment w:val="baseline"/>
    </w:pPr>
    <w:rPr>
      <w:rFonts w:ascii="細明體" w:eastAsia="細明體" w:hAnsi="Courier New"/>
      <w:szCs w:val="20"/>
    </w:rPr>
  </w:style>
  <w:style w:type="paragraph" w:styleId="a1">
    <w:name w:val="Body Text"/>
    <w:basedOn w:val="a0"/>
    <w:link w:val="a5"/>
    <w:rsid w:val="00601838"/>
    <w:pPr>
      <w:spacing w:after="120"/>
    </w:pPr>
    <w:rPr>
      <w:szCs w:val="20"/>
    </w:rPr>
  </w:style>
  <w:style w:type="paragraph" w:styleId="a6">
    <w:name w:val="Body Text Indent"/>
    <w:basedOn w:val="a0"/>
    <w:link w:val="a7"/>
    <w:rsid w:val="004E33EB"/>
    <w:pPr>
      <w:spacing w:after="120"/>
      <w:ind w:leftChars="200" w:left="480"/>
    </w:pPr>
  </w:style>
  <w:style w:type="paragraph" w:styleId="31">
    <w:name w:val="Body Text Indent 3"/>
    <w:basedOn w:val="a0"/>
    <w:link w:val="32"/>
    <w:rsid w:val="004E33EB"/>
    <w:pPr>
      <w:spacing w:after="120"/>
      <w:ind w:leftChars="200" w:left="480"/>
    </w:pPr>
    <w:rPr>
      <w:sz w:val="16"/>
      <w:szCs w:val="16"/>
    </w:rPr>
  </w:style>
  <w:style w:type="paragraph" w:styleId="20">
    <w:name w:val="Body Text 2"/>
    <w:basedOn w:val="a0"/>
    <w:link w:val="21"/>
    <w:rsid w:val="004E33EB"/>
    <w:pPr>
      <w:spacing w:after="120" w:line="480" w:lineRule="auto"/>
    </w:pPr>
  </w:style>
  <w:style w:type="paragraph" w:customStyle="1" w:styleId="a8">
    <w:name w:val="條文三"/>
    <w:basedOn w:val="a0"/>
    <w:rsid w:val="004E33EB"/>
    <w:pPr>
      <w:tabs>
        <w:tab w:val="num" w:pos="720"/>
      </w:tabs>
      <w:adjustRightInd w:val="0"/>
      <w:ind w:right="57"/>
      <w:jc w:val="both"/>
      <w:textAlignment w:val="baseline"/>
    </w:pPr>
    <w:rPr>
      <w:rFonts w:ascii="全真楷書" w:eastAsia="全真楷書"/>
      <w:sz w:val="28"/>
      <w:szCs w:val="20"/>
    </w:rPr>
  </w:style>
  <w:style w:type="paragraph" w:customStyle="1" w:styleId="a9">
    <w:name w:val="項目點縮"/>
    <w:basedOn w:val="a0"/>
    <w:rsid w:val="004E33EB"/>
    <w:pPr>
      <w:tabs>
        <w:tab w:val="num" w:pos="624"/>
      </w:tabs>
      <w:ind w:left="624" w:hanging="624"/>
    </w:pPr>
    <w:rPr>
      <w:szCs w:val="20"/>
    </w:rPr>
  </w:style>
  <w:style w:type="paragraph" w:customStyle="1" w:styleId="30">
    <w:name w:val="第3層標題"/>
    <w:autoRedefine/>
    <w:rsid w:val="004E33EB"/>
    <w:pPr>
      <w:numPr>
        <w:numId w:val="4"/>
      </w:numPr>
      <w:tabs>
        <w:tab w:val="left" w:pos="720"/>
      </w:tabs>
      <w:snapToGrid w:val="0"/>
      <w:spacing w:afterLines="50" w:after="50"/>
    </w:pPr>
    <w:rPr>
      <w:rFonts w:eastAsia="標楷體"/>
      <w:b/>
      <w:sz w:val="28"/>
    </w:rPr>
  </w:style>
  <w:style w:type="paragraph" w:customStyle="1" w:styleId="a">
    <w:name w:val="年報內文"/>
    <w:basedOn w:val="a0"/>
    <w:autoRedefine/>
    <w:rsid w:val="004E33EB"/>
    <w:pPr>
      <w:numPr>
        <w:ilvl w:val="1"/>
        <w:numId w:val="4"/>
      </w:numPr>
      <w:snapToGrid w:val="0"/>
    </w:pPr>
    <w:rPr>
      <w:rFonts w:eastAsia="標楷體" w:cs="Arial Unicode MS"/>
      <w:color w:val="000000"/>
      <w:sz w:val="22"/>
    </w:rPr>
  </w:style>
  <w:style w:type="paragraph" w:customStyle="1" w:styleId="aa">
    <w:name w:val="一’"/>
    <w:basedOn w:val="a0"/>
    <w:rsid w:val="004E33EB"/>
    <w:pPr>
      <w:spacing w:line="400" w:lineRule="exact"/>
      <w:ind w:left="839" w:hanging="561"/>
      <w:jc w:val="both"/>
    </w:pPr>
    <w:rPr>
      <w:rFonts w:ascii="標楷體" w:eastAsia="標楷體"/>
      <w:sz w:val="28"/>
      <w:szCs w:val="20"/>
    </w:rPr>
  </w:style>
  <w:style w:type="paragraph" w:customStyle="1" w:styleId="ab">
    <w:name w:val="(一）"/>
    <w:basedOn w:val="a0"/>
    <w:rsid w:val="004E33EB"/>
    <w:pPr>
      <w:spacing w:line="400" w:lineRule="exact"/>
      <w:ind w:left="1354" w:hanging="794"/>
      <w:jc w:val="both"/>
    </w:pPr>
    <w:rPr>
      <w:rFonts w:ascii="標楷體" w:eastAsia="標楷體"/>
      <w:sz w:val="28"/>
      <w:szCs w:val="20"/>
    </w:rPr>
  </w:style>
  <w:style w:type="paragraph" w:styleId="ac">
    <w:name w:val="Date"/>
    <w:basedOn w:val="a0"/>
    <w:next w:val="a0"/>
    <w:link w:val="ad"/>
    <w:rsid w:val="004E33EB"/>
    <w:pPr>
      <w:jc w:val="right"/>
    </w:pPr>
    <w:rPr>
      <w:rFonts w:ascii="標楷體" w:eastAsia="標楷體"/>
      <w:sz w:val="28"/>
    </w:rPr>
  </w:style>
  <w:style w:type="paragraph" w:customStyle="1" w:styleId="12">
    <w:name w:val="表格文字1"/>
    <w:basedOn w:val="a0"/>
    <w:rsid w:val="004E33EB"/>
    <w:pPr>
      <w:adjustRightInd w:val="0"/>
      <w:spacing w:after="120"/>
      <w:jc w:val="both"/>
      <w:textAlignment w:val="baseline"/>
    </w:pPr>
    <w:rPr>
      <w:rFonts w:ascii="標楷體" w:eastAsia="標楷體"/>
      <w:kern w:val="0"/>
      <w:sz w:val="28"/>
      <w:szCs w:val="20"/>
    </w:rPr>
  </w:style>
  <w:style w:type="paragraph" w:styleId="ae">
    <w:name w:val="Block Text"/>
    <w:basedOn w:val="a0"/>
    <w:rsid w:val="004E33EB"/>
    <w:pPr>
      <w:adjustRightInd w:val="0"/>
      <w:spacing w:line="360" w:lineRule="auto"/>
      <w:ind w:left="840" w:right="-214" w:hanging="840"/>
      <w:jc w:val="both"/>
      <w:textAlignment w:val="baseline"/>
    </w:pPr>
    <w:rPr>
      <w:rFonts w:ascii="標楷體" w:eastAsia="標楷體"/>
      <w:kern w:val="0"/>
      <w:sz w:val="28"/>
      <w:szCs w:val="20"/>
    </w:rPr>
  </w:style>
  <w:style w:type="paragraph" w:customStyle="1" w:styleId="xl44">
    <w:name w:val="xl44"/>
    <w:basedOn w:val="a0"/>
    <w:rsid w:val="004E33EB"/>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
    <w:name w:val="annotation text"/>
    <w:basedOn w:val="a0"/>
    <w:semiHidden/>
    <w:rsid w:val="004E33EB"/>
    <w:pPr>
      <w:adjustRightInd w:val="0"/>
      <w:spacing w:line="360" w:lineRule="atLeast"/>
      <w:textAlignment w:val="baseline"/>
    </w:pPr>
    <w:rPr>
      <w:kern w:val="0"/>
      <w:szCs w:val="20"/>
    </w:rPr>
  </w:style>
  <w:style w:type="paragraph" w:styleId="af0">
    <w:name w:val="header"/>
    <w:basedOn w:val="a0"/>
    <w:link w:val="af1"/>
    <w:uiPriority w:val="99"/>
    <w:rsid w:val="004E33EB"/>
    <w:pPr>
      <w:tabs>
        <w:tab w:val="center" w:pos="4153"/>
        <w:tab w:val="right" w:pos="8306"/>
      </w:tabs>
      <w:adjustRightInd w:val="0"/>
      <w:spacing w:line="360" w:lineRule="atLeast"/>
      <w:textAlignment w:val="baseline"/>
    </w:pPr>
    <w:rPr>
      <w:kern w:val="0"/>
      <w:sz w:val="20"/>
      <w:szCs w:val="20"/>
    </w:rPr>
  </w:style>
  <w:style w:type="paragraph" w:customStyle="1" w:styleId="af2">
    <w:name w:val="７２９－１"/>
    <w:basedOn w:val="a0"/>
    <w:rsid w:val="004E33EB"/>
    <w:pPr>
      <w:autoSpaceDE w:val="0"/>
      <w:autoSpaceDN w:val="0"/>
      <w:adjustRightInd w:val="0"/>
      <w:ind w:left="244" w:hanging="244"/>
      <w:jc w:val="both"/>
    </w:pPr>
    <w:rPr>
      <w:rFonts w:eastAsia="標楷體"/>
      <w:color w:val="000000"/>
      <w:sz w:val="28"/>
      <w:szCs w:val="20"/>
    </w:rPr>
  </w:style>
  <w:style w:type="paragraph" w:styleId="af3">
    <w:name w:val="Note Heading"/>
    <w:basedOn w:val="a0"/>
    <w:next w:val="a0"/>
    <w:rsid w:val="004E33EB"/>
    <w:pPr>
      <w:jc w:val="center"/>
    </w:pPr>
  </w:style>
  <w:style w:type="paragraph" w:styleId="af4">
    <w:name w:val="footer"/>
    <w:basedOn w:val="a0"/>
    <w:link w:val="af5"/>
    <w:uiPriority w:val="99"/>
    <w:rsid w:val="004E33EB"/>
    <w:pPr>
      <w:tabs>
        <w:tab w:val="center" w:pos="4320"/>
        <w:tab w:val="right" w:pos="8640"/>
      </w:tabs>
      <w:adjustRightInd w:val="0"/>
      <w:spacing w:line="360" w:lineRule="atLeast"/>
      <w:textAlignment w:val="baseline"/>
    </w:pPr>
    <w:rPr>
      <w:kern w:val="0"/>
      <w:sz w:val="20"/>
      <w:szCs w:val="20"/>
    </w:rPr>
  </w:style>
  <w:style w:type="character" w:customStyle="1" w:styleId="style31">
    <w:name w:val="style31"/>
    <w:basedOn w:val="a2"/>
    <w:rsid w:val="004E33EB"/>
  </w:style>
  <w:style w:type="paragraph" w:styleId="33">
    <w:name w:val="Body Text 3"/>
    <w:basedOn w:val="a0"/>
    <w:rsid w:val="004E33EB"/>
    <w:pPr>
      <w:spacing w:beforeLines="50" w:before="180"/>
      <w:jc w:val="both"/>
    </w:pPr>
    <w:rPr>
      <w:rFonts w:eastAsia="標楷體"/>
      <w:szCs w:val="20"/>
    </w:rPr>
  </w:style>
  <w:style w:type="paragraph" w:styleId="22">
    <w:name w:val="Body Text Indent 2"/>
    <w:basedOn w:val="a0"/>
    <w:link w:val="23"/>
    <w:rsid w:val="004E33EB"/>
    <w:pPr>
      <w:adjustRightInd w:val="0"/>
      <w:spacing w:line="360" w:lineRule="auto"/>
      <w:ind w:left="600" w:hanging="600"/>
      <w:textAlignment w:val="baseline"/>
    </w:pPr>
    <w:rPr>
      <w:rFonts w:eastAsia="細明體"/>
      <w:kern w:val="0"/>
      <w:szCs w:val="20"/>
    </w:rPr>
  </w:style>
  <w:style w:type="paragraph" w:customStyle="1" w:styleId="af6">
    <w:name w:val="說明"/>
    <w:basedOn w:val="a0"/>
    <w:rsid w:val="004E33EB"/>
    <w:pPr>
      <w:snapToGrid w:val="0"/>
      <w:spacing w:line="360" w:lineRule="auto"/>
      <w:ind w:left="964" w:hanging="424"/>
    </w:pPr>
    <w:rPr>
      <w:rFonts w:ascii="Arial" w:eastAsia="標楷體" w:hAnsi="Arial"/>
      <w:sz w:val="28"/>
      <w:szCs w:val="20"/>
    </w:rPr>
  </w:style>
  <w:style w:type="paragraph" w:styleId="af7">
    <w:name w:val="Plain Text"/>
    <w:basedOn w:val="a0"/>
    <w:link w:val="af8"/>
    <w:rsid w:val="004E33EB"/>
    <w:pPr>
      <w:adjustRightInd w:val="0"/>
      <w:textAlignment w:val="baseline"/>
    </w:pPr>
    <w:rPr>
      <w:rFonts w:ascii="細明體" w:eastAsia="細明體" w:hAnsi="Courier New"/>
      <w:szCs w:val="20"/>
    </w:rPr>
  </w:style>
  <w:style w:type="paragraph" w:customStyle="1" w:styleId="70">
    <w:name w:val="樣式7"/>
    <w:basedOn w:val="24"/>
    <w:rsid w:val="004E33EB"/>
    <w:pPr>
      <w:ind w:left="1361" w:hanging="1361"/>
    </w:pPr>
  </w:style>
  <w:style w:type="paragraph" w:customStyle="1" w:styleId="24">
    <w:name w:val="樣式2"/>
    <w:basedOn w:val="a0"/>
    <w:rsid w:val="004E33EB"/>
    <w:pPr>
      <w:kinsoku w:val="0"/>
      <w:adjustRightInd w:val="0"/>
      <w:spacing w:line="360" w:lineRule="exact"/>
      <w:ind w:left="1077" w:hanging="1077"/>
      <w:textAlignment w:val="baseline"/>
    </w:pPr>
    <w:rPr>
      <w:rFonts w:eastAsia="全真楷書"/>
      <w:spacing w:val="14"/>
      <w:kern w:val="0"/>
      <w:szCs w:val="20"/>
    </w:rPr>
  </w:style>
  <w:style w:type="paragraph" w:customStyle="1" w:styleId="34">
    <w:name w:val="樣式3"/>
    <w:basedOn w:val="a0"/>
    <w:rsid w:val="004E33EB"/>
    <w:pPr>
      <w:kinsoku w:val="0"/>
      <w:adjustRightInd w:val="0"/>
      <w:spacing w:line="360" w:lineRule="exact"/>
      <w:ind w:left="2098" w:hanging="510"/>
      <w:textAlignment w:val="baseline"/>
    </w:pPr>
    <w:rPr>
      <w:rFonts w:ascii="全真楷書" w:eastAsia="全真楷書"/>
      <w:spacing w:val="14"/>
      <w:kern w:val="0"/>
      <w:szCs w:val="20"/>
    </w:rPr>
  </w:style>
  <w:style w:type="character" w:customStyle="1" w:styleId="emailstyle15">
    <w:name w:val="emailstyle15"/>
    <w:rsid w:val="004E33EB"/>
    <w:rPr>
      <w:rFonts w:ascii="Arial" w:eastAsia="新細明體" w:hAnsi="Arial" w:cs="Arial"/>
      <w:color w:val="000000"/>
      <w:sz w:val="18"/>
    </w:rPr>
  </w:style>
  <w:style w:type="paragraph" w:customStyle="1" w:styleId="af9">
    <w:name w:val="(一)"/>
    <w:basedOn w:val="a0"/>
    <w:rsid w:val="004E33EB"/>
    <w:pPr>
      <w:adjustRightInd w:val="0"/>
      <w:ind w:left="1361" w:right="57" w:hanging="794"/>
      <w:jc w:val="both"/>
      <w:textAlignment w:val="baseline"/>
    </w:pPr>
    <w:rPr>
      <w:rFonts w:ascii="全真楷書" w:eastAsia="全真楷書"/>
      <w:sz w:val="28"/>
      <w:szCs w:val="20"/>
    </w:rPr>
  </w:style>
  <w:style w:type="paragraph" w:customStyle="1" w:styleId="afa">
    <w:name w:val="條文一"/>
    <w:basedOn w:val="a0"/>
    <w:rsid w:val="004E33EB"/>
    <w:pPr>
      <w:adjustRightInd w:val="0"/>
      <w:ind w:left="512" w:right="57" w:hanging="540"/>
      <w:jc w:val="both"/>
      <w:textAlignment w:val="baseline"/>
    </w:pPr>
    <w:rPr>
      <w:rFonts w:ascii="全真楷書" w:eastAsia="全真楷書"/>
      <w:sz w:val="28"/>
      <w:szCs w:val="20"/>
    </w:rPr>
  </w:style>
  <w:style w:type="character" w:styleId="afb">
    <w:name w:val="page number"/>
    <w:basedOn w:val="a2"/>
    <w:rsid w:val="004E33EB"/>
  </w:style>
  <w:style w:type="character" w:styleId="afc">
    <w:name w:val="Hyperlink"/>
    <w:rsid w:val="004E33EB"/>
    <w:rPr>
      <w:color w:val="0000FF"/>
      <w:u w:val="single"/>
    </w:rPr>
  </w:style>
  <w:style w:type="character" w:customStyle="1" w:styleId="emailstyle16">
    <w:name w:val="emailstyle16"/>
    <w:rsid w:val="004E33EB"/>
    <w:rPr>
      <w:rFonts w:ascii="Arial" w:eastAsia="新細明體" w:hAnsi="Arial" w:cs="Arial"/>
      <w:color w:val="000080"/>
      <w:sz w:val="18"/>
    </w:rPr>
  </w:style>
  <w:style w:type="paragraph" w:styleId="HTML">
    <w:name w:val="HTML Preformatted"/>
    <w:basedOn w:val="a0"/>
    <w:link w:val="HTML0"/>
    <w:rsid w:val="004E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fd">
    <w:name w:val="FollowedHyperlink"/>
    <w:rsid w:val="004E33EB"/>
    <w:rPr>
      <w:color w:val="800080"/>
      <w:u w:val="single"/>
    </w:rPr>
  </w:style>
  <w:style w:type="paragraph" w:styleId="afe">
    <w:name w:val="Balloon Text"/>
    <w:basedOn w:val="a0"/>
    <w:link w:val="aff"/>
    <w:rsid w:val="00A909AA"/>
    <w:pPr>
      <w:widowControl/>
    </w:pPr>
    <w:rPr>
      <w:rFonts w:ascii="Arial" w:hAnsi="Arial"/>
      <w:kern w:val="0"/>
      <w:sz w:val="18"/>
      <w:szCs w:val="18"/>
    </w:rPr>
  </w:style>
  <w:style w:type="character" w:styleId="aff0">
    <w:name w:val="annotation reference"/>
    <w:semiHidden/>
    <w:rsid w:val="00A909AA"/>
    <w:rPr>
      <w:sz w:val="18"/>
      <w:szCs w:val="18"/>
    </w:rPr>
  </w:style>
  <w:style w:type="paragraph" w:styleId="aff1">
    <w:name w:val="annotation subject"/>
    <w:basedOn w:val="af"/>
    <w:next w:val="af"/>
    <w:semiHidden/>
    <w:rsid w:val="00A909AA"/>
    <w:pPr>
      <w:widowControl/>
      <w:adjustRightInd/>
      <w:spacing w:line="240" w:lineRule="auto"/>
      <w:textAlignment w:val="auto"/>
    </w:pPr>
    <w:rPr>
      <w:b/>
      <w:bCs/>
      <w:szCs w:val="24"/>
    </w:rPr>
  </w:style>
  <w:style w:type="table" w:styleId="aff2">
    <w:name w:val="Table Grid"/>
    <w:basedOn w:val="a3"/>
    <w:rsid w:val="00106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內文 + (中文) 標楷體"/>
    <w:aliases w:val="黑色"/>
    <w:basedOn w:val="20"/>
    <w:rsid w:val="00106891"/>
    <w:pPr>
      <w:adjustRightInd w:val="0"/>
      <w:snapToGrid w:val="0"/>
      <w:spacing w:after="0" w:line="260" w:lineRule="exact"/>
      <w:ind w:right="28"/>
      <w:jc w:val="both"/>
      <w:textAlignment w:val="baseline"/>
    </w:pPr>
    <w:rPr>
      <w:rFonts w:eastAsia="標楷體"/>
      <w:b/>
      <w:color w:val="000000"/>
      <w:kern w:val="0"/>
      <w:sz w:val="28"/>
      <w:szCs w:val="20"/>
    </w:rPr>
  </w:style>
  <w:style w:type="character" w:styleId="aff4">
    <w:name w:val="Emphasis"/>
    <w:qFormat/>
    <w:rsid w:val="00106891"/>
    <w:rPr>
      <w:b w:val="0"/>
      <w:bCs w:val="0"/>
      <w:i w:val="0"/>
      <w:iCs w:val="0"/>
      <w:color w:val="CC0033"/>
    </w:rPr>
  </w:style>
  <w:style w:type="paragraph" w:customStyle="1" w:styleId="1320pt">
    <w:name w:val="樣式 (中文) 標楷體 13 點 左右對齊 行距:  固定行高 20 pt"/>
    <w:basedOn w:val="a0"/>
    <w:autoRedefine/>
    <w:rsid w:val="00854644"/>
    <w:pPr>
      <w:spacing w:line="400" w:lineRule="exact"/>
      <w:ind w:left="187" w:hangingChars="78" w:hanging="187"/>
      <w:jc w:val="both"/>
    </w:pPr>
    <w:rPr>
      <w:rFonts w:eastAsia="標楷體" w:hAnsi="標楷體" w:cs="新細明體"/>
      <w:sz w:val="28"/>
      <w:szCs w:val="20"/>
    </w:rPr>
  </w:style>
  <w:style w:type="paragraph" w:styleId="aff5">
    <w:name w:val="List Paragraph"/>
    <w:aliases w:val="標題 (4),卑南壹,樣式 清單段落+標題2,清單段落3,圖標號,列點,清單段落2,1.1,picture,lp1,FooterText,numbered,Paragraphe de liste1"/>
    <w:basedOn w:val="a0"/>
    <w:link w:val="aff6"/>
    <w:qFormat/>
    <w:rsid w:val="00311014"/>
    <w:pPr>
      <w:ind w:leftChars="200" w:left="480"/>
    </w:pPr>
    <w:rPr>
      <w:rFonts w:ascii="Calibri" w:hAnsi="Calibri"/>
      <w:szCs w:val="22"/>
    </w:rPr>
  </w:style>
  <w:style w:type="paragraph" w:customStyle="1" w:styleId="13">
    <w:name w:val="清單段落1"/>
    <w:basedOn w:val="a0"/>
    <w:rsid w:val="00DD3B3F"/>
    <w:pPr>
      <w:ind w:leftChars="200" w:left="480"/>
    </w:pPr>
  </w:style>
  <w:style w:type="paragraph" w:styleId="aff7">
    <w:name w:val="Normal Indent"/>
    <w:basedOn w:val="a0"/>
    <w:rsid w:val="00DD3B3F"/>
    <w:pPr>
      <w:snapToGrid w:val="0"/>
      <w:spacing w:afterLines="50" w:after="50" w:line="360" w:lineRule="exact"/>
    </w:pPr>
    <w:rPr>
      <w:rFonts w:eastAsia="標楷體"/>
      <w:sz w:val="28"/>
    </w:rPr>
  </w:style>
  <w:style w:type="character" w:styleId="aff8">
    <w:name w:val="Strong"/>
    <w:uiPriority w:val="22"/>
    <w:qFormat/>
    <w:rsid w:val="009D2F23"/>
    <w:rPr>
      <w:b/>
      <w:bCs/>
    </w:rPr>
  </w:style>
  <w:style w:type="paragraph" w:customStyle="1" w:styleId="Default">
    <w:name w:val="Default"/>
    <w:rsid w:val="00624319"/>
    <w:pPr>
      <w:widowControl w:val="0"/>
      <w:autoSpaceDE w:val="0"/>
      <w:autoSpaceDN w:val="0"/>
      <w:adjustRightInd w:val="0"/>
    </w:pPr>
    <w:rPr>
      <w:rFonts w:ascii="標楷體" w:eastAsia="標楷體" w:cs="標楷體"/>
      <w:color w:val="000000"/>
      <w:sz w:val="24"/>
      <w:szCs w:val="24"/>
    </w:rPr>
  </w:style>
  <w:style w:type="paragraph" w:customStyle="1" w:styleId="110">
    <w:name w:val="報告本文11"/>
    <w:basedOn w:val="a0"/>
    <w:autoRedefine/>
    <w:rsid w:val="00624319"/>
    <w:pPr>
      <w:widowControl/>
      <w:autoSpaceDN w:val="0"/>
      <w:adjustRightInd w:val="0"/>
      <w:snapToGrid w:val="0"/>
      <w:ind w:leftChars="12" w:left="544" w:right="62" w:hangingChars="184" w:hanging="515"/>
      <w:jc w:val="both"/>
    </w:pPr>
    <w:rPr>
      <w:rFonts w:eastAsia="標楷體"/>
      <w:bCs/>
      <w:sz w:val="28"/>
      <w:szCs w:val="28"/>
    </w:rPr>
  </w:style>
  <w:style w:type="paragraph" w:customStyle="1" w:styleId="aff9">
    <w:name w:val="標題（一）"/>
    <w:basedOn w:val="a0"/>
    <w:link w:val="affa"/>
    <w:autoRedefine/>
    <w:rsid w:val="00624319"/>
    <w:pPr>
      <w:widowControl/>
      <w:spacing w:before="120" w:after="120" w:line="440" w:lineRule="exact"/>
      <w:ind w:leftChars="-23" w:left="-47" w:rightChars="-23" w:right="-55" w:hangingChars="3" w:hanging="8"/>
      <w:jc w:val="both"/>
    </w:pPr>
    <w:rPr>
      <w:rFonts w:eastAsia="標楷體" w:hAnsi="標楷體"/>
      <w:bCs/>
      <w:sz w:val="26"/>
      <w:szCs w:val="26"/>
    </w:rPr>
  </w:style>
  <w:style w:type="character" w:customStyle="1" w:styleId="affa">
    <w:name w:val="標題（一） 字元"/>
    <w:link w:val="aff9"/>
    <w:rsid w:val="00624319"/>
    <w:rPr>
      <w:rFonts w:eastAsia="標楷體" w:hAnsi="標楷體"/>
      <w:bCs/>
      <w:kern w:val="2"/>
      <w:sz w:val="26"/>
      <w:szCs w:val="26"/>
      <w:lang w:val="en-US" w:eastAsia="zh-TW" w:bidi="ar-SA"/>
    </w:rPr>
  </w:style>
  <w:style w:type="paragraph" w:customStyle="1" w:styleId="120">
    <w:name w:val="報告本文12"/>
    <w:basedOn w:val="aff9"/>
    <w:autoRedefine/>
    <w:rsid w:val="00624319"/>
    <w:pPr>
      <w:autoSpaceDN w:val="0"/>
      <w:adjustRightInd w:val="0"/>
      <w:snapToGrid w:val="0"/>
      <w:ind w:leftChars="348" w:left="835" w:firstLineChars="0" w:firstLine="0"/>
    </w:pPr>
    <w:rPr>
      <w:b/>
      <w:szCs w:val="28"/>
    </w:rPr>
  </w:style>
  <w:style w:type="character" w:customStyle="1" w:styleId="font92">
    <w:name w:val="font92"/>
    <w:rsid w:val="00624319"/>
    <w:rPr>
      <w:rFonts w:ascii="Arial" w:hAnsi="Arial" w:cs="Arial" w:hint="default"/>
      <w:sz w:val="18"/>
      <w:szCs w:val="18"/>
    </w:rPr>
  </w:style>
  <w:style w:type="character" w:customStyle="1" w:styleId="af8">
    <w:name w:val="純文字 字元"/>
    <w:link w:val="af7"/>
    <w:rsid w:val="00624319"/>
    <w:rPr>
      <w:rFonts w:ascii="細明體" w:eastAsia="細明體" w:hAnsi="Courier New"/>
      <w:kern w:val="2"/>
      <w:sz w:val="24"/>
      <w:lang w:val="en-US" w:eastAsia="zh-TW" w:bidi="ar-SA"/>
    </w:rPr>
  </w:style>
  <w:style w:type="paragraph" w:customStyle="1" w:styleId="100">
    <w:name w:val="100"/>
    <w:basedOn w:val="a0"/>
    <w:rsid w:val="00274106"/>
    <w:pPr>
      <w:numPr>
        <w:numId w:val="15"/>
      </w:numPr>
      <w:spacing w:line="420" w:lineRule="exact"/>
      <w:jc w:val="both"/>
    </w:pPr>
    <w:rPr>
      <w:rFonts w:ascii="標楷體" w:eastAsia="標楷體"/>
      <w:sz w:val="28"/>
      <w:szCs w:val="20"/>
    </w:rPr>
  </w:style>
  <w:style w:type="paragraph" w:styleId="affb">
    <w:name w:val="Subtitle"/>
    <w:basedOn w:val="a0"/>
    <w:next w:val="a0"/>
    <w:link w:val="affc"/>
    <w:qFormat/>
    <w:rsid w:val="00B43C06"/>
    <w:pPr>
      <w:spacing w:after="60"/>
      <w:jc w:val="center"/>
      <w:outlineLvl w:val="1"/>
    </w:pPr>
    <w:rPr>
      <w:rFonts w:ascii="Cambria" w:hAnsi="Cambria"/>
      <w:i/>
      <w:iCs/>
    </w:rPr>
  </w:style>
  <w:style w:type="character" w:customStyle="1" w:styleId="affc">
    <w:name w:val="副標題 字元"/>
    <w:link w:val="affb"/>
    <w:rsid w:val="00B43C06"/>
    <w:rPr>
      <w:rFonts w:ascii="Cambria" w:hAnsi="Cambria" w:cs="Times New Roman"/>
      <w:i/>
      <w:iCs/>
      <w:kern w:val="2"/>
      <w:sz w:val="24"/>
      <w:szCs w:val="24"/>
    </w:rPr>
  </w:style>
  <w:style w:type="character" w:customStyle="1" w:styleId="af5">
    <w:name w:val="頁尾 字元"/>
    <w:link w:val="af4"/>
    <w:uiPriority w:val="99"/>
    <w:rsid w:val="00223F9D"/>
  </w:style>
  <w:style w:type="character" w:customStyle="1" w:styleId="af1">
    <w:name w:val="頁首 字元"/>
    <w:link w:val="af0"/>
    <w:uiPriority w:val="99"/>
    <w:rsid w:val="00223F9D"/>
  </w:style>
  <w:style w:type="paragraph" w:customStyle="1" w:styleId="affd">
    <w:name w:val="字元 字元 字元"/>
    <w:basedOn w:val="a0"/>
    <w:autoRedefine/>
    <w:rsid w:val="008B7F66"/>
    <w:pPr>
      <w:snapToGrid w:val="0"/>
      <w:spacing w:line="280" w:lineRule="exact"/>
      <w:ind w:left="504" w:hangingChars="200" w:hanging="504"/>
      <w:jc w:val="both"/>
    </w:pPr>
    <w:rPr>
      <w:rFonts w:eastAsia="標楷體" w:hAnsi="標楷體"/>
      <w:bCs/>
      <w:spacing w:val="6"/>
    </w:rPr>
  </w:style>
  <w:style w:type="numbering" w:customStyle="1" w:styleId="14">
    <w:name w:val="無清單1"/>
    <w:next w:val="a4"/>
    <w:semiHidden/>
    <w:unhideWhenUsed/>
    <w:rsid w:val="00F36B3B"/>
  </w:style>
  <w:style w:type="character" w:customStyle="1" w:styleId="aff">
    <w:name w:val="註解方塊文字 字元"/>
    <w:link w:val="afe"/>
    <w:rsid w:val="00F36B3B"/>
    <w:rPr>
      <w:rFonts w:ascii="Arial" w:hAnsi="Arial"/>
      <w:sz w:val="18"/>
      <w:szCs w:val="18"/>
    </w:rPr>
  </w:style>
  <w:style w:type="table" w:customStyle="1" w:styleId="15">
    <w:name w:val="表格格線1"/>
    <w:basedOn w:val="a3"/>
    <w:next w:val="aff2"/>
    <w:rsid w:val="00F3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D65EF7"/>
    <w:pPr>
      <w:ind w:leftChars="200" w:left="480"/>
    </w:pPr>
    <w:rPr>
      <w:rFonts w:ascii="Calibri" w:hAnsi="Calibri"/>
      <w:szCs w:val="22"/>
    </w:rPr>
  </w:style>
  <w:style w:type="character" w:customStyle="1" w:styleId="aff6">
    <w:name w:val="清單段落 字元"/>
    <w:aliases w:val="標題 (4) 字元,卑南壹 字元,樣式 清單段落+標題2 字元,清單段落3 字元,圖標號 字元,列點 字元,清單段落2 字元,1.1 字元,picture 字元,lp1 字元,FooterText 字元,numbered 字元,Paragraphe de liste1 字元"/>
    <w:link w:val="aff5"/>
    <w:uiPriority w:val="34"/>
    <w:qFormat/>
    <w:rsid w:val="00D65EF7"/>
    <w:rPr>
      <w:rFonts w:ascii="Calibri" w:hAnsi="Calibri"/>
      <w:kern w:val="2"/>
      <w:sz w:val="24"/>
      <w:szCs w:val="22"/>
    </w:rPr>
  </w:style>
  <w:style w:type="character" w:customStyle="1" w:styleId="affe">
    <w:name w:val="a"/>
    <w:rsid w:val="003C3A67"/>
  </w:style>
  <w:style w:type="character" w:customStyle="1" w:styleId="HTML0">
    <w:name w:val="HTML 預設格式 字元"/>
    <w:link w:val="HTML"/>
    <w:rsid w:val="00F80F8F"/>
    <w:rPr>
      <w:rFonts w:ascii="Arial Unicode MS" w:eastAsia="Arial Unicode MS" w:hAnsi="Arial Unicode MS" w:cs="Arial Unicode MS"/>
    </w:rPr>
  </w:style>
  <w:style w:type="paragraph" w:styleId="Web">
    <w:name w:val="Normal (Web)"/>
    <w:basedOn w:val="a1"/>
    <w:rsid w:val="00F425A6"/>
    <w:pPr>
      <w:widowControl/>
      <w:pBdr>
        <w:top w:val="none" w:sz="0" w:space="0" w:color="000000"/>
        <w:left w:val="none" w:sz="0" w:space="0" w:color="000000"/>
        <w:bottom w:val="none" w:sz="0" w:space="0" w:color="000000"/>
        <w:right w:val="none" w:sz="0" w:space="0" w:color="000000"/>
      </w:pBdr>
      <w:suppressAutoHyphens/>
      <w:spacing w:before="100" w:after="0"/>
    </w:pPr>
    <w:rPr>
      <w:rFonts w:ascii="新細明體" w:hAnsi="新細明體" w:cs="新細明體"/>
      <w:kern w:val="0"/>
      <w:szCs w:val="24"/>
    </w:rPr>
  </w:style>
  <w:style w:type="paragraph" w:customStyle="1" w:styleId="afff">
    <w:name w:val="首行縮排"/>
    <w:basedOn w:val="a0"/>
    <w:rsid w:val="00121DE8"/>
    <w:pPr>
      <w:ind w:firstLine="567"/>
      <w:jc w:val="both"/>
    </w:pPr>
    <w:rPr>
      <w:rFonts w:eastAsia="標楷體"/>
      <w:sz w:val="28"/>
      <w:szCs w:val="20"/>
    </w:rPr>
  </w:style>
  <w:style w:type="numbering" w:customStyle="1" w:styleId="25">
    <w:name w:val="無清單2"/>
    <w:next w:val="a4"/>
    <w:semiHidden/>
    <w:unhideWhenUsed/>
    <w:rsid w:val="00A43AF4"/>
  </w:style>
  <w:style w:type="paragraph" w:customStyle="1" w:styleId="afff0">
    <w:name w:val="字元 字元 字元 字元 字元 字元"/>
    <w:basedOn w:val="a0"/>
    <w:autoRedefine/>
    <w:rsid w:val="00A43AF4"/>
    <w:pPr>
      <w:snapToGrid w:val="0"/>
      <w:spacing w:line="280" w:lineRule="exact"/>
      <w:ind w:left="504" w:hangingChars="200" w:hanging="504"/>
      <w:jc w:val="both"/>
    </w:pPr>
    <w:rPr>
      <w:rFonts w:eastAsia="標楷體" w:hAnsi="標楷體"/>
      <w:bCs/>
      <w:spacing w:val="6"/>
    </w:rPr>
  </w:style>
  <w:style w:type="paragraph" w:customStyle="1" w:styleId="17">
    <w:name w:val="樣式17"/>
    <w:basedOn w:val="a0"/>
    <w:rsid w:val="00A43AF4"/>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19">
    <w:name w:val="樣式19"/>
    <w:basedOn w:val="a0"/>
    <w:rsid w:val="00A43AF4"/>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7">
    <w:name w:val="樣式27"/>
    <w:basedOn w:val="a0"/>
    <w:rsid w:val="00A43AF4"/>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0">
    <w:name w:val="本文 21"/>
    <w:basedOn w:val="a0"/>
    <w:rsid w:val="00A43AF4"/>
    <w:pPr>
      <w:adjustRightInd w:val="0"/>
      <w:ind w:left="720"/>
      <w:textAlignment w:val="baseline"/>
    </w:pPr>
    <w:rPr>
      <w:szCs w:val="20"/>
    </w:rPr>
  </w:style>
  <w:style w:type="paragraph" w:customStyle="1" w:styleId="211">
    <w:name w:val="本文縮排 21"/>
    <w:basedOn w:val="a0"/>
    <w:rsid w:val="00A43AF4"/>
    <w:pPr>
      <w:adjustRightInd w:val="0"/>
      <w:ind w:left="1260"/>
      <w:textAlignment w:val="baseline"/>
    </w:pPr>
    <w:rPr>
      <w:szCs w:val="20"/>
    </w:rPr>
  </w:style>
  <w:style w:type="paragraph" w:customStyle="1" w:styleId="0">
    <w:name w:val="樣式0"/>
    <w:basedOn w:val="a0"/>
    <w:rsid w:val="00A43AF4"/>
    <w:pPr>
      <w:adjustRightInd w:val="0"/>
      <w:spacing w:before="120" w:line="240" w:lineRule="atLeast"/>
      <w:ind w:left="567" w:hanging="567"/>
      <w:jc w:val="both"/>
      <w:textAlignment w:val="baseline"/>
    </w:pPr>
    <w:rPr>
      <w:rFonts w:eastAsia="全真楷書"/>
      <w:kern w:val="0"/>
      <w:sz w:val="28"/>
      <w:szCs w:val="20"/>
    </w:rPr>
  </w:style>
  <w:style w:type="paragraph" w:customStyle="1" w:styleId="212">
    <w:name w:val="樣式21"/>
    <w:basedOn w:val="17"/>
    <w:rsid w:val="00A43AF4"/>
    <w:pPr>
      <w:ind w:left="1701" w:hanging="1701"/>
    </w:pPr>
  </w:style>
  <w:style w:type="paragraph" w:customStyle="1" w:styleId="220">
    <w:name w:val="樣式22"/>
    <w:basedOn w:val="19"/>
    <w:rsid w:val="00A43AF4"/>
    <w:pPr>
      <w:ind w:left="2835"/>
    </w:pPr>
  </w:style>
  <w:style w:type="paragraph" w:customStyle="1" w:styleId="310">
    <w:name w:val="本文縮排 31"/>
    <w:basedOn w:val="a0"/>
    <w:rsid w:val="00A43AF4"/>
    <w:pPr>
      <w:adjustRightInd w:val="0"/>
      <w:ind w:left="720" w:hanging="720"/>
      <w:textAlignment w:val="baseline"/>
    </w:pPr>
    <w:rPr>
      <w:szCs w:val="20"/>
    </w:rPr>
  </w:style>
  <w:style w:type="paragraph" w:customStyle="1" w:styleId="afff1">
    <w:name w:val="一"/>
    <w:basedOn w:val="a0"/>
    <w:rsid w:val="00A43AF4"/>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6">
    <w:name w:val="1."/>
    <w:basedOn w:val="a0"/>
    <w:rsid w:val="00A43AF4"/>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71">
    <w:name w:val="樣式71"/>
    <w:basedOn w:val="a0"/>
    <w:rsid w:val="00A43AF4"/>
    <w:pPr>
      <w:kinsoku w:val="0"/>
      <w:adjustRightInd w:val="0"/>
      <w:spacing w:line="360" w:lineRule="exact"/>
      <w:ind w:left="1599" w:hanging="1599"/>
      <w:textAlignment w:val="baseline"/>
    </w:pPr>
    <w:rPr>
      <w:rFonts w:eastAsia="全真楷書"/>
      <w:spacing w:val="14"/>
      <w:kern w:val="0"/>
      <w:szCs w:val="20"/>
    </w:rPr>
  </w:style>
  <w:style w:type="paragraph" w:customStyle="1" w:styleId="50">
    <w:name w:val="樣式5"/>
    <w:basedOn w:val="a0"/>
    <w:rsid w:val="00A43AF4"/>
    <w:pPr>
      <w:kinsoku w:val="0"/>
      <w:adjustRightInd w:val="0"/>
      <w:spacing w:line="360" w:lineRule="exact"/>
      <w:ind w:left="794"/>
      <w:textAlignment w:val="baseline"/>
    </w:pPr>
    <w:rPr>
      <w:rFonts w:eastAsia="全真楷書"/>
      <w:spacing w:val="14"/>
      <w:kern w:val="0"/>
      <w:szCs w:val="20"/>
    </w:rPr>
  </w:style>
  <w:style w:type="paragraph" w:customStyle="1" w:styleId="18">
    <w:name w:val="區塊文字1"/>
    <w:basedOn w:val="a0"/>
    <w:rsid w:val="00A43AF4"/>
    <w:pPr>
      <w:adjustRightInd w:val="0"/>
      <w:spacing w:line="300" w:lineRule="atLeast"/>
      <w:ind w:left="567" w:right="-17" w:hanging="567"/>
      <w:jc w:val="both"/>
      <w:textDirection w:val="lrTbV"/>
      <w:textAlignment w:val="baseline"/>
    </w:pPr>
    <w:rPr>
      <w:rFonts w:ascii="新細明體"/>
      <w:szCs w:val="20"/>
    </w:rPr>
  </w:style>
  <w:style w:type="paragraph" w:customStyle="1" w:styleId="60">
    <w:name w:val="樣式6"/>
    <w:basedOn w:val="24"/>
    <w:rsid w:val="00A43AF4"/>
  </w:style>
  <w:style w:type="paragraph" w:customStyle="1" w:styleId="afff2">
    <w:name w:val="內縮"/>
    <w:basedOn w:val="a0"/>
    <w:rsid w:val="00A43AF4"/>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character" w:customStyle="1" w:styleId="a5">
    <w:name w:val="本文 字元"/>
    <w:link w:val="a1"/>
    <w:rsid w:val="00A43AF4"/>
    <w:rPr>
      <w:kern w:val="2"/>
      <w:sz w:val="24"/>
    </w:rPr>
  </w:style>
  <w:style w:type="paragraph" w:customStyle="1" w:styleId="afff3">
    <w:name w:val="第一條"/>
    <w:basedOn w:val="a0"/>
    <w:rsid w:val="00A43AF4"/>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ff4">
    <w:name w:val="第十一條"/>
    <w:basedOn w:val="afff3"/>
    <w:rsid w:val="00A43AF4"/>
    <w:pPr>
      <w:ind w:left="1418" w:hanging="1418"/>
    </w:pPr>
    <w:rPr>
      <w:rFonts w:ascii="全真楷書"/>
    </w:rPr>
  </w:style>
  <w:style w:type="paragraph" w:customStyle="1" w:styleId="afff5">
    <w:name w:val="第十一條內文"/>
    <w:basedOn w:val="a0"/>
    <w:rsid w:val="00A43AF4"/>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111">
    <w:name w:val="標題 11"/>
    <w:basedOn w:val="a0"/>
    <w:next w:val="a0"/>
    <w:rsid w:val="00A43AF4"/>
    <w:pPr>
      <w:adjustRightInd w:val="0"/>
      <w:spacing w:before="360" w:after="360" w:line="360" w:lineRule="atLeast"/>
      <w:textAlignment w:val="baseline"/>
    </w:pPr>
    <w:rPr>
      <w:rFonts w:ascii="細明體" w:eastAsia="細明體"/>
      <w:b/>
      <w:noProof/>
      <w:kern w:val="0"/>
      <w:sz w:val="60"/>
      <w:szCs w:val="20"/>
    </w:rPr>
  </w:style>
  <w:style w:type="character" w:customStyle="1" w:styleId="a7">
    <w:name w:val="本文縮排 字元"/>
    <w:link w:val="a6"/>
    <w:rsid w:val="00A43AF4"/>
    <w:rPr>
      <w:kern w:val="2"/>
      <w:sz w:val="24"/>
      <w:szCs w:val="24"/>
    </w:rPr>
  </w:style>
  <w:style w:type="character" w:customStyle="1" w:styleId="21">
    <w:name w:val="本文 2 字元"/>
    <w:link w:val="20"/>
    <w:rsid w:val="00A43AF4"/>
    <w:rPr>
      <w:kern w:val="2"/>
      <w:sz w:val="24"/>
      <w:szCs w:val="24"/>
    </w:rPr>
  </w:style>
  <w:style w:type="character" w:customStyle="1" w:styleId="23">
    <w:name w:val="本文縮排 2 字元"/>
    <w:link w:val="22"/>
    <w:rsid w:val="00A43AF4"/>
    <w:rPr>
      <w:rFonts w:eastAsia="細明體"/>
      <w:sz w:val="24"/>
    </w:rPr>
  </w:style>
  <w:style w:type="character" w:customStyle="1" w:styleId="32">
    <w:name w:val="本文縮排 3 字元"/>
    <w:link w:val="31"/>
    <w:rsid w:val="00A43AF4"/>
    <w:rPr>
      <w:kern w:val="2"/>
      <w:sz w:val="16"/>
      <w:szCs w:val="16"/>
    </w:rPr>
  </w:style>
  <w:style w:type="paragraph" w:customStyle="1" w:styleId="afff6">
    <w:name w:val="條文二"/>
    <w:basedOn w:val="a0"/>
    <w:rsid w:val="00A43AF4"/>
    <w:pPr>
      <w:adjustRightInd w:val="0"/>
      <w:ind w:left="512" w:right="57"/>
      <w:jc w:val="both"/>
      <w:textAlignment w:val="baseline"/>
    </w:pPr>
    <w:rPr>
      <w:rFonts w:ascii="全真楷書" w:eastAsia="全真楷書"/>
      <w:sz w:val="28"/>
      <w:szCs w:val="20"/>
    </w:rPr>
  </w:style>
  <w:style w:type="paragraph" w:customStyle="1" w:styleId="afff7">
    <w:name w:val="第一條內文"/>
    <w:basedOn w:val="a0"/>
    <w:rsid w:val="00A43AF4"/>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f8">
    <w:name w:val="第二十一條"/>
    <w:basedOn w:val="afff3"/>
    <w:rsid w:val="00A43AF4"/>
  </w:style>
  <w:style w:type="numbering" w:customStyle="1" w:styleId="35">
    <w:name w:val="無清單3"/>
    <w:next w:val="a4"/>
    <w:semiHidden/>
    <w:unhideWhenUsed/>
    <w:rsid w:val="00FA58D0"/>
  </w:style>
  <w:style w:type="character" w:customStyle="1" w:styleId="ad">
    <w:name w:val="日期 字元"/>
    <w:link w:val="ac"/>
    <w:rsid w:val="00FA58D0"/>
    <w:rPr>
      <w:rFonts w:ascii="標楷體" w:eastAsia="標楷體"/>
      <w:kern w:val="2"/>
      <w:sz w:val="28"/>
      <w:szCs w:val="24"/>
    </w:rPr>
  </w:style>
  <w:style w:type="numbering" w:customStyle="1" w:styleId="40">
    <w:name w:val="無清單4"/>
    <w:next w:val="a4"/>
    <w:semiHidden/>
    <w:rsid w:val="0087624B"/>
  </w:style>
  <w:style w:type="table" w:customStyle="1" w:styleId="26">
    <w:name w:val="表格格線2"/>
    <w:basedOn w:val="a3"/>
    <w:next w:val="aff2"/>
    <w:rsid w:val="0087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E740D2"/>
    <w:pPr>
      <w:widowControl w:val="0"/>
      <w:suppressAutoHyphens/>
      <w:autoSpaceDN w:val="0"/>
      <w:textAlignment w:val="baseline"/>
    </w:pPr>
    <w:rPr>
      <w:kern w:val="3"/>
      <w:sz w:val="24"/>
      <w:szCs w:val="24"/>
    </w:rPr>
  </w:style>
  <w:style w:type="paragraph" w:customStyle="1" w:styleId="Standard">
    <w:name w:val="Standard"/>
    <w:rsid w:val="00254970"/>
    <w:pPr>
      <w:widowControl w:val="0"/>
      <w:autoSpaceDN w:val="0"/>
      <w:textAlignment w:val="baseline"/>
    </w:pPr>
    <w:rPr>
      <w:rFonts w:eastAsia="新細明體, PMingLiU"/>
      <w:kern w:val="3"/>
      <w:sz w:val="24"/>
    </w:rPr>
  </w:style>
  <w:style w:type="character" w:customStyle="1" w:styleId="10">
    <w:name w:val="標題 1 字元"/>
    <w:link w:val="1"/>
    <w:rsid w:val="004C09E4"/>
    <w:rPr>
      <w:rFonts w:eastAsia="文新字海-粗隸"/>
      <w:sz w:val="28"/>
    </w:rPr>
  </w:style>
  <w:style w:type="paragraph" w:customStyle="1" w:styleId="1a">
    <w:name w:val="手冊標1"/>
    <w:basedOn w:val="a0"/>
    <w:rsid w:val="004C09E4"/>
    <w:pPr>
      <w:jc w:val="center"/>
    </w:pPr>
    <w:rPr>
      <w:rFonts w:eastAsia="標楷體"/>
      <w:b/>
      <w:sz w:val="36"/>
      <w:szCs w:val="22"/>
    </w:rPr>
  </w:style>
  <w:style w:type="paragraph" w:customStyle="1" w:styleId="41">
    <w:name w:val="清單段落4"/>
    <w:basedOn w:val="a0"/>
    <w:rsid w:val="002B5142"/>
    <w:pPr>
      <w:ind w:leftChars="200" w:left="480"/>
    </w:pPr>
  </w:style>
  <w:style w:type="character" w:styleId="afff9">
    <w:name w:val="Unresolved Mention"/>
    <w:basedOn w:val="a2"/>
    <w:uiPriority w:val="99"/>
    <w:semiHidden/>
    <w:unhideWhenUsed/>
    <w:rsid w:val="002B7522"/>
    <w:rPr>
      <w:color w:val="605E5C"/>
      <w:shd w:val="clear" w:color="auto" w:fill="E1DFDD"/>
    </w:rPr>
  </w:style>
  <w:style w:type="paragraph" w:customStyle="1" w:styleId="28">
    <w:name w:val="純文字2"/>
    <w:basedOn w:val="a0"/>
    <w:rsid w:val="00622DE1"/>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36">
      <w:bodyDiv w:val="1"/>
      <w:marLeft w:val="0"/>
      <w:marRight w:val="0"/>
      <w:marTop w:val="0"/>
      <w:marBottom w:val="0"/>
      <w:divBdr>
        <w:top w:val="none" w:sz="0" w:space="0" w:color="auto"/>
        <w:left w:val="none" w:sz="0" w:space="0" w:color="auto"/>
        <w:bottom w:val="none" w:sz="0" w:space="0" w:color="auto"/>
        <w:right w:val="none" w:sz="0" w:space="0" w:color="auto"/>
      </w:divBdr>
    </w:div>
    <w:div w:id="144975855">
      <w:bodyDiv w:val="1"/>
      <w:marLeft w:val="0"/>
      <w:marRight w:val="0"/>
      <w:marTop w:val="0"/>
      <w:marBottom w:val="0"/>
      <w:divBdr>
        <w:top w:val="none" w:sz="0" w:space="0" w:color="auto"/>
        <w:left w:val="none" w:sz="0" w:space="0" w:color="auto"/>
        <w:bottom w:val="none" w:sz="0" w:space="0" w:color="auto"/>
        <w:right w:val="none" w:sz="0" w:space="0" w:color="auto"/>
      </w:divBdr>
    </w:div>
    <w:div w:id="177744276">
      <w:bodyDiv w:val="1"/>
      <w:marLeft w:val="0"/>
      <w:marRight w:val="0"/>
      <w:marTop w:val="0"/>
      <w:marBottom w:val="0"/>
      <w:divBdr>
        <w:top w:val="none" w:sz="0" w:space="0" w:color="auto"/>
        <w:left w:val="none" w:sz="0" w:space="0" w:color="auto"/>
        <w:bottom w:val="none" w:sz="0" w:space="0" w:color="auto"/>
        <w:right w:val="none" w:sz="0" w:space="0" w:color="auto"/>
      </w:divBdr>
    </w:div>
    <w:div w:id="254562013">
      <w:bodyDiv w:val="1"/>
      <w:marLeft w:val="0"/>
      <w:marRight w:val="0"/>
      <w:marTop w:val="0"/>
      <w:marBottom w:val="0"/>
      <w:divBdr>
        <w:top w:val="none" w:sz="0" w:space="0" w:color="auto"/>
        <w:left w:val="none" w:sz="0" w:space="0" w:color="auto"/>
        <w:bottom w:val="none" w:sz="0" w:space="0" w:color="auto"/>
        <w:right w:val="none" w:sz="0" w:space="0" w:color="auto"/>
      </w:divBdr>
    </w:div>
    <w:div w:id="273751465">
      <w:bodyDiv w:val="1"/>
      <w:marLeft w:val="0"/>
      <w:marRight w:val="0"/>
      <w:marTop w:val="0"/>
      <w:marBottom w:val="0"/>
      <w:divBdr>
        <w:top w:val="none" w:sz="0" w:space="0" w:color="auto"/>
        <w:left w:val="none" w:sz="0" w:space="0" w:color="auto"/>
        <w:bottom w:val="none" w:sz="0" w:space="0" w:color="auto"/>
        <w:right w:val="none" w:sz="0" w:space="0" w:color="auto"/>
      </w:divBdr>
    </w:div>
    <w:div w:id="279577751">
      <w:bodyDiv w:val="1"/>
      <w:marLeft w:val="0"/>
      <w:marRight w:val="0"/>
      <w:marTop w:val="0"/>
      <w:marBottom w:val="0"/>
      <w:divBdr>
        <w:top w:val="none" w:sz="0" w:space="0" w:color="auto"/>
        <w:left w:val="none" w:sz="0" w:space="0" w:color="auto"/>
        <w:bottom w:val="none" w:sz="0" w:space="0" w:color="auto"/>
        <w:right w:val="none" w:sz="0" w:space="0" w:color="auto"/>
      </w:divBdr>
    </w:div>
    <w:div w:id="281159285">
      <w:bodyDiv w:val="1"/>
      <w:marLeft w:val="0"/>
      <w:marRight w:val="0"/>
      <w:marTop w:val="0"/>
      <w:marBottom w:val="0"/>
      <w:divBdr>
        <w:top w:val="none" w:sz="0" w:space="0" w:color="auto"/>
        <w:left w:val="none" w:sz="0" w:space="0" w:color="auto"/>
        <w:bottom w:val="none" w:sz="0" w:space="0" w:color="auto"/>
        <w:right w:val="none" w:sz="0" w:space="0" w:color="auto"/>
      </w:divBdr>
    </w:div>
    <w:div w:id="284119467">
      <w:bodyDiv w:val="1"/>
      <w:marLeft w:val="0"/>
      <w:marRight w:val="0"/>
      <w:marTop w:val="0"/>
      <w:marBottom w:val="0"/>
      <w:divBdr>
        <w:top w:val="none" w:sz="0" w:space="0" w:color="auto"/>
        <w:left w:val="none" w:sz="0" w:space="0" w:color="auto"/>
        <w:bottom w:val="none" w:sz="0" w:space="0" w:color="auto"/>
        <w:right w:val="none" w:sz="0" w:space="0" w:color="auto"/>
      </w:divBdr>
    </w:div>
    <w:div w:id="411243819">
      <w:bodyDiv w:val="1"/>
      <w:marLeft w:val="0"/>
      <w:marRight w:val="0"/>
      <w:marTop w:val="0"/>
      <w:marBottom w:val="0"/>
      <w:divBdr>
        <w:top w:val="none" w:sz="0" w:space="0" w:color="auto"/>
        <w:left w:val="none" w:sz="0" w:space="0" w:color="auto"/>
        <w:bottom w:val="none" w:sz="0" w:space="0" w:color="auto"/>
        <w:right w:val="none" w:sz="0" w:space="0" w:color="auto"/>
      </w:divBdr>
    </w:div>
    <w:div w:id="449322420">
      <w:bodyDiv w:val="1"/>
      <w:marLeft w:val="0"/>
      <w:marRight w:val="0"/>
      <w:marTop w:val="0"/>
      <w:marBottom w:val="0"/>
      <w:divBdr>
        <w:top w:val="none" w:sz="0" w:space="0" w:color="auto"/>
        <w:left w:val="none" w:sz="0" w:space="0" w:color="auto"/>
        <w:bottom w:val="none" w:sz="0" w:space="0" w:color="auto"/>
        <w:right w:val="none" w:sz="0" w:space="0" w:color="auto"/>
      </w:divBdr>
    </w:div>
    <w:div w:id="483543211">
      <w:bodyDiv w:val="1"/>
      <w:marLeft w:val="0"/>
      <w:marRight w:val="0"/>
      <w:marTop w:val="0"/>
      <w:marBottom w:val="0"/>
      <w:divBdr>
        <w:top w:val="none" w:sz="0" w:space="0" w:color="auto"/>
        <w:left w:val="none" w:sz="0" w:space="0" w:color="auto"/>
        <w:bottom w:val="none" w:sz="0" w:space="0" w:color="auto"/>
        <w:right w:val="none" w:sz="0" w:space="0" w:color="auto"/>
      </w:divBdr>
    </w:div>
    <w:div w:id="492260202">
      <w:bodyDiv w:val="1"/>
      <w:marLeft w:val="0"/>
      <w:marRight w:val="0"/>
      <w:marTop w:val="0"/>
      <w:marBottom w:val="0"/>
      <w:divBdr>
        <w:top w:val="none" w:sz="0" w:space="0" w:color="auto"/>
        <w:left w:val="none" w:sz="0" w:space="0" w:color="auto"/>
        <w:bottom w:val="none" w:sz="0" w:space="0" w:color="auto"/>
        <w:right w:val="none" w:sz="0" w:space="0" w:color="auto"/>
      </w:divBdr>
    </w:div>
    <w:div w:id="542912502">
      <w:bodyDiv w:val="1"/>
      <w:marLeft w:val="0"/>
      <w:marRight w:val="0"/>
      <w:marTop w:val="0"/>
      <w:marBottom w:val="0"/>
      <w:divBdr>
        <w:top w:val="none" w:sz="0" w:space="0" w:color="auto"/>
        <w:left w:val="none" w:sz="0" w:space="0" w:color="auto"/>
        <w:bottom w:val="none" w:sz="0" w:space="0" w:color="auto"/>
        <w:right w:val="none" w:sz="0" w:space="0" w:color="auto"/>
      </w:divBdr>
    </w:div>
    <w:div w:id="592477352">
      <w:bodyDiv w:val="1"/>
      <w:marLeft w:val="0"/>
      <w:marRight w:val="0"/>
      <w:marTop w:val="0"/>
      <w:marBottom w:val="0"/>
      <w:divBdr>
        <w:top w:val="none" w:sz="0" w:space="0" w:color="auto"/>
        <w:left w:val="none" w:sz="0" w:space="0" w:color="auto"/>
        <w:bottom w:val="none" w:sz="0" w:space="0" w:color="auto"/>
        <w:right w:val="none" w:sz="0" w:space="0" w:color="auto"/>
      </w:divBdr>
    </w:div>
    <w:div w:id="605845685">
      <w:bodyDiv w:val="1"/>
      <w:marLeft w:val="0"/>
      <w:marRight w:val="0"/>
      <w:marTop w:val="0"/>
      <w:marBottom w:val="0"/>
      <w:divBdr>
        <w:top w:val="none" w:sz="0" w:space="0" w:color="auto"/>
        <w:left w:val="none" w:sz="0" w:space="0" w:color="auto"/>
        <w:bottom w:val="none" w:sz="0" w:space="0" w:color="auto"/>
        <w:right w:val="none" w:sz="0" w:space="0" w:color="auto"/>
      </w:divBdr>
    </w:div>
    <w:div w:id="657195960">
      <w:bodyDiv w:val="1"/>
      <w:marLeft w:val="0"/>
      <w:marRight w:val="0"/>
      <w:marTop w:val="0"/>
      <w:marBottom w:val="0"/>
      <w:divBdr>
        <w:top w:val="none" w:sz="0" w:space="0" w:color="auto"/>
        <w:left w:val="none" w:sz="0" w:space="0" w:color="auto"/>
        <w:bottom w:val="none" w:sz="0" w:space="0" w:color="auto"/>
        <w:right w:val="none" w:sz="0" w:space="0" w:color="auto"/>
      </w:divBdr>
    </w:div>
    <w:div w:id="681932194">
      <w:bodyDiv w:val="1"/>
      <w:marLeft w:val="0"/>
      <w:marRight w:val="0"/>
      <w:marTop w:val="0"/>
      <w:marBottom w:val="0"/>
      <w:divBdr>
        <w:top w:val="none" w:sz="0" w:space="0" w:color="auto"/>
        <w:left w:val="none" w:sz="0" w:space="0" w:color="auto"/>
        <w:bottom w:val="none" w:sz="0" w:space="0" w:color="auto"/>
        <w:right w:val="none" w:sz="0" w:space="0" w:color="auto"/>
      </w:divBdr>
    </w:div>
    <w:div w:id="733704928">
      <w:bodyDiv w:val="1"/>
      <w:marLeft w:val="0"/>
      <w:marRight w:val="0"/>
      <w:marTop w:val="0"/>
      <w:marBottom w:val="0"/>
      <w:divBdr>
        <w:top w:val="none" w:sz="0" w:space="0" w:color="auto"/>
        <w:left w:val="none" w:sz="0" w:space="0" w:color="auto"/>
        <w:bottom w:val="none" w:sz="0" w:space="0" w:color="auto"/>
        <w:right w:val="none" w:sz="0" w:space="0" w:color="auto"/>
      </w:divBdr>
    </w:div>
    <w:div w:id="737561168">
      <w:bodyDiv w:val="1"/>
      <w:marLeft w:val="0"/>
      <w:marRight w:val="0"/>
      <w:marTop w:val="0"/>
      <w:marBottom w:val="0"/>
      <w:divBdr>
        <w:top w:val="none" w:sz="0" w:space="0" w:color="auto"/>
        <w:left w:val="none" w:sz="0" w:space="0" w:color="auto"/>
        <w:bottom w:val="none" w:sz="0" w:space="0" w:color="auto"/>
        <w:right w:val="none" w:sz="0" w:space="0" w:color="auto"/>
      </w:divBdr>
    </w:div>
    <w:div w:id="816141601">
      <w:bodyDiv w:val="1"/>
      <w:marLeft w:val="0"/>
      <w:marRight w:val="0"/>
      <w:marTop w:val="0"/>
      <w:marBottom w:val="0"/>
      <w:divBdr>
        <w:top w:val="none" w:sz="0" w:space="0" w:color="auto"/>
        <w:left w:val="none" w:sz="0" w:space="0" w:color="auto"/>
        <w:bottom w:val="none" w:sz="0" w:space="0" w:color="auto"/>
        <w:right w:val="none" w:sz="0" w:space="0" w:color="auto"/>
      </w:divBdr>
    </w:div>
    <w:div w:id="831487829">
      <w:bodyDiv w:val="1"/>
      <w:marLeft w:val="0"/>
      <w:marRight w:val="0"/>
      <w:marTop w:val="0"/>
      <w:marBottom w:val="0"/>
      <w:divBdr>
        <w:top w:val="none" w:sz="0" w:space="0" w:color="auto"/>
        <w:left w:val="none" w:sz="0" w:space="0" w:color="auto"/>
        <w:bottom w:val="none" w:sz="0" w:space="0" w:color="auto"/>
        <w:right w:val="none" w:sz="0" w:space="0" w:color="auto"/>
      </w:divBdr>
    </w:div>
    <w:div w:id="950823621">
      <w:bodyDiv w:val="1"/>
      <w:marLeft w:val="0"/>
      <w:marRight w:val="0"/>
      <w:marTop w:val="0"/>
      <w:marBottom w:val="0"/>
      <w:divBdr>
        <w:top w:val="none" w:sz="0" w:space="0" w:color="auto"/>
        <w:left w:val="none" w:sz="0" w:space="0" w:color="auto"/>
        <w:bottom w:val="none" w:sz="0" w:space="0" w:color="auto"/>
        <w:right w:val="none" w:sz="0" w:space="0" w:color="auto"/>
      </w:divBdr>
    </w:div>
    <w:div w:id="953098935">
      <w:bodyDiv w:val="1"/>
      <w:marLeft w:val="0"/>
      <w:marRight w:val="0"/>
      <w:marTop w:val="0"/>
      <w:marBottom w:val="0"/>
      <w:divBdr>
        <w:top w:val="none" w:sz="0" w:space="0" w:color="auto"/>
        <w:left w:val="none" w:sz="0" w:space="0" w:color="auto"/>
        <w:bottom w:val="none" w:sz="0" w:space="0" w:color="auto"/>
        <w:right w:val="none" w:sz="0" w:space="0" w:color="auto"/>
      </w:divBdr>
    </w:div>
    <w:div w:id="988554971">
      <w:bodyDiv w:val="1"/>
      <w:marLeft w:val="0"/>
      <w:marRight w:val="0"/>
      <w:marTop w:val="0"/>
      <w:marBottom w:val="0"/>
      <w:divBdr>
        <w:top w:val="none" w:sz="0" w:space="0" w:color="auto"/>
        <w:left w:val="none" w:sz="0" w:space="0" w:color="auto"/>
        <w:bottom w:val="none" w:sz="0" w:space="0" w:color="auto"/>
        <w:right w:val="none" w:sz="0" w:space="0" w:color="auto"/>
      </w:divBdr>
    </w:div>
    <w:div w:id="1039013698">
      <w:bodyDiv w:val="1"/>
      <w:marLeft w:val="0"/>
      <w:marRight w:val="0"/>
      <w:marTop w:val="0"/>
      <w:marBottom w:val="0"/>
      <w:divBdr>
        <w:top w:val="none" w:sz="0" w:space="0" w:color="auto"/>
        <w:left w:val="none" w:sz="0" w:space="0" w:color="auto"/>
        <w:bottom w:val="none" w:sz="0" w:space="0" w:color="auto"/>
        <w:right w:val="none" w:sz="0" w:space="0" w:color="auto"/>
      </w:divBdr>
    </w:div>
    <w:div w:id="1047873075">
      <w:bodyDiv w:val="1"/>
      <w:marLeft w:val="0"/>
      <w:marRight w:val="0"/>
      <w:marTop w:val="0"/>
      <w:marBottom w:val="0"/>
      <w:divBdr>
        <w:top w:val="none" w:sz="0" w:space="0" w:color="auto"/>
        <w:left w:val="none" w:sz="0" w:space="0" w:color="auto"/>
        <w:bottom w:val="none" w:sz="0" w:space="0" w:color="auto"/>
        <w:right w:val="none" w:sz="0" w:space="0" w:color="auto"/>
      </w:divBdr>
    </w:div>
    <w:div w:id="1055666424">
      <w:bodyDiv w:val="1"/>
      <w:marLeft w:val="0"/>
      <w:marRight w:val="0"/>
      <w:marTop w:val="0"/>
      <w:marBottom w:val="0"/>
      <w:divBdr>
        <w:top w:val="none" w:sz="0" w:space="0" w:color="auto"/>
        <w:left w:val="none" w:sz="0" w:space="0" w:color="auto"/>
        <w:bottom w:val="none" w:sz="0" w:space="0" w:color="auto"/>
        <w:right w:val="none" w:sz="0" w:space="0" w:color="auto"/>
      </w:divBdr>
    </w:div>
    <w:div w:id="1065294353">
      <w:bodyDiv w:val="1"/>
      <w:marLeft w:val="0"/>
      <w:marRight w:val="0"/>
      <w:marTop w:val="0"/>
      <w:marBottom w:val="0"/>
      <w:divBdr>
        <w:top w:val="none" w:sz="0" w:space="0" w:color="auto"/>
        <w:left w:val="none" w:sz="0" w:space="0" w:color="auto"/>
        <w:bottom w:val="none" w:sz="0" w:space="0" w:color="auto"/>
        <w:right w:val="none" w:sz="0" w:space="0" w:color="auto"/>
      </w:divBdr>
    </w:div>
    <w:div w:id="1104881467">
      <w:bodyDiv w:val="1"/>
      <w:marLeft w:val="0"/>
      <w:marRight w:val="0"/>
      <w:marTop w:val="0"/>
      <w:marBottom w:val="0"/>
      <w:divBdr>
        <w:top w:val="none" w:sz="0" w:space="0" w:color="auto"/>
        <w:left w:val="none" w:sz="0" w:space="0" w:color="auto"/>
        <w:bottom w:val="none" w:sz="0" w:space="0" w:color="auto"/>
        <w:right w:val="none" w:sz="0" w:space="0" w:color="auto"/>
      </w:divBdr>
    </w:div>
    <w:div w:id="1132988511">
      <w:bodyDiv w:val="1"/>
      <w:marLeft w:val="0"/>
      <w:marRight w:val="0"/>
      <w:marTop w:val="0"/>
      <w:marBottom w:val="0"/>
      <w:divBdr>
        <w:top w:val="none" w:sz="0" w:space="0" w:color="auto"/>
        <w:left w:val="none" w:sz="0" w:space="0" w:color="auto"/>
        <w:bottom w:val="none" w:sz="0" w:space="0" w:color="auto"/>
        <w:right w:val="none" w:sz="0" w:space="0" w:color="auto"/>
      </w:divBdr>
    </w:div>
    <w:div w:id="1142502632">
      <w:bodyDiv w:val="1"/>
      <w:marLeft w:val="0"/>
      <w:marRight w:val="0"/>
      <w:marTop w:val="0"/>
      <w:marBottom w:val="0"/>
      <w:divBdr>
        <w:top w:val="none" w:sz="0" w:space="0" w:color="auto"/>
        <w:left w:val="none" w:sz="0" w:space="0" w:color="auto"/>
        <w:bottom w:val="none" w:sz="0" w:space="0" w:color="auto"/>
        <w:right w:val="none" w:sz="0" w:space="0" w:color="auto"/>
      </w:divBdr>
    </w:div>
    <w:div w:id="1220282715">
      <w:bodyDiv w:val="1"/>
      <w:marLeft w:val="0"/>
      <w:marRight w:val="0"/>
      <w:marTop w:val="0"/>
      <w:marBottom w:val="0"/>
      <w:divBdr>
        <w:top w:val="none" w:sz="0" w:space="0" w:color="auto"/>
        <w:left w:val="none" w:sz="0" w:space="0" w:color="auto"/>
        <w:bottom w:val="none" w:sz="0" w:space="0" w:color="auto"/>
        <w:right w:val="none" w:sz="0" w:space="0" w:color="auto"/>
      </w:divBdr>
    </w:div>
    <w:div w:id="1275289489">
      <w:bodyDiv w:val="1"/>
      <w:marLeft w:val="0"/>
      <w:marRight w:val="0"/>
      <w:marTop w:val="0"/>
      <w:marBottom w:val="0"/>
      <w:divBdr>
        <w:top w:val="none" w:sz="0" w:space="0" w:color="auto"/>
        <w:left w:val="none" w:sz="0" w:space="0" w:color="auto"/>
        <w:bottom w:val="none" w:sz="0" w:space="0" w:color="auto"/>
        <w:right w:val="none" w:sz="0" w:space="0" w:color="auto"/>
      </w:divBdr>
    </w:div>
    <w:div w:id="1288123479">
      <w:bodyDiv w:val="1"/>
      <w:marLeft w:val="0"/>
      <w:marRight w:val="0"/>
      <w:marTop w:val="0"/>
      <w:marBottom w:val="0"/>
      <w:divBdr>
        <w:top w:val="none" w:sz="0" w:space="0" w:color="auto"/>
        <w:left w:val="none" w:sz="0" w:space="0" w:color="auto"/>
        <w:bottom w:val="none" w:sz="0" w:space="0" w:color="auto"/>
        <w:right w:val="none" w:sz="0" w:space="0" w:color="auto"/>
      </w:divBdr>
    </w:div>
    <w:div w:id="1382444105">
      <w:bodyDiv w:val="1"/>
      <w:marLeft w:val="0"/>
      <w:marRight w:val="0"/>
      <w:marTop w:val="0"/>
      <w:marBottom w:val="0"/>
      <w:divBdr>
        <w:top w:val="none" w:sz="0" w:space="0" w:color="auto"/>
        <w:left w:val="none" w:sz="0" w:space="0" w:color="auto"/>
        <w:bottom w:val="none" w:sz="0" w:space="0" w:color="auto"/>
        <w:right w:val="none" w:sz="0" w:space="0" w:color="auto"/>
      </w:divBdr>
    </w:div>
    <w:div w:id="1404794092">
      <w:bodyDiv w:val="1"/>
      <w:marLeft w:val="0"/>
      <w:marRight w:val="0"/>
      <w:marTop w:val="0"/>
      <w:marBottom w:val="0"/>
      <w:divBdr>
        <w:top w:val="none" w:sz="0" w:space="0" w:color="auto"/>
        <w:left w:val="none" w:sz="0" w:space="0" w:color="auto"/>
        <w:bottom w:val="none" w:sz="0" w:space="0" w:color="auto"/>
        <w:right w:val="none" w:sz="0" w:space="0" w:color="auto"/>
      </w:divBdr>
    </w:div>
    <w:div w:id="1414666223">
      <w:bodyDiv w:val="1"/>
      <w:marLeft w:val="0"/>
      <w:marRight w:val="0"/>
      <w:marTop w:val="0"/>
      <w:marBottom w:val="0"/>
      <w:divBdr>
        <w:top w:val="none" w:sz="0" w:space="0" w:color="auto"/>
        <w:left w:val="none" w:sz="0" w:space="0" w:color="auto"/>
        <w:bottom w:val="none" w:sz="0" w:space="0" w:color="auto"/>
        <w:right w:val="none" w:sz="0" w:space="0" w:color="auto"/>
      </w:divBdr>
    </w:div>
    <w:div w:id="1427768639">
      <w:bodyDiv w:val="1"/>
      <w:marLeft w:val="0"/>
      <w:marRight w:val="0"/>
      <w:marTop w:val="0"/>
      <w:marBottom w:val="0"/>
      <w:divBdr>
        <w:top w:val="none" w:sz="0" w:space="0" w:color="auto"/>
        <w:left w:val="none" w:sz="0" w:space="0" w:color="auto"/>
        <w:bottom w:val="none" w:sz="0" w:space="0" w:color="auto"/>
        <w:right w:val="none" w:sz="0" w:space="0" w:color="auto"/>
      </w:divBdr>
    </w:div>
    <w:div w:id="1442798826">
      <w:bodyDiv w:val="1"/>
      <w:marLeft w:val="0"/>
      <w:marRight w:val="0"/>
      <w:marTop w:val="0"/>
      <w:marBottom w:val="0"/>
      <w:divBdr>
        <w:top w:val="none" w:sz="0" w:space="0" w:color="auto"/>
        <w:left w:val="none" w:sz="0" w:space="0" w:color="auto"/>
        <w:bottom w:val="none" w:sz="0" w:space="0" w:color="auto"/>
        <w:right w:val="none" w:sz="0" w:space="0" w:color="auto"/>
      </w:divBdr>
    </w:div>
    <w:div w:id="1497916029">
      <w:bodyDiv w:val="1"/>
      <w:marLeft w:val="0"/>
      <w:marRight w:val="0"/>
      <w:marTop w:val="0"/>
      <w:marBottom w:val="0"/>
      <w:divBdr>
        <w:top w:val="none" w:sz="0" w:space="0" w:color="auto"/>
        <w:left w:val="none" w:sz="0" w:space="0" w:color="auto"/>
        <w:bottom w:val="none" w:sz="0" w:space="0" w:color="auto"/>
        <w:right w:val="none" w:sz="0" w:space="0" w:color="auto"/>
      </w:divBdr>
    </w:div>
    <w:div w:id="1508129989">
      <w:bodyDiv w:val="1"/>
      <w:marLeft w:val="0"/>
      <w:marRight w:val="0"/>
      <w:marTop w:val="0"/>
      <w:marBottom w:val="0"/>
      <w:divBdr>
        <w:top w:val="none" w:sz="0" w:space="0" w:color="auto"/>
        <w:left w:val="none" w:sz="0" w:space="0" w:color="auto"/>
        <w:bottom w:val="none" w:sz="0" w:space="0" w:color="auto"/>
        <w:right w:val="none" w:sz="0" w:space="0" w:color="auto"/>
      </w:divBdr>
    </w:div>
    <w:div w:id="1565023868">
      <w:bodyDiv w:val="1"/>
      <w:marLeft w:val="0"/>
      <w:marRight w:val="0"/>
      <w:marTop w:val="0"/>
      <w:marBottom w:val="0"/>
      <w:divBdr>
        <w:top w:val="none" w:sz="0" w:space="0" w:color="auto"/>
        <w:left w:val="none" w:sz="0" w:space="0" w:color="auto"/>
        <w:bottom w:val="none" w:sz="0" w:space="0" w:color="auto"/>
        <w:right w:val="none" w:sz="0" w:space="0" w:color="auto"/>
      </w:divBdr>
    </w:div>
    <w:div w:id="1594894388">
      <w:bodyDiv w:val="1"/>
      <w:marLeft w:val="0"/>
      <w:marRight w:val="0"/>
      <w:marTop w:val="0"/>
      <w:marBottom w:val="0"/>
      <w:divBdr>
        <w:top w:val="none" w:sz="0" w:space="0" w:color="auto"/>
        <w:left w:val="none" w:sz="0" w:space="0" w:color="auto"/>
        <w:bottom w:val="none" w:sz="0" w:space="0" w:color="auto"/>
        <w:right w:val="none" w:sz="0" w:space="0" w:color="auto"/>
      </w:divBdr>
    </w:div>
    <w:div w:id="1684473393">
      <w:bodyDiv w:val="1"/>
      <w:marLeft w:val="0"/>
      <w:marRight w:val="0"/>
      <w:marTop w:val="0"/>
      <w:marBottom w:val="0"/>
      <w:divBdr>
        <w:top w:val="none" w:sz="0" w:space="0" w:color="auto"/>
        <w:left w:val="none" w:sz="0" w:space="0" w:color="auto"/>
        <w:bottom w:val="none" w:sz="0" w:space="0" w:color="auto"/>
        <w:right w:val="none" w:sz="0" w:space="0" w:color="auto"/>
      </w:divBdr>
    </w:div>
    <w:div w:id="1705711457">
      <w:bodyDiv w:val="1"/>
      <w:marLeft w:val="0"/>
      <w:marRight w:val="0"/>
      <w:marTop w:val="0"/>
      <w:marBottom w:val="0"/>
      <w:divBdr>
        <w:top w:val="none" w:sz="0" w:space="0" w:color="auto"/>
        <w:left w:val="none" w:sz="0" w:space="0" w:color="auto"/>
        <w:bottom w:val="none" w:sz="0" w:space="0" w:color="auto"/>
        <w:right w:val="none" w:sz="0" w:space="0" w:color="auto"/>
      </w:divBdr>
    </w:div>
    <w:div w:id="1788161214">
      <w:bodyDiv w:val="1"/>
      <w:marLeft w:val="0"/>
      <w:marRight w:val="0"/>
      <w:marTop w:val="0"/>
      <w:marBottom w:val="0"/>
      <w:divBdr>
        <w:top w:val="none" w:sz="0" w:space="0" w:color="auto"/>
        <w:left w:val="none" w:sz="0" w:space="0" w:color="auto"/>
        <w:bottom w:val="none" w:sz="0" w:space="0" w:color="auto"/>
        <w:right w:val="none" w:sz="0" w:space="0" w:color="auto"/>
      </w:divBdr>
    </w:div>
    <w:div w:id="1896970747">
      <w:bodyDiv w:val="1"/>
      <w:marLeft w:val="0"/>
      <w:marRight w:val="0"/>
      <w:marTop w:val="0"/>
      <w:marBottom w:val="0"/>
      <w:divBdr>
        <w:top w:val="none" w:sz="0" w:space="0" w:color="auto"/>
        <w:left w:val="none" w:sz="0" w:space="0" w:color="auto"/>
        <w:bottom w:val="none" w:sz="0" w:space="0" w:color="auto"/>
        <w:right w:val="none" w:sz="0" w:space="0" w:color="auto"/>
      </w:divBdr>
    </w:div>
    <w:div w:id="1925020263">
      <w:bodyDiv w:val="1"/>
      <w:marLeft w:val="0"/>
      <w:marRight w:val="0"/>
      <w:marTop w:val="0"/>
      <w:marBottom w:val="0"/>
      <w:divBdr>
        <w:top w:val="none" w:sz="0" w:space="0" w:color="auto"/>
        <w:left w:val="none" w:sz="0" w:space="0" w:color="auto"/>
        <w:bottom w:val="none" w:sz="0" w:space="0" w:color="auto"/>
        <w:right w:val="none" w:sz="0" w:space="0" w:color="auto"/>
      </w:divBdr>
    </w:div>
    <w:div w:id="1928415184">
      <w:bodyDiv w:val="1"/>
      <w:marLeft w:val="0"/>
      <w:marRight w:val="0"/>
      <w:marTop w:val="0"/>
      <w:marBottom w:val="0"/>
      <w:divBdr>
        <w:top w:val="none" w:sz="0" w:space="0" w:color="auto"/>
        <w:left w:val="none" w:sz="0" w:space="0" w:color="auto"/>
        <w:bottom w:val="none" w:sz="0" w:space="0" w:color="auto"/>
        <w:right w:val="none" w:sz="0" w:space="0" w:color="auto"/>
      </w:divBdr>
    </w:div>
    <w:div w:id="1933665492">
      <w:bodyDiv w:val="1"/>
      <w:marLeft w:val="0"/>
      <w:marRight w:val="0"/>
      <w:marTop w:val="0"/>
      <w:marBottom w:val="0"/>
      <w:divBdr>
        <w:top w:val="none" w:sz="0" w:space="0" w:color="auto"/>
        <w:left w:val="none" w:sz="0" w:space="0" w:color="auto"/>
        <w:bottom w:val="none" w:sz="0" w:space="0" w:color="auto"/>
        <w:right w:val="none" w:sz="0" w:space="0" w:color="auto"/>
      </w:divBdr>
    </w:div>
    <w:div w:id="1937784132">
      <w:bodyDiv w:val="1"/>
      <w:marLeft w:val="0"/>
      <w:marRight w:val="0"/>
      <w:marTop w:val="0"/>
      <w:marBottom w:val="0"/>
      <w:divBdr>
        <w:top w:val="none" w:sz="0" w:space="0" w:color="auto"/>
        <w:left w:val="none" w:sz="0" w:space="0" w:color="auto"/>
        <w:bottom w:val="none" w:sz="0" w:space="0" w:color="auto"/>
        <w:right w:val="none" w:sz="0" w:space="0" w:color="auto"/>
      </w:divBdr>
    </w:div>
    <w:div w:id="1963147683">
      <w:bodyDiv w:val="1"/>
      <w:marLeft w:val="0"/>
      <w:marRight w:val="0"/>
      <w:marTop w:val="0"/>
      <w:marBottom w:val="0"/>
      <w:divBdr>
        <w:top w:val="none" w:sz="0" w:space="0" w:color="auto"/>
        <w:left w:val="none" w:sz="0" w:space="0" w:color="auto"/>
        <w:bottom w:val="none" w:sz="0" w:space="0" w:color="auto"/>
        <w:right w:val="none" w:sz="0" w:space="0" w:color="auto"/>
      </w:divBdr>
    </w:div>
    <w:div w:id="1988238557">
      <w:bodyDiv w:val="1"/>
      <w:marLeft w:val="0"/>
      <w:marRight w:val="0"/>
      <w:marTop w:val="0"/>
      <w:marBottom w:val="0"/>
      <w:divBdr>
        <w:top w:val="none" w:sz="0" w:space="0" w:color="auto"/>
        <w:left w:val="none" w:sz="0" w:space="0" w:color="auto"/>
        <w:bottom w:val="none" w:sz="0" w:space="0" w:color="auto"/>
        <w:right w:val="none" w:sz="0" w:space="0" w:color="auto"/>
      </w:divBdr>
    </w:div>
    <w:div w:id="20551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M0060068" TargetMode="External"/><Relationship Id="rId13" Type="http://schemas.openxmlformats.org/officeDocument/2006/relationships/header" Target="header2.xml"/><Relationship Id="rId18" Type="http://schemas.openxmlformats.org/officeDocument/2006/relationships/hyperlink" Target="mailto:seliiz@mohw.gov.tw&#65307;&#25919;&#39080;&#34389;&#24265;&#25919;&#20449;&#31665;&#65306;&#21335;&#28207;&#26118;&#38525;&#37109;&#23616;161-36" TargetMode="External"/><Relationship Id="rId3" Type="http://schemas.openxmlformats.org/officeDocument/2006/relationships/styles" Target="styles.xml"/><Relationship Id="rId21" Type="http://schemas.openxmlformats.org/officeDocument/2006/relationships/hyperlink" Target="http://www.moeaic.gov.tw/" TargetMode="Externa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web.pcc.gov.tw" TargetMode="External"/><Relationship Id="rId2" Type="http://schemas.openxmlformats.org/officeDocument/2006/relationships/numbering" Target="numbering.xml"/><Relationship Id="rId16" Type="http://schemas.openxmlformats.org/officeDocument/2006/relationships/hyperlink" Target="https://web.pcc.gov.tw/&#24120;&#29992;&#26597;&#35426;/&#20778;&#33391;&#24288;&#21830;&#21517;&#21934;/" TargetMode="External"/><Relationship Id="rId20" Type="http://schemas.openxmlformats.org/officeDocument/2006/relationships/hyperlink" Target="https://law.moj.gov.tw/LawClass/LawAll.aspx?pcode=D0080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eb.pcc.gov.tw/&#24120;&#29992;&#26597;&#35426;/&#20778;&#33391;&#24288;&#21830;&#21517;&#21934;/"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gechief-p@mail.moj.gov.tw" TargetMode="External"/><Relationship Id="rId4" Type="http://schemas.openxmlformats.org/officeDocument/2006/relationships/settings" Target="settings.xml"/><Relationship Id="rId9" Type="http://schemas.openxmlformats.org/officeDocument/2006/relationships/hyperlink" Target="http://www.cdc.gov.tw" TargetMode="External"/><Relationship Id="rId14" Type="http://schemas.openxmlformats.org/officeDocument/2006/relationships/hyperlink" Target="https://web.pcc.gov.tw/&#24120;&#29992;&#26597;&#35426;/&#20778;&#33391;&#24288;&#21830;&#21517;&#21934;/"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6889-7511-4494-BF3C-9F6E06BD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260</Pages>
  <Words>124591</Words>
  <Characters>18180</Characters>
  <Application>Microsoft Office Word</Application>
  <DocSecurity>0</DocSecurity>
  <Lines>151</Lines>
  <Paragraphs>284</Paragraphs>
  <ScaleCrop>false</ScaleCrop>
  <Company>CDC</Company>
  <LinksUpToDate>false</LinksUpToDate>
  <CharactersWithSpaces>142487</CharactersWithSpaces>
  <SharedDoc>false</SharedDoc>
  <HLinks>
    <vt:vector size="54" baseType="variant">
      <vt:variant>
        <vt:i4>5374040</vt:i4>
      </vt:variant>
      <vt:variant>
        <vt:i4>24</vt:i4>
      </vt:variant>
      <vt:variant>
        <vt:i4>0</vt:i4>
      </vt:variant>
      <vt:variant>
        <vt:i4>5</vt:i4>
      </vt:variant>
      <vt:variant>
        <vt:lpwstr>http://www.moeaic.gov.tw/</vt:lpwstr>
      </vt:variant>
      <vt:variant>
        <vt:lpwstr/>
      </vt:variant>
      <vt:variant>
        <vt:i4>4456480</vt:i4>
      </vt:variant>
      <vt:variant>
        <vt:i4>21</vt:i4>
      </vt:variant>
      <vt:variant>
        <vt:i4>0</vt:i4>
      </vt:variant>
      <vt:variant>
        <vt:i4>5</vt:i4>
      </vt:variant>
      <vt:variant>
        <vt:lpwstr>mailto:gechief-p@mail.moj.gov.tw</vt:lpwstr>
      </vt:variant>
      <vt:variant>
        <vt:lpwstr/>
      </vt:variant>
      <vt:variant>
        <vt:i4>764893266</vt:i4>
      </vt:variant>
      <vt:variant>
        <vt:i4>18</vt:i4>
      </vt:variant>
      <vt:variant>
        <vt:i4>0</vt:i4>
      </vt:variant>
      <vt:variant>
        <vt:i4>5</vt:i4>
      </vt:variant>
      <vt:variant>
        <vt:lpwstr>mailto:seliiz@mohw.gov.tw；政風處廉政信箱：南港昆陽郵局161-36</vt:lpwstr>
      </vt:variant>
      <vt:variant>
        <vt:lpwstr/>
      </vt:variant>
      <vt:variant>
        <vt:i4>6750265</vt:i4>
      </vt:variant>
      <vt:variant>
        <vt:i4>15</vt:i4>
      </vt:variant>
      <vt:variant>
        <vt:i4>0</vt:i4>
      </vt:variant>
      <vt:variant>
        <vt:i4>5</vt:i4>
      </vt:variant>
      <vt:variant>
        <vt:lpwstr>http://web.pcc.gov.tw/</vt:lpwstr>
      </vt:variant>
      <vt:variant>
        <vt:lpwstr/>
      </vt:variant>
      <vt:variant>
        <vt:i4>-1152080767</vt:i4>
      </vt:variant>
      <vt:variant>
        <vt:i4>12</vt:i4>
      </vt:variant>
      <vt:variant>
        <vt:i4>0</vt:i4>
      </vt:variant>
      <vt:variant>
        <vt:i4>5</vt:i4>
      </vt:variant>
      <vt:variant>
        <vt:lpwstr>https://web.pcc.gov.tw/常用查詢/優良廠商名單/</vt:lpwstr>
      </vt:variant>
      <vt:variant>
        <vt:lpwstr/>
      </vt:variant>
      <vt:variant>
        <vt:i4>-1152080767</vt:i4>
      </vt:variant>
      <vt:variant>
        <vt:i4>9</vt:i4>
      </vt:variant>
      <vt:variant>
        <vt:i4>0</vt:i4>
      </vt:variant>
      <vt:variant>
        <vt:i4>5</vt:i4>
      </vt:variant>
      <vt:variant>
        <vt:lpwstr>https://web.pcc.gov.tw/常用查詢/優良廠商名單/</vt:lpwstr>
      </vt:variant>
      <vt:variant>
        <vt:lpwstr/>
      </vt:variant>
      <vt:variant>
        <vt:i4>-1152080767</vt:i4>
      </vt:variant>
      <vt:variant>
        <vt:i4>6</vt:i4>
      </vt:variant>
      <vt:variant>
        <vt:i4>0</vt:i4>
      </vt:variant>
      <vt:variant>
        <vt:i4>5</vt:i4>
      </vt:variant>
      <vt:variant>
        <vt:lpwstr>https://web.pcc.gov.tw/常用查詢/優良廠商名單/</vt:lpwstr>
      </vt:variant>
      <vt:variant>
        <vt:lpwstr/>
      </vt:variant>
      <vt:variant>
        <vt:i4>6357036</vt:i4>
      </vt:variant>
      <vt:variant>
        <vt:i4>3</vt:i4>
      </vt:variant>
      <vt:variant>
        <vt:i4>0</vt:i4>
      </vt:variant>
      <vt:variant>
        <vt:i4>5</vt:i4>
      </vt:variant>
      <vt:variant>
        <vt:lpwstr>http://www.cdc.gov.tw/</vt:lpwstr>
      </vt:variant>
      <vt:variant>
        <vt:lpwstr/>
      </vt:variant>
      <vt:variant>
        <vt:i4>458821</vt:i4>
      </vt:variant>
      <vt:variant>
        <vt:i4>0</vt:i4>
      </vt:variant>
      <vt:variant>
        <vt:i4>0</vt:i4>
      </vt:variant>
      <vt:variant>
        <vt:i4>5</vt:i4>
      </vt:variant>
      <vt:variant>
        <vt:lpwstr>http://law.moj.gov.tw/LawClass/LawContent.aspx?PCODE=M0060068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中華民國98年02月19日</dc:title>
  <dc:subject/>
  <dc:creator>lut</dc:creator>
  <cp:keywords/>
  <dc:description/>
  <cp:lastModifiedBy>Win10</cp:lastModifiedBy>
  <cp:revision>2</cp:revision>
  <cp:lastPrinted>2024-09-18T03:37:00Z</cp:lastPrinted>
  <dcterms:created xsi:type="dcterms:W3CDTF">2024-09-18T03:38:00Z</dcterms:created>
  <dcterms:modified xsi:type="dcterms:W3CDTF">2024-09-18T03:38:00Z</dcterms:modified>
</cp:coreProperties>
</file>